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A9E03" w14:textId="77777777" w:rsidR="0035215A" w:rsidRPr="0035215A" w:rsidRDefault="0035215A" w:rsidP="0035215A">
      <w:pPr>
        <w:jc w:val="center"/>
        <w:rPr>
          <w:b/>
        </w:rPr>
      </w:pPr>
      <w:bookmarkStart w:id="0" w:name="_GoBack"/>
      <w:bookmarkEnd w:id="0"/>
      <w:r w:rsidRPr="0035215A">
        <w:rPr>
          <w:b/>
        </w:rPr>
        <w:t>Kickstarter campaigns</w:t>
      </w:r>
    </w:p>
    <w:p w14:paraId="713D9F59" w14:textId="77777777" w:rsidR="0035215A" w:rsidRPr="0035215A" w:rsidRDefault="0035215A">
      <w:pPr>
        <w:rPr>
          <w:b/>
        </w:rPr>
      </w:pPr>
      <w:r w:rsidRPr="0035215A">
        <w:rPr>
          <w:b/>
        </w:rPr>
        <w:t>Conclusions</w:t>
      </w:r>
    </w:p>
    <w:p w14:paraId="76ED7383" w14:textId="26DFC2B7" w:rsidR="00D04585" w:rsidRDefault="00D04585">
      <w:r>
        <w:t>Upon</w:t>
      </w:r>
      <w:r w:rsidR="004E50B6">
        <w:t xml:space="preserve"> </w:t>
      </w:r>
      <w:r>
        <w:t>analyzing 30</w:t>
      </w:r>
      <w:r w:rsidR="004E50B6">
        <w:t>%</w:t>
      </w:r>
      <w:r w:rsidRPr="00D04585">
        <w:t xml:space="preserve"> </w:t>
      </w:r>
      <w:r>
        <w:t>of</w:t>
      </w:r>
      <w:r w:rsidRPr="00D04585">
        <w:t xml:space="preserve"> approximately 300,000 Kickstarter </w:t>
      </w:r>
      <w:r>
        <w:t xml:space="preserve">campaign </w:t>
      </w:r>
      <w:r w:rsidRPr="00D04585">
        <w:t>projects</w:t>
      </w:r>
      <w:r>
        <w:t xml:space="preserve"> that made </w:t>
      </w:r>
      <w:r w:rsidRPr="00D04585">
        <w:t>through the funding</w:t>
      </w:r>
      <w:r>
        <w:t xml:space="preserve"> </w:t>
      </w:r>
      <w:r w:rsidRPr="00D04585">
        <w:t>process with a positive</w:t>
      </w:r>
      <w:r w:rsidR="004E50B6" w:rsidRPr="004E50B6">
        <w:t xml:space="preserve"> outcome</w:t>
      </w:r>
      <w:r>
        <w:t xml:space="preserve">, the following conclusions can be made: </w:t>
      </w:r>
    </w:p>
    <w:p w14:paraId="162BEC25" w14:textId="64ABD9EE" w:rsidR="00D04585" w:rsidRDefault="00EE6E89">
      <w:r>
        <w:t xml:space="preserve">1. </w:t>
      </w:r>
      <w:r w:rsidR="00D04585">
        <w:t xml:space="preserve"> </w:t>
      </w:r>
      <w:r>
        <w:t>Based on the</w:t>
      </w:r>
      <w:r w:rsidR="0035215A">
        <w:t xml:space="preserve"> comparison of o</w:t>
      </w:r>
      <w:r>
        <w:t>utcomes</w:t>
      </w:r>
      <w:r w:rsidR="00C24028">
        <w:t xml:space="preserve"> by category as shown in the</w:t>
      </w:r>
      <w:r w:rsidR="0035215A">
        <w:t xml:space="preserve"> </w:t>
      </w:r>
      <w:r w:rsidR="00C24028">
        <w:t>Figure below</w:t>
      </w:r>
      <w:r>
        <w:t xml:space="preserve">, </w:t>
      </w:r>
      <w:r w:rsidR="009438C8">
        <w:t xml:space="preserve">Kickstarter projects have a higher probability to succeed.  Out of 4114 </w:t>
      </w:r>
      <w:r w:rsidR="006D6622">
        <w:t>Kickstarter campaigns</w:t>
      </w:r>
      <w:r w:rsidR="009438C8">
        <w:t xml:space="preserve">: </w:t>
      </w:r>
      <w:r w:rsidR="00CA54C8">
        <w:t xml:space="preserve"> more than 53% </w:t>
      </w:r>
      <w:r w:rsidR="006D6622">
        <w:t>succeeded,</w:t>
      </w:r>
      <w:r w:rsidR="00CA54C8">
        <w:t xml:space="preserve"> 37% failed, while cancellations were approximately 8.5%.  Specifically, t</w:t>
      </w:r>
      <w:r w:rsidR="0035215A">
        <w:t xml:space="preserve">heater, </w:t>
      </w:r>
      <w:r>
        <w:t>music</w:t>
      </w:r>
      <w:r w:rsidR="0035215A">
        <w:t>,</w:t>
      </w:r>
      <w:r>
        <w:t xml:space="preserve"> and film</w:t>
      </w:r>
      <w:r w:rsidR="0035215A">
        <w:t xml:space="preserve"> &amp; </w:t>
      </w:r>
      <w:r>
        <w:t xml:space="preserve">videos were </w:t>
      </w:r>
      <w:r w:rsidR="0035215A">
        <w:t xml:space="preserve">the most </w:t>
      </w:r>
      <w:r>
        <w:t xml:space="preserve">popular categories that </w:t>
      </w:r>
      <w:r w:rsidR="0062385D">
        <w:t>attracted more</w:t>
      </w:r>
      <w:r>
        <w:t xml:space="preserve"> funding</w:t>
      </w:r>
      <w:r w:rsidR="0035215A">
        <w:t xml:space="preserve"> and had greater amount of successful projects.  For example: the theater category had 839 successful, 493 failed</w:t>
      </w:r>
      <w:r w:rsidR="00AF037E">
        <w:t xml:space="preserve"> and only 37 cancelled </w:t>
      </w:r>
      <w:r w:rsidR="00AF037E" w:rsidRPr="00AF037E">
        <w:t>projects</w:t>
      </w:r>
      <w:r w:rsidR="00AF037E">
        <w:t xml:space="preserve">.  </w:t>
      </w:r>
      <w:r w:rsidR="0035215A">
        <w:t xml:space="preserve"> </w:t>
      </w:r>
      <w:r>
        <w:t>Conversely</w:t>
      </w:r>
      <w:r w:rsidR="0062385D">
        <w:t xml:space="preserve"> games, food</w:t>
      </w:r>
      <w:r w:rsidR="00AF037E">
        <w:t>, publishing</w:t>
      </w:r>
      <w:r w:rsidR="0062385D">
        <w:t xml:space="preserve"> and photography were the least </w:t>
      </w:r>
      <w:r w:rsidR="00AF037E">
        <w:t>preferred</w:t>
      </w:r>
      <w:r w:rsidR="0062385D">
        <w:t xml:space="preserve"> </w:t>
      </w:r>
      <w:r w:rsidR="00CA54C8">
        <w:t>categories with</w:t>
      </w:r>
      <w:r w:rsidR="0062385D">
        <w:t xml:space="preserve"> higher failure rate</w:t>
      </w:r>
      <w:r w:rsidR="00AF037E">
        <w:t>s</w:t>
      </w:r>
      <w:r w:rsidR="0062385D">
        <w:t xml:space="preserve">, </w:t>
      </w:r>
      <w:r w:rsidR="00AF037E">
        <w:t xml:space="preserve">while </w:t>
      </w:r>
      <w:r w:rsidR="0062385D">
        <w:t>journalism</w:t>
      </w:r>
      <w:r w:rsidR="00AF037E">
        <w:t xml:space="preserve"> had no traction.</w:t>
      </w:r>
      <w:r w:rsidR="0062385D">
        <w:t xml:space="preserve">  </w:t>
      </w:r>
      <w:r>
        <w:t xml:space="preserve"> </w:t>
      </w:r>
      <w:r w:rsidR="00CA54C8">
        <w:t xml:space="preserve">Notably the failure rate for food projects was 70% and </w:t>
      </w:r>
      <w:r w:rsidR="006D6622">
        <w:t xml:space="preserve">about 30% of technology projects were cancelled.   This analysis is provides valuable information on preferred and likely to be funded projects.  Similarly, backers can also factor in these results when deciding on future </w:t>
      </w:r>
      <w:r w:rsidR="00776530">
        <w:t>participation</w:t>
      </w:r>
      <w:r w:rsidR="006D6622">
        <w:t xml:space="preserve">.   </w:t>
      </w:r>
    </w:p>
    <w:p w14:paraId="38892BCB" w14:textId="0F384204" w:rsidR="001807C7" w:rsidRDefault="004E50B6">
      <w:r w:rsidRPr="004E50B6">
        <w:t xml:space="preserve"> </w:t>
      </w:r>
      <w:r w:rsidR="00D04585">
        <w:rPr>
          <w:noProof/>
        </w:rPr>
        <w:drawing>
          <wp:inline distT="0" distB="0" distL="0" distR="0" wp14:anchorId="3836DF42" wp14:editId="520B9124">
            <wp:extent cx="5391150" cy="2822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53" cy="2845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82AC1D" w14:textId="7F6AD6EC" w:rsidR="00727548" w:rsidRDefault="00C24028">
      <w:r>
        <w:t>2. A focus on subcategories as depicted in the graph below provides more detailed information on performance.  For instance, although theater was the highest funded and successful category,</w:t>
      </w:r>
      <w:r w:rsidR="007D1363">
        <w:t xml:space="preserve"> success for subcategory: plays account for about 83%.  On the other hand subcategory: musical which accounts for 10% of the funded projects had a 42% failure rate plus 14% cancelled projects</w:t>
      </w:r>
      <w:r>
        <w:t>.</w:t>
      </w:r>
      <w:r w:rsidR="002C36FD">
        <w:t xml:space="preserve">   For music</w:t>
      </w:r>
      <w:r w:rsidR="00DD44BF">
        <w:t xml:space="preserve"> category</w:t>
      </w:r>
      <w:r w:rsidR="002C36FD">
        <w:t xml:space="preserve">, several subcategories were 100% successful including rock, pop, metal and electronic music; jazz and faith subcategories failed, and only world music was cancelled.  </w:t>
      </w:r>
      <w:r w:rsidR="005D4A10">
        <w:t xml:space="preserve"> Similarly, the food category underperformed, but the small batch category was 85% succe</w:t>
      </w:r>
      <w:r w:rsidR="00681CDB">
        <w:t>ssful with 15% live projects.</w:t>
      </w:r>
      <w:r w:rsidR="00DD44BF">
        <w:t xml:space="preserve">  Even though the interest may be to focus on highly</w:t>
      </w:r>
      <w:r w:rsidR="0084454E">
        <w:t xml:space="preserve"> backed and historically successful</w:t>
      </w:r>
      <w:r w:rsidR="00DD44BF">
        <w:t xml:space="preserve"> projects</w:t>
      </w:r>
      <w:r w:rsidR="0084454E">
        <w:t xml:space="preserve"> and be logically inclined to </w:t>
      </w:r>
      <w:r w:rsidR="0084454E" w:rsidRPr="0084454E">
        <w:t>cut down failed</w:t>
      </w:r>
      <w:r w:rsidR="00DD44BF">
        <w:t>, zooming into subcate</w:t>
      </w:r>
      <w:r w:rsidR="0022101F">
        <w:t>gories provides</w:t>
      </w:r>
      <w:r w:rsidR="00727548">
        <w:t xml:space="preserve"> </w:t>
      </w:r>
      <w:r w:rsidR="0022101F">
        <w:t>more detailed information about specific</w:t>
      </w:r>
      <w:r w:rsidR="00727548">
        <w:t xml:space="preserve">s including </w:t>
      </w:r>
      <w:r w:rsidR="00B1737D">
        <w:t xml:space="preserve">those of </w:t>
      </w:r>
      <w:r w:rsidR="00727548">
        <w:t xml:space="preserve">successful but small sized </w:t>
      </w:r>
      <w:r w:rsidR="0022101F">
        <w:t>subcategories</w:t>
      </w:r>
      <w:r w:rsidR="00B1737D">
        <w:t xml:space="preserve"> (with successful or unsuccessful categories)</w:t>
      </w:r>
      <w:r w:rsidR="0022101F">
        <w:t xml:space="preserve"> that</w:t>
      </w:r>
      <w:r w:rsidR="00727548">
        <w:t xml:space="preserve"> </w:t>
      </w:r>
      <w:r w:rsidR="00B1737D">
        <w:t>exhibit</w:t>
      </w:r>
      <w:r w:rsidR="00727548">
        <w:t xml:space="preserve"> potential to grow</w:t>
      </w:r>
      <w:r w:rsidR="00B1737D">
        <w:t>,</w:t>
      </w:r>
      <w:r w:rsidR="00727548">
        <w:t xml:space="preserve"> and vice versa.   </w:t>
      </w:r>
    </w:p>
    <w:p w14:paraId="5C6C077E" w14:textId="04AE76E5" w:rsidR="00FF7BAA" w:rsidRDefault="00FF7BAA">
      <w:r>
        <w:rPr>
          <w:noProof/>
        </w:rPr>
        <w:lastRenderedPageBreak/>
        <w:drawing>
          <wp:inline distT="0" distB="0" distL="0" distR="0" wp14:anchorId="761032BE" wp14:editId="031556B4">
            <wp:extent cx="6462293" cy="30044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293" cy="304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B5C0A5" w14:textId="65AC71AD" w:rsidR="00FF7BAA" w:rsidRDefault="00FF7BAA"/>
    <w:p w14:paraId="1787BBD9" w14:textId="5C4984D9" w:rsidR="00480722" w:rsidRDefault="00B1737D">
      <w:r>
        <w:t xml:space="preserve">3.  </w:t>
      </w:r>
      <w:r w:rsidR="00354CE9">
        <w:t>Based on the graph below project campaigns appear to be</w:t>
      </w:r>
      <w:r w:rsidR="0084454E" w:rsidRPr="0084454E">
        <w:t xml:space="preserve"> more successful </w:t>
      </w:r>
      <w:r w:rsidR="00354CE9">
        <w:t xml:space="preserve">towards </w:t>
      </w:r>
      <w:r w:rsidR="0084454E" w:rsidRPr="0084454E">
        <w:t xml:space="preserve">the month of May </w:t>
      </w:r>
      <w:r w:rsidR="00354CE9">
        <w:t xml:space="preserve">up to </w:t>
      </w:r>
      <w:r w:rsidR="0084454E" w:rsidRPr="0084454E">
        <w:t>June</w:t>
      </w:r>
      <w:r w:rsidR="00C3778E">
        <w:t xml:space="preserve">. </w:t>
      </w:r>
      <w:r w:rsidR="00354CE9">
        <w:t xml:space="preserve"> December month appears to be the worst month to launch a campaign project, it is the only month where the success/failed lines intersect and</w:t>
      </w:r>
      <w:r w:rsidR="00354CE9" w:rsidRPr="00354CE9">
        <w:t xml:space="preserve"> the failed count surpasses successful</w:t>
      </w:r>
      <w:r w:rsidR="00354CE9">
        <w:t xml:space="preserve"> one.  A deduction can also be made that</w:t>
      </w:r>
      <w:r w:rsidR="0077594C">
        <w:t xml:space="preserve"> most</w:t>
      </w:r>
      <w:r w:rsidR="00354CE9">
        <w:t xml:space="preserve"> activities slow down towards the end of the year and often pick up slowly in the </w:t>
      </w:r>
      <w:r w:rsidR="00480722">
        <w:t>New Year</w:t>
      </w:r>
      <w:r w:rsidR="004D5317">
        <w:t>, therefore launching campaigns around May to June may lead to the reduction of failed campaigns</w:t>
      </w:r>
      <w:r w:rsidR="00354CE9">
        <w:t xml:space="preserve">.  </w:t>
      </w:r>
      <w:r w:rsidR="00C3778E">
        <w:t xml:space="preserve"> </w:t>
      </w:r>
      <w:r w:rsidR="00480722">
        <w:t>However, in order to make well-informed decision, there is a need for a</w:t>
      </w:r>
      <w:r w:rsidR="0077594C">
        <w:t>n in-depth</w:t>
      </w:r>
      <w:r w:rsidR="00480722">
        <w:t xml:space="preserve"> analysis on </w:t>
      </w:r>
      <w:r w:rsidR="0077594C">
        <w:t xml:space="preserve">various </w:t>
      </w:r>
      <w:r w:rsidR="00480722">
        <w:t>aspects such as the type of projects, funding</w:t>
      </w:r>
      <w:r w:rsidR="0077594C">
        <w:t>/backers</w:t>
      </w:r>
      <w:r w:rsidR="00480722">
        <w:t>, success rate and peak times to establish whether there are any forms correlations and ways to capitalize on data.</w:t>
      </w:r>
    </w:p>
    <w:p w14:paraId="7F351B22" w14:textId="549A4CEF" w:rsidR="00FF7BAA" w:rsidRDefault="00A52FA5">
      <w:r>
        <w:rPr>
          <w:noProof/>
        </w:rPr>
        <w:drawing>
          <wp:inline distT="0" distB="0" distL="0" distR="0" wp14:anchorId="7B6B0595" wp14:editId="110554B0">
            <wp:extent cx="5650517" cy="3196558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375" cy="3208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F924C" w14:textId="63A63812" w:rsidR="00FF7BAA" w:rsidRPr="002A355A" w:rsidRDefault="002A355A">
      <w:pPr>
        <w:rPr>
          <w:b/>
        </w:rPr>
      </w:pPr>
      <w:r w:rsidRPr="002A355A">
        <w:rPr>
          <w:b/>
        </w:rPr>
        <w:lastRenderedPageBreak/>
        <w:t>Limitations of</w:t>
      </w:r>
      <w:r>
        <w:rPr>
          <w:b/>
        </w:rPr>
        <w:t xml:space="preserve"> t</w:t>
      </w:r>
      <w:r w:rsidRPr="002A355A">
        <w:rPr>
          <w:b/>
        </w:rPr>
        <w:t>his Dataset</w:t>
      </w:r>
    </w:p>
    <w:p w14:paraId="20239EAE" w14:textId="77777777" w:rsidR="004B7A69" w:rsidRDefault="00BB745A" w:rsidP="00BB745A">
      <w:r>
        <w:t xml:space="preserve">The main limitation is </w:t>
      </w:r>
      <w:r w:rsidRPr="00BB745A">
        <w:t>dataset (sample) is not large enough</w:t>
      </w:r>
      <w:r>
        <w:t xml:space="preserve">. </w:t>
      </w:r>
      <w:r w:rsidRPr="00BB745A">
        <w:t xml:space="preserve"> Some results: success of fail </w:t>
      </w:r>
      <w:r>
        <w:t xml:space="preserve">may </w:t>
      </w:r>
      <w:r w:rsidRPr="00BB745A">
        <w:t>seem to be statistica</w:t>
      </w:r>
      <w:r>
        <w:t>lly insignificant due to the sample size</w:t>
      </w:r>
      <w:r w:rsidR="007C5DB6">
        <w:t xml:space="preserve">.  A much larger dataset on </w:t>
      </w:r>
      <w:r w:rsidRPr="00BB745A">
        <w:t>all categories and subcategories</w:t>
      </w:r>
      <w:r w:rsidR="007C5DB6">
        <w:t xml:space="preserve"> can improve the statistics and the decision to source in funding or back a given project.</w:t>
      </w:r>
    </w:p>
    <w:p w14:paraId="1789756F" w14:textId="523EAC66" w:rsidR="007C5DB6" w:rsidRDefault="004B7A69" w:rsidP="00BB745A">
      <w:r>
        <w:t xml:space="preserve">Data on whether </w:t>
      </w:r>
      <w:r w:rsidR="002433FA">
        <w:t xml:space="preserve">all </w:t>
      </w:r>
      <w:r>
        <w:t>th</w:t>
      </w:r>
      <w:r w:rsidR="002433FA">
        <w:t>ese</w:t>
      </w:r>
      <w:r>
        <w:t xml:space="preserve"> projects survived beyond their deadlines can enhance the decision making process</w:t>
      </w:r>
      <w:r w:rsidR="002433FA">
        <w:t>.</w:t>
      </w:r>
      <w:r w:rsidR="007C5DB6">
        <w:t xml:space="preserve"> </w:t>
      </w:r>
      <w:r w:rsidR="0077594C">
        <w:t xml:space="preserve"> </w:t>
      </w:r>
    </w:p>
    <w:p w14:paraId="3667F439" w14:textId="5D9C9F7E" w:rsidR="00BB745A" w:rsidRPr="007C5DB6" w:rsidRDefault="007C5DB6" w:rsidP="00BB745A">
      <w:pPr>
        <w:rPr>
          <w:b/>
        </w:rPr>
      </w:pPr>
      <w:r w:rsidRPr="007C5DB6">
        <w:rPr>
          <w:b/>
        </w:rPr>
        <w:t xml:space="preserve">Other Possible Tables and/or Graphs </w:t>
      </w:r>
    </w:p>
    <w:p w14:paraId="773AC421" w14:textId="57E9193E" w:rsidR="004D5317" w:rsidRDefault="004D5317" w:rsidP="00BB745A">
      <w:r>
        <w:t>There are several graphs that can be generated</w:t>
      </w:r>
      <w:r w:rsidR="004B7A69">
        <w:t xml:space="preserve"> including</w:t>
      </w:r>
      <w:r>
        <w:t>:</w:t>
      </w:r>
    </w:p>
    <w:p w14:paraId="023EFC35" w14:textId="0231EEEB" w:rsidR="004B7A69" w:rsidRDefault="004B7A69" w:rsidP="004B7A69">
      <w:r>
        <w:t xml:space="preserve">1. </w:t>
      </w:r>
      <w:r w:rsidR="004D5317">
        <w:t>A graph that shows projects by country and the amount of funding.  Even though about 80% of this projects are in the US, the comparison could shed light on the difference of similarities with regards to the choice of projects and success.</w:t>
      </w:r>
      <w:r>
        <w:t xml:space="preserve"> </w:t>
      </w:r>
    </w:p>
    <w:p w14:paraId="2CC86973" w14:textId="50DFB652" w:rsidR="004D5317" w:rsidRDefault="004B7A69" w:rsidP="004B7A69">
      <w:r>
        <w:t>Further, a success graph by states can provide more information about the type, location, consumer patterns and so forth</w:t>
      </w:r>
    </w:p>
    <w:p w14:paraId="3B5DDC29" w14:textId="3B89F69F" w:rsidR="006A1F41" w:rsidRDefault="004D5317" w:rsidP="00BB745A">
      <w:r>
        <w:t xml:space="preserve">2.  A </w:t>
      </w:r>
      <w:r w:rsidR="006A1F41">
        <w:t xml:space="preserve">scatter </w:t>
      </w:r>
      <w:r>
        <w:t>graph</w:t>
      </w:r>
      <w:r w:rsidR="006A1F41">
        <w:t xml:space="preserve"> (line)</w:t>
      </w:r>
      <w:r>
        <w:t xml:space="preserve"> on goal versus pledged funding for all successful</w:t>
      </w:r>
      <w:r w:rsidR="006A1F41">
        <w:t xml:space="preserve"> campaigns can provide statistics on donations, and whether there is a close relationship between the goal and what was pledged.   This can also help in identifying outliers and evaluate the associated impact.</w:t>
      </w:r>
    </w:p>
    <w:p w14:paraId="468278F4" w14:textId="77777777" w:rsidR="004B7A69" w:rsidRDefault="006A1F41" w:rsidP="00A52FA5">
      <w:r>
        <w:t xml:space="preserve">3. </w:t>
      </w:r>
      <w:r w:rsidR="004B7A69">
        <w:t xml:space="preserve"> A bar graph to evaluate</w:t>
      </w:r>
      <w:r w:rsidR="00A52FA5">
        <w:t xml:space="preserve"> the projects by duration</w:t>
      </w:r>
      <w:r w:rsidR="004B7A69">
        <w:t xml:space="preserve"> (date created conversion and date ended conversion)</w:t>
      </w:r>
      <w:r w:rsidR="00A52FA5">
        <w:t xml:space="preserve"> </w:t>
      </w:r>
      <w:r w:rsidR="004B7A69">
        <w:t>to establish whether there is a correlation between successful and unsuccessful projects, and the length of the project.</w:t>
      </w:r>
    </w:p>
    <w:sectPr w:rsidR="004B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678"/>
    <w:multiLevelType w:val="hybridMultilevel"/>
    <w:tmpl w:val="CBD8D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31B34"/>
    <w:multiLevelType w:val="hybridMultilevel"/>
    <w:tmpl w:val="80A0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B68DB"/>
    <w:multiLevelType w:val="hybridMultilevel"/>
    <w:tmpl w:val="3A38F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F1D07"/>
    <w:multiLevelType w:val="hybridMultilevel"/>
    <w:tmpl w:val="29A4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A7"/>
    <w:rsid w:val="00083081"/>
    <w:rsid w:val="001807C7"/>
    <w:rsid w:val="0022101F"/>
    <w:rsid w:val="002433FA"/>
    <w:rsid w:val="002A355A"/>
    <w:rsid w:val="002C36FD"/>
    <w:rsid w:val="00325660"/>
    <w:rsid w:val="0035215A"/>
    <w:rsid w:val="00354CE9"/>
    <w:rsid w:val="003C414A"/>
    <w:rsid w:val="004725DF"/>
    <w:rsid w:val="00480722"/>
    <w:rsid w:val="004B7A69"/>
    <w:rsid w:val="004C7ED7"/>
    <w:rsid w:val="004D5317"/>
    <w:rsid w:val="004E50B6"/>
    <w:rsid w:val="00584922"/>
    <w:rsid w:val="005D4A10"/>
    <w:rsid w:val="0062385D"/>
    <w:rsid w:val="00681CDB"/>
    <w:rsid w:val="006A1F41"/>
    <w:rsid w:val="006D6622"/>
    <w:rsid w:val="00727548"/>
    <w:rsid w:val="007565F8"/>
    <w:rsid w:val="0077594C"/>
    <w:rsid w:val="00776530"/>
    <w:rsid w:val="007C5DB6"/>
    <w:rsid w:val="007D1363"/>
    <w:rsid w:val="00815747"/>
    <w:rsid w:val="0084454E"/>
    <w:rsid w:val="00850209"/>
    <w:rsid w:val="008A3823"/>
    <w:rsid w:val="009438C8"/>
    <w:rsid w:val="00A52FA5"/>
    <w:rsid w:val="00A56E0C"/>
    <w:rsid w:val="00AF037E"/>
    <w:rsid w:val="00AF1E65"/>
    <w:rsid w:val="00B1737D"/>
    <w:rsid w:val="00BB745A"/>
    <w:rsid w:val="00C24028"/>
    <w:rsid w:val="00C3778E"/>
    <w:rsid w:val="00CA2635"/>
    <w:rsid w:val="00CA54C8"/>
    <w:rsid w:val="00D04585"/>
    <w:rsid w:val="00D454A7"/>
    <w:rsid w:val="00D845D3"/>
    <w:rsid w:val="00DD44BF"/>
    <w:rsid w:val="00EB3C22"/>
    <w:rsid w:val="00EE6E89"/>
    <w:rsid w:val="00FE31DB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B984"/>
  <w15:chartTrackingRefBased/>
  <w15:docId w15:val="{5783CB45-61FE-4D57-AF21-06347016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HDComputers</dc:creator>
  <cp:keywords/>
  <dc:description/>
  <cp:lastModifiedBy>Posh</cp:lastModifiedBy>
  <cp:revision>2</cp:revision>
  <dcterms:created xsi:type="dcterms:W3CDTF">2021-07-08T23:10:00Z</dcterms:created>
  <dcterms:modified xsi:type="dcterms:W3CDTF">2021-07-08T23:10:00Z</dcterms:modified>
</cp:coreProperties>
</file>