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23FC" w14:textId="0527FB97" w:rsidR="004106FB" w:rsidRDefault="007B29DE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sz w:val="36"/>
          <w:szCs w:val="36"/>
        </w:rPr>
        <w:t xml:space="preserve"> </w:t>
      </w:r>
      <w:r w:rsidRPr="007B29DE">
        <w:rPr>
          <w:rFonts w:ascii="Palatino Linotype" w:hAnsi="Palatino Linotype"/>
          <w:b/>
          <w:bCs/>
          <w:sz w:val="40"/>
          <w:szCs w:val="40"/>
          <w:u w:val="single"/>
        </w:rPr>
        <w:t>Data Link Layer Traffic Simulation using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B29DE">
        <w:rPr>
          <w:rFonts w:ascii="Palatino Linotype" w:hAnsi="Palatino Linotype"/>
          <w:b/>
          <w:bCs/>
          <w:sz w:val="36"/>
          <w:szCs w:val="36"/>
        </w:rPr>
        <w:t>“</w:t>
      </w:r>
      <w:r w:rsidRPr="007B29DE">
        <w:rPr>
          <w:rFonts w:ascii="Palatino Linotype" w:hAnsi="Palatino Linotype"/>
          <w:b/>
          <w:bCs/>
          <w:color w:val="FF0000"/>
          <w:sz w:val="36"/>
          <w:szCs w:val="36"/>
        </w:rPr>
        <w:t>ARP</w:t>
      </w:r>
      <w:r w:rsidRPr="007B29DE">
        <w:rPr>
          <w:rFonts w:ascii="Palatino Linotype" w:hAnsi="Palatino Linotype"/>
          <w:b/>
          <w:bCs/>
          <w:sz w:val="36"/>
          <w:szCs w:val="36"/>
        </w:rPr>
        <w:t>”</w:t>
      </w:r>
    </w:p>
    <w:p w14:paraId="2BE13B26" w14:textId="5733839F" w:rsidR="007B29DE" w:rsidRPr="007B29DE" w:rsidRDefault="007B29D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B98678" wp14:editId="7929AC23">
            <wp:extent cx="5731510" cy="3056890"/>
            <wp:effectExtent l="0" t="0" r="2540" b="0"/>
            <wp:docPr id="21273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9DE" w:rsidRPr="007B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DE"/>
    <w:rsid w:val="004106FB"/>
    <w:rsid w:val="007B29DE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50E3"/>
  <w15:chartTrackingRefBased/>
  <w15:docId w15:val="{CCF66C83-9F82-4696-BECB-B6B97D96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2023-05-08T16:21:00Z</dcterms:created>
  <dcterms:modified xsi:type="dcterms:W3CDTF">2023-05-08T16:29:00Z</dcterms:modified>
</cp:coreProperties>
</file>