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PROFESSIONAL ETHICS VIDEO DESCRIPTIONS.</w:t>
      </w:r>
    </w:p>
    <w:p>
      <w:pPr>
        <w:pStyle w:val="style0"/>
        <w:rPr/>
      </w:pPr>
      <w:r>
        <w:t>Video 1 – Professional Ethics &amp; Legal Regulation: A Solicitor's Foundation</w:t>
      </w:r>
    </w:p>
    <w:p>
      <w:pPr>
        <w:pStyle w:val="style0"/>
        <w:rPr/>
      </w:pPr>
      <w:r>
        <w:t>About this video:</w:t>
      </w:r>
    </w:p>
    <w:p>
      <w:pPr>
        <w:pStyle w:val="style0"/>
        <w:rPr/>
      </w:pPr>
      <w:r>
        <w:t>This video introduces the core principles of professional ethics and the regulatory framework governing solicitors. You'll learn why ethics are fundamental to the legal profession and understand the roles of key bodies like the SRA and Legal Ombudsman.</w:t>
      </w:r>
    </w:p>
    <w:p>
      <w:pPr>
        <w:pStyle w:val="style0"/>
        <w:rPr/>
      </w:pPr>
      <w:r>
        <w:t>Key areas covered:</w:t>
      </w:r>
    </w:p>
    <w:p>
      <w:pPr>
        <w:pStyle w:val="style0"/>
        <w:rPr/>
      </w:pPr>
      <w:r>
        <w:t>The importance of ethics</w:t>
      </w:r>
    </w:p>
    <w:p>
      <w:pPr>
        <w:pStyle w:val="style0"/>
        <w:rPr/>
      </w:pPr>
      <w:r>
        <w:rPr>
          <w:lang w:val="en-US"/>
        </w:rPr>
        <w:t>C</w:t>
      </w:r>
      <w:r>
        <w:t xml:space="preserve">ore values </w:t>
      </w:r>
    </w:p>
    <w:p>
      <w:pPr>
        <w:pStyle w:val="style0"/>
        <w:rPr/>
      </w:pPr>
      <w:r>
        <w:rPr>
          <w:lang w:val="en-US"/>
        </w:rPr>
        <w:t>T</w:t>
      </w:r>
      <w:r>
        <w:t>he regulatory framework under the Legal Services Act 2007.</w:t>
      </w:r>
    </w:p>
    <w:p>
      <w:pPr>
        <w:pStyle w:val="style0"/>
        <w:rPr/>
      </w:pPr>
    </w:p>
    <w:p>
      <w:pPr>
        <w:pStyle w:val="style0"/>
        <w:rPr/>
      </w:pPr>
      <w:r>
        <w:t>Video 2 – The SRA Principles and Fundamental Obligations</w:t>
      </w:r>
    </w:p>
    <w:p>
      <w:pPr>
        <w:pStyle w:val="style0"/>
        <w:rPr/>
      </w:pPr>
      <w:r>
        <w:t>About this video:</w:t>
      </w:r>
    </w:p>
    <w:p>
      <w:pPr>
        <w:pStyle w:val="style0"/>
        <w:rPr/>
      </w:pPr>
      <w:r>
        <w:t>This video delves into the ten mandatory SRA Principles that form the ethical bedrock of a solicitor’s practice. You’ll explore each principle in detail and learn how to navigate situations where they may conflict</w:t>
      </w:r>
      <w:r>
        <w:rPr>
          <w:lang w:val="en-US"/>
        </w:rPr>
        <w:t xml:space="preserve"> which gives an encompassing overview of the regulatory authority.</w:t>
      </w:r>
    </w:p>
    <w:p>
      <w:pPr>
        <w:pStyle w:val="style0"/>
        <w:rPr/>
      </w:pPr>
      <w:r>
        <w:t>Key areas covere</w:t>
      </w:r>
      <w:r>
        <w:rPr>
          <w:lang w:val="en-US"/>
        </w:rPr>
        <w:t>d</w:t>
      </w:r>
    </w:p>
    <w:p>
      <w:pPr>
        <w:pStyle w:val="style0"/>
        <w:rPr/>
      </w:pPr>
      <w:r>
        <w:t>The overarching nature of the principles</w:t>
      </w:r>
    </w:p>
    <w:p>
      <w:pPr>
        <w:pStyle w:val="style0"/>
        <w:rPr/>
      </w:pPr>
      <w:r>
        <w:rPr>
          <w:lang w:val="en-US"/>
        </w:rPr>
        <w:t>D</w:t>
      </w:r>
      <w:r>
        <w:t>etailed analysis of each</w:t>
      </w:r>
      <w:r>
        <w:rPr>
          <w:lang w:val="en-US"/>
        </w:rPr>
        <w:t xml:space="preserve"> </w:t>
      </w:r>
    </w:p>
    <w:p>
      <w:pPr>
        <w:pStyle w:val="style0"/>
        <w:rPr/>
      </w:pPr>
      <w:r>
        <w:rPr>
          <w:lang w:val="en-US"/>
        </w:rPr>
        <w:t>H</w:t>
      </w:r>
      <w:r>
        <w:t>ow to resolve conflicts between duties.</w:t>
      </w:r>
    </w:p>
    <w:p>
      <w:pPr>
        <w:pStyle w:val="style0"/>
        <w:rPr/>
      </w:pPr>
    </w:p>
    <w:p>
      <w:pPr>
        <w:pStyle w:val="style0"/>
        <w:rPr/>
      </w:pPr>
      <w:r>
        <w:t>Video 3 – The Solicitor-Client Relationship: Client Care and the Retainer</w:t>
      </w:r>
    </w:p>
    <w:p>
      <w:pPr>
        <w:pStyle w:val="style0"/>
        <w:rPr/>
      </w:pPr>
      <w:r>
        <w:t>About this video:</w:t>
      </w:r>
    </w:p>
    <w:p>
      <w:pPr>
        <w:pStyle w:val="style0"/>
        <w:rPr/>
      </w:pPr>
      <w:r>
        <w:t>This video examines the solicitor-client relationship</w:t>
      </w:r>
      <w:r>
        <w:rPr>
          <w:lang w:val="en-US"/>
        </w:rPr>
        <w:t xml:space="preserve">, evaluating the roles of each party. It also </w:t>
      </w:r>
      <w:r>
        <w:t>focus</w:t>
      </w:r>
      <w:r>
        <w:rPr>
          <w:lang w:val="en-US"/>
        </w:rPr>
        <w:t>es</w:t>
      </w:r>
      <w:r>
        <w:t xml:space="preserve"> on the retainer, core duties, and confidentiality.</w:t>
      </w:r>
      <w:r>
        <w:rPr>
          <w:lang w:val="en-US"/>
        </w:rPr>
        <w:t xml:space="preserve"> Y</w:t>
      </w:r>
      <w:r>
        <w:t>ou’ll learn how to establish a clear retainer and uphold fiduciary responsibilities.</w:t>
      </w:r>
    </w:p>
    <w:p>
      <w:pPr>
        <w:pStyle w:val="style0"/>
        <w:rPr/>
      </w:pPr>
      <w:r>
        <w:t>Key areas covered:</w:t>
      </w:r>
    </w:p>
    <w:p>
      <w:pPr>
        <w:pStyle w:val="style0"/>
        <w:rPr/>
      </w:pPr>
      <w:r>
        <w:t>Types of retainers</w:t>
      </w:r>
    </w:p>
    <w:p>
      <w:pPr>
        <w:pStyle w:val="style0"/>
        <w:rPr/>
      </w:pPr>
      <w:r>
        <w:rPr>
          <w:lang w:val="en-US"/>
        </w:rPr>
        <w:t>T</w:t>
      </w:r>
      <w:r>
        <w:t>he Client Care Letter</w:t>
      </w:r>
    </w:p>
    <w:p>
      <w:pPr>
        <w:pStyle w:val="style0"/>
        <w:rPr/>
      </w:pPr>
      <w:r>
        <w:rPr>
          <w:lang w:val="en-US"/>
        </w:rPr>
        <w:t>A</w:t>
      </w:r>
      <w:r>
        <w:t>cting in the client’s best interests</w:t>
      </w:r>
    </w:p>
    <w:p>
      <w:pPr>
        <w:pStyle w:val="style0"/>
        <w:rPr/>
      </w:pPr>
      <w:r>
        <w:rPr>
          <w:lang w:val="en-US"/>
        </w:rPr>
        <w:t>T</w:t>
      </w:r>
      <w:r>
        <w:t>he duty of confidentiality.</w:t>
      </w:r>
    </w:p>
    <w:p>
      <w:pPr>
        <w:pStyle w:val="style0"/>
        <w:rPr/>
      </w:pPr>
    </w:p>
    <w:p>
      <w:pPr>
        <w:pStyle w:val="style0"/>
        <w:rPr/>
      </w:pPr>
      <w:r>
        <w:t>Video 4 – Navigating Conflicts of Interest: A Solicitor's Ethical Guide</w:t>
      </w:r>
    </w:p>
    <w:p>
      <w:pPr>
        <w:pStyle w:val="style0"/>
        <w:rPr/>
      </w:pPr>
      <w:r>
        <w:t>About this video:</w:t>
      </w:r>
    </w:p>
    <w:p>
      <w:pPr>
        <w:pStyle w:val="style0"/>
        <w:rPr/>
      </w:pPr>
      <w:r>
        <w:t>This video explores the critical area of conflicts of interest, detailing different types of conflicts, prohibitions, and limited exceptions. You’ll learn how to manage and prevent conflicts in practice.</w:t>
      </w:r>
    </w:p>
    <w:p>
      <w:pPr>
        <w:pStyle w:val="style0"/>
        <w:rPr/>
      </w:pPr>
      <w:r>
        <w:t>Key areas covered:</w:t>
      </w:r>
    </w:p>
    <w:p>
      <w:pPr>
        <w:pStyle w:val="style0"/>
        <w:rPr/>
      </w:pPr>
      <w:r>
        <w:t xml:space="preserve">Client-client and lawyer-client conflicts, </w:t>
      </w:r>
    </w:p>
    <w:p>
      <w:pPr>
        <w:pStyle w:val="style0"/>
        <w:rPr/>
      </w:pPr>
      <w:r>
        <w:rPr>
          <w:lang w:val="en-US"/>
        </w:rPr>
        <w:t>T</w:t>
      </w:r>
      <w:r>
        <w:t xml:space="preserve">he prohibition rule, </w:t>
      </w:r>
    </w:p>
    <w:p>
      <w:pPr>
        <w:pStyle w:val="style0"/>
        <w:rPr/>
      </w:pPr>
      <w:r>
        <w:rPr>
          <w:lang w:val="en-US"/>
        </w:rPr>
        <w:t>I</w:t>
      </w:r>
      <w:r>
        <w:t>nformed consent,</w:t>
      </w:r>
    </w:p>
    <w:p>
      <w:pPr>
        <w:pStyle w:val="style0"/>
        <w:rPr/>
      </w:pPr>
      <w:r>
        <w:rPr>
          <w:lang w:val="en-US"/>
        </w:rPr>
        <w:t>P</w:t>
      </w:r>
      <w:r>
        <w:t>ractical conflict management systems.</w:t>
      </w:r>
    </w:p>
    <w:p>
      <w:pPr>
        <w:pStyle w:val="style0"/>
        <w:rPr/>
      </w:pPr>
    </w:p>
    <w:p>
      <w:pPr>
        <w:pStyle w:val="style0"/>
        <w:rPr/>
      </w:pPr>
      <w:r>
        <w:t>Video 5 – Financial Services and Business Management</w:t>
      </w:r>
    </w:p>
    <w:p>
      <w:pPr>
        <w:pStyle w:val="style0"/>
        <w:rPr/>
      </w:pPr>
      <w:r>
        <w:t>About this video:</w:t>
      </w:r>
    </w:p>
    <w:p>
      <w:pPr>
        <w:pStyle w:val="style0"/>
        <w:rPr/>
      </w:pPr>
      <w:r>
        <w:t>This video focuses on the SRA Accounts Rules and financial management obligations for solicitors. You’ll understand the strict separation of client and office money and the importance of robust accounting systems.</w:t>
      </w:r>
    </w:p>
    <w:p>
      <w:pPr>
        <w:pStyle w:val="style0"/>
        <w:rPr/>
      </w:pPr>
      <w:r>
        <w:t>Key areas covered:</w:t>
      </w:r>
    </w:p>
    <w:p>
      <w:pPr>
        <w:pStyle w:val="style0"/>
        <w:rPr/>
      </w:pPr>
      <w:r>
        <w:t>Client vs. office money</w:t>
      </w:r>
    </w:p>
    <w:p>
      <w:pPr>
        <w:pStyle w:val="style0"/>
        <w:rPr/>
      </w:pPr>
      <w:r>
        <w:t xml:space="preserve"> </w:t>
      </w:r>
      <w:r>
        <w:rPr>
          <w:lang w:val="en-US"/>
        </w:rPr>
        <w:t>K</w:t>
      </w:r>
      <w:r>
        <w:t>ey operational rules</w:t>
      </w:r>
    </w:p>
    <w:p>
      <w:pPr>
        <w:pStyle w:val="style0"/>
        <w:rPr/>
      </w:pPr>
      <w:r>
        <w:rPr>
          <w:lang w:val="en-US"/>
        </w:rPr>
        <w:t>T</w:t>
      </w:r>
      <w:r>
        <w:t>he Three-Way Check</w:t>
      </w:r>
    </w:p>
    <w:p>
      <w:pPr>
        <w:pStyle w:val="style0"/>
        <w:rPr/>
      </w:pPr>
      <w:r>
        <w:rPr>
          <w:lang w:val="en-US"/>
        </w:rPr>
        <w:t>T</w:t>
      </w:r>
      <w:r>
        <w:t>he consequences of financial mismanagement.</w:t>
      </w:r>
    </w:p>
    <w:p>
      <w:pPr>
        <w:pStyle w:val="style0"/>
        <w:rPr/>
      </w:pPr>
    </w:p>
    <w:p>
      <w:pPr>
        <w:pStyle w:val="style0"/>
        <w:rPr/>
      </w:pPr>
      <w:r>
        <w:t>Video 6 – Duties to the Court, Third Parties, and the Administration of Justice</w:t>
      </w:r>
    </w:p>
    <w:p>
      <w:pPr>
        <w:pStyle w:val="style0"/>
        <w:rPr/>
      </w:pPr>
      <w:r>
        <w:t>About this video:</w:t>
      </w:r>
    </w:p>
    <w:p>
      <w:pPr>
        <w:pStyle w:val="style0"/>
        <w:rPr/>
      </w:pPr>
      <w:r>
        <w:t>This video outlines a solicitor’s paramount duty as an officer of the court. You’ll learn about candour, fairness to litigants in person, and ethical conduct with third parties</w:t>
      </w:r>
      <w:r>
        <w:rPr>
          <w:lang w:val="en-US"/>
        </w:rPr>
        <w:t>. This will help guide you in the legal practice and in interaction with others.</w:t>
      </w:r>
    </w:p>
    <w:p>
      <w:pPr>
        <w:pStyle w:val="style0"/>
        <w:rPr/>
      </w:pPr>
      <w:r>
        <w:t>Key areas covered:</w:t>
      </w:r>
    </w:p>
    <w:p>
      <w:pPr>
        <w:pStyle w:val="style0"/>
        <w:rPr/>
      </w:pPr>
      <w:r>
        <w:t>SRA Principle 1</w:t>
      </w:r>
    </w:p>
    <w:p>
      <w:pPr>
        <w:pStyle w:val="style0"/>
        <w:rPr/>
      </w:pPr>
      <w:r>
        <w:t xml:space="preserve"> </w:t>
      </w:r>
      <w:r>
        <w:rPr>
          <w:lang w:val="en-US"/>
        </w:rPr>
        <w:t>D</w:t>
      </w:r>
      <w:r>
        <w:t>uties of candour and disclosure</w:t>
      </w:r>
    </w:p>
    <w:p>
      <w:pPr>
        <w:pStyle w:val="style0"/>
        <w:rPr/>
      </w:pPr>
      <w:r>
        <w:rPr>
          <w:lang w:val="en-US"/>
        </w:rPr>
        <w:t>Et</w:t>
      </w:r>
      <w:r>
        <w:t>hical conduct with unrepresented parties</w:t>
      </w:r>
    </w:p>
    <w:p>
      <w:pPr>
        <w:pStyle w:val="style0"/>
        <w:rPr/>
      </w:pPr>
      <w:r>
        <w:rPr>
          <w:lang w:val="en-US"/>
        </w:rPr>
        <w:t>R</w:t>
      </w:r>
      <w:r>
        <w:t>ectifying mistakes.</w:t>
      </w:r>
    </w:p>
    <w:p>
      <w:pPr>
        <w:pStyle w:val="style0"/>
        <w:rPr/>
      </w:pPr>
    </w:p>
    <w:p>
      <w:pPr>
        <w:pStyle w:val="style0"/>
        <w:rPr/>
      </w:pPr>
      <w:r>
        <w:t>Video 7 – Confidentiality, Privilege, and Disclosure</w:t>
      </w:r>
    </w:p>
    <w:p>
      <w:pPr>
        <w:pStyle w:val="style0"/>
        <w:rPr/>
      </w:pPr>
      <w:r>
        <w:t>About this video:</w:t>
      </w:r>
    </w:p>
    <w:p>
      <w:pPr>
        <w:pStyle w:val="style0"/>
        <w:rPr/>
      </w:pPr>
      <w:r>
        <w:t>This video examines the balance between confidentiality, legal professional privilege, and statutory disclosure duties. You’ll learn about POCA obligations and the protection of privileged communications.</w:t>
      </w:r>
    </w:p>
    <w:p>
      <w:pPr>
        <w:pStyle w:val="style0"/>
        <w:rPr/>
      </w:pPr>
      <w:r>
        <w:t>Key areas covered:</w:t>
      </w:r>
    </w:p>
    <w:p>
      <w:pPr>
        <w:pStyle w:val="style0"/>
        <w:rPr/>
      </w:pPr>
      <w:r>
        <w:t>The duty of confidentiality</w:t>
      </w:r>
    </w:p>
    <w:p>
      <w:pPr>
        <w:pStyle w:val="style0"/>
        <w:rPr/>
      </w:pPr>
      <w:r>
        <w:t>POCA reporting</w:t>
      </w:r>
    </w:p>
    <w:p>
      <w:pPr>
        <w:pStyle w:val="style0"/>
        <w:rPr/>
      </w:pPr>
      <w:r>
        <w:t xml:space="preserve"> Legal Advice Privilege vs. Litigation Privilege</w:t>
      </w:r>
    </w:p>
    <w:p>
      <w:pPr>
        <w:pStyle w:val="style0"/>
        <w:rPr/>
      </w:pPr>
      <w:r>
        <w:rPr>
          <w:lang w:val="en-US"/>
        </w:rPr>
        <w:t>Th</w:t>
      </w:r>
      <w:r>
        <w:t>e tipping-off offence.</w:t>
      </w:r>
    </w:p>
    <w:p>
      <w:pPr>
        <w:pStyle w:val="style0"/>
        <w:rPr/>
      </w:pPr>
    </w:p>
    <w:p>
      <w:pPr>
        <w:pStyle w:val="style0"/>
        <w:rPr/>
      </w:pPr>
      <w:r>
        <w:t>Video 8 – Equality, Diversity, and Inclusion in Legal Practice</w:t>
      </w:r>
    </w:p>
    <w:p>
      <w:pPr>
        <w:pStyle w:val="style0"/>
        <w:rPr/>
      </w:pPr>
      <w:r>
        <w:t>About this video:</w:t>
      </w:r>
    </w:p>
    <w:p>
      <w:pPr>
        <w:pStyle w:val="style0"/>
        <w:rPr/>
      </w:pPr>
      <w:r>
        <w:t>This video covers the professional and legal duties to promote equality, diversity, and inclusion</w:t>
      </w:r>
      <w:r>
        <w:rPr>
          <w:lang w:val="en-US"/>
        </w:rPr>
        <w:t xml:space="preserve"> in the Legal profession as an evolving occupation</w:t>
      </w:r>
      <w:r>
        <w:t>. You’ll explore the Equality Act 2010 and learn how to avoid discriminatory practices</w:t>
      </w:r>
      <w:r>
        <w:rPr>
          <w:lang w:val="en-US"/>
        </w:rPr>
        <w:t xml:space="preserve"> while representing clients and interacting with them.</w:t>
      </w:r>
    </w:p>
    <w:p>
      <w:pPr>
        <w:pStyle w:val="style0"/>
        <w:rPr/>
      </w:pPr>
      <w:r>
        <w:t>Key areas covered:</w:t>
      </w:r>
    </w:p>
    <w:p>
      <w:pPr>
        <w:pStyle w:val="style0"/>
        <w:rPr/>
      </w:pPr>
      <w:r>
        <w:t>SRA Principle 6</w:t>
      </w:r>
    </w:p>
    <w:p>
      <w:pPr>
        <w:pStyle w:val="style0"/>
        <w:rPr/>
      </w:pPr>
      <w:r>
        <w:rPr>
          <w:lang w:val="en-US"/>
        </w:rPr>
        <w:t>P</w:t>
      </w:r>
      <w:r>
        <w:t>rotected characteristics</w:t>
      </w:r>
    </w:p>
    <w:p>
      <w:pPr>
        <w:pStyle w:val="style0"/>
        <w:rPr/>
      </w:pPr>
      <w:r>
        <w:t xml:space="preserve"> </w:t>
      </w:r>
      <w:r>
        <w:rPr>
          <w:lang w:val="en-US"/>
        </w:rPr>
        <w:t>F</w:t>
      </w:r>
      <w:r>
        <w:t>orms of discrimination</w:t>
      </w:r>
    </w:p>
    <w:p>
      <w:pPr>
        <w:pStyle w:val="style0"/>
        <w:rPr/>
      </w:pPr>
      <w:r>
        <w:rPr>
          <w:lang w:val="en-US"/>
        </w:rPr>
        <w:t>R</w:t>
      </w:r>
      <w:r>
        <w:t>easonable adjustments</w:t>
      </w:r>
    </w:p>
    <w:p>
      <w:pPr>
        <w:pStyle w:val="style0"/>
        <w:rPr/>
      </w:pPr>
      <w:r>
        <w:rPr>
          <w:lang w:val="en-US"/>
        </w:rPr>
        <w:t>Un</w:t>
      </w:r>
      <w:r>
        <w:t>conscious bias.</w:t>
      </w:r>
    </w:p>
    <w:p>
      <w:pPr>
        <w:pStyle w:val="style0"/>
        <w:rPr/>
      </w:pPr>
    </w:p>
    <w:p>
      <w:pPr>
        <w:pStyle w:val="style0"/>
        <w:rPr/>
      </w:pPr>
      <w:r>
        <w:t>Video 9 – Professional Conduct and Discipline</w:t>
      </w:r>
    </w:p>
    <w:p>
      <w:pPr>
        <w:pStyle w:val="style0"/>
        <w:rPr/>
      </w:pPr>
      <w:r>
        <w:t>About this video:</w:t>
      </w:r>
    </w:p>
    <w:p>
      <w:pPr>
        <w:pStyle w:val="style0"/>
        <w:rPr/>
      </w:pPr>
      <w:r>
        <w:t>This video explains the disciplinary framework for solicitors, including the roles of the SRA and Solicitors Disciplinary Tribunal. You’ll learn about common types of misconduct and the importance of reflective practice.</w:t>
      </w:r>
    </w:p>
    <w:p>
      <w:pPr>
        <w:pStyle w:val="style0"/>
        <w:rPr/>
      </w:pPr>
      <w:r>
        <w:t>Key areas covered:</w:t>
      </w:r>
    </w:p>
    <w:p>
      <w:pPr>
        <w:pStyle w:val="style0"/>
        <w:rPr/>
      </w:pPr>
      <w:r>
        <w:t>SRA investigation powers</w:t>
      </w:r>
    </w:p>
    <w:p>
      <w:pPr>
        <w:pStyle w:val="style0"/>
        <w:rPr/>
      </w:pPr>
      <w:r>
        <w:t>SDT sanctions</w:t>
      </w:r>
    </w:p>
    <w:p>
      <w:pPr>
        <w:pStyle w:val="style0"/>
        <w:rPr/>
      </w:pPr>
      <w:r>
        <w:rPr>
          <w:lang w:val="en-US"/>
        </w:rPr>
        <w:t>E</w:t>
      </w:r>
      <w:r>
        <w:t>xamples of professional misconduct</w:t>
      </w:r>
    </w:p>
    <w:p>
      <w:pPr>
        <w:pStyle w:val="style0"/>
        <w:rPr/>
      </w:pPr>
      <w:r>
        <w:t xml:space="preserve"> </w:t>
      </w:r>
      <w:r>
        <w:rPr>
          <w:lang w:val="en-US"/>
        </w:rPr>
        <w:t>C</w:t>
      </w:r>
      <w:r>
        <w:t>ontinuing competence through reflection.</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583</Words>
  <Characters>3519</Characters>
  <Application>WPS Office</Application>
  <Paragraphs>82</Paragraphs>
  <CharactersWithSpaces>4048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2025-12-30T12:24:39Z</dcterms:created>
  <dc:creator>Infinix X669</dc:creator>
  <lastModifiedBy>Infinix X669</lastModifiedBy>
  <dcterms:modified xsi:type="dcterms:W3CDTF">2025-12-30T13:55:28Z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2aa173e0f538471ab27f063763d03f5b</vt:lpwstr>
  </property>
</Properties>
</file>