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qtqkr2rcxd3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CRIMINAL PRACTICE FLASHCARDS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22amikf194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1: INITIAL CLIENT ENGAGEMENT AND POLICE STATION ADVICE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From which three key sources should a solicitor gather information at the police station?</w:t>
        <w:br w:type="textWrapping"/>
        <w:t xml:space="preserve">A: The custody officer, the investigating officer, and the client in a private consultation.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the police disclose to allow a solicitor to give informed advice at the police station?</w:t>
        <w:br w:type="textWrapping"/>
        <w:t xml:space="preserve">A: Sufficient information about the nature of the evidence and allegation to enable proper advice, as confirmed in case law.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main options for a client during a police interview?</w:t>
        <w:br w:type="textWrapping"/>
        <w:t xml:space="preserve">A: 1) Answer all questions; 2) Submit a prepared statement then answer "no comment"; 3) Give a "no comment" interview throughout.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Which interview strategy is generally safest for an unprepared suspect and why?</w:t>
        <w:br w:type="textWrapping"/>
        <w:t xml:space="preserve">A: Submitting a prepared statement followed by a "no comment" interview, as it records the defence early and avoids adverse inferences.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four conditions for drawing an adverse inference under s.34 CJPOA 1994?</w:t>
        <w:br w:type="textWrapping"/>
        <w:t xml:space="preserve">A: 1) Questioned under caution; 2) Failed to mention a specific fact; 3) Later relies on that fact at trial; 4) It was reasonable to expect them to mention it earlier.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rationale behind allowing adverse inferences from silence?</w:t>
        <w:br w:type="textWrapping"/>
        <w:t xml:space="preserve">A: To prevent "ambush" defences and encourage early disclosure of facts.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Who is considered a vulnerable suspect requiring additional safeguards?</w:t>
        <w:br w:type="textWrapping"/>
        <w:t xml:space="preserve">A: Juveniles (under 18) and those with a mental disorder or vulnerability impairing understanding or communication.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an appropriate adult?</w:t>
        <w:br w:type="textWrapping"/>
        <w:t xml:space="preserve">A: To support the suspect, facilitate communication, and ensure the interview is conducted fairly, not to provide legal advice.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specific requirement applies when arresting a juvenile?</w:t>
        <w:br w:type="textWrapping"/>
        <w:t xml:space="preserve">A: The police must inform a person responsible for the juvenile's welfare (e.g., parent/guardian) as soon as practicable.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provision must be made for suspects with language or communication difficulties?</w:t>
        <w:br w:type="textWrapping"/>
        <w:t xml:space="preserve">A: A qualified, independent interpreter (e.g., for non-English speakers or BSL users) must be arranged to ensure understanding.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legal professional privilege in this context?</w:t>
        <w:br w:type="textWrapping"/>
        <w:t xml:space="preserve">A: Confidentiality protecting communications between solicitor and client, essential for full and frank discussion.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custody record?</w:t>
        <w:br w:type="textWrapping"/>
        <w:t xml:space="preserve">A: It documents the suspect's detention and treatment; the solicitor should review it for procedural compliance and timing.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might a pure "no comment" interview be a valid tactic?</w:t>
        <w:br w:type="textWrapping"/>
        <w:t xml:space="preserve">A: When disclosure is insufficient to advise, or the case is very weak with no case to answer.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a suspect be told before inferences can be drawn under ss.36 or 37?</w:t>
        <w:br w:type="textWrapping"/>
        <w:t xml:space="preserve">A: They must be warned in ordinary language about the officer's belief and the potential consequence of adverse inferences.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overarching principle governs police station advice?</w:t>
        <w:br w:type="textWrapping"/>
        <w:t xml:space="preserve">A: Every suspect deserves informed and meaningful legal protection from the outset to uphold justice and due process.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sxt1xp1d6qi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2: IDENTIFICATION AND INTERVIEW PROCEDURES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must a formal identification procedure be held under Code D?</w:t>
        <w:br w:type="textWrapping"/>
        <w:t xml:space="preserve">A: When a suspect is available, disputes their identification as involved in the offence, and has been identified by a witness.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four main types of identification procedure under Code D?</w:t>
        <w:br w:type="textWrapping"/>
        <w:t xml:space="preserve">A: Video identification, identification parade, group identification, and confrontation 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Identification Officer?</w:t>
        <w:br w:type="textWrapping"/>
        <w:t xml:space="preserve">A: An officer not involved in the investigation who conducts the procedure impartially to prevent influence on the witness.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In what exceptional circumstance is a confrontation procedure permitted?</w:t>
        <w:br w:type="textWrapping"/>
        <w:t xml:space="preserve">A: When no other procedure is practicable, e.g., witness is critically ill, and must be authorised by an inspector or above.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is a formal identification procedure not required?</w:t>
        <w:br w:type="textWrapping"/>
        <w:t xml:space="preserve">A: When the suspect is known to the witness, admits presence at the scene, or identification is from unavailable material like recognised CCTV.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legal consequence of a breach of Code D?</w:t>
        <w:br w:type="textWrapping"/>
        <w:t xml:space="preserve">A: The evidence may be excluded under s.78 PACE 1984 if its admission would adversely affect the fairness of the proceedings.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police interview caution?</w:t>
        <w:br w:type="textWrapping"/>
        <w:t xml:space="preserve">A: To inform the suspect of their right to silence and the potential for adverse inferences if they fail to mention later-relied-upon facts.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absolute right of a suspect in custody regarding legal advice?</w:t>
        <w:br w:type="textWrapping"/>
        <w:t xml:space="preserve">A: The right to consult a solicitor privately and free of charge under s.58 PACE 1984, delayable only in very exceptional circumstances.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defence legal representative during a police interview?</w:t>
        <w:br w:type="textWrapping"/>
        <w:t xml:space="preserve">A: To protect the client's interests, ensure fair questioning, intervene when necessary, advise on responses, and take a detailed note.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must interviews with suspects be recorded?</w:t>
        <w:br w:type="textWrapping"/>
        <w:t xml:space="preserve">A: They must be audio-recorded using a secure digital system to create an incontrovertible record for both protection and accuracy.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constitutes "oppression" in an interview, rendering a confession inadmissible?</w:t>
        <w:br w:type="textWrapping"/>
        <w:t xml:space="preserve">A: Exercise of authority in a burdensome, harsh, or wrongful manner; unjust or cruel treatment that overbears the suspect's will.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ethical boundary for a solicitor during a client consultation?</w:t>
        <w:br w:type="textWrapping"/>
        <w:t xml:space="preserve">A: They must advise, not invent a defence or coach the client on what to say, as this would be professionally improper.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Turnbull guidance and its purpose?</w:t>
        <w:br w:type="textWrapping"/>
        <w:t xml:space="preserve">A: Judicial directions requiring courts to warn of the dangers of mistaken identification and scrutinise such evidence carefully due to its inherent unreliability.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the court consider when deciding if admission of evidence would be unfair under s.78 PACE?</w:t>
        <w:br w:type="textWrapping"/>
        <w:t xml:space="preserve">A: All circumstances, including how the evidence was obtained, and whether admission would have an adverse effect on procedural fairness.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an "interview" under PACE Code C?</w:t>
        <w:br w:type="textWrapping"/>
        <w:t xml:space="preserve">A: The questioning of a person regarding their involvement or suspected involvement in a criminal offence, beginning from the caution.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rights must be afforded to a vulnerable suspect during an interview?</w:t>
        <w:br w:type="textWrapping"/>
        <w:t xml:space="preserve">A: The presence of an appropriate adult (for juveniles or mentally vulnerable) and any necessary communication support (e.g., interpreter).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ez51ti6lnk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3: CLASSIFICATION OF OFFENCES AND FIRST HEARING 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main classifications of criminal offences in England and Wales?</w:t>
        <w:br w:type="textWrapping"/>
        <w:t xml:space="preserve">A: Summary offences, either-way offences, and indictable-only offences.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defines a summary offence?</w:t>
        <w:br w:type="textWrapping"/>
        <w:t xml:space="preserve">A: Least serious, triable only in magistrates' court, no jury, max 6 months custody per offence, generally 6-month prosecution time limit.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defines an either-way offence?</w:t>
        <w:br w:type="textWrapping"/>
        <w:t xml:space="preserve">A: Middle seriousness, triable in magistrates' or Crown Court, subject to "plea before venue" and "mode of trial" procedures in magistrates' court.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defines an indictable-only offence?</w:t>
        <w:br w:type="textWrapping"/>
        <w:t xml:space="preserve">A: Most serious, triable only in Crown Court before judge and jury, sent from magistrates' court without plea, no sentencing limits.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special category for low-value shoplifting and criminal damage?</w:t>
        <w:br w:type="textWrapping"/>
        <w:t xml:space="preserve">A: Treated as summary-only for mode of trial (no jury election) if value is under £200 (shoplifting) or £5,000 (damage).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"plea before venue" procedure?</w:t>
        <w:br w:type="textWrapping"/>
        <w:t xml:space="preserve">A: For either-way offences, defendant indicates plea in magistrates' court; if guilty, sentenced there (or committed if powers insufficient).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"mode of trial" hearing?</w:t>
        <w:br w:type="textWrapping"/>
        <w:t xml:space="preserve">A: If a not guilty plea is indicated, magistrates decide if case is suitable for summary trial; if they accept jurisdiction, defendant chooses venue.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indictable-only offences at first hearing?</w:t>
        <w:br w:type="textWrapping"/>
        <w:t xml:space="preserve">A: Purely administrative sending hearing in magistrates' court under s.51 Crime and Disorder Act 1998; no plea taken, case sent to Crown Court.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two tests must be satisfied for a Representation Order (legal aid)?</w:t>
        <w:br w:type="textWrapping"/>
        <w:t xml:space="preserve">A: The means test (financial eligibility) and the interests of justice (merits) test.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"interests of justice" test based on?</w:t>
        <w:br w:type="textWrapping"/>
        <w:t xml:space="preserve">A: Criteria including risk of loss of liberty/livelihood, legal complexity, inability to understand proceedings, or need to trace/cross-examine witnesses.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defence solicitor's role at the first hearing?</w:t>
        <w:br w:type="textWrapping"/>
        <w:t xml:space="preserve">A: Pre-hearing preparation, advising on plea, making bail representations, conducting plea/mode of trial, case management, and initial mitigation if guilty.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must the court always consider at the first hearing?</w:t>
        <w:br w:type="textWrapping"/>
        <w:t xml:space="preserve">A: The issue of bail, applying the presumption in favour of bail and considering statutory exceptions.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custody time limits if bail is refused?</w:t>
        <w:br w:type="textWrapping"/>
        <w:t xml:space="preserve">A: 56 days from first appearance to summary trial; 182 days from sending to Crown Court trial start, extendable only for good cause.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initial prosecution disclosure and when is it required?</w:t>
        <w:br w:type="textWrapping"/>
        <w:t xml:space="preserve">A: The duty to disclose material undermining the prosecution or assisting the defence, timetabled early in a not guilty case under the CPIA 1996.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offence classification?</w:t>
        <w:br w:type="textWrapping"/>
        <w:t xml:space="preserve">A: It dictates the court, procedure, sentencing powers, and available strategies, fundamentally shaping the case pathway from the outset.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if magistrates deem their sentencing powers insufficient for a guilty plea to an either-way offence?</w:t>
        <w:br w:type="textWrapping"/>
        <w:t xml:space="preserve">A: They commit the defendant to the Crown Court for sentencing under s.3 Powers of Criminal Courts (Sentencing) Act 2000.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is the "low-value" hybrid category significant for defendant strategy?</w:t>
        <w:br w:type="textWrapping"/>
        <w:t xml:space="preserve">A: It removes the right to elect Crown Court trial, focusing defence efforts on mitigation rather than venue arguments.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9q8k1o0p28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4: BAIL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statutory presumption established by the Bail Act 1976?</w:t>
        <w:br w:type="textWrapping"/>
        <w:t xml:space="preserve">A: A general right to bail for accused persons, placing the burden on the prosecution to show why bail should be refused.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At what stages does the presumption in favour of bail apply?</w:t>
        <w:br w:type="textWrapping"/>
        <w:t xml:space="preserve">A: At every stage where liberty is in question: police station, first hearing, subsequent hearings pre-conviction, and during appeals.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three main exceptions to bail before conviction?</w:t>
        <w:br w:type="textWrapping"/>
        <w:t xml:space="preserve">A: Substantial grounds to believe defendant would: 1) abscond; 2) commit further offences; 3) interfere with witnesses or obstruct justice.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factors are considered regarding the risk of absconding?</w:t>
        <w:br w:type="textWrapping"/>
        <w:t xml:space="preserve">A: Offence seriousness, likely sentence, community ties, previous bail history, character, and associations.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"no real prospect" test for refusing bail?</w:t>
        <w:br w:type="textWrapping"/>
        <w:t xml:space="preserve">A: For summary/either-way offences, bail cannot be refused on grounds of reoffending/interference unless there is no real prospect of a custodial sentence.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bail test change after conviction?</w:t>
        <w:br w:type="textWrapping"/>
        <w:t xml:space="preserve">A: Presumption weakens; court can refuse if custodial sentence probable, or if committed for sentence, or if significant risk of further offence exists.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imposing conditions on bail?</w:t>
        <w:br w:type="textWrapping"/>
        <w:t xml:space="preserve">A: Not to punish, but to mitigate identified risks (absconding, reoffending, interference) to make it safe to grant bail.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common bail conditions?</w:t>
        <w:br w:type="textWrapping"/>
        <w:t xml:space="preserve">A: Residence, curfew, surety/security, reporting, non-contact, exclusion zones, surrender of passport.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When can electronic monitoring (tagging) be imposed?</w:t>
        <w:br w:type="textWrapping"/>
        <w:t xml:space="preserve">A: For defendants 17+, charged/convicted of imprisonable offence, where bail would not be granted without it, and provisions are available.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a bail application in court?</w:t>
        <w:br w:type="textWrapping"/>
        <w:t xml:space="preserve">A: Prosecution outlines objections; defence responds by addressing concerns, presenting positive case, and proposing a tailored package of conditions.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required for a renewed bail application in magistrates' court?</w:t>
        <w:br w:type="textWrapping"/>
        <w:t xml:space="preserve">A: A material change in circumstances (e.g., new address/surety, weakened prosecution case, passage of time).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route for appealing a magistrates' bail refusal?</w:t>
        <w:br w:type="textWrapping"/>
        <w:t xml:space="preserve">A: Automatic right of appeal to a Crown Court judge within 48 hours, heard afresh (de novo) on current circumstances.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offence of absconding under the Bail Act 1976?</w:t>
        <w:br w:type="textWrapping"/>
        <w:t xml:space="preserve">A: Failing to surrender to custody without reasonable cause, a separate offence punishable by imprisonment (consecutive to any main sentence).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constitutes "reasonable cause" for failing to surrender?</w:t>
        <w:br w:type="textWrapping"/>
        <w:t xml:space="preserve">A: A high bar; e.g., a medical emergency with evidence, not forgetfulness or misunderstanding.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breaching bail conditions?</w:t>
        <w:br w:type="textWrapping"/>
        <w:t xml:space="preserve">A: Arrest without warrant, brought before court within 24 hours; likely remand in custody or stricter conditions due to lost trust.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 surety?</w:t>
        <w:br w:type="textWrapping"/>
        <w:t xml:space="preserve">A: A person pledging money forfeited if defendant absconds; must be suitable and able to afford the amount.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5: ALLOCATION, PLEA BEFORE VENUE, AND CASE MANAGEMENT 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purpose of the "plea before venue" procedure?</w:t>
        <w:br w:type="textWrapping"/>
        <w:t xml:space="preserve">A: To streamline process by requiring plea indication for either-way offences before venue decision, avoiding unnecessary hearings.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happens if a defendant indicates a guilty plea at plea before venue?</w:t>
        <w:br w:type="textWrapping"/>
        <w:t xml:space="preserve">A: Case remains in magistrates' court for sentencing, but they may commit to Crown Court if their sentencing powers are insufficient.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legal test for magistrates committing a guilty plea to Crown Court for sentence?</w:t>
        <w:br w:type="textWrapping"/>
        <w:t xml:space="preserve">A: Whether the offence is "so serious that greater punishment should be inflicted than the court has power to impose."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two-stage allocation process for a not guilty plea to an either-way offence?</w:t>
        <w:br w:type="textWrapping"/>
        <w:t xml:space="preserve">A: 1) Magistrates decide suitability for summary trial; 2) If they accept jurisdiction, defendant chooses magistrates' or Crown Court trial.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factors influence the magistrates' decision on jurisdiction?</w:t>
        <w:br w:type="textWrapping"/>
        <w:t xml:space="preserve">A: Nature and seriousness of case, their sentencing powers, and any representations from prosecution and defence.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defendant's fundamental right during allocation?</w:t>
        <w:br w:type="textWrapping"/>
        <w:t xml:space="preserve">A: The choice to consent to summary trial or elect jury trial in Crown Court if magistrates accept jurisdiction, a critical strategic decision.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indictable-only offences?</w:t>
        <w:br w:type="textWrapping"/>
        <w:t xml:space="preserve">A: Sent directly to Crown Court under s.51 Crime and Disorder Act 1998 at first magistrates' hearing; no plea or allocation.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are cases handled when co-defendants have different pleas or venue choices?</w:t>
        <w:br w:type="textWrapping"/>
        <w:t xml:space="preserve">A: Generally sent together to Crown Court if one elects Crown Court trial, to avoid inconsistent verdicts and duplication of evidence.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overriding objective of case management under the Criminal Procedure Rules?</w:t>
        <w:br w:type="textWrapping"/>
        <w:t xml:space="preserve">A: To deal with cases justly and efficiently, including acquitting the innocent and convicting the guilty while respecting all parties' interests.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Plea and Trial Preparation Hearing (PTPH) in the Crown Court?</w:t>
        <w:br w:type="textWrapping"/>
        <w:t xml:space="preserve">A: The main case management hearing to take plea, identify trial issues, give directions, and set a trial date and timetable.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prosecution's duty of initial disclosure under the CPIA 1996?</w:t>
        <w:br w:type="textWrapping"/>
        <w:t xml:space="preserve">A: To disclose any previously undisclosed material that might undermine the prosecution case or assist the defence.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Defence Statement and its importance?</w:t>
        <w:br w:type="textWrapping"/>
        <w:t xml:space="preserve">A: A defence outline of nature of defence, matters disputed, and reasons; failure to serve or later deviation can lead to adverse inferences.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potential consequences of failing to engage with case management?</w:t>
        <w:br w:type="textWrapping"/>
        <w:t xml:space="preserve">A: Cost orders, adverse inferences, or adjournments due to inadequate preparation or failure to identify issues.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magistrates' court Trial Preparation Form?</w:t>
        <w:br w:type="textWrapping"/>
        <w:t xml:space="preserve">A: A case management tool requiring parties to set out key issues, witnesses, and arrangements pre-trial, preventing "trial by ambush."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principle of "jointly preferred indictment"?</w:t>
        <w:br w:type="textWrapping"/>
        <w:t xml:space="preserve">A: Co-defendants should generally be tried together to ensure consistency, avoid conflicting verdicts, and efficiently present evidence.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preliminary hearings in complex Crown Court cases?</w:t>
        <w:br w:type="textWrapping"/>
        <w:t xml:space="preserve">A: To monitor progress, resolve legal issues (e.g., admissibility), and manage participation of vulnerable parties via Ground Rules Hearings.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"interests of justice" principle apply to co-defendant trials?</w:t>
        <w:br w:type="textWrapping"/>
        <w:t xml:space="preserve">A: While joint trial is preferred, the court must balance this with each individual's right to a fair trial, potentially ordering separate trials.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ongoing nature of the prosecution disclosure duty?</w:t>
        <w:br w:type="textWrapping"/>
        <w:t xml:space="preserve">A: A continuous duty to review and disclose unused material throughout the case, especially if defence case changes what is relevant.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Why are allocation and case management not mere formalities?</w:t>
        <w:br w:type="textWrapping"/>
        <w:t xml:space="preserve">A: They are strategic stages shaping the entire case pathway, influencing speed, formality, sentencing risk, and the ability to present a robust defence.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z355s76340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6: ADMISSIBILITY OF EVIDENCE 1: SILENCE, IDENTIFICATION, HEARSAY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"golden thread" principle regarding burden of proof in criminal trials?</w:t>
        <w:br w:type="textWrapping"/>
        <w:t xml:space="preserve">A: The prosecution bears the legal burden of proving every element of the offence beyond reasonable doubt (Woolmington principle).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difference between legal and evidential burden?</w:t>
        <w:br w:type="textWrapping"/>
        <w:t xml:space="preserve">A: Legal burden: obligation to prove a fact. Evidential burden: obligation to adduce sufficient evidence to raise an issue for the court's consideration.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Under what Act can adverse inferences be drawn from a defendant's silence?</w:t>
        <w:br w:type="textWrapping"/>
        <w:t xml:space="preserve">A: Criminal Justice and Public Order Act 1994 (CJPOA), primarily ss.34-37.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rationale for allowing adverse inferences from silence?</w:t>
        <w:br w:type="textWrapping"/>
        <w:t xml:space="preserve">A: To prevent "ambush" defences and encourage early disclosure of facts, balancing the right to silence with the interests of justice.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Turnbull guidelines and why are they necessary?</w:t>
        <w:br w:type="textWrapping"/>
        <w:t xml:space="preserve">A: Judicial directions requiring caution with identification evidence due to its inherent unreliability; mandatory where case depends substantially on ID.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factors must the court consider when evaluating identification evidence under Turnbull?</w:t>
        <w:br w:type="textWrapping"/>
        <w:t xml:space="preserve">A: Length of observation, distance, visibility, obstructions, prior knowledge of suspect, and time lapse between event and identification.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hearsay evidence under the Criminal Justice Act 2003?</w:t>
        <w:br w:type="textWrapping"/>
        <w:t xml:space="preserve">A: A statement not made in oral evidence in the proceedings that is relied on as evidence of any matter stated in it.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rationale for excluding hearsay evidence?</w:t>
        <w:br w:type="textWrapping"/>
        <w:t xml:space="preserve">A: The absence of cross-examination, risk of inaccuracy, and inability to observe the original maker's demeanour.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four statutory gateways for admitting hearsay evidence under s.114 CJA 2003?</w:t>
        <w:br w:type="textWrapping"/>
        <w:t xml:space="preserve">A: (a) Statutory provision; (b) Common law rule; (c) Party agreement; (d) Interests of justice.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key statutory gateway for admitting statements of unavailable witnesses?</w:t>
        <w:br w:type="textWrapping"/>
        <w:t xml:space="preserve">A: Section 116 CJA 2003, covering specific reasons like death, illness, fear, being kept away, or outside the UK.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"interests of justice" gateway for hearsay (s.114(1)(d))?</w:t>
        <w:br w:type="textWrapping"/>
        <w:t xml:space="preserve">A: A discretionary safety valve allowing admission if the court is satisfied it is in the interests of justice, considering factors like probative value and reliability.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court's general power to exclude hearsay evidence even if admissible?</w:t>
        <w:br w:type="textWrapping"/>
        <w:t xml:space="preserve">A: Under s.126 CJA 2003 if probative value is substantially outweighed by undue waste of time, or under s.78 PACE 1984 if unfair.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admitting or challenging hearsay evidence?</w:t>
        <w:br w:type="textWrapping"/>
        <w:t xml:space="preserve">A: Strict notice requirements under CrimPR; challenges via voir dire; court balances probative value against prejudice from lack of cross-examination.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evidential burden apply to defences like self-defence?</w:t>
        <w:br w:type="textWrapping"/>
        <w:t xml:space="preserve">A: Defence must point to sufficient evidence to make it a live issue; then prosecution bears legal burden to disprove it beyond reasonable doubt.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the "reasonableness" test in s.34 inferences?</w:t>
        <w:br w:type="textWrapping"/>
        <w:t xml:space="preserve">A: Considers all circumstances (age, experience, mental capacity, legal advice) to determine if suspect could reasonably have been expected to mention the fact earlier.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consequence of a failure to comply with PACE Code D for identification?</w:t>
        <w:br w:type="textWrapping"/>
        <w:t xml:space="preserve">A: Evidence may be excluded under s.78 PACE if admission would adversely affect fairness, especially if procedure was mandatory and breached.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distinction between hearsay and "original evidence"?</w:t>
        <w:br w:type="textWrapping"/>
        <w:t xml:space="preserve">A: Hearsay: statement relied on for its truth. Original evidence: statement relied on to show it was made (e.g., to explain subsequent conduct).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business documents gateway for hearsay (s.117 CJA 2003)?</w:t>
        <w:br w:type="textWrapping"/>
        <w:t xml:space="preserve">A: Admits statements in documents created/received in trade/business, provided information supplied by someone with personal knowledge.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12rdi67rwd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7: ADMISSIBILITY OF EVIDENCE 2: CONFESSIONS AND BAD CHARACTER 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statutory definition of a confession under PACE 1984?</w:t>
        <w:br w:type="textWrapping"/>
        <w:t xml:space="preserve">A: "Any statement wholly or partly adverse to the person who made it," whether to a person in authority or not.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mandatory grounds for excluding a confession under s.76(2) PACE?</w:t>
        <w:br w:type="textWrapping"/>
        <w:t xml:space="preserve">A: (a) Obtained by oppression; (b) Obtained in consequence of anything likely to render any confession unreliable.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is "oppression" defined for excluding confessions?</w:t>
        <w:br w:type="textWrapping"/>
        <w:t xml:space="preserve">A: Exercise of authority in a burdensome, harsh, or wrongful manner; unjust or cruel treatment (R v Fulling).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broader reliability test under s.76(2)(b) PACE?</w:t>
        <w:br w:type="textWrapping"/>
        <w:t xml:space="preserve">A: Whether something said or done was likely, in the circumstances, to render unreliable any confession the defendant might make.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discretion to exclude prosecution evidence under s.78 PACE?</w:t>
        <w:br w:type="textWrapping"/>
        <w:t xml:space="preserve">A: Court may exclude evidence if its admission would have such an adverse effect on fairness that it ought not to be admitted.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definition of "bad character" under the Criminal Justice Act 2003?</w:t>
        <w:br w:type="textWrapping"/>
        <w:t xml:space="preserve">A: Evidence of, or a disposition towards, misconduct, where misconduct includes offences or other reprehensible behaviour.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rule regarding admissibility of a defendant's bad character?</w:t>
        <w:br w:type="textWrapping"/>
        <w:t xml:space="preserve">A: It is inadmissible due to potential prejudice, unless it passes through one of the seven statutory gateways in s.101(1) CJA 2003.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Gateway (d) for admitting a defendant's bad character?</w:t>
        <w:br w:type="textWrapping"/>
        <w:t xml:space="preserve">A: It is relevant to an important matter in issue between defendant and prosecution, primarily propensity to commit similar offences or be untruthful.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Gateway (g) for admitting a defendant's bad character?</w:t>
        <w:br w:type="textWrapping"/>
        <w:t xml:space="preserve">A: The defendant has made an attack on another person's character, allowing prosecution to respond with defendant's bad character.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stricter gateways for admitting a non-defendant's (witness's) bad character under s.100 CJA 2003?</w:t>
        <w:br w:type="textWrapping"/>
        <w:t xml:space="preserve">A: Important explanatory evidence; substantial probative value on a matter of substantial importance; or party agreement.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court's final discretion regarding bad character evidence even if a gateway is met?</w:t>
        <w:br w:type="textWrapping"/>
        <w:t xml:space="preserve">A: Under s.101(3), must exclude if admission would have such an adverse effect on fairness that it ought not to be admitted.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procedural step is required to admit bad character evidence?</w:t>
        <w:br w:type="textWrapping"/>
        <w:t xml:space="preserve">A: Formal notice to court and other side, specifying the gateway and reasons, with opportunity to challenge.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balancing exercise for bad character evidence?</w:t>
        <w:br w:type="textWrapping"/>
        <w:t xml:space="preserve">A: Weighing probative value (how strongly it proves a point) against prejudicial effect (risk jury will decide on past not current charge).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significance of a "significant statement" under PACE Code C?</w:t>
        <w:br w:type="textWrapping"/>
        <w:t xml:space="preserve">A: A statement made outside interview capable of being used in evidence must be put to the suspect in interview for confirmation/denial.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challenging a confession's admissibility?</w:t>
        <w:br w:type="textWrapping"/>
        <w:t xml:space="preserve">A: Typically a voir dire (trial within a trial) where judge hears evidence in jury's absence to determine admissibility under ss.76 or 78.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rationale for the strict regulation of confession evidence?</w:t>
        <w:br w:type="textWrapping"/>
        <w:t xml:space="preserve">A: To prevent miscarriages of justice from false confessions obtained through oppression or unreliable circumstances.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the structured gateway approach to bad character evidence?</w:t>
        <w:br w:type="textWrapping"/>
        <w:t xml:space="preserve">A: To permit admission only where probative value on a specific issue outweighs inherent prejudice, ensuring a fair trial.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h1htvakchv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8: TRIAL PROCEDURE AND SENTENCING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7uv3a0mz0efn" w:id="8"/>
      <w:bookmarkEnd w:id="8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standard structure of a criminal trial?</w:t>
        <w:br w:type="textWrapping"/>
        <w:t xml:space="preserve">A: Prosecution opening, prosecution evidence (examination/cross/re-examination), potential submission of no case, defence evidence, closing speeches, summing-up (Crown Court), verdict.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purpose of a submission of no case to answer (Galbraith submission)?</w:t>
        <w:br w:type="textWrapping"/>
        <w:t xml:space="preserve">A: To argue prosecution evidence is legally insufficient for conviction, stopping the case before defence evidence.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are the two limbs of the Galbraith test for no case to answer?</w:t>
        <w:br w:type="textWrapping"/>
        <w:t xml:space="preserve">A: 1) No evidence on an essential element; 2) Evidence is so weak/contradictory that conviction would be unsafe.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rule on competence and compellability of witnesses?</w:t>
        <w:br w:type="textWrapping"/>
        <w:t xml:space="preserve">A: All persons are presumed competent (if they can understand/questions and give understandable answers); most competent witnesses are compellable.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Is a defendant compellable as a witness for the prosecution or defence?</w:t>
        <w:br w:type="textWrapping"/>
        <w:t xml:space="preserve">A: No; defendant is competent for defence but not compellable (right against self-incrimination), and not competent for prosecution.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dQ: What are Special Measures under the YJCEA 1999?</w:t>
        <w:br w:type="textWrapping"/>
        <w:t xml:space="preserve">A: Procedural adaptations (e.g., live link, video evidence, screens, intermediaries) to help vulnerable/intimidated witnesses give best evidence.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categories of witnesses are eligible for Special Measures as of right?</w:t>
        <w:br w:type="textWrapping"/>
        <w:t xml:space="preserve">A: Vulnerable witnesses: children (under 18) and those with mental/physical disorders or significant impairment of intelligence/functioning.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general power to exclude evidence under s.78 PACE 1984?</w:t>
        <w:br w:type="textWrapping"/>
        <w:t xml:space="preserve">A: Court may exclude prosecution evidence if its admission would adversely affect fairness, considering all circumstances including how obtained.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Sentencing Council's definitive guidelines?</w:t>
        <w:br w:type="textWrapping"/>
        <w:t xml:space="preserve">A: To promote consistency; courts must follow a step-by-step process assessing culpability, harm, aggravating/mitigating factors, and guilty plea reduction.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reduction in sentence for a guilty plea based on?</w:t>
        <w:br w:type="textWrapping"/>
        <w:t xml:space="preserve">A: Utilitarian benefit (saves cost/time, spares witnesses); sliding scale from one-third for first stage to one-tenth for "door of court" plea.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Totality Principle in sentencing for multiple offences?</w:t>
        <w:br w:type="textWrapping"/>
        <w:t xml:space="preserve">A: The total sentence must be just and proportionate for the overall criminality, avoiding a "crushing" effect, often using concurrent sentences.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Newton Hearing?</w:t>
        <w:br w:type="textWrapping"/>
        <w:t xml:space="preserve">A: A mini-trial before judge alone to determine factual basis for sentence when prosecution and defence versions differ post-guilty plea.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test for imposing a custodial sentence?</w:t>
        <w:br w:type="textWrapping"/>
        <w:t xml:space="preserve">A: Offence so serious that neither a fine nor community order can be justified; sentence must be shortest term commensurate with seriousness.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Suspended Sentence Order (SSO)?</w:t>
        <w:br w:type="textWrapping"/>
        <w:t xml:space="preserve">A: A prison sentence of up to 2 years suspended for up to 2 years, with optional requirements; breach likely leads to activation.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Community Order?</w:t>
        <w:br w:type="textWrapping"/>
        <w:t xml:space="preserve">A: A sentence for offences "serious enough" to warrant it, with requirements like unpaid work, curfew, or rehabilitation, tailored to offender.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a Pre-Sentence Report (PSR)?</w:t>
        <w:br w:type="textWrapping"/>
        <w:t xml:space="preserve">A: Prepared by Probation, assesses offender, offending reasons, and risk; mandatory for custody for first-time offenders or specific community orders.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msjept1dpjp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CHAPTER 9: APPEALS AND YOUTH JUSTICE (20 cards)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primary route of appeal from magistrates' court for a defendant?</w:t>
        <w:br w:type="textWrapping"/>
        <w:t xml:space="preserve">A: Appeal to Crown Court under s.108 Magistrates' Courts Act 1980, a rehearing on facts and law, as of right against conviction/sentence.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can the Crown Court do on appeal from magistrates' court?</w:t>
        <w:br w:type="textWrapping"/>
        <w:t xml:space="preserve">A: Confirm, reverse, or vary decision; it can also impose any sentence magistrates could have (including more severe one).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appeal by way of case stated to the High Court?</w:t>
        <w:br w:type="textWrapping"/>
        <w:t xml:space="preserve">A: Challenge on point of law/jurisdiction only; magistrates state case for High Court opinion; not for challenging factual findings.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ground for appeal against conviction from Crown Court to Court of Appeal?</w:t>
        <w:br w:type="textWrapping"/>
        <w:t xml:space="preserve">A: Conviction is "unsafe" due to legal error, inadmissible evidence, fresh evidence, or incompetent representation.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for appealing to the Court of Appeal?</w:t>
        <w:br w:type="textWrapping"/>
        <w:t xml:space="preserve">A: Requires leave (permission); hearing is a review of trial record, not rehearing; based on written submissions and oral argument.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Can the prosecution appeal a jury acquittal?</w:t>
        <w:br w:type="textWrapping"/>
        <w:t xml:space="preserve">A: No, due to double jeopardy; but can appeal a terminating ruling (e.g., evidence exclusion) that leads to acquittal, potentially leading to retrial.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an Attorney General's Reference for unduly lenient sentence?</w:t>
        <w:br w:type="textWrapping"/>
        <w:t xml:space="preserve">A: Prosecution can refer certain sentences to Court of Appeal as unduly lenient; if agreed, court can increase sentence to appropriate range.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principal aim of the youth justice system under s.37 Crime and Disorder Act 1998?</w:t>
        <w:br w:type="textWrapping"/>
        <w:t xml:space="preserve">A: To prevent offending by children and young persons, prioritising rehabilitation and welfare.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default court for youth offenders (aged 10-17)?</w:t>
        <w:br w:type="textWrapping"/>
        <w:t xml:space="preserve">A: The youth court, a specialist magistrates' court with private hearings, trained magistrates, and focus on welfare.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"grave crime" in youth justice?</w:t>
        <w:br w:type="textWrapping"/>
        <w:t xml:space="preserve">A: An offence with 14+ years maximum for adult; youth court may send to Crown Court if longer than 2-year youth max sentence might be needed.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Referral Order?</w:t>
        <w:br w:type="textWrapping"/>
        <w:t xml:space="preserve">A: A mandatory sentence for most first-time guilty youths; referral to Youth Offender Panel to agree rehabilitative contract.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Youth Rehabilitation Order (YRO)?</w:t>
        <w:br w:type="textWrapping"/>
        <w:t xml:space="preserve">A: The main community sentence for youths, flexible with requirements like supervision, curfew, education, tailored to individual needs.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a Detention and Training Order (DTO)?</w:t>
        <w:br w:type="textWrapping"/>
        <w:t xml:space="preserve">A: A custodial sentence for serious/persistent young offenders (4 months–2 years), half in detention, half under community supervision.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role of the Youth Offending Team (YOT)?</w:t>
        <w:br w:type="textWrapping"/>
        <w:t xml:space="preserve">A: Multi-agency team preparing reports, supervising orders, and delivering interventions to address root causes of youth offending.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requirement for parent/guardian attendance in youth court?</w:t>
        <w:br w:type="textWrapping"/>
        <w:t xml:space="preserve">A: Mandatory attendance; court can also bind over parents or issue parenting orders to address child's behaviour.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How does the youth court differ from adult magistrates' court in atmosphere?</w:t>
        <w:br w:type="textWrapping"/>
        <w:t xml:space="preserve">A: Less formal, private, public/media excluded, mixed-gender bench, focused on rehabilitation rather than punishment.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Q: What is the procedure when a youth is jointly charged with an adult?</w:t>
        <w:br w:type="textWrapping"/>
        <w:t xml:space="preserve">A: Usually sent back to youth court for separate trial unless "interests of justice" require joint Crown Court trial.</w:t>
      </w:r>
    </w:p>
    <w:p w:rsidR="00000000" w:rsidDel="00000000" w:rsidP="00000000" w:rsidRDefault="00000000" w:rsidRPr="00000000" w14:paraId="000000A5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