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FLASHCARDS ON WILLS AND ADMINISTRATION OF ESTATES</w:t>
      </w:r>
    </w:p>
    <w:p w:rsidR="00000000" w:rsidDel="00000000" w:rsidP="00000000" w:rsidRDefault="00000000" w:rsidRPr="00000000" w14:paraId="00000002">
      <w:pPr>
        <w:spacing w:line="360" w:lineRule="auto"/>
        <w:rPr>
          <w:rFonts w:ascii="Georgia" w:cs="Georgia" w:eastAsia="Georgia" w:hAnsi="Georgia"/>
          <w:sz w:val="24"/>
          <w:szCs w:val="24"/>
          <w:u w:val="single"/>
        </w:rPr>
      </w:pPr>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after="240" w:before="480" w:line="360" w:lineRule="auto"/>
        <w:rPr>
          <w:rFonts w:ascii="Georgia" w:cs="Georgia" w:eastAsia="Georgia" w:hAnsi="Georgia"/>
          <w:b w:val="1"/>
          <w:color w:val="0f1115"/>
          <w:sz w:val="24"/>
          <w:szCs w:val="24"/>
        </w:rPr>
      </w:pPr>
      <w:bookmarkStart w:colFirst="0" w:colLast="0" w:name="_10ivn9ma3l81" w:id="0"/>
      <w:bookmarkEnd w:id="0"/>
      <w:r w:rsidDel="00000000" w:rsidR="00000000" w:rsidRPr="00000000">
        <w:rPr>
          <w:rFonts w:ascii="Georgia" w:cs="Georgia" w:eastAsia="Georgia" w:hAnsi="Georgia"/>
          <w:b w:val="1"/>
          <w:color w:val="0f1115"/>
          <w:sz w:val="24"/>
          <w:szCs w:val="24"/>
          <w:rtl w:val="0"/>
        </w:rPr>
        <w:t xml:space="preserve">Chapter 1: Essentials for the Proper Execution of Wills</w:t>
      </w:r>
    </w:p>
    <w:p w:rsidR="00000000" w:rsidDel="00000000" w:rsidP="00000000" w:rsidRDefault="00000000" w:rsidRPr="00000000" w14:paraId="00000004">
      <w:pPr>
        <w:numPr>
          <w:ilvl w:val="0"/>
          <w:numId w:val="6"/>
        </w:numPr>
        <w:shd w:fill="ffffff" w:val="clea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are the three pillars for a will to be valid?</w:t>
        <w:br w:type="textWrapping"/>
        <w:t xml:space="preserve">A: Testamentary capacity, intention (knowledge and approval), and compliance with formalities.</w:t>
      </w:r>
    </w:p>
    <w:p w:rsidR="00000000" w:rsidDel="00000000" w:rsidP="00000000" w:rsidRDefault="00000000" w:rsidRPr="00000000" w14:paraId="00000005">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legal test for testamentary capacity</w:t>
        <w:br w:type="textWrapping"/>
        <w:t xml:space="preserve">A: The testator must understand they are making a will, know the nature and value of their estate, and comprehend the moral claims of those they might be expected to provide for.</w:t>
      </w:r>
    </w:p>
    <w:p w:rsidR="00000000" w:rsidDel="00000000" w:rsidP="00000000" w:rsidRDefault="00000000" w:rsidRPr="00000000" w14:paraId="00000006">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regarding capacity of a testator at execution?</w:t>
        <w:br w:type="textWrapping"/>
        <w:t xml:space="preserve">A: A will may be valid if the testator had capacity when giving instructions to a solicitor and, at execution, understands they are signing a will based on those previous instructions.</w:t>
      </w:r>
    </w:p>
    <w:p w:rsidR="00000000" w:rsidDel="00000000" w:rsidP="00000000" w:rsidRDefault="00000000" w:rsidRPr="00000000" w14:paraId="00000007">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"Golden Rule" for solicitors preparing a will for an elderly?</w:t>
        <w:br w:type="textWrapping"/>
        <w:t xml:space="preserve">A: When preparing a will for an elderly or seriously ill client, a medical practitioner should assess and record the testator's capacity to prevent future challenges.</w:t>
      </w:r>
    </w:p>
    <w:p w:rsidR="00000000" w:rsidDel="00000000" w:rsidP="00000000" w:rsidRDefault="00000000" w:rsidRPr="00000000" w14:paraId="00000008">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On whom does the burden of proof lie for establishing the testator's knowledge and approval of the will's contents?</w:t>
        <w:br w:type="textWrapping"/>
        <w:t xml:space="preserve">A: The person affirming the will's validity, but this burden increases if circumstances are suspicious (e.g., a major beneficiary prepared the will).</w:t>
      </w:r>
    </w:p>
    <w:p w:rsidR="00000000" w:rsidDel="00000000" w:rsidP="00000000" w:rsidRDefault="00000000" w:rsidRPr="00000000" w14:paraId="00000009">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effect if a beneficiary or their spouse/civil partner witnesses the will?</w:t>
        <w:br w:type="textWrapping"/>
        <w:t xml:space="preserve">A: The gift to that witness fails, but the will itself remains valid (s.15 Wills Act 1837).</w:t>
      </w:r>
    </w:p>
    <w:p w:rsidR="00000000" w:rsidDel="00000000" w:rsidP="00000000" w:rsidRDefault="00000000" w:rsidRPr="00000000" w14:paraId="0000000A">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are the key formalities for a valid will under s.9 of the Wills Act 1837?</w:t>
        <w:br w:type="textWrapping"/>
        <w:t xml:space="preserve">A: It must be in writing, signed by the testator (or another at their direction), with the signature made or acknowledged in the presence of two witnesses present at the same time, and the witnesses must sign in the testator's presence.</w:t>
      </w:r>
    </w:p>
    <w:p w:rsidR="00000000" w:rsidDel="00000000" w:rsidP="00000000" w:rsidRDefault="00000000" w:rsidRPr="00000000" w14:paraId="0000000B">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privileged will and who can make one?</w:t>
        <w:br w:type="textWrapping"/>
        <w:t xml:space="preserve">A: An exception to normal formalities for military personnel on active service and mariners at sea. It can be oral or in any form (s.11 Wills Act 1837).</w:t>
      </w:r>
    </w:p>
    <w:p w:rsidR="00000000" w:rsidDel="00000000" w:rsidP="00000000" w:rsidRDefault="00000000" w:rsidRPr="00000000" w14:paraId="0000000C">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Under what principle can a court rectify a will?</w:t>
        <w:br w:type="textWrapping"/>
        <w:t xml:space="preserve">A: Under s.20 Administration of Justice Act 1982, for clerical errors or a failure to understand the testator's instructions.</w:t>
      </w:r>
    </w:p>
    <w:p w:rsidR="00000000" w:rsidDel="00000000" w:rsidP="00000000" w:rsidRDefault="00000000" w:rsidRPr="00000000" w14:paraId="0000000D">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key characteristic of a specific gift?</w:t>
        <w:br w:type="textWrapping"/>
        <w:t xml:space="preserve">A: It is a gift of a clearly identifiable asset owned by the testator at the time of making the will. It fails (adeems) if the testator no longer owns it at death.</w:t>
      </w:r>
    </w:p>
    <w:p w:rsidR="00000000" w:rsidDel="00000000" w:rsidP="00000000" w:rsidRDefault="00000000" w:rsidRPr="00000000" w14:paraId="0000000E">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happens to a demonstrative gift if the specified fund is insufficient?</w:t>
        <w:br w:type="textWrapping"/>
        <w:t xml:space="preserve">A: The shortfall is made up from the general residue of the estate.</w:t>
      </w:r>
    </w:p>
    <w:p w:rsidR="00000000" w:rsidDel="00000000" w:rsidP="00000000" w:rsidRDefault="00000000" w:rsidRPr="00000000" w14:paraId="0000000F">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are the grounds for challenging a validly executed will?</w:t>
        <w:br w:type="textWrapping"/>
        <w:t xml:space="preserve">A: Coercion/violence, undue influence, mistake, or fraud.</w:t>
      </w:r>
    </w:p>
    <w:p w:rsidR="00000000" w:rsidDel="00000000" w:rsidP="00000000" w:rsidRDefault="00000000" w:rsidRPr="00000000" w14:paraId="00000010">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of lapse?</w:t>
        <w:br w:type="textWrapping"/>
        <w:t xml:space="preserve">A: A gift in a will fails if the beneficiary dies before the testator.</w:t>
      </w:r>
    </w:p>
    <w:p w:rsidR="00000000" w:rsidDel="00000000" w:rsidP="00000000" w:rsidRDefault="00000000" w:rsidRPr="00000000" w14:paraId="00000011">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exception to the lapse rule for gifts to children?</w:t>
        <w:br w:type="textWrapping"/>
        <w:t xml:space="preserve">A: S.33 Wills Act 1837: if a child predeceases the testator but leaves living descendants, the gift passes to those descendants.</w:t>
      </w:r>
    </w:p>
    <w:p w:rsidR="00000000" w:rsidDel="00000000" w:rsidP="00000000" w:rsidRDefault="00000000" w:rsidRPr="00000000" w14:paraId="00000012">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forfeiture rule?</w:t>
        <w:br w:type="textWrapping"/>
        <w:t xml:space="preserve">A: A person who unlawfully kills another cannot benefit from the victim's estate.</w:t>
      </w:r>
    </w:p>
    <w:p w:rsidR="00000000" w:rsidDel="00000000" w:rsidP="00000000" w:rsidRDefault="00000000" w:rsidRPr="00000000" w14:paraId="00000013">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ademption?</w:t>
        <w:br w:type="textWrapping"/>
        <w:t xml:space="preserve">A: The failure of a specific gift because the specific asset no longer forms part of the testator's estate at death.</w:t>
      </w:r>
    </w:p>
    <w:p w:rsidR="00000000" w:rsidDel="00000000" w:rsidP="00000000" w:rsidRDefault="00000000" w:rsidRPr="00000000" w14:paraId="00000014">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types of property bypass a will and do not form part of the estate?</w:t>
        <w:br w:type="textWrapping"/>
        <w:t xml:space="preserve">A: Property held in trust, jointly owned property with right of survivorship, life insurance/pensions with named beneficiaries, and POD/TOD accounts.</w:t>
      </w:r>
    </w:p>
    <w:p w:rsidR="00000000" w:rsidDel="00000000" w:rsidP="00000000" w:rsidRDefault="00000000" w:rsidRPr="00000000" w14:paraId="00000015">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of </w:t>
      </w:r>
      <w:r w:rsidDel="00000000" w:rsidR="00000000" w:rsidRPr="00000000">
        <w:rPr>
          <w:rFonts w:ascii="Georgia" w:cs="Georgia" w:eastAsia="Georgia" w:hAnsi="Georgia"/>
          <w:i w:val="1"/>
          <w:color w:val="0f1115"/>
          <w:sz w:val="24"/>
          <w:szCs w:val="24"/>
          <w:rtl w:val="0"/>
        </w:rPr>
        <w:t xml:space="preserve">per stirpes</w:t>
      </w:r>
      <w:r w:rsidDel="00000000" w:rsidR="00000000" w:rsidRPr="00000000">
        <w:rPr>
          <w:rFonts w:ascii="Georgia" w:cs="Georgia" w:eastAsia="Georgia" w:hAnsi="Georgia"/>
          <w:color w:val="0f1115"/>
          <w:sz w:val="24"/>
          <w:szCs w:val="24"/>
          <w:rtl w:val="0"/>
        </w:rPr>
        <w:t xml:space="preserve"> distribution?</w:t>
        <w:br w:type="textWrapping"/>
        <w:t xml:space="preserve">A: Distribution "by branch," where each branch of the family receives an equal share, which then passes down to the descendants of a predeceased beneficiary.</w:t>
      </w:r>
    </w:p>
    <w:p w:rsidR="00000000" w:rsidDel="00000000" w:rsidP="00000000" w:rsidRDefault="00000000" w:rsidRPr="00000000" w14:paraId="00000016">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Who is a testator/testatrix?</w:t>
        <w:br w:type="textWrapping"/>
        <w:t xml:space="preserve">A: The person who makes a will.</w:t>
      </w:r>
    </w:p>
    <w:p w:rsidR="00000000" w:rsidDel="00000000" w:rsidP="00000000" w:rsidRDefault="00000000" w:rsidRPr="00000000" w14:paraId="00000017">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Who is an executor?</w:t>
        <w:br w:type="textWrapping"/>
        <w:t xml:space="preserve">A: The person appointed in the will to carry out its terms and administer the estate.</w:t>
      </w:r>
    </w:p>
    <w:p w:rsidR="00000000" w:rsidDel="00000000" w:rsidP="00000000" w:rsidRDefault="00000000" w:rsidRPr="00000000" w14:paraId="00000018">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intestacy?</w:t>
        <w:br w:type="textWrapping"/>
        <w:t xml:space="preserve">A: The situation where a person dies without a valid will.</w:t>
      </w:r>
    </w:p>
    <w:p w:rsidR="00000000" w:rsidDel="00000000" w:rsidP="00000000" w:rsidRDefault="00000000" w:rsidRPr="00000000" w14:paraId="00000019">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revocation?</w:t>
        <w:br w:type="textWrapping"/>
        <w:t xml:space="preserve">A: The legal cancellation of a will.</w:t>
      </w:r>
    </w:p>
    <w:p w:rsidR="00000000" w:rsidDel="00000000" w:rsidP="00000000" w:rsidRDefault="00000000" w:rsidRPr="00000000" w14:paraId="0000001A">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are personal chattels?</w:t>
        <w:br w:type="textWrapping"/>
        <w:t xml:space="preserve">A: Tangible, movable property (e.g., cars, jewellery, furniture) excluding money or business assets.</w:t>
      </w:r>
    </w:p>
    <w:p w:rsidR="00000000" w:rsidDel="00000000" w:rsidP="00000000" w:rsidRDefault="00000000" w:rsidRPr="00000000" w14:paraId="0000001B">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statutory trust?</w:t>
        <w:br w:type="textWrapping"/>
        <w:t xml:space="preserve">A: A trust imposed by law, often to hold a minor's inheritance until they reach 18.</w:t>
      </w:r>
    </w:p>
    <w:p w:rsidR="00000000" w:rsidDel="00000000" w:rsidP="00000000" w:rsidRDefault="00000000" w:rsidRPr="00000000" w14:paraId="0000001C">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primary duty of a personal representative?</w:t>
        <w:br w:type="textWrapping"/>
        <w:t xml:space="preserve">A: To administer the estate by collecting assets, paying debts and taxes, and distributing the net estate to the correct beneficiaries.</w:t>
      </w:r>
    </w:p>
    <w:p w:rsidR="00000000" w:rsidDel="00000000" w:rsidP="00000000" w:rsidRDefault="00000000" w:rsidRPr="00000000" w14:paraId="0000001D">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legal effect of an attestation clause?</w:t>
        <w:br w:type="textWrapping"/>
        <w:t xml:space="preserve">A: It provides prima facie evidence that the formalities of execution were complied with, shifting the burden of proof to anyone challenging validity.</w:t>
      </w:r>
    </w:p>
    <w:p w:rsidR="00000000" w:rsidDel="00000000" w:rsidP="00000000" w:rsidRDefault="00000000" w:rsidRPr="00000000" w14:paraId="0000001E">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principle was established in </w:t>
      </w:r>
      <w:r w:rsidDel="00000000" w:rsidR="00000000" w:rsidRPr="00000000">
        <w:rPr>
          <w:rFonts w:ascii="Georgia" w:cs="Georgia" w:eastAsia="Georgia" w:hAnsi="Georgia"/>
          <w:i w:val="1"/>
          <w:color w:val="0f1115"/>
          <w:sz w:val="24"/>
          <w:szCs w:val="24"/>
          <w:rtl w:val="0"/>
        </w:rPr>
        <w:t xml:space="preserve">Barry v Butlin</w:t>
      </w:r>
      <w:r w:rsidDel="00000000" w:rsidR="00000000" w:rsidRPr="00000000">
        <w:rPr>
          <w:rFonts w:ascii="Georgia" w:cs="Georgia" w:eastAsia="Georgia" w:hAnsi="Georgia"/>
          <w:color w:val="0f1115"/>
          <w:sz w:val="24"/>
          <w:szCs w:val="24"/>
          <w:rtl w:val="0"/>
        </w:rPr>
        <w:t xml:space="preserve">?</w:t>
        <w:br w:type="textWrapping"/>
        <w:t xml:space="preserve">A: Where a will is prepared under suspicious circumstances (e.g., by a major beneficiary), the propounder must prove the testator knew and approved of its contents.</w:t>
      </w:r>
    </w:p>
    <w:p w:rsidR="00000000" w:rsidDel="00000000" w:rsidP="00000000" w:rsidRDefault="00000000" w:rsidRPr="00000000" w14:paraId="0000001F">
      <w:pPr>
        <w:numPr>
          <w:ilvl w:val="0"/>
          <w:numId w:val="6"/>
        </w:numPr>
        <w:shd w:fill="ffffff" w:val="clea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presumption under s.184 of the Law of Property Act 1925?</w:t>
        <w:br w:type="textWrapping"/>
        <w:t xml:space="preserve">A: In cases of commorientes (simultaneous death where order is uncertain), the younger is presumed to have survived the elder.</w:t>
      </w:r>
    </w:p>
    <w:p w:rsidR="00000000" w:rsidDel="00000000" w:rsidP="00000000" w:rsidRDefault="00000000" w:rsidRPr="00000000" w14:paraId="00000020">
      <w:pPr>
        <w:numPr>
          <w:ilvl w:val="0"/>
          <w:numId w:val="6"/>
        </w:numPr>
        <w:shd w:fill="ffffff" w:val="clea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purpose of a survivorship clause in a will?</w:t>
        <w:br w:type="textWrapping"/>
        <w:t xml:space="preserve">A: To require a beneficiary to survive the testator by a specified period (e.g., 28 days) to inherit, preventing assets from passing through two estates in quick succession.</w:t>
      </w:r>
    </w:p>
    <w:p w:rsidR="00000000" w:rsidDel="00000000" w:rsidP="00000000" w:rsidRDefault="00000000" w:rsidRPr="00000000" w14:paraId="00000021">
      <w:pPr>
        <w:shd w:fill="ffffff" w:val="clear"/>
        <w:spacing w:after="240" w:before="340" w:line="360" w:lineRule="auto"/>
        <w:ind w:left="0" w:firstLine="0"/>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22">
      <w:pPr>
        <w:shd w:fill="ffffff" w:val="clear"/>
        <w:spacing w:after="240" w:before="340" w:line="360" w:lineRule="auto"/>
        <w:ind w:left="0" w:firstLine="0"/>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23">
      <w:pPr>
        <w:pStyle w:val="Heading3"/>
        <w:keepNext w:val="0"/>
        <w:keepLines w:val="0"/>
        <w:shd w:fill="ffffff" w:val="clear"/>
        <w:spacing w:after="600" w:before="480" w:line="360" w:lineRule="auto"/>
        <w:ind w:left="660" w:right="660" w:firstLine="0"/>
        <w:rPr>
          <w:rFonts w:ascii="Georgia" w:cs="Georgia" w:eastAsia="Georgia" w:hAnsi="Georgia"/>
          <w:b w:val="1"/>
          <w:color w:val="0f1115"/>
          <w:sz w:val="24"/>
          <w:szCs w:val="24"/>
        </w:rPr>
      </w:pPr>
      <w:bookmarkStart w:colFirst="0" w:colLast="0" w:name="_vtxavmyu5sm9" w:id="1"/>
      <w:bookmarkEnd w:id="1"/>
      <w:r w:rsidDel="00000000" w:rsidR="00000000" w:rsidRPr="00000000">
        <w:rPr>
          <w:rFonts w:ascii="Georgia" w:cs="Georgia" w:eastAsia="Georgia" w:hAnsi="Georgia"/>
          <w:b w:val="1"/>
          <w:color w:val="0f1115"/>
          <w:sz w:val="24"/>
          <w:szCs w:val="24"/>
          <w:rtl w:val="0"/>
        </w:rPr>
        <w:t xml:space="preserve">Chapter 2: Intestacy</w:t>
      </w:r>
    </w:p>
    <w:p w:rsidR="00000000" w:rsidDel="00000000" w:rsidP="00000000" w:rsidRDefault="00000000" w:rsidRPr="00000000" w14:paraId="00000024">
      <w:pPr>
        <w:numPr>
          <w:ilvl w:val="0"/>
          <w:numId w:val="7"/>
        </w:numPr>
        <w:spacing w:after="0" w:afterAutospacing="0" w:before="24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difference between total and partial intestacy?</w:t>
        <w:br w:type="textWrapping"/>
        <w:t xml:space="preserve">A: Total intestacy occurs when there is no valid will. Partial intestacy occurs when a valid will exists but fails to dispose of all the assets.</w:t>
      </w:r>
    </w:p>
    <w:p w:rsidR="00000000" w:rsidDel="00000000" w:rsidP="00000000" w:rsidRDefault="00000000" w:rsidRPr="00000000" w14:paraId="00000025">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Under intestacy rules, who has the first priority to inherit?</w:t>
        <w:br w:type="textWrapping"/>
        <w:t xml:space="preserve">A: The surviving spouse or civil partner.</w:t>
      </w:r>
    </w:p>
    <w:p w:rsidR="00000000" w:rsidDel="00000000" w:rsidP="00000000" w:rsidRDefault="00000000" w:rsidRPr="00000000" w14:paraId="00000026">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must a spouse or civil partner do to inherit on intestacy?</w:t>
        <w:br w:type="textWrapping"/>
        <w:t xml:space="preserve">A: Survive the deceased by 28 days.</w:t>
      </w:r>
    </w:p>
    <w:p w:rsidR="00000000" w:rsidDel="00000000" w:rsidP="00000000" w:rsidRDefault="00000000" w:rsidRPr="00000000" w14:paraId="00000027">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does a surviving spouse inherit on intestacy if there are no children or other descendants (issue)?</w:t>
        <w:br w:type="textWrapping"/>
        <w:t xml:space="preserve">A: The entire estate.</w:t>
      </w:r>
    </w:p>
    <w:p w:rsidR="00000000" w:rsidDel="00000000" w:rsidP="00000000" w:rsidRDefault="00000000" w:rsidRPr="00000000" w14:paraId="00000028">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does a surviving spouse inherit on intestacy if there are children?</w:t>
        <w:br w:type="textWrapping"/>
        <w:t xml:space="preserve">A: All personal chattels, a statutory legacy (fixed sum, currently £322,000), and half of the remaining residuary estate. The other half is held on statutory trusts for the children.</w:t>
      </w:r>
    </w:p>
    <w:p w:rsidR="00000000" w:rsidDel="00000000" w:rsidP="00000000" w:rsidRDefault="00000000" w:rsidRPr="00000000" w14:paraId="00000029">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statutory legacy?</w:t>
        <w:br w:type="textWrapping"/>
        <w:t xml:space="preserve">A: A fixed, tax-free sum to which a surviving spouse or civil partner is entitled under the intestacy rules.</w:t>
      </w:r>
    </w:p>
    <w:p w:rsidR="00000000" w:rsidDel="00000000" w:rsidP="00000000" w:rsidRDefault="00000000" w:rsidRPr="00000000" w14:paraId="0000002A">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How is the residuary estate distributed when a spouse and children survive?</w:t>
        <w:br w:type="textWrapping"/>
        <w:t xml:space="preserve">A: One half goes to the spouse absolutely. The other half is held on statutory trusts for the children, who receive their share at 18.</w:t>
      </w:r>
    </w:p>
    <w:p w:rsidR="00000000" w:rsidDel="00000000" w:rsidP="00000000" w:rsidRDefault="00000000" w:rsidRPr="00000000" w14:paraId="0000002B">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order of priority for inheritance under intestacy if there is no surviving spouse or issue?</w:t>
        <w:br w:type="textWrapping"/>
        <w:t xml:space="preserve">A: Parents, then full-blood siblings, then half-blood siblings, then grandparents, then uncles/aunts of the full blood, then uncles/aunts of the half blood, then the Crown (bona vacantia).</w:t>
      </w:r>
    </w:p>
    <w:p w:rsidR="00000000" w:rsidDel="00000000" w:rsidP="00000000" w:rsidRDefault="00000000" w:rsidRPr="00000000" w14:paraId="0000002C">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of </w:t>
      </w:r>
      <w:r w:rsidDel="00000000" w:rsidR="00000000" w:rsidRPr="00000000">
        <w:rPr>
          <w:rFonts w:ascii="Georgia" w:cs="Georgia" w:eastAsia="Georgia" w:hAnsi="Georgia"/>
          <w:i w:val="1"/>
          <w:color w:val="0f1115"/>
          <w:sz w:val="24"/>
          <w:szCs w:val="24"/>
          <w:rtl w:val="0"/>
        </w:rPr>
        <w:t xml:space="preserve">per stirpes</w:t>
      </w:r>
      <w:r w:rsidDel="00000000" w:rsidR="00000000" w:rsidRPr="00000000">
        <w:rPr>
          <w:rFonts w:ascii="Georgia" w:cs="Georgia" w:eastAsia="Georgia" w:hAnsi="Georgia"/>
          <w:color w:val="0f1115"/>
          <w:sz w:val="24"/>
          <w:szCs w:val="24"/>
          <w:rtl w:val="0"/>
        </w:rPr>
        <w:t xml:space="preserve"> distribution in intestacy?</w:t>
        <w:br w:type="textWrapping"/>
        <w:t xml:space="preserve">A: If a child of the intestate person predeceases them, that child's share is divided equally among their own children (the intestate's grandchildren).</w:t>
      </w:r>
    </w:p>
    <w:p w:rsidR="00000000" w:rsidDel="00000000" w:rsidP="00000000" w:rsidRDefault="00000000" w:rsidRPr="00000000" w14:paraId="0000002D">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Who cannot inherit under the intestacy rules?</w:t>
        <w:br w:type="textWrapping"/>
        <w:t xml:space="preserve">A: Unmarried partners (cohabitants), stepchildren (unless treated as a child of the family), friends, and charities.</w:t>
      </w:r>
    </w:p>
    <w:p w:rsidR="00000000" w:rsidDel="00000000" w:rsidP="00000000" w:rsidRDefault="00000000" w:rsidRPr="00000000" w14:paraId="0000002E">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happens to the family home owned as beneficial joint tenants on intestacy?</w:t>
        <w:br w:type="textWrapping"/>
        <w:t xml:space="preserve">A: It passes automatically by survivorship to the surviving joint owner, outside the intestacy rules.</w:t>
      </w:r>
    </w:p>
    <w:p w:rsidR="00000000" w:rsidDel="00000000" w:rsidP="00000000" w:rsidRDefault="00000000" w:rsidRPr="00000000" w14:paraId="0000002F">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happens to the family home owned as tenants in common on intestacy?</w:t>
        <w:br w:type="textWrapping"/>
        <w:t xml:space="preserve">A: The deceased's share forms part of their estate and is distributed according to the intestacy rules.</w:t>
      </w:r>
    </w:p>
    <w:p w:rsidR="00000000" w:rsidDel="00000000" w:rsidP="00000000" w:rsidRDefault="00000000" w:rsidRPr="00000000" w14:paraId="00000030">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right of appropriation?</w:t>
        <w:br w:type="textWrapping"/>
        <w:t xml:space="preserve">A: The right of a surviving spouse or civil partner to request that the family home be transferred to them, with its value deducted from their total entitlement.</w:t>
      </w:r>
    </w:p>
    <w:p w:rsidR="00000000" w:rsidDel="00000000" w:rsidP="00000000" w:rsidRDefault="00000000" w:rsidRPr="00000000" w14:paraId="00000031">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How are adopted children treated under intestacy?</w:t>
        <w:br w:type="textWrapping"/>
        <w:t xml:space="preserve">A: They are treated as the natural children of their adoptive parents, severing legal ties with their birth family for inheritance purposes.</w:t>
      </w:r>
    </w:p>
    <w:p w:rsidR="00000000" w:rsidDel="00000000" w:rsidP="00000000" w:rsidRDefault="00000000" w:rsidRPr="00000000" w14:paraId="00000032">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How are children born out of wedlock treated under intestacy?</w:t>
        <w:br w:type="textWrapping"/>
        <w:t xml:space="preserve">A: They are treated equally to legitimate children and can inherit from either parent.</w:t>
      </w:r>
    </w:p>
    <w:p w:rsidR="00000000" w:rsidDel="00000000" w:rsidP="00000000" w:rsidRDefault="00000000" w:rsidRPr="00000000" w14:paraId="00000033">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required for a child born through surrogacy to inherit on intestacy?</w:t>
        <w:br w:type="textWrapping"/>
        <w:t xml:space="preserve">A: A parental order must be granted, transferring legal parenthood to the commissioning parents.</w:t>
      </w:r>
    </w:p>
    <w:p w:rsidR="00000000" w:rsidDel="00000000" w:rsidP="00000000" w:rsidRDefault="00000000" w:rsidRPr="00000000" w14:paraId="00000034">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Can a former spouse inherit on intestacy?</w:t>
        <w:br w:type="textWrapping"/>
        <w:t xml:space="preserve">A: No. A final divorce or dissolution extinguishes inheritance rights under intestacy.</w:t>
      </w:r>
    </w:p>
    <w:p w:rsidR="00000000" w:rsidDel="00000000" w:rsidP="00000000" w:rsidRDefault="00000000" w:rsidRPr="00000000" w14:paraId="00000035">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legal principle from </w:t>
      </w:r>
      <w:r w:rsidDel="00000000" w:rsidR="00000000" w:rsidRPr="00000000">
        <w:rPr>
          <w:rFonts w:ascii="Georgia" w:cs="Georgia" w:eastAsia="Georgia" w:hAnsi="Georgia"/>
          <w:i w:val="1"/>
          <w:color w:val="0f1115"/>
          <w:sz w:val="24"/>
          <w:szCs w:val="24"/>
          <w:rtl w:val="0"/>
        </w:rPr>
        <w:t xml:space="preserve">Re Watson</w:t>
      </w:r>
      <w:r w:rsidDel="00000000" w:rsidR="00000000" w:rsidRPr="00000000">
        <w:rPr>
          <w:rFonts w:ascii="Georgia" w:cs="Georgia" w:eastAsia="Georgia" w:hAnsi="Georgia"/>
          <w:color w:val="0f1115"/>
          <w:sz w:val="24"/>
          <w:szCs w:val="24"/>
          <w:rtl w:val="0"/>
        </w:rPr>
        <w:t xml:space="preserve"> regarding spouses and intestacy?</w:t>
        <w:br w:type="textWrapping"/>
        <w:t xml:space="preserve">A: Legal status, not the quality of the relationship, determines entitlement. A separated but legally married spouse still inherits.</w:t>
      </w:r>
    </w:p>
    <w:p w:rsidR="00000000" w:rsidDel="00000000" w:rsidP="00000000" w:rsidRDefault="00000000" w:rsidRPr="00000000" w14:paraId="00000036">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legal principle regarding cohabitants and intestacy?</w:t>
        <w:br w:type="textWrapping"/>
        <w:t xml:space="preserve">A: Cohabitation, no matter how long or stable, does not confer automatic inheritance rights under intestacy.</w:t>
      </w:r>
    </w:p>
    <w:p w:rsidR="00000000" w:rsidDel="00000000" w:rsidP="00000000" w:rsidRDefault="00000000" w:rsidRPr="00000000" w14:paraId="00000037">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presumption under s.184 of the Law of Property Act 1925 in intestacy?</w:t>
        <w:br w:type="textWrapping"/>
        <w:t xml:space="preserve">A: Where the order of death of two people is uncertain, the elder is deemed to have died first.</w:t>
      </w:r>
    </w:p>
    <w:p w:rsidR="00000000" w:rsidDel="00000000" w:rsidP="00000000" w:rsidRDefault="00000000" w:rsidRPr="00000000" w14:paraId="00000038">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legal status of a cohabitant under the intestacy rules?</w:t>
        <w:br w:type="textWrapping"/>
        <w:t xml:space="preserve">A: They have no automatic right to inherit.</w:t>
      </w:r>
    </w:p>
    <w:p w:rsidR="00000000" w:rsidDel="00000000" w:rsidP="00000000" w:rsidRDefault="00000000" w:rsidRPr="00000000" w14:paraId="00000039">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remedy might be available to a cohabitant who is not provided for?</w:t>
        <w:br w:type="textWrapping"/>
        <w:t xml:space="preserve">A: A claim for reasonable financial provision under the Inheritance (Provision for Family and Dependants) Act 1975.</w:t>
      </w:r>
    </w:p>
    <w:p w:rsidR="00000000" w:rsidDel="00000000" w:rsidP="00000000" w:rsidRDefault="00000000" w:rsidRPr="00000000" w14:paraId="0000003A">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w:t>
      </w:r>
      <w:r w:rsidDel="00000000" w:rsidR="00000000" w:rsidRPr="00000000">
        <w:rPr>
          <w:rFonts w:ascii="Georgia" w:cs="Georgia" w:eastAsia="Georgia" w:hAnsi="Georgia"/>
          <w:i w:val="1"/>
          <w:color w:val="0f1115"/>
          <w:sz w:val="24"/>
          <w:szCs w:val="24"/>
          <w:rtl w:val="0"/>
        </w:rPr>
        <w:t xml:space="preserve">bona vacantia</w:t>
      </w:r>
      <w:r w:rsidDel="00000000" w:rsidR="00000000" w:rsidRPr="00000000">
        <w:rPr>
          <w:rFonts w:ascii="Georgia" w:cs="Georgia" w:eastAsia="Georgia" w:hAnsi="Georgia"/>
          <w:color w:val="0f1115"/>
          <w:sz w:val="24"/>
          <w:szCs w:val="24"/>
          <w:rtl w:val="0"/>
        </w:rPr>
        <w:t xml:space="preserve">?</w:t>
        <w:br w:type="textWrapping"/>
        <w:t xml:space="preserve">A: "Ownerless goods"; property that passes to the Crown when an individual dies intestate with no qualifying relatives.</w:t>
      </w:r>
    </w:p>
    <w:p w:rsidR="00000000" w:rsidDel="00000000" w:rsidP="00000000" w:rsidRDefault="00000000" w:rsidRPr="00000000" w14:paraId="0000003B">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On what statutory trust is the estate held during administration?</w:t>
        <w:br w:type="textWrapping"/>
        <w:t xml:space="preserve">A: A trust for sale under s.33 of the Administration of Estates Act 1925.</w:t>
      </w:r>
    </w:p>
    <w:p w:rsidR="00000000" w:rsidDel="00000000" w:rsidP="00000000" w:rsidRDefault="00000000" w:rsidRPr="00000000" w14:paraId="0000003C">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role of personal representatives (PRs) in an intestacy?</w:t>
        <w:br w:type="textWrapping"/>
        <w:t xml:space="preserve">A: To collect assets, pay debts and taxes, and distribute the net estate according to the intestacy rules.</w:t>
      </w:r>
    </w:p>
    <w:p w:rsidR="00000000" w:rsidDel="00000000" w:rsidP="00000000" w:rsidRDefault="00000000" w:rsidRPr="00000000" w14:paraId="0000003D">
      <w:pPr>
        <w:numPr>
          <w:ilvl w:val="0"/>
          <w:numId w:val="7"/>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"all or nothing" principle in the intestacy hierarchy?</w:t>
        <w:br w:type="textWrapping"/>
        <w:t xml:space="preserve">A: Once a relative from a higher category qualifies to inherit, more distant relatives are excluded.</w:t>
      </w:r>
    </w:p>
    <w:p w:rsidR="00000000" w:rsidDel="00000000" w:rsidP="00000000" w:rsidRDefault="00000000" w:rsidRPr="00000000" w14:paraId="0000003E">
      <w:pPr>
        <w:numPr>
          <w:ilvl w:val="0"/>
          <w:numId w:val="7"/>
        </w:numPr>
        <w:spacing w:after="60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legal effect of a void marriage on intestacy rights?</w:t>
        <w:br w:type="textWrapping"/>
        <w:t xml:space="preserve">A: The surviving "spouse" has no rights, as the marriage is treated as never having existed.</w:t>
      </w:r>
    </w:p>
    <w:p w:rsidR="00000000" w:rsidDel="00000000" w:rsidP="00000000" w:rsidRDefault="00000000" w:rsidRPr="00000000" w14:paraId="0000003F">
      <w:pPr>
        <w:pStyle w:val="Heading3"/>
        <w:keepNext w:val="0"/>
        <w:keepLines w:val="0"/>
        <w:shd w:fill="ffffff" w:val="clear"/>
        <w:spacing w:after="600" w:before="480" w:line="360" w:lineRule="auto"/>
        <w:ind w:left="660" w:right="660" w:firstLine="0"/>
        <w:rPr>
          <w:rFonts w:ascii="Georgia" w:cs="Georgia" w:eastAsia="Georgia" w:hAnsi="Georgia"/>
          <w:b w:val="1"/>
          <w:color w:val="0f1115"/>
          <w:sz w:val="24"/>
          <w:szCs w:val="24"/>
        </w:rPr>
      </w:pPr>
      <w:bookmarkStart w:colFirst="0" w:colLast="0" w:name="_sakp646dfbxd" w:id="2"/>
      <w:bookmarkEnd w:id="2"/>
      <w:r w:rsidDel="00000000" w:rsidR="00000000" w:rsidRPr="00000000">
        <w:rPr>
          <w:rFonts w:ascii="Georgia" w:cs="Georgia" w:eastAsia="Georgia" w:hAnsi="Georgia"/>
          <w:b w:val="1"/>
          <w:color w:val="0f1115"/>
          <w:sz w:val="24"/>
          <w:szCs w:val="24"/>
          <w:rtl w:val="0"/>
        </w:rPr>
        <w:t xml:space="preserve">Chapter 3: Precision in Will Drafting</w:t>
      </w:r>
    </w:p>
    <w:p w:rsidR="00000000" w:rsidDel="00000000" w:rsidP="00000000" w:rsidRDefault="00000000" w:rsidRPr="00000000" w14:paraId="00000040">
      <w:pPr>
        <w:numPr>
          <w:ilvl w:val="0"/>
          <w:numId w:val="5"/>
        </w:numPr>
        <w:spacing w:after="0" w:afterAutospacing="0" w:before="24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primary purpose of a revocation clause in a will?</w:t>
        <w:br w:type="textWrapping"/>
        <w:t xml:space="preserve">A: To expressly cancel all previous wills and codicils, providing clarity and avoiding conflicts.</w:t>
      </w:r>
    </w:p>
    <w:p w:rsidR="00000000" w:rsidDel="00000000" w:rsidP="00000000" w:rsidRDefault="00000000" w:rsidRPr="00000000" w14:paraId="00000041">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maximum number of executors that can obtain a grant of probate over the same assets?</w:t>
        <w:br w:type="textWrapping"/>
        <w:t xml:space="preserve">A: Four.</w:t>
      </w:r>
    </w:p>
    <w:p w:rsidR="00000000" w:rsidDel="00000000" w:rsidP="00000000" w:rsidRDefault="00000000" w:rsidRPr="00000000" w14:paraId="00000042">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charging clause in a will?</w:t>
        <w:br w:type="textWrapping"/>
        <w:t xml:space="preserve">A: A clause that authorises a professional executor or trustee to charge reasonable fees for their services.</w:t>
      </w:r>
    </w:p>
    <w:p w:rsidR="00000000" w:rsidDel="00000000" w:rsidP="00000000" w:rsidRDefault="00000000" w:rsidRPr="00000000" w14:paraId="00000043">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main purpose of a residuary clause?</w:t>
        <w:br w:type="textWrapping"/>
        <w:t xml:space="preserve">A: To dispose of any property not specifically mentioned elsewhere, thereby preventing a partial intestacy.</w:t>
      </w:r>
    </w:p>
    <w:p w:rsidR="00000000" w:rsidDel="00000000" w:rsidP="00000000" w:rsidRDefault="00000000" w:rsidRPr="00000000" w14:paraId="00000044">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key risk associated with a specific gift?</w:t>
        <w:br w:type="textWrapping"/>
        <w:t xml:space="preserve">A: Ademption - the gift fails if the specific asset is not in the estate at death.</w:t>
      </w:r>
    </w:p>
    <w:p w:rsidR="00000000" w:rsidDel="00000000" w:rsidP="00000000" w:rsidRDefault="00000000" w:rsidRPr="00000000" w14:paraId="00000045">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How can the risk of ademption be reduced in drafting?</w:t>
        <w:br w:type="textWrapping"/>
        <w:t xml:space="preserve">A: By using broader wording, e.g., "my main residence at the date of my death."</w:t>
      </w:r>
    </w:p>
    <w:p w:rsidR="00000000" w:rsidDel="00000000" w:rsidP="00000000" w:rsidRDefault="00000000" w:rsidRPr="00000000" w14:paraId="00000046">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difference between a vested and a contingent gift?</w:t>
        <w:br w:type="textWrapping"/>
        <w:t xml:space="preserve">A: A vested gift takes effect on death provided the beneficiary survives. A contingent gift depends on fulfilling a condition, e.g., reaching a specified age.</w:t>
      </w:r>
    </w:p>
    <w:p w:rsidR="00000000" w:rsidDel="00000000" w:rsidP="00000000" w:rsidRDefault="00000000" w:rsidRPr="00000000" w14:paraId="00000047">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Who normally bears the inheritance tax (IHT) liability for a specific gift?</w:t>
        <w:br w:type="textWrapping"/>
        <w:t xml:space="preserve">A: The residuary estate, unless the will specifies the gift is "subject to tax."</w:t>
      </w:r>
    </w:p>
    <w:p w:rsidR="00000000" w:rsidDel="00000000" w:rsidP="00000000" w:rsidRDefault="00000000" w:rsidRPr="00000000" w14:paraId="00000048">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purpose of a survivorship clause?</w:t>
        <w:br w:type="textWrapping"/>
        <w:t xml:space="preserve">A: To require a beneficiary to survive the testator by a specified period (e.g., 28 days) to inherit, preventing double administration.</w:t>
      </w:r>
    </w:p>
    <w:p w:rsidR="00000000" w:rsidDel="00000000" w:rsidP="00000000" w:rsidRDefault="00000000" w:rsidRPr="00000000" w14:paraId="00000049">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statutory powers do executors typically have?</w:t>
        <w:br w:type="textWrapping"/>
        <w:t xml:space="preserve">A: Powers to sell, invest, insure, and manage estate assets, as granted by the Administration of Estates Act 1925 and the Trustee Acts.</w:t>
      </w:r>
    </w:p>
    <w:p w:rsidR="00000000" w:rsidDel="00000000" w:rsidP="00000000" w:rsidRDefault="00000000" w:rsidRPr="00000000" w14:paraId="0000004A">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rule in </w:t>
      </w:r>
      <w:r w:rsidDel="00000000" w:rsidR="00000000" w:rsidRPr="00000000">
        <w:rPr>
          <w:rFonts w:ascii="Georgia" w:cs="Georgia" w:eastAsia="Georgia" w:hAnsi="Georgia"/>
          <w:i w:val="1"/>
          <w:color w:val="0f1115"/>
          <w:sz w:val="24"/>
          <w:szCs w:val="24"/>
          <w:rtl w:val="0"/>
        </w:rPr>
        <w:t xml:space="preserve">Saunders v Vautier</w:t>
      </w:r>
      <w:r w:rsidDel="00000000" w:rsidR="00000000" w:rsidRPr="00000000">
        <w:rPr>
          <w:rFonts w:ascii="Georgia" w:cs="Georgia" w:eastAsia="Georgia" w:hAnsi="Georgia"/>
          <w:color w:val="0f1115"/>
          <w:sz w:val="24"/>
          <w:szCs w:val="24"/>
          <w:rtl w:val="0"/>
        </w:rPr>
        <w:t xml:space="preserve">?</w:t>
        <w:br w:type="textWrapping"/>
        <w:t xml:space="preserve">A: Adult beneficiaries with absolute entitlement and full capacity can direct the trustees to end the trust and transfer the assets to them.</w:t>
      </w:r>
    </w:p>
    <w:p w:rsidR="00000000" w:rsidDel="00000000" w:rsidP="00000000" w:rsidRDefault="00000000" w:rsidRPr="00000000" w14:paraId="0000004B">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key drafting trap related to beneficiaries?</w:t>
        <w:br w:type="textWrapping"/>
        <w:t xml:space="preserve">A: Ambiguity in identifying beneficiaries or the gifts they are to receive.</w:t>
      </w:r>
    </w:p>
    <w:p w:rsidR="00000000" w:rsidDel="00000000" w:rsidP="00000000" w:rsidRDefault="00000000" w:rsidRPr="00000000" w14:paraId="0000004C">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How can a solicitor maintain the presumption that the testator knew and approved the will?</w:t>
        <w:br w:type="textWrapping"/>
        <w:t xml:space="preserve">A: By avoiding having beneficiaries involved in the drafting or witnessing process.</w:t>
      </w:r>
    </w:p>
    <w:p w:rsidR="00000000" w:rsidDel="00000000" w:rsidP="00000000" w:rsidRDefault="00000000" w:rsidRPr="00000000" w14:paraId="0000004D">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should a testator be advised to do to reflect significant asset changes?</w:t>
        <w:br w:type="textWrapping"/>
        <w:t xml:space="preserve">A: Conduct regular will reviews and use codicils or a new will to update it.</w:t>
      </w:r>
    </w:p>
    <w:p w:rsidR="00000000" w:rsidDel="00000000" w:rsidP="00000000" w:rsidRDefault="00000000" w:rsidRPr="00000000" w14:paraId="0000004E">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crucial client care practice when taking will instructions?</w:t>
        <w:br w:type="textWrapping"/>
        <w:t xml:space="preserve">A: Interviewing the client alone to check for undue influence and ensure instructions are given freely.</w:t>
      </w:r>
    </w:p>
    <w:p w:rsidR="00000000" w:rsidDel="00000000" w:rsidP="00000000" w:rsidRDefault="00000000" w:rsidRPr="00000000" w14:paraId="0000004F">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ethical rule for a solicitor preparing a will that benefits them or their family?</w:t>
        <w:br w:type="textWrapping"/>
        <w:t xml:space="preserve">A: They should not do so unless the client has obtained independent legal advice.</w:t>
      </w:r>
    </w:p>
    <w:p w:rsidR="00000000" w:rsidDel="00000000" w:rsidP="00000000" w:rsidRDefault="00000000" w:rsidRPr="00000000" w14:paraId="00000050">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Can Precatory words create a binding trust </w:t>
        <w:br w:type="textWrapping"/>
        <w:t xml:space="preserve">A: Precatory words (e.g., "in full confidence") alone do not create a binding trust; a clear intention to impose an obligation is required.</w:t>
      </w:r>
    </w:p>
    <w:p w:rsidR="00000000" w:rsidDel="00000000" w:rsidP="00000000" w:rsidRDefault="00000000" w:rsidRPr="00000000" w14:paraId="00000051">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legal effect of a gift stated to be "free of mortgage"?</w:t>
        <w:br w:type="textWrapping"/>
        <w:t xml:space="preserve">A: The burden of repaying the mortgage falls on the residuary estate, not the beneficiary receiving the property.</w:t>
      </w:r>
    </w:p>
    <w:p w:rsidR="00000000" w:rsidDel="00000000" w:rsidP="00000000" w:rsidRDefault="00000000" w:rsidRPr="00000000" w14:paraId="00000052">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executor's year?</w:t>
        <w:br w:type="textWrapping"/>
        <w:t xml:space="preserve">A: The one-year period from death during which the executor has authority to manage the estate before being obliged to distribute.</w:t>
      </w:r>
    </w:p>
    <w:p w:rsidR="00000000" w:rsidDel="00000000" w:rsidP="00000000" w:rsidRDefault="00000000" w:rsidRPr="00000000" w14:paraId="00000053">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consequence of a pecuniary legacy not being paid by the end of the executor's year?</w:t>
        <w:br w:type="textWrapping"/>
        <w:t xml:space="preserve">A: It begins to accrue interest at the statutory rate.</w:t>
      </w:r>
    </w:p>
    <w:p w:rsidR="00000000" w:rsidDel="00000000" w:rsidP="00000000" w:rsidRDefault="00000000" w:rsidRPr="00000000" w14:paraId="00000054">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primary fiduciary duty of a trustee appointed for minor children?</w:t>
        <w:br w:type="textWrapping"/>
        <w:t xml:space="preserve">A: To act honestly, prudently, and in the best interests of the beneficiaries, managing the inheritance until they reach adulthood.</w:t>
      </w:r>
    </w:p>
    <w:p w:rsidR="00000000" w:rsidDel="00000000" w:rsidP="00000000" w:rsidRDefault="00000000" w:rsidRPr="00000000" w14:paraId="00000055">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purpose of a substitution clause?</w:t>
        <w:br w:type="textWrapping"/>
        <w:t xml:space="preserve">A: To name an alternate beneficiary if the primary beneficiary predeceases the testator, preventing the gift from lapsing.</w:t>
      </w:r>
    </w:p>
    <w:p w:rsidR="00000000" w:rsidDel="00000000" w:rsidP="00000000" w:rsidRDefault="00000000" w:rsidRPr="00000000" w14:paraId="00000056">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Why is it important to include a clear attestation clause?</w:t>
        <w:br w:type="textWrapping"/>
        <w:t xml:space="preserve">A: It provides evidence that the formal execution requirements were met, simplifying the probate process.</w:t>
      </w:r>
    </w:p>
    <w:p w:rsidR="00000000" w:rsidDel="00000000" w:rsidP="00000000" w:rsidRDefault="00000000" w:rsidRPr="00000000" w14:paraId="00000057">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from </w:t>
      </w:r>
      <w:r w:rsidDel="00000000" w:rsidR="00000000" w:rsidRPr="00000000">
        <w:rPr>
          <w:rFonts w:ascii="Georgia" w:cs="Georgia" w:eastAsia="Georgia" w:hAnsi="Georgia"/>
          <w:i w:val="1"/>
          <w:color w:val="0f1115"/>
          <w:sz w:val="24"/>
          <w:szCs w:val="24"/>
          <w:rtl w:val="0"/>
        </w:rPr>
        <w:t xml:space="preserve">Re Cleaver</w:t>
      </w:r>
      <w:r w:rsidDel="00000000" w:rsidR="00000000" w:rsidRPr="00000000">
        <w:rPr>
          <w:rFonts w:ascii="Georgia" w:cs="Georgia" w:eastAsia="Georgia" w:hAnsi="Georgia"/>
          <w:color w:val="0f1115"/>
          <w:sz w:val="24"/>
          <w:szCs w:val="24"/>
          <w:rtl w:val="0"/>
        </w:rPr>
        <w:t xml:space="preserve"> regarding trustees?</w:t>
        <w:br w:type="textWrapping"/>
        <w:t xml:space="preserve">A: Trustees owe strict fiduciary duties to act in the best interests of the beneficiaries and avoid conflicts of interest.</w:t>
      </w:r>
    </w:p>
    <w:p w:rsidR="00000000" w:rsidDel="00000000" w:rsidP="00000000" w:rsidRDefault="00000000" w:rsidRPr="00000000" w14:paraId="00000058">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main advantage of a demonstrative legacy over a general pecuniary legacy?</w:t>
        <w:br w:type="textWrapping"/>
        <w:t xml:space="preserve">A: It has a preferred source of payment, and if that source is insufficient, the shortfall is made up from residue, so it is less likely to fail completely.</w:t>
      </w:r>
    </w:p>
    <w:p w:rsidR="00000000" w:rsidDel="00000000" w:rsidP="00000000" w:rsidRDefault="00000000" w:rsidRPr="00000000" w14:paraId="00000059">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key consideration when drafting a gift for a minor?</w:t>
        <w:br w:type="textWrapping"/>
        <w:t xml:space="preserve">A: Whether it should be vested (taking effect immediately, held on trust) or contingent (dependent on reaching a certain age).</w:t>
      </w:r>
    </w:p>
    <w:p w:rsidR="00000000" w:rsidDel="00000000" w:rsidP="00000000" w:rsidRDefault="00000000" w:rsidRPr="00000000" w14:paraId="0000005A">
      <w:pPr>
        <w:numPr>
          <w:ilvl w:val="0"/>
          <w:numId w:val="5"/>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legal effect of a will that does not contain a residuary clause?</w:t>
        <w:br w:type="textWrapping"/>
        <w:t xml:space="preserve">A: It results in a partial intestacy for any assets not specifically disposed of.</w:t>
      </w:r>
    </w:p>
    <w:p w:rsidR="00000000" w:rsidDel="00000000" w:rsidP="00000000" w:rsidRDefault="00000000" w:rsidRPr="00000000" w14:paraId="0000005B">
      <w:pPr>
        <w:numPr>
          <w:ilvl w:val="0"/>
          <w:numId w:val="5"/>
        </w:numPr>
        <w:spacing w:after="60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rectification possible?</w:t>
        <w:br w:type="textWrapping"/>
        <w:t xml:space="preserve">A: Rectification is only possible if the testator's true intentions can be clearly established from the evidence.</w:t>
      </w:r>
    </w:p>
    <w:p w:rsidR="00000000" w:rsidDel="00000000" w:rsidP="00000000" w:rsidRDefault="00000000" w:rsidRPr="00000000" w14:paraId="0000005C">
      <w:pPr>
        <w:pStyle w:val="Heading3"/>
        <w:keepNext w:val="0"/>
        <w:keepLines w:val="0"/>
        <w:shd w:fill="ffffff" w:val="clear"/>
        <w:spacing w:after="600" w:before="480" w:line="360" w:lineRule="auto"/>
        <w:ind w:left="660" w:right="660" w:firstLine="0"/>
        <w:rPr>
          <w:rFonts w:ascii="Georgia" w:cs="Georgia" w:eastAsia="Georgia" w:hAnsi="Georgia"/>
          <w:b w:val="1"/>
          <w:color w:val="0f1115"/>
          <w:sz w:val="24"/>
          <w:szCs w:val="24"/>
        </w:rPr>
      </w:pPr>
      <w:bookmarkStart w:colFirst="0" w:colLast="0" w:name="_9lixulldk4nq" w:id="3"/>
      <w:bookmarkEnd w:id="3"/>
      <w:r w:rsidDel="00000000" w:rsidR="00000000" w:rsidRPr="00000000">
        <w:rPr>
          <w:rFonts w:ascii="Georgia" w:cs="Georgia" w:eastAsia="Georgia" w:hAnsi="Georgia"/>
          <w:b w:val="1"/>
          <w:color w:val="0f1115"/>
          <w:sz w:val="24"/>
          <w:szCs w:val="24"/>
          <w:rtl w:val="0"/>
        </w:rPr>
        <w:t xml:space="preserve">Chapter 4: Understanding Revocation and Alterations</w:t>
      </w:r>
    </w:p>
    <w:p w:rsidR="00000000" w:rsidDel="00000000" w:rsidP="00000000" w:rsidRDefault="00000000" w:rsidRPr="00000000" w14:paraId="0000005D">
      <w:pPr>
        <w:numPr>
          <w:ilvl w:val="0"/>
          <w:numId w:val="1"/>
        </w:numPr>
        <w:spacing w:after="0" w:afterAutospacing="0" w:before="24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general principle regarding a testator's power to revoke their will?</w:t>
        <w:br w:type="textWrapping"/>
        <w:t xml:space="preserve">A: A testator with testamentary capacity can revoke their will at any time.</w:t>
      </w:r>
    </w:p>
    <w:p w:rsidR="00000000" w:rsidDel="00000000" w:rsidP="00000000" w:rsidRDefault="00000000" w:rsidRPr="00000000" w14:paraId="0000005E">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life event automatically revokes a will under s.18 of the Wills Act 1837?</w:t>
        <w:br w:type="textWrapping"/>
        <w:t xml:space="preserve">A: Marriage or formation of a civil partnership, unless the will was made in contemplation of that specific marriage/partnership.</w:t>
      </w:r>
    </w:p>
    <w:p w:rsidR="00000000" w:rsidDel="00000000" w:rsidP="00000000" w:rsidRDefault="00000000" w:rsidRPr="00000000" w14:paraId="0000005F">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effect of divorce or dissolution on a will?</w:t>
        <w:br w:type="textWrapping"/>
        <w:t xml:space="preserve">A: Gifts to the former spouse/civil partner are treated as if they predeceased the testator, but the rest of the will remains effective.</w:t>
      </w:r>
    </w:p>
    <w:p w:rsidR="00000000" w:rsidDel="00000000" w:rsidP="00000000" w:rsidRDefault="00000000" w:rsidRPr="00000000" w14:paraId="00000060">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two elements are required for valid revocation by physical destruction?</w:t>
        <w:br w:type="textWrapping"/>
        <w:t xml:space="preserve">A: The act of destruction (e.g., burning, tearing) and the simultaneous intention to revoke.</w:t>
      </w:r>
    </w:p>
    <w:p w:rsidR="00000000" w:rsidDel="00000000" w:rsidP="00000000" w:rsidRDefault="00000000" w:rsidRPr="00000000" w14:paraId="00000061">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Can a will be revoked without physical act of destruction?</w:t>
        <w:br w:type="textWrapping"/>
        <w:t xml:space="preserve">A: An intention to revoke without the physical act of destruction is insufficient for revocation.</w:t>
      </w:r>
    </w:p>
    <w:p w:rsidR="00000000" w:rsidDel="00000000" w:rsidP="00000000" w:rsidRDefault="00000000" w:rsidRPr="00000000" w14:paraId="00000062">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How does a subsequent will revoke a prior will?</w:t>
        <w:br w:type="textWrapping"/>
        <w:t xml:space="preserve">A: Expressly through a revocation clause, or impliedly to the extent of any inconsistencies.</w:t>
      </w:r>
    </w:p>
    <w:p w:rsidR="00000000" w:rsidDel="00000000" w:rsidP="00000000" w:rsidRDefault="00000000" w:rsidRPr="00000000" w14:paraId="00000063">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doctrine of dependent relative revocation (DRR)?</w:t>
        <w:br w:type="textWrapping"/>
        <w:t xml:space="preserve">A: If a testator revokes a will based on a mistaken assumption or condition (e.g., that a new will is valid), the court may treat the revocation as ineffective and uphold the original will.</w:t>
      </w:r>
    </w:p>
    <w:p w:rsidR="00000000" w:rsidDel="00000000" w:rsidP="00000000" w:rsidRDefault="00000000" w:rsidRPr="00000000" w14:paraId="00000064">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codicil?</w:t>
        <w:br w:type="textWrapping"/>
        <w:t xml:space="preserve">A: A formal document that supplements or alters an existing will without replacing it entirely.</w:t>
      </w:r>
    </w:p>
    <w:p w:rsidR="00000000" w:rsidDel="00000000" w:rsidP="00000000" w:rsidRDefault="00000000" w:rsidRPr="00000000" w14:paraId="00000065">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formalities are required for a valid codicil?</w:t>
        <w:br w:type="textWrapping"/>
        <w:t xml:space="preserve">A: The same as for a will: in writing, signed, and witnessed in accordance with s.9 of the Wills Act 1837.</w:t>
      </w:r>
    </w:p>
    <w:p w:rsidR="00000000" w:rsidDel="00000000" w:rsidP="00000000" w:rsidRDefault="00000000" w:rsidRPr="00000000" w14:paraId="00000066">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legal effect of republishing a will by codicil?</w:t>
        <w:br w:type="textWrapping"/>
        <w:t xml:space="preserve">A: The will is treated as being re-executed on the date of the codicil, which can affect the interpretation of gifts.</w:t>
      </w:r>
    </w:p>
    <w:p w:rsidR="00000000" w:rsidDel="00000000" w:rsidP="00000000" w:rsidRDefault="00000000" w:rsidRPr="00000000" w14:paraId="00000067">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key disadvantage of using multiple codicils?</w:t>
        <w:br w:type="textWrapping"/>
        <w:t xml:space="preserve">A: They can create confusion, contradictions, and administrative complexity.</w:t>
      </w:r>
    </w:p>
    <w:p w:rsidR="00000000" w:rsidDel="00000000" w:rsidP="00000000" w:rsidRDefault="00000000" w:rsidRPr="00000000" w14:paraId="00000068">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are mutual wills?</w:t>
        <w:br w:type="textWrapping"/>
        <w:t xml:space="preserve">A: Wills made by two or more people based on an agreement not to revoke them without mutual consent.</w:t>
      </w:r>
    </w:p>
    <w:p w:rsidR="00000000" w:rsidDel="00000000" w:rsidP="00000000" w:rsidRDefault="00000000" w:rsidRPr="00000000" w14:paraId="00000069">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legal mechanism enforces mutual wills after the first testator dies?</w:t>
        <w:br w:type="textWrapping"/>
        <w:t xml:space="preserve">A: A constructive trust is imposed on the survivor's estate for the benefit of the agreed beneficiaries.</w:t>
      </w:r>
    </w:p>
    <w:p w:rsidR="00000000" w:rsidDel="00000000" w:rsidP="00000000" w:rsidRDefault="00000000" w:rsidRPr="00000000" w14:paraId="0000006A">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formalities are required for a valid alteration to an existing will?</w:t>
        <w:br w:type="textWrapping"/>
        <w:t xml:space="preserve">A: The alteration must be signed by the testator and witnessed by two witnesses in the same way as the will itself.</w:t>
      </w:r>
    </w:p>
    <w:p w:rsidR="00000000" w:rsidDel="00000000" w:rsidP="00000000" w:rsidRDefault="00000000" w:rsidRPr="00000000" w14:paraId="0000006B">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consequence of an invalid alteration?</w:t>
        <w:br w:type="textWrapping"/>
        <w:t xml:space="preserve">A: The original, unaltered wording of the will takes effect.</w:t>
      </w:r>
    </w:p>
    <w:p w:rsidR="00000000" w:rsidDel="00000000" w:rsidP="00000000" w:rsidRDefault="00000000" w:rsidRPr="00000000" w14:paraId="0000006C">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difference between alteration and rectification?</w:t>
        <w:br w:type="textWrapping"/>
        <w:t xml:space="preserve">A: Alteration is a change made by the testator during their lifetime. Rectification is a correction by the court after death for clerical errors or failures to understand instructions.</w:t>
      </w:r>
    </w:p>
    <w:p w:rsidR="00000000" w:rsidDel="00000000" w:rsidP="00000000" w:rsidRDefault="00000000" w:rsidRPr="00000000" w14:paraId="0000006D">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best practice for making changes to a will?</w:t>
        <w:br w:type="textWrapping"/>
        <w:t xml:space="preserve">A: To execute a new will or a formally witnessed codicil, rather than making informal handwritten changes.</w:t>
      </w:r>
    </w:p>
    <w:p w:rsidR="00000000" w:rsidDel="00000000" w:rsidP="00000000" w:rsidRDefault="00000000" w:rsidRPr="00000000" w14:paraId="0000006E">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regarding partial destruction of a will?</w:t>
        <w:br w:type="textWrapping"/>
        <w:t xml:space="preserve">A: If only part of a will is destroyed without an intention to revoke the whole, the remainder of the will remains valid.</w:t>
      </w:r>
    </w:p>
    <w:p w:rsidR="00000000" w:rsidDel="00000000" w:rsidP="00000000" w:rsidRDefault="00000000" w:rsidRPr="00000000" w14:paraId="0000006F">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regarding mutual wills and revocation?</w:t>
        <w:br w:type="textWrapping"/>
        <w:t xml:space="preserve">A: A constructive trust can bind a survivor who made a mutual will, preventing them from revoking it to the detriment of the intended beneficiaries.</w:t>
      </w:r>
    </w:p>
    <w:p w:rsidR="00000000" w:rsidDel="00000000" w:rsidP="00000000" w:rsidRDefault="00000000" w:rsidRPr="00000000" w14:paraId="00000070">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key risk of implied revocation by a subsequent will?</w:t>
        <w:br w:type="textWrapping"/>
        <w:t xml:space="preserve">A: It can lead to unintended partial intestacy for assets not mentioned in the new will.</w:t>
      </w:r>
    </w:p>
    <w:p w:rsidR="00000000" w:rsidDel="00000000" w:rsidP="00000000" w:rsidRDefault="00000000" w:rsidRPr="00000000" w14:paraId="00000071">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Why is it important to store wills and codicils securely?</w:t>
        <w:br w:type="textWrapping"/>
        <w:t xml:space="preserve">A: To prevent loss, destruction, or tampering, and to ensure the final version is easily located after death.</w:t>
      </w:r>
    </w:p>
    <w:p w:rsidR="00000000" w:rsidDel="00000000" w:rsidP="00000000" w:rsidRDefault="00000000" w:rsidRPr="00000000" w14:paraId="00000072">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should a solicitor do if a testator wishes to make a last-minute change during execution?</w:t>
        <w:br w:type="textWrapping"/>
        <w:t xml:space="preserve">A: Ensure the change is signed and witnessed with the same formalities as the will itself.</w:t>
      </w:r>
    </w:p>
    <w:p w:rsidR="00000000" w:rsidDel="00000000" w:rsidP="00000000" w:rsidRDefault="00000000" w:rsidRPr="00000000" w14:paraId="00000073">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from </w:t>
      </w:r>
      <w:r w:rsidDel="00000000" w:rsidR="00000000" w:rsidRPr="00000000">
        <w:rPr>
          <w:rFonts w:ascii="Georgia" w:cs="Georgia" w:eastAsia="Georgia" w:hAnsi="Georgia"/>
          <w:i w:val="1"/>
          <w:color w:val="0f1115"/>
          <w:sz w:val="24"/>
          <w:szCs w:val="24"/>
          <w:rtl w:val="0"/>
        </w:rPr>
        <w:t xml:space="preserve">Parker v Felgate</w:t>
      </w:r>
      <w:r w:rsidDel="00000000" w:rsidR="00000000" w:rsidRPr="00000000">
        <w:rPr>
          <w:rFonts w:ascii="Georgia" w:cs="Georgia" w:eastAsia="Georgia" w:hAnsi="Georgia"/>
          <w:color w:val="0f1115"/>
          <w:sz w:val="24"/>
          <w:szCs w:val="24"/>
          <w:rtl w:val="0"/>
        </w:rPr>
        <w:t xml:space="preserve"> in the context of codicils?</w:t>
        <w:br w:type="textWrapping"/>
        <w:t xml:space="preserve">A: The republishing effect of a codicil can validate a will where capacity was present at the time of instructions but may have been diminished at execution.</w:t>
      </w:r>
    </w:p>
    <w:p w:rsidR="00000000" w:rsidDel="00000000" w:rsidP="00000000" w:rsidRDefault="00000000" w:rsidRPr="00000000" w14:paraId="00000074">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primary reason for the strict formalities surrounding alterations?</w:t>
        <w:br w:type="textWrapping"/>
        <w:t xml:space="preserve">A: To prevent fraud and ensure the testator genuinely intended the change.</w:t>
      </w:r>
    </w:p>
    <w:p w:rsidR="00000000" w:rsidDel="00000000" w:rsidP="00000000" w:rsidRDefault="00000000" w:rsidRPr="00000000" w14:paraId="00000075">
      <w:pPr>
        <w:numPr>
          <w:ilvl w:val="0"/>
          <w:numId w:val="1"/>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effect of a codicil on the appointment of an executor?</w:t>
        <w:br w:type="textWrapping"/>
        <w:t xml:space="preserve">A: It can confirm, change, or add to the executors named in the original will.</w:t>
      </w:r>
    </w:p>
    <w:p w:rsidR="00000000" w:rsidDel="00000000" w:rsidP="00000000" w:rsidRDefault="00000000" w:rsidRPr="00000000" w14:paraId="00000076">
      <w:pPr>
        <w:numPr>
          <w:ilvl w:val="0"/>
          <w:numId w:val="1"/>
        </w:numPr>
        <w:spacing w:after="60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When is a grant </w:t>
      </w:r>
      <w:r w:rsidDel="00000000" w:rsidR="00000000" w:rsidRPr="00000000">
        <w:rPr>
          <w:rFonts w:ascii="Georgia" w:cs="Georgia" w:eastAsia="Georgia" w:hAnsi="Georgia"/>
          <w:i w:val="1"/>
          <w:color w:val="0f1115"/>
          <w:sz w:val="24"/>
          <w:szCs w:val="24"/>
          <w:rtl w:val="0"/>
        </w:rPr>
        <w:t xml:space="preserve">de bonis non</w:t>
      </w:r>
      <w:r w:rsidDel="00000000" w:rsidR="00000000" w:rsidRPr="00000000">
        <w:rPr>
          <w:rFonts w:ascii="Georgia" w:cs="Georgia" w:eastAsia="Georgia" w:hAnsi="Georgia"/>
          <w:color w:val="0f1115"/>
          <w:sz w:val="24"/>
          <w:szCs w:val="24"/>
          <w:rtl w:val="0"/>
        </w:rPr>
        <w:t xml:space="preserve"> needed?</w:t>
        <w:br w:type="textWrapping"/>
        <w:t xml:space="preserve">A: When a sole or last surviving executor dies before completing the administration of the estate.</w:t>
      </w:r>
    </w:p>
    <w:p w:rsidR="00000000" w:rsidDel="00000000" w:rsidP="00000000" w:rsidRDefault="00000000" w:rsidRPr="00000000" w14:paraId="00000077">
      <w:pPr>
        <w:pStyle w:val="Heading3"/>
        <w:keepNext w:val="0"/>
        <w:keepLines w:val="0"/>
        <w:shd w:fill="ffffff" w:val="clear"/>
        <w:spacing w:after="600" w:before="480" w:line="360" w:lineRule="auto"/>
        <w:ind w:left="660" w:right="660" w:firstLine="0"/>
        <w:rPr>
          <w:rFonts w:ascii="Georgia" w:cs="Georgia" w:eastAsia="Georgia" w:hAnsi="Georgia"/>
          <w:b w:val="1"/>
          <w:color w:val="0f1115"/>
          <w:sz w:val="24"/>
          <w:szCs w:val="24"/>
        </w:rPr>
      </w:pPr>
      <w:bookmarkStart w:colFirst="0" w:colLast="0" w:name="_b53rudfedqfs" w:id="4"/>
      <w:bookmarkEnd w:id="4"/>
      <w:r w:rsidDel="00000000" w:rsidR="00000000" w:rsidRPr="00000000">
        <w:rPr>
          <w:rFonts w:ascii="Georgia" w:cs="Georgia" w:eastAsia="Georgia" w:hAnsi="Georgia"/>
          <w:b w:val="1"/>
          <w:color w:val="0f1115"/>
          <w:sz w:val="24"/>
          <w:szCs w:val="24"/>
          <w:rtl w:val="0"/>
        </w:rPr>
        <w:t xml:space="preserve">Chapter 5: Inheritance Tax (IHT)</w:t>
      </w:r>
    </w:p>
    <w:p w:rsidR="00000000" w:rsidDel="00000000" w:rsidP="00000000" w:rsidRDefault="00000000" w:rsidRPr="00000000" w14:paraId="00000078">
      <w:pPr>
        <w:numPr>
          <w:ilvl w:val="0"/>
          <w:numId w:val="4"/>
        </w:numPr>
        <w:spacing w:after="0" w:afterAutospacing="0" w:before="24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On what event is Inheritance Tax (IHT) primarily charged?</w:t>
        <w:br w:type="textWrapping"/>
        <w:t xml:space="preserve">A: On the value of a person's estate immediately before their death.</w:t>
      </w:r>
    </w:p>
    <w:p w:rsidR="00000000" w:rsidDel="00000000" w:rsidP="00000000" w:rsidRDefault="00000000" w:rsidRPr="00000000" w14:paraId="00000079">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key concept of "net value" for IHT?</w:t>
        <w:br w:type="textWrapping"/>
        <w:t xml:space="preserve">A: The value of the estate after deducting debts, liabilities, and certain reliefs and exemptions.</w:t>
      </w:r>
    </w:p>
    <w:p w:rsidR="00000000" w:rsidDel="00000000" w:rsidP="00000000" w:rsidRDefault="00000000" w:rsidRPr="00000000" w14:paraId="0000007A">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standard IHT rate on the value of an estate above the nil-rate band?</w:t>
        <w:br w:type="textWrapping"/>
        <w:t xml:space="preserve">A: 40%.</w:t>
      </w:r>
    </w:p>
    <w:p w:rsidR="00000000" w:rsidDel="00000000" w:rsidP="00000000" w:rsidRDefault="00000000" w:rsidRPr="00000000" w14:paraId="0000007B">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current nil-rate band (NRB) threshold?</w:t>
        <w:br w:type="textWrapping"/>
        <w:t xml:space="preserve">A: £325,000.</w:t>
      </w:r>
    </w:p>
    <w:p w:rsidR="00000000" w:rsidDel="00000000" w:rsidP="00000000" w:rsidRDefault="00000000" w:rsidRPr="00000000" w14:paraId="0000007C">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residence nil-rate band (RNRB) and who can it benefit?</w:t>
        <w:br w:type="textWrapping"/>
        <w:t xml:space="preserve">A: An additional allowance (currently £175,000) available when a main residence is passed to direct descendants (e.g., children, grandchildren).</w:t>
      </w:r>
    </w:p>
    <w:p w:rsidR="00000000" w:rsidDel="00000000" w:rsidP="00000000" w:rsidRDefault="00000000" w:rsidRPr="00000000" w14:paraId="0000007D">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Potentially Exempt Transfer (PET)?</w:t>
        <w:br w:type="textWrapping"/>
        <w:t xml:space="preserve">A: A lifetime gift to an individual which becomes fully exempt from IHT if the donor survives for seven years.</w:t>
      </w:r>
    </w:p>
    <w:p w:rsidR="00000000" w:rsidDel="00000000" w:rsidP="00000000" w:rsidRDefault="00000000" w:rsidRPr="00000000" w14:paraId="0000007E">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taper relief?</w:t>
        <w:br w:type="textWrapping"/>
        <w:t xml:space="preserve">A: A reduction in the IHT payable on a PET or chargeable transfer if the donor dies between 3 and 7 years after the gift. It reduces the tax, not the value of the gift.</w:t>
      </w:r>
    </w:p>
    <w:p w:rsidR="00000000" w:rsidDel="00000000" w:rsidP="00000000" w:rsidRDefault="00000000" w:rsidRPr="00000000" w14:paraId="0000007F">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Lifetime Chargeable Transfer (LCT)?</w:t>
        <w:br w:type="textWrapping"/>
        <w:t xml:space="preserve">A: A lifetime transfer into a trust (other than for a disabled person) which is immediately chargeable to IHT at 20% on the value over the nil-rate band.</w:t>
      </w:r>
    </w:p>
    <w:p w:rsidR="00000000" w:rsidDel="00000000" w:rsidP="00000000" w:rsidRDefault="00000000" w:rsidRPr="00000000" w14:paraId="00000080">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annual exemption for IHT?</w:t>
        <w:br w:type="textWrapping"/>
        <w:t xml:space="preserve">A: £3,000 per tax year, which can be carried forward one year if unused.</w:t>
      </w:r>
    </w:p>
    <w:p w:rsidR="00000000" w:rsidDel="00000000" w:rsidP="00000000" w:rsidRDefault="00000000" w:rsidRPr="00000000" w14:paraId="00000081">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small gifts exemption?</w:t>
        <w:br w:type="textWrapping"/>
        <w:t xml:space="preserve">A: Gifts of up to £250 per person per tax year to any number of individuals.</w:t>
      </w:r>
    </w:p>
    <w:p w:rsidR="00000000" w:rsidDel="00000000" w:rsidP="00000000" w:rsidRDefault="00000000" w:rsidRPr="00000000" w14:paraId="00000082">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spouse/civil partner exemption?</w:t>
        <w:br w:type="textWrapping"/>
        <w:t xml:space="preserve">A: Transfers between UK-domiciled spouses/civil partners are completely exempt from IHT, regardless of value.</w:t>
      </w:r>
    </w:p>
    <w:p w:rsidR="00000000" w:rsidDel="00000000" w:rsidP="00000000" w:rsidRDefault="00000000" w:rsidRPr="00000000" w14:paraId="00000083">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Business Property Relief (BPR)?</w:t>
        <w:br w:type="textWrapping"/>
        <w:t xml:space="preserve">A: Relief that can reduce the taxable value of qualifying business assets by 50% or 100%.</w:t>
      </w:r>
    </w:p>
    <w:p w:rsidR="00000000" w:rsidDel="00000000" w:rsidP="00000000" w:rsidRDefault="00000000" w:rsidRPr="00000000" w14:paraId="00000084">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Agricultural Relief (AR)?</w:t>
        <w:br w:type="textWrapping"/>
        <w:t xml:space="preserve">A: Relief that can reduce the taxable value of qualifying agricultural property by 50% or 100%.</w:t>
      </w:r>
    </w:p>
    <w:p w:rsidR="00000000" w:rsidDel="00000000" w:rsidP="00000000" w:rsidRDefault="00000000" w:rsidRPr="00000000" w14:paraId="00000085">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reduced IHT rate and when does it apply?</w:t>
        <w:br w:type="textWrapping"/>
        <w:t xml:space="preserve">A: 36%. It applies if at least 10% of the net estate is left to charity.</w:t>
      </w:r>
    </w:p>
    <w:p w:rsidR="00000000" w:rsidDel="00000000" w:rsidP="00000000" w:rsidRDefault="00000000" w:rsidRPr="00000000" w14:paraId="00000086">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Gift with Reservation of Benefit (GWR)?</w:t>
        <w:br w:type="textWrapping"/>
        <w:t xml:space="preserve">A: A gift where the donor continues to use or benefit from the asset. The asset remains part of their estate for IHT purposes.</w:t>
      </w:r>
    </w:p>
    <w:p w:rsidR="00000000" w:rsidDel="00000000" w:rsidP="00000000" w:rsidRDefault="00000000" w:rsidRPr="00000000" w14:paraId="00000087">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deadline for paying IHT due on death?</w:t>
        <w:br w:type="textWrapping"/>
        <w:t xml:space="preserve">A: Within six months from the end of the month in which the death occurred.</w:t>
      </w:r>
    </w:p>
    <w:p w:rsidR="00000000" w:rsidDel="00000000" w:rsidP="00000000" w:rsidRDefault="00000000" w:rsidRPr="00000000" w14:paraId="00000088">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of transferable nil-rate band?</w:t>
        <w:br w:type="textWrapping"/>
        <w:t xml:space="preserve">A: Any unused nil-rate band from a deceased spouse/civil partner can be transferred to the surviving spouse's estate.</w:t>
      </w:r>
    </w:p>
    <w:p w:rsidR="00000000" w:rsidDel="00000000" w:rsidP="00000000" w:rsidRDefault="00000000" w:rsidRPr="00000000" w14:paraId="00000089">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IHT form is used for excepted (low-value) estates?</w:t>
        <w:br w:type="textWrapping"/>
        <w:t xml:space="preserve">A: IHT205.</w:t>
      </w:r>
    </w:p>
    <w:p w:rsidR="00000000" w:rsidDel="00000000" w:rsidP="00000000" w:rsidRDefault="00000000" w:rsidRPr="00000000" w14:paraId="0000008A">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IHT form is used for chargeable estates?</w:t>
        <w:br w:type="textWrapping"/>
        <w:t xml:space="preserve">A: IHT400.</w:t>
      </w:r>
    </w:p>
    <w:p w:rsidR="00000000" w:rsidDel="00000000" w:rsidP="00000000" w:rsidRDefault="00000000" w:rsidRPr="00000000" w14:paraId="0000008B">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How are lifetime gifts treated in the IHT calculation on death?</w:t>
        <w:br w:type="textWrapping"/>
        <w:t xml:space="preserve">A: Gifts made within seven years of death are taken into account and may use up the nil-rate band available at death.</w:t>
      </w:r>
    </w:p>
    <w:p w:rsidR="00000000" w:rsidDel="00000000" w:rsidP="00000000" w:rsidRDefault="00000000" w:rsidRPr="00000000" w14:paraId="0000008C">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"grossing-up" principle for LCTs?</w:t>
        <w:br w:type="textWrapping"/>
        <w:t xml:space="preserve">A: For LCTs, the tax is paid by the trust, so the gift is "grossed up" to calculate the tax, meaning the donor is treated as having made a larger gift.</w:t>
      </w:r>
    </w:p>
    <w:p w:rsidR="00000000" w:rsidDel="00000000" w:rsidP="00000000" w:rsidRDefault="00000000" w:rsidRPr="00000000" w14:paraId="0000008D">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order of application of the nil-rate band?</w:t>
        <w:br w:type="textWrapping"/>
        <w:t xml:space="preserve">A: It is used first against lifetime chargeable transfers in the seven years before death, then against the estate at death.</w:t>
      </w:r>
    </w:p>
    <w:p w:rsidR="00000000" w:rsidDel="00000000" w:rsidP="00000000" w:rsidRDefault="00000000" w:rsidRPr="00000000" w14:paraId="0000008E">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from </w:t>
      </w:r>
      <w:r w:rsidDel="00000000" w:rsidR="00000000" w:rsidRPr="00000000">
        <w:rPr>
          <w:rFonts w:ascii="Georgia" w:cs="Georgia" w:eastAsia="Georgia" w:hAnsi="Georgia"/>
          <w:i w:val="1"/>
          <w:color w:val="0f1115"/>
          <w:sz w:val="24"/>
          <w:szCs w:val="24"/>
          <w:rtl w:val="0"/>
        </w:rPr>
        <w:t xml:space="preserve">Glyne v HMRC</w:t>
      </w:r>
      <w:r w:rsidDel="00000000" w:rsidR="00000000" w:rsidRPr="00000000">
        <w:rPr>
          <w:rFonts w:ascii="Georgia" w:cs="Georgia" w:eastAsia="Georgia" w:hAnsi="Georgia"/>
          <w:color w:val="0f1115"/>
          <w:sz w:val="24"/>
          <w:szCs w:val="24"/>
          <w:rtl w:val="0"/>
        </w:rPr>
        <w:t xml:space="preserve">?</w:t>
        <w:br w:type="textWrapping"/>
        <w:t xml:space="preserve">A: A personal representative (PR) can be held personally liable for IHT if they distribute the estate before the tax is paid.</w:t>
      </w:r>
    </w:p>
    <w:p w:rsidR="00000000" w:rsidDel="00000000" w:rsidP="00000000" w:rsidRDefault="00000000" w:rsidRPr="00000000" w14:paraId="0000008F">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purpose of the Direct Payment Scheme?</w:t>
        <w:br w:type="textWrapping"/>
        <w:t xml:space="preserve">A: To allow banks to pay IHT directly to HMRC from the deceased's account before a grant of probate is issued.</w:t>
      </w:r>
    </w:p>
    <w:p w:rsidR="00000000" w:rsidDel="00000000" w:rsidP="00000000" w:rsidRDefault="00000000" w:rsidRPr="00000000" w14:paraId="00000090">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main purpose of IHT reliefs like BPR and AR?</w:t>
        <w:br w:type="textWrapping"/>
        <w:t xml:space="preserve">A: To prevent the break-up of family businesses and farms to pay IHT liabilities.</w:t>
      </w:r>
    </w:p>
    <w:p w:rsidR="00000000" w:rsidDel="00000000" w:rsidP="00000000" w:rsidRDefault="00000000" w:rsidRPr="00000000" w14:paraId="00000091">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key difference between a PET and an LCT?</w:t>
        <w:br w:type="textWrapping"/>
        <w:t xml:space="preserve">A: A PET is conditionally exempt, while an LCT is immediately chargeable.</w:t>
      </w:r>
    </w:p>
    <w:p w:rsidR="00000000" w:rsidDel="00000000" w:rsidP="00000000" w:rsidRDefault="00000000" w:rsidRPr="00000000" w14:paraId="00000092">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primary valuation rule for IHT?</w:t>
        <w:br w:type="textWrapping"/>
        <w:t xml:space="preserve">A: Assets are valued at their open market value at the date of death.</w:t>
      </w:r>
    </w:p>
    <w:p w:rsidR="00000000" w:rsidDel="00000000" w:rsidP="00000000" w:rsidRDefault="00000000" w:rsidRPr="00000000" w14:paraId="00000093">
      <w:pPr>
        <w:numPr>
          <w:ilvl w:val="0"/>
          <w:numId w:val="4"/>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consequence of not filing an IHT return on time?</w:t>
        <w:br w:type="textWrapping"/>
        <w:t xml:space="preserve">A: Interest and penalties may be charged by HMRC.</w:t>
      </w:r>
    </w:p>
    <w:p w:rsidR="00000000" w:rsidDel="00000000" w:rsidP="00000000" w:rsidRDefault="00000000" w:rsidRPr="00000000" w14:paraId="00000094">
      <w:pPr>
        <w:numPr>
          <w:ilvl w:val="0"/>
          <w:numId w:val="4"/>
        </w:numPr>
        <w:spacing w:after="60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Who is primarily responsible for reporting and paying IHT?</w:t>
        <w:br w:type="textWrapping"/>
        <w:t xml:space="preserve">A: The personal representatives (executors or administrators) of the estate.</w:t>
      </w:r>
    </w:p>
    <w:p w:rsidR="00000000" w:rsidDel="00000000" w:rsidP="00000000" w:rsidRDefault="00000000" w:rsidRPr="00000000" w14:paraId="00000095">
      <w:pPr>
        <w:pStyle w:val="Heading3"/>
        <w:keepNext w:val="0"/>
        <w:keepLines w:val="0"/>
        <w:shd w:fill="ffffff" w:val="clear"/>
        <w:spacing w:after="600" w:before="480" w:line="360" w:lineRule="auto"/>
        <w:ind w:left="660" w:right="660" w:firstLine="0"/>
        <w:rPr>
          <w:rFonts w:ascii="Georgia" w:cs="Georgia" w:eastAsia="Georgia" w:hAnsi="Georgia"/>
          <w:b w:val="1"/>
          <w:color w:val="0f1115"/>
          <w:sz w:val="24"/>
          <w:szCs w:val="24"/>
        </w:rPr>
      </w:pPr>
      <w:bookmarkStart w:colFirst="0" w:colLast="0" w:name="_yt4duj8szq2u" w:id="5"/>
      <w:bookmarkEnd w:id="5"/>
      <w:r w:rsidDel="00000000" w:rsidR="00000000" w:rsidRPr="00000000">
        <w:rPr>
          <w:rFonts w:ascii="Georgia" w:cs="Georgia" w:eastAsia="Georgia" w:hAnsi="Georgia"/>
          <w:b w:val="1"/>
          <w:color w:val="0f1115"/>
          <w:sz w:val="24"/>
          <w:szCs w:val="24"/>
          <w:rtl w:val="0"/>
        </w:rPr>
        <w:t xml:space="preserve">Chapter 6: Claims Against Estates under the Inheritance (Provision for Family and Dependants) Act 1975</w:t>
      </w:r>
    </w:p>
    <w:p w:rsidR="00000000" w:rsidDel="00000000" w:rsidP="00000000" w:rsidRDefault="00000000" w:rsidRPr="00000000" w14:paraId="00000096">
      <w:pPr>
        <w:numPr>
          <w:ilvl w:val="0"/>
          <w:numId w:val="3"/>
        </w:numPr>
        <w:spacing w:after="0" w:afterAutospacing="0" w:before="24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primary purpose of the Inheritance (Provision for Family and Dependants) Act 1975?</w:t>
        <w:br w:type="textWrapping"/>
        <w:t xml:space="preserve">A: To allow certain categories of persons to apply to the court for financial provision from an estate if the will or intestacy rules do not make reasonable provision for them.</w:t>
      </w:r>
    </w:p>
    <w:p w:rsidR="00000000" w:rsidDel="00000000" w:rsidP="00000000" w:rsidRDefault="00000000" w:rsidRPr="00000000" w14:paraId="00000097">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time limit for bringing a claim under the 1975 Act?</w:t>
        <w:br w:type="textWrapping"/>
        <w:t xml:space="preserve">A: Six months from the date of the grant of probate or letters of administration.</w:t>
      </w:r>
    </w:p>
    <w:p w:rsidR="00000000" w:rsidDel="00000000" w:rsidP="00000000" w:rsidRDefault="00000000" w:rsidRPr="00000000" w14:paraId="00000098">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Who are the eligible applicants under the 1975 Act?</w:t>
        <w:br w:type="textWrapping"/>
        <w:t xml:space="preserve">A: Spouse/civil partner, former spouse/civil partner (who has not remarried), child, person treated as a child of the deceased, dependant maintained by the deceased immediately before death, and cohabitant (living as spouse for 2+ years).</w:t>
      </w:r>
    </w:p>
    <w:p w:rsidR="00000000" w:rsidDel="00000000" w:rsidP="00000000" w:rsidRDefault="00000000" w:rsidRPr="00000000" w14:paraId="00000099">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standard of "reasonable financial provision" for a spouse or civil partner?</w:t>
        <w:br w:type="textWrapping"/>
        <w:t xml:space="preserve">A: What is reasonable in all circumstances, not limited to maintenance (the "divorce cross-check" is often used).</w:t>
      </w:r>
    </w:p>
    <w:p w:rsidR="00000000" w:rsidDel="00000000" w:rsidP="00000000" w:rsidRDefault="00000000" w:rsidRPr="00000000" w14:paraId="0000009A">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standard of "reasonable financial provision" for all other applicants?</w:t>
        <w:br w:type="textWrapping"/>
        <w:t xml:space="preserve">A: What is reasonable for their maintenance.</w:t>
      </w:r>
    </w:p>
    <w:p w:rsidR="00000000" w:rsidDel="00000000" w:rsidP="00000000" w:rsidRDefault="00000000" w:rsidRPr="00000000" w14:paraId="0000009B">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factors does the court consider under s.3 of the 1975 Act?</w:t>
        <w:br w:type="textWrapping"/>
        <w:t xml:space="preserve">A: The applicant's resources and needs, the estate's size, other beneficiaries' needs, the applicant's relationship to the deceased, any contributions, and any disability.</w:t>
      </w:r>
    </w:p>
    <w:p w:rsidR="00000000" w:rsidDel="00000000" w:rsidP="00000000" w:rsidRDefault="00000000" w:rsidRPr="00000000" w14:paraId="0000009C">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remedies can the court order under the 1975 Act?</w:t>
        <w:br w:type="textWrapping"/>
        <w:t xml:space="preserve">A: Lump-sum payments, periodical payments, transfer of property, and variation of trusts.</w:t>
      </w:r>
    </w:p>
    <w:p w:rsidR="00000000" w:rsidDel="00000000" w:rsidP="00000000" w:rsidRDefault="00000000" w:rsidRPr="00000000" w14:paraId="0000009D">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anti-avoidance provision under s.3A of the 1975 Act?</w:t>
        <w:br w:type="textWrapping"/>
        <w:t xml:space="preserve">A: The court can "add back" into the estate assets the deceased disposed of with the intention of defeating a claim, if the disposition was made within six years of death.</w:t>
      </w:r>
    </w:p>
    <w:p w:rsidR="00000000" w:rsidDel="00000000" w:rsidP="00000000" w:rsidRDefault="00000000" w:rsidRPr="00000000" w14:paraId="0000009E">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deed of variation?</w:t>
        <w:br w:type="textWrapping"/>
        <w:t xml:space="preserve">A: A document that allows beneficiaries to alter the distribution of an estate within two years of death, which is then treated for IHT/CGT as if the deceased made the new distribution.</w:t>
      </w:r>
    </w:p>
    <w:p w:rsidR="00000000" w:rsidDel="00000000" w:rsidP="00000000" w:rsidRDefault="00000000" w:rsidRPr="00000000" w14:paraId="0000009F">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disclaimer?</w:t>
        <w:br w:type="textWrapping"/>
        <w:t xml:space="preserve">A: A beneficiary's refusal to accept a gift, which then passes as if they had predeceased the testator.</w:t>
      </w:r>
    </w:p>
    <w:p w:rsidR="00000000" w:rsidDel="00000000" w:rsidP="00000000" w:rsidRDefault="00000000" w:rsidRPr="00000000" w14:paraId="000000A0">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key difference between a variation and a disclaimer?</w:t>
        <w:br w:type="textWrapping"/>
        <w:t xml:space="preserve">A: A variation redirects a gift to someone else, while a disclaimer simply refuses it, causing it to pass to the next person entitled.</w:t>
      </w:r>
    </w:p>
    <w:p w:rsidR="00000000" w:rsidDel="00000000" w:rsidP="00000000" w:rsidRDefault="00000000" w:rsidRPr="00000000" w14:paraId="000000A1">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from </w:t>
      </w:r>
      <w:r w:rsidDel="00000000" w:rsidR="00000000" w:rsidRPr="00000000">
        <w:rPr>
          <w:rFonts w:ascii="Georgia" w:cs="Georgia" w:eastAsia="Georgia" w:hAnsi="Georgia"/>
          <w:i w:val="1"/>
          <w:color w:val="0f1115"/>
          <w:sz w:val="24"/>
          <w:szCs w:val="24"/>
          <w:rtl w:val="0"/>
        </w:rPr>
        <w:t xml:space="preserve">Ilott v Mitson</w:t>
      </w:r>
      <w:r w:rsidDel="00000000" w:rsidR="00000000" w:rsidRPr="00000000">
        <w:rPr>
          <w:rFonts w:ascii="Georgia" w:cs="Georgia" w:eastAsia="Georgia" w:hAnsi="Georgia"/>
          <w:color w:val="0f1115"/>
          <w:sz w:val="24"/>
          <w:szCs w:val="24"/>
          <w:rtl w:val="0"/>
        </w:rPr>
        <w:t xml:space="preserve">?</w:t>
        <w:br w:type="textWrapping"/>
        <w:t xml:space="preserve">A: It reaffirmed that for adult children, the provision is for maintenance, not an inheritance, and the testator's reasons for exclusion are relevant.</w:t>
      </w:r>
    </w:p>
    <w:p w:rsidR="00000000" w:rsidDel="00000000" w:rsidP="00000000" w:rsidRDefault="00000000" w:rsidRPr="00000000" w14:paraId="000000A2">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from </w:t>
      </w:r>
      <w:r w:rsidDel="00000000" w:rsidR="00000000" w:rsidRPr="00000000">
        <w:rPr>
          <w:rFonts w:ascii="Georgia" w:cs="Georgia" w:eastAsia="Georgia" w:hAnsi="Georgia"/>
          <w:i w:val="1"/>
          <w:color w:val="0f1115"/>
          <w:sz w:val="24"/>
          <w:szCs w:val="24"/>
          <w:rtl w:val="0"/>
        </w:rPr>
        <w:t xml:space="preserve">Re Jennings</w:t>
      </w:r>
      <w:r w:rsidDel="00000000" w:rsidR="00000000" w:rsidRPr="00000000">
        <w:rPr>
          <w:rFonts w:ascii="Georgia" w:cs="Georgia" w:eastAsia="Georgia" w:hAnsi="Georgia"/>
          <w:color w:val="0f1115"/>
          <w:sz w:val="24"/>
          <w:szCs w:val="24"/>
          <w:rtl w:val="0"/>
        </w:rPr>
        <w:t xml:space="preserve"> regarding adult children?</w:t>
        <w:br w:type="textWrapping"/>
        <w:t xml:space="preserve">A: Adult children of sound mind and body must demonstrate a special circumstance or moral obligation beyond the normal parent-child relationship to justify provision.</w:t>
      </w:r>
    </w:p>
    <w:p w:rsidR="00000000" w:rsidDel="00000000" w:rsidP="00000000" w:rsidRDefault="00000000" w:rsidRPr="00000000" w14:paraId="000000A3">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beneficiary's right to challenge the grant of representation?</w:t>
        <w:br w:type="textWrapping"/>
        <w:t xml:space="preserve">A: They can enter a caveat at the Probate Registry to prevent a grant being issued while a dispute is resolved.</w:t>
      </w:r>
    </w:p>
    <w:p w:rsidR="00000000" w:rsidDel="00000000" w:rsidP="00000000" w:rsidRDefault="00000000" w:rsidRPr="00000000" w14:paraId="000000A4">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beneficiary's right to seek removal of a personal representative?</w:t>
        <w:br w:type="textWrapping"/>
        <w:t xml:space="preserve">A: They can apply to the court for removal on grounds such as incapacity, dishonesty, conflict of interest, or prolonged delay.</w:t>
      </w:r>
    </w:p>
    <w:p w:rsidR="00000000" w:rsidDel="00000000" w:rsidP="00000000" w:rsidRDefault="00000000" w:rsidRPr="00000000" w14:paraId="000000A5">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tracing remedy for beneficiaries?</w:t>
        <w:br w:type="textWrapping"/>
        <w:t xml:space="preserve">A: The equitable right to follow and recover misapplied estate assets or their substitute into the hands of third parties.</w:t>
      </w:r>
    </w:p>
    <w:p w:rsidR="00000000" w:rsidDel="00000000" w:rsidP="00000000" w:rsidRDefault="00000000" w:rsidRPr="00000000" w14:paraId="000000A6">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are the core fiduciary duties of personal representatives?</w:t>
        <w:br w:type="textWrapping"/>
        <w:t xml:space="preserve">A: To act impartially, avoid conflicts of interest, and exercise due care and skill.</w:t>
      </w:r>
    </w:p>
    <w:p w:rsidR="00000000" w:rsidDel="00000000" w:rsidP="00000000" w:rsidRDefault="00000000" w:rsidRPr="00000000" w14:paraId="000000A7">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principle from </w:t>
      </w:r>
      <w:r w:rsidDel="00000000" w:rsidR="00000000" w:rsidRPr="00000000">
        <w:rPr>
          <w:rFonts w:ascii="Georgia" w:cs="Georgia" w:eastAsia="Georgia" w:hAnsi="Georgia"/>
          <w:i w:val="1"/>
          <w:color w:val="0f1115"/>
          <w:sz w:val="24"/>
          <w:szCs w:val="24"/>
          <w:rtl w:val="0"/>
        </w:rPr>
        <w:t xml:space="preserve">Boardman v Phipps</w:t>
      </w:r>
      <w:r w:rsidDel="00000000" w:rsidR="00000000" w:rsidRPr="00000000">
        <w:rPr>
          <w:rFonts w:ascii="Georgia" w:cs="Georgia" w:eastAsia="Georgia" w:hAnsi="Georgia"/>
          <w:color w:val="0f1115"/>
          <w:sz w:val="24"/>
          <w:szCs w:val="24"/>
          <w:rtl w:val="0"/>
        </w:rPr>
        <w:t xml:space="preserve">?</w:t>
        <w:br w:type="textWrapping"/>
        <w:t xml:space="preserve">A: A fiduciary must not profit from their position and must account for any profits gained from a conflict of interest, even if acting honestly.</w:t>
      </w:r>
    </w:p>
    <w:p w:rsidR="00000000" w:rsidDel="00000000" w:rsidP="00000000" w:rsidRDefault="00000000" w:rsidRPr="00000000" w14:paraId="000000A8">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statutory relief is available to a PR under s.61 of the Trustee Act 1925?</w:t>
        <w:br w:type="textWrapping"/>
        <w:t xml:space="preserve">A: The court may excuse a PR from personal liability if they acted honestly and reasonably and ought fairly to be excused.</w:t>
      </w:r>
    </w:p>
    <w:p w:rsidR="00000000" w:rsidDel="00000000" w:rsidP="00000000" w:rsidRDefault="00000000" w:rsidRPr="00000000" w14:paraId="000000A9">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priority of creditors over beneficiaries?</w:t>
        <w:br w:type="textWrapping"/>
        <w:t xml:space="preserve">A: All valid debts and liabilities of the estate must be paid in full before any distribution to beneficiaries.</w:t>
      </w:r>
    </w:p>
    <w:p w:rsidR="00000000" w:rsidDel="00000000" w:rsidP="00000000" w:rsidRDefault="00000000" w:rsidRPr="00000000" w14:paraId="000000AA">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the protection for PRs under s.27 of the Trustee Act 1925?</w:t>
        <w:br w:type="textWrapping"/>
        <w:t xml:space="preserve">A: By advertising for creditors, PRs can protect themselves from liability to unknown creditors who come forward after distribution.</w:t>
      </w:r>
    </w:p>
    <w:p w:rsidR="00000000" w:rsidDel="00000000" w:rsidP="00000000" w:rsidRDefault="00000000" w:rsidRPr="00000000" w14:paraId="000000AB">
      <w:pPr>
        <w:numPr>
          <w:ilvl w:val="0"/>
          <w:numId w:val="3"/>
        </w:numPr>
        <w:spacing w:after="0" w:afterAutospacing="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What is a Benjamin Order?</w:t>
        <w:br w:type="textWrapping"/>
        <w:t xml:space="preserve">A: A court order allowing PRs to distribute the estate on the assumption that a missing beneficiary has died, protecting them from liability if the beneficiary reappears.</w:t>
      </w:r>
    </w:p>
    <w:p w:rsidR="00000000" w:rsidDel="00000000" w:rsidP="00000000" w:rsidRDefault="00000000" w:rsidRPr="00000000" w14:paraId="000000AC">
      <w:pPr>
        <w:numPr>
          <w:ilvl w:val="0"/>
          <w:numId w:val="3"/>
        </w:numPr>
        <w:spacing w:after="600" w:before="0" w:beforeAutospacing="0" w:line="360" w:lineRule="auto"/>
        <w:ind w:left="1380" w:right="660" w:hanging="360"/>
        <w:rPr>
          <w:rFonts w:ascii="Georgia" w:cs="Georgia" w:eastAsia="Georgia" w:hAnsi="Georgia"/>
        </w:rPr>
      </w:pPr>
      <w:r w:rsidDel="00000000" w:rsidR="00000000" w:rsidRPr="00000000">
        <w:rPr>
          <w:rFonts w:ascii="Georgia" w:cs="Georgia" w:eastAsia="Georgia" w:hAnsi="Georgia"/>
          <w:color w:val="0f1115"/>
          <w:sz w:val="24"/>
          <w:szCs w:val="24"/>
          <w:rtl w:val="0"/>
        </w:rPr>
        <w:t xml:space="preserve">Q: When do PRs transition into the role of trustees?</w:t>
        <w:br w:type="textWrapping"/>
        <w:t xml:space="preserve">A: Automatically when the estate administration is complete, and ongoing trusts (e.g., for minors or life interests) take effect.</w:t>
      </w:r>
    </w:p>
    <w:p w:rsidR="00000000" w:rsidDel="00000000" w:rsidP="00000000" w:rsidRDefault="00000000" w:rsidRPr="00000000" w14:paraId="000000AD">
      <w:pPr>
        <w:pStyle w:val="Heading3"/>
        <w:keepNext w:val="0"/>
        <w:keepLines w:val="0"/>
        <w:shd w:fill="ffffff" w:val="clear"/>
        <w:spacing w:after="600" w:before="480" w:line="360" w:lineRule="auto"/>
        <w:ind w:left="660" w:right="660" w:firstLine="0"/>
        <w:rPr>
          <w:rFonts w:ascii="Georgia" w:cs="Georgia" w:eastAsia="Georgia" w:hAnsi="Georgia"/>
          <w:b w:val="1"/>
          <w:color w:val="0f1115"/>
          <w:sz w:val="24"/>
          <w:szCs w:val="24"/>
        </w:rPr>
      </w:pPr>
      <w:bookmarkStart w:colFirst="0" w:colLast="0" w:name="_cn0cl19hxxlq" w:id="6"/>
      <w:bookmarkEnd w:id="6"/>
      <w:r w:rsidDel="00000000" w:rsidR="00000000" w:rsidRPr="00000000">
        <w:rPr>
          <w:rFonts w:ascii="Georgia" w:cs="Georgia" w:eastAsia="Georgia" w:hAnsi="Georgia"/>
          <w:b w:val="1"/>
          <w:color w:val="0f1115"/>
          <w:sz w:val="24"/>
          <w:szCs w:val="24"/>
          <w:rtl w:val="0"/>
        </w:rPr>
        <w:t xml:space="preserve">Chapter 7: Securing Authority to Administer the Estate</w:t>
      </w:r>
    </w:p>
    <w:p w:rsidR="00000000" w:rsidDel="00000000" w:rsidP="00000000" w:rsidRDefault="00000000" w:rsidRPr="00000000" w14:paraId="000000AE">
      <w:pPr>
        <w:numPr>
          <w:ilvl w:val="0"/>
          <w:numId w:val="2"/>
        </w:numPr>
        <w:shd w:fill="ffffff" w:val="clear"/>
        <w:spacing w:after="0" w:afterAutospacing="0" w:before="240" w:line="360" w:lineRule="auto"/>
        <w:ind w:left="720" w:hanging="360"/>
      </w:pPr>
      <w:r w:rsidDel="00000000" w:rsidR="00000000" w:rsidRPr="00000000">
        <w:rPr>
          <w:rFonts w:ascii="Roboto" w:cs="Roboto" w:eastAsia="Roboto" w:hAnsi="Roboto"/>
          <w:color w:val="0f1115"/>
          <w:sz w:val="24"/>
          <w:szCs w:val="24"/>
          <w:rtl w:val="0"/>
        </w:rPr>
        <w:t xml:space="preserve">Q: What is a grant of representation?</w:t>
        <w:br w:type="textWrapping"/>
        <w:t xml:space="preserve">A: The formal document issued by the court that confirms the legal authority of personal representatives to administer an estate.</w:t>
      </w:r>
    </w:p>
    <w:p w:rsidR="00000000" w:rsidDel="00000000" w:rsidP="00000000" w:rsidRDefault="00000000" w:rsidRPr="00000000" w14:paraId="000000AF">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difference between an executor and an administrator?</w:t>
        <w:br w:type="textWrapping"/>
        <w:t xml:space="preserve">A: An executor is appointed by the will. An administrator is appointed by the court when there is no will or no willing executor.</w:t>
      </w:r>
    </w:p>
    <w:p w:rsidR="00000000" w:rsidDel="00000000" w:rsidP="00000000" w:rsidRDefault="00000000" w:rsidRPr="00000000" w14:paraId="000000B0">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probate?</w:t>
        <w:br w:type="textWrapping"/>
        <w:t xml:space="preserve">A: The grant of representation issued to an executor named in a valid will.</w:t>
      </w:r>
    </w:p>
    <w:p w:rsidR="00000000" w:rsidDel="00000000" w:rsidP="00000000" w:rsidRDefault="00000000" w:rsidRPr="00000000" w14:paraId="000000B1">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are letters of administration?</w:t>
        <w:br w:type="textWrapping"/>
        <w:t xml:space="preserve">A: The grant of representation issued to an administrator in cases of intestacy.</w:t>
      </w:r>
    </w:p>
    <w:p w:rsidR="00000000" w:rsidDel="00000000" w:rsidP="00000000" w:rsidRDefault="00000000" w:rsidRPr="00000000" w14:paraId="000000B2">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order of priority for appointing an administrator under intestacy rules?</w:t>
        <w:br w:type="textWrapping"/>
        <w:t xml:space="preserve">A: Surviving spouse/civil partner, children, grandchildren, parents, siblings, grandparents, uncles/aunts, then the Crown.</w:t>
      </w:r>
    </w:p>
    <w:p w:rsidR="00000000" w:rsidDel="00000000" w:rsidP="00000000" w:rsidRDefault="00000000" w:rsidRPr="00000000" w14:paraId="000000B3">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a grant </w:t>
      </w:r>
      <w:r w:rsidDel="00000000" w:rsidR="00000000" w:rsidRPr="00000000">
        <w:rPr>
          <w:rFonts w:ascii="Roboto" w:cs="Roboto" w:eastAsia="Roboto" w:hAnsi="Roboto"/>
          <w:i w:val="1"/>
          <w:color w:val="0f1115"/>
          <w:sz w:val="24"/>
          <w:szCs w:val="24"/>
          <w:rtl w:val="0"/>
        </w:rPr>
        <w:t xml:space="preserve">de bonis non administratis</w:t>
      </w:r>
      <w:r w:rsidDel="00000000" w:rsidR="00000000" w:rsidRPr="00000000">
        <w:rPr>
          <w:rFonts w:ascii="Roboto" w:cs="Roboto" w:eastAsia="Roboto" w:hAnsi="Roboto"/>
          <w:color w:val="0f1115"/>
          <w:sz w:val="24"/>
          <w:szCs w:val="24"/>
          <w:rtl w:val="0"/>
        </w:rPr>
        <w:t xml:space="preserve">?</w:t>
        <w:br w:type="textWrapping"/>
        <w:t xml:space="preserve">A: A grant issued when a sole or last surviving executor/administrator dies before completing the administration.</w:t>
      </w:r>
    </w:p>
    <w:p w:rsidR="00000000" w:rsidDel="00000000" w:rsidP="00000000" w:rsidRDefault="00000000" w:rsidRPr="00000000" w14:paraId="000000B4">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a grant </w:t>
      </w:r>
      <w:r w:rsidDel="00000000" w:rsidR="00000000" w:rsidRPr="00000000">
        <w:rPr>
          <w:rFonts w:ascii="Roboto" w:cs="Roboto" w:eastAsia="Roboto" w:hAnsi="Roboto"/>
          <w:i w:val="1"/>
          <w:color w:val="0f1115"/>
          <w:sz w:val="24"/>
          <w:szCs w:val="24"/>
          <w:rtl w:val="0"/>
        </w:rPr>
        <w:t xml:space="preserve">ad colligenda bona</w:t>
      </w:r>
      <w:r w:rsidDel="00000000" w:rsidR="00000000" w:rsidRPr="00000000">
        <w:rPr>
          <w:rFonts w:ascii="Roboto" w:cs="Roboto" w:eastAsia="Roboto" w:hAnsi="Roboto"/>
          <w:color w:val="0f1115"/>
          <w:sz w:val="24"/>
          <w:szCs w:val="24"/>
          <w:rtl w:val="0"/>
        </w:rPr>
        <w:t xml:space="preserve">?</w:t>
        <w:br w:type="textWrapping"/>
        <w:t xml:space="preserve">A: A limited grant for the specific purpose of preserving or collecting estate assets, often where there is an urgent need.</w:t>
      </w:r>
    </w:p>
    <w:p w:rsidR="00000000" w:rsidDel="00000000" w:rsidP="00000000" w:rsidRDefault="00000000" w:rsidRPr="00000000" w14:paraId="000000B5">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a caveat?</w:t>
        <w:br w:type="textWrapping"/>
        <w:t xml:space="preserve">A: A notice entered at the Probate Registry to prevent a grant of representation from being issued, typically to allow time to investigate a challenge.</w:t>
      </w:r>
    </w:p>
    <w:p w:rsidR="00000000" w:rsidDel="00000000" w:rsidP="00000000" w:rsidRDefault="00000000" w:rsidRPr="00000000" w14:paraId="000000B6">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purpose of an oath?</w:t>
        <w:br w:type="textWrapping"/>
        <w:t xml:space="preserve">A: The sworn statement by the PRs confirming their identity, the validity of the will (if any), and their entitlement to act.</w:t>
      </w:r>
    </w:p>
    <w:p w:rsidR="00000000" w:rsidDel="00000000" w:rsidP="00000000" w:rsidRDefault="00000000" w:rsidRPr="00000000" w14:paraId="000000B7">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purpose of the inheritance tax account (IHT400/IHT205)?</w:t>
        <w:br w:type="textWrapping"/>
        <w:t xml:space="preserve">A: To report the value of the estate and calculate the IHT due to HMRC.</w:t>
      </w:r>
    </w:p>
    <w:p w:rsidR="00000000" w:rsidDel="00000000" w:rsidP="00000000" w:rsidRDefault="00000000" w:rsidRPr="00000000" w14:paraId="000000B8">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Where does an executor derive his authority?</w:t>
        <w:br w:type="textWrapping"/>
        <w:t xml:space="preserve">A: An executor's authority derives from the will itself, but their legal title to deal with assets is perfected by the grant of probate.</w:t>
      </w:r>
    </w:p>
    <w:p w:rsidR="00000000" w:rsidDel="00000000" w:rsidP="00000000" w:rsidRDefault="00000000" w:rsidRPr="00000000" w14:paraId="000000B9">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principle on intermeddling with an estate without authority ?</w:t>
        <w:br w:type="textWrapping"/>
        <w:t xml:space="preserve">A: A person who intermeddles with an estate without authority may be treated as an executor </w:t>
      </w:r>
      <w:r w:rsidDel="00000000" w:rsidR="00000000" w:rsidRPr="00000000">
        <w:rPr>
          <w:rFonts w:ascii="Roboto" w:cs="Roboto" w:eastAsia="Roboto" w:hAnsi="Roboto"/>
          <w:i w:val="1"/>
          <w:color w:val="0f1115"/>
          <w:sz w:val="24"/>
          <w:szCs w:val="24"/>
          <w:rtl w:val="0"/>
        </w:rPr>
        <w:t xml:space="preserve">de son tort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BA">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an executor </w:t>
      </w:r>
      <w:r w:rsidDel="00000000" w:rsidR="00000000" w:rsidRPr="00000000">
        <w:rPr>
          <w:rFonts w:ascii="Roboto" w:cs="Roboto" w:eastAsia="Roboto" w:hAnsi="Roboto"/>
          <w:i w:val="1"/>
          <w:color w:val="0f1115"/>
          <w:sz w:val="24"/>
          <w:szCs w:val="24"/>
          <w:rtl w:val="0"/>
        </w:rPr>
        <w:t xml:space="preserve">de son tort</w:t>
      </w:r>
      <w:r w:rsidDel="00000000" w:rsidR="00000000" w:rsidRPr="00000000">
        <w:rPr>
          <w:rFonts w:ascii="Roboto" w:cs="Roboto" w:eastAsia="Roboto" w:hAnsi="Roboto"/>
          <w:color w:val="0f1115"/>
          <w:sz w:val="24"/>
          <w:szCs w:val="24"/>
          <w:rtl w:val="0"/>
        </w:rPr>
        <w:t xml:space="preserve">?</w:t>
        <w:br w:type="textWrapping"/>
        <w:t xml:space="preserve">A: A person who unlawfully "intermeddles" with the estate of a deceased person, making them liable to creditors and beneficiaries.</w:t>
      </w:r>
    </w:p>
    <w:p w:rsidR="00000000" w:rsidDel="00000000" w:rsidP="00000000" w:rsidRDefault="00000000" w:rsidRPr="00000000" w14:paraId="000000BB">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primary duty of a personal representative?</w:t>
        <w:br w:type="textWrapping"/>
        <w:t xml:space="preserve">A: To collect the assets, pay the debts and taxes, and distribute the net estate to the beneficiaries.</w:t>
      </w:r>
    </w:p>
    <w:p w:rsidR="00000000" w:rsidDel="00000000" w:rsidP="00000000" w:rsidRDefault="00000000" w:rsidRPr="00000000" w14:paraId="000000BC">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executor's year?</w:t>
        <w:br w:type="textWrapping"/>
        <w:t xml:space="preserve">A: The one-year period from death during which the executor has authority to manage the estate before being obliged to distribute.</w:t>
      </w:r>
    </w:p>
    <w:p w:rsidR="00000000" w:rsidDel="00000000" w:rsidP="00000000" w:rsidRDefault="00000000" w:rsidRPr="00000000" w14:paraId="000000BD">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duty of care for personal representatives?</w:t>
        <w:br w:type="textWrapping"/>
        <w:t xml:space="preserve">A: To exercise the care and skill of an ordinary prudent person of business.</w:t>
      </w:r>
    </w:p>
    <w:p w:rsidR="00000000" w:rsidDel="00000000" w:rsidP="00000000" w:rsidRDefault="00000000" w:rsidRPr="00000000" w14:paraId="000000BE">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statutory power of appropriation?</w:t>
        <w:br w:type="textWrapping"/>
        <w:t xml:space="preserve">A: The power for PRs to transfer specific assets to a beneficiary in satisfaction of a legacy, provided they obtain the beneficiary's consent or the will authorises it.</w:t>
      </w:r>
    </w:p>
    <w:p w:rsidR="00000000" w:rsidDel="00000000" w:rsidP="00000000" w:rsidRDefault="00000000" w:rsidRPr="00000000" w14:paraId="000000BF">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Can PR profit from their position?</w:t>
        <w:br w:type="textWrapping"/>
        <w:t xml:space="preserve">A: A PR must not profit from their position and must account for any benefits received.</w:t>
      </w:r>
    </w:p>
    <w:p w:rsidR="00000000" w:rsidDel="00000000" w:rsidP="00000000" w:rsidRDefault="00000000" w:rsidRPr="00000000" w14:paraId="000000C0">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protection for PRs under s.27 of the Trustee Act 1925?</w:t>
        <w:br w:type="textWrapping"/>
        <w:t xml:space="preserve">A: By advertising for creditors, PRs can protect themselves from liability to unknown creditors who come forward after distribution.</w:t>
      </w:r>
    </w:p>
    <w:p w:rsidR="00000000" w:rsidDel="00000000" w:rsidP="00000000" w:rsidRDefault="00000000" w:rsidRPr="00000000" w14:paraId="000000C1">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purpose of estate accounts?</w:t>
        <w:br w:type="textWrapping"/>
        <w:t xml:space="preserve">A: To provide a transparent record for the beneficiaries of all receipts and payments made during the administration.</w:t>
      </w:r>
    </w:p>
    <w:p w:rsidR="00000000" w:rsidDel="00000000" w:rsidP="00000000" w:rsidRDefault="00000000" w:rsidRPr="00000000" w14:paraId="000000C2">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Can beneficiaries recover misapplied estate funds?</w:t>
        <w:br w:type="textWrapping"/>
        <w:t xml:space="preserve">A: Beneficiaries have a right to trace and recover misapplied estate funds from recipients, except a bona fide purchaser for value without notice.</w:t>
      </w:r>
    </w:p>
    <w:p w:rsidR="00000000" w:rsidDel="00000000" w:rsidP="00000000" w:rsidRDefault="00000000" w:rsidRPr="00000000" w14:paraId="000000C3">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legal effect of an assent?</w:t>
        <w:br w:type="textWrapping"/>
        <w:t xml:space="preserve">A: The formal transfer of legal title to a specific asset (e.g., a house) from the PR to the beneficiary.</w:t>
      </w:r>
    </w:p>
    <w:p w:rsidR="00000000" w:rsidDel="00000000" w:rsidP="00000000" w:rsidRDefault="00000000" w:rsidRPr="00000000" w14:paraId="000000C4">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difference between an assent and a conveyance?</w:t>
        <w:br w:type="textWrapping"/>
        <w:t xml:space="preserve">A: An assent is used by a PR to transfer property to a beneficiary. A conveyance is used in a sale to a third-party purchaser.</w:t>
      </w:r>
    </w:p>
    <w:p w:rsidR="00000000" w:rsidDel="00000000" w:rsidP="00000000" w:rsidRDefault="00000000" w:rsidRPr="00000000" w14:paraId="000000C5">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final step in the administration process?</w:t>
        <w:br w:type="textWrapping"/>
        <w:t xml:space="preserve">A: The preparation and approval of the estate accounts, followed by the final distribution of the net assets to the beneficiaries.</w:t>
      </w:r>
    </w:p>
    <w:p w:rsidR="00000000" w:rsidDel="00000000" w:rsidP="00000000" w:rsidRDefault="00000000" w:rsidRPr="00000000" w14:paraId="000000C6">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primary source of a PR's powers?</w:t>
        <w:br w:type="textWrapping"/>
        <w:t xml:space="preserve">A: The will, the Administration of Estates Act 1925, and the Trustee Act 2000.</w:t>
      </w:r>
    </w:p>
    <w:p w:rsidR="00000000" w:rsidDel="00000000" w:rsidP="00000000" w:rsidRDefault="00000000" w:rsidRPr="00000000" w14:paraId="000000C7">
      <w:pPr>
        <w:numPr>
          <w:ilvl w:val="0"/>
          <w:numId w:val="2"/>
        </w:numPr>
        <w:shd w:fill="ffffff" w:val="clear"/>
        <w:spacing w:after="0" w:afterAutospacing="0"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key risk of distributing an estate too early?</w:t>
        <w:br w:type="textWrapping"/>
        <w:t xml:space="preserve">A: The PR may become personally liable for unpaid debts, taxes, or a successful 1975 Act claim.</w:t>
      </w:r>
    </w:p>
    <w:p w:rsidR="00000000" w:rsidDel="00000000" w:rsidP="00000000" w:rsidRDefault="00000000" w:rsidRPr="00000000" w14:paraId="000000C8">
      <w:pPr>
        <w:numPr>
          <w:ilvl w:val="0"/>
          <w:numId w:val="2"/>
        </w:numPr>
        <w:shd w:fill="ffffff" w:val="clear"/>
        <w:spacing w:before="0" w:beforeAutospacing="0" w:line="360" w:lineRule="auto"/>
        <w:ind w:left="720" w:hanging="360"/>
      </w:pPr>
      <w:r w:rsidDel="00000000" w:rsidR="00000000" w:rsidRPr="00000000">
        <w:rPr>
          <w:rFonts w:ascii="Roboto" w:cs="Roboto" w:eastAsia="Roboto" w:hAnsi="Roboto"/>
          <w:color w:val="0f1115"/>
          <w:sz w:val="24"/>
          <w:szCs w:val="24"/>
          <w:rtl w:val="0"/>
        </w:rPr>
        <w:t xml:space="preserve">Q: What is the core principle governing the role of a personal representative?</w:t>
        <w:br w:type="textWrapping"/>
        <w:t xml:space="preserve">A: They are a fiduciary, holding the estate's assets for the benefit of others and must act with honesty, impartiality, and reasonable care.</w:t>
      </w:r>
    </w:p>
    <w:p w:rsidR="00000000" w:rsidDel="00000000" w:rsidP="00000000" w:rsidRDefault="00000000" w:rsidRPr="00000000" w14:paraId="000000C9">
      <w:pPr>
        <w:spacing w:after="360" w:before="340" w:line="360" w:lineRule="auto"/>
        <w:ind w:left="0" w:right="660" w:firstLine="0"/>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CA">
      <w:pPr>
        <w:shd w:fill="ffffff" w:val="clear"/>
        <w:spacing w:after="520" w:before="180" w:line="360" w:lineRule="auto"/>
        <w:ind w:left="660" w:right="660" w:firstLine="0"/>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CB">
      <w:pPr>
        <w:spacing w:line="360" w:lineRule="auto"/>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