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xanx18ao4iz5" w:id="0"/>
      <w:bookmarkEnd w:id="0"/>
      <w:r w:rsidDel="00000000" w:rsidR="00000000" w:rsidRPr="00000000">
        <w:rPr>
          <w:rFonts w:ascii="Roboto" w:cs="Roboto" w:eastAsia="Roboto" w:hAnsi="Roboto"/>
          <w:b w:val="1"/>
          <w:bCs w:val="1"/>
          <w:color w:val="0f1115"/>
          <w:sz w:val="36"/>
          <w:szCs w:val="36"/>
          <w:rtl w:val="0"/>
        </w:rPr>
        <w:t xml:space="preserve">Contract Law Flashcards</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szue6hwetq9" w:id="1"/>
      <w:bookmarkEnd w:id="1"/>
      <w:r w:rsidDel="00000000" w:rsidR="00000000" w:rsidRPr="00000000">
        <w:rPr>
          <w:rFonts w:ascii="Roboto" w:cs="Roboto" w:eastAsia="Roboto" w:hAnsi="Roboto"/>
          <w:b w:val="1"/>
          <w:bCs w:val="1"/>
          <w:color w:val="0f1115"/>
          <w:sz w:val="33"/>
          <w:szCs w:val="33"/>
          <w:rtl w:val="0"/>
        </w:rPr>
        <w:t xml:space="preserve">CHAPTER 1: THE NATURE AND FOUNDATION OF A CONTRACT</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legally binding contract?</w:t>
        <w:br w:type="textWrapping"/>
        <w:t xml:space="preserve">A: An agreement containing five essential elements: agreement (offer &amp; acceptance), consideration, intention to create legal relations, certainty, and capacity.</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freedom of contract?</w:t>
        <w:br w:type="textWrapping"/>
        <w:t xml:space="preserve">A: Parties are generally free to decide with whom to contract and on what terms. This freedom is limited by statutes protecting weaker parties (e.g., UCTA 1977, CRA 2015).</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doctrine of restitution/unjust enrichment?</w:t>
        <w:br w:type="textWrapping"/>
        <w:t xml:space="preserve">A: It prevents one person from being unjustly enriched at another’s expense, independent of contract or tort (e.g., reclaiming a mistaken payment).</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five essential elements (pillars) of a valid contract?</w:t>
        <w:br w:type="textWrapping"/>
        <w:t xml:space="preserve">A: Agreement, consideration, intention to create legal relations, certainty, and capacity.</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law determine whether the parties intended to be legally bound?</w:t>
        <w:br w:type="textWrapping"/>
        <w:t xml:space="preserve">A: By applying rebuttable presumptions: a strong presumption in commercial agreements, and a presumption against legal intent in social/domestic agreements.</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void and voidable contracts?</w:t>
        <w:br w:type="textWrapping"/>
        <w:t xml:space="preserve">A: A void contract is invalid from the outset; a voidable contract is initially valid but can be set aside by one party due to a vitiating factor.</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contract be binding if the terms are unclear?</w:t>
        <w:br w:type="textWrapping"/>
        <w:t xml:space="preserve">A: No, the terms must be certain and complete enough for a court to enforce them. Vague agreements may be unenforceable.</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role of capacity in contract formation?</w:t>
        <w:br w:type="textWrapping"/>
        <w:t xml:space="preserve">A: The parties must have the legal ability to contract (e.g., adults have full capacity; minors, mentally incapacitated persons, and companies have limited capacity).</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contract law interact with statutory regulation?</w:t>
        <w:br w:type="textWrapping"/>
        <w:t xml:space="preserve">A: While freedom of contract is the starting point, statutes like UCTA 1977 and CRA 2015 intervene to protect consumers and ensure fairness.</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objective of contractual damages?</w:t>
        <w:br w:type="textWrapping"/>
        <w:t xml:space="preserve">A: To put the innocent party, so far as money can, in the position they would have been in if the contract had been performed.</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executed and executory consideration?</w:t>
        <w:br w:type="textWrapping"/>
        <w:t xml:space="preserve">A: Executory consideration is a promise to do something in the future; executed consideration is an act performed in return for a promise.</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doctrine of privity of contract?</w:t>
        <w:br w:type="textWrapping"/>
        <w:t xml:space="preserve">A: Only a party to a contract can enforce its terms; a third party cannot acquire rights or obligations under it (subject to statutory exceptions like the Contracts (Rights of Third Parties) Act 1999).</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invitation to treat?</w:t>
        <w:br w:type="textWrapping"/>
        <w:t xml:space="preserve">A: An invitation for others to make an offer (e.g., goods on a shop shelf, an advertisement, a request for tenders). It is not an offer itself.</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acceptance effective in instantaneous communication?</w:t>
        <w:br w:type="textWrapping"/>
        <w:t xml:space="preserve">A: Generally when it is received by the offeror (receipt rule), not when it is sent (contrast with the postal rule).</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“battle of the forms”?</w:t>
        <w:br w:type="textWrapping"/>
        <w:t xml:space="preserve">A: A conflict where each party tries to impose its own standard terms. Often the last set of terms sent before performance begins (the “last shot”) is incorporated.</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mirror image rule?</w:t>
        <w:br w:type="textWrapping"/>
        <w:t xml:space="preserve">A: Acceptance must be an unqualified assent to all terms of the offer. Any variation is a counter‑offer, which rejects the original offer.</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an offer be terminated?</w:t>
        <w:br w:type="textWrapping"/>
        <w:t xml:space="preserve">A: By revocation (communicated to offeree), rejection (including counter‑offer), lapse of time, or death (if known to the other party).</w:t>
      </w:r>
    </w:p>
    <w:p w:rsidR="00000000" w:rsidDel="00000000" w:rsidP="00000000" w:rsidRDefault="00000000" w:rsidRPr="00000000" w14:paraId="00000015">
      <w:pPr>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CHAPTER 2: THE FORMATION OF A CONTRACT I – AGREEMENT AND CERTAINTY</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offer?</w:t>
        <w:br w:type="textWrapping"/>
        <w:t xml:space="preserve">A: A clear, definite statement of terms on which the offeror is willing to be bound, showing an intention to be legally bound upon acceptance.</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invitation to treat? Give three common examples.</w:t>
        <w:br w:type="textWrapping"/>
        <w:t xml:space="preserve">A: An invitation for others to make an offer. Examples: goods displayed in a shop, advertisements (generally), and an auctioneer’s request for bids.</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can an advertisement be a unilateral offer?</w:t>
        <w:br w:type="textWrapping"/>
        <w:t xml:space="preserve">A: When it is a promise to pay a reward or confer a benefit in return for an act (e.g., “£100 reward for lost dog”). Acceptance occurs through full performance of the act.</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postal rule for acceptance?</w:t>
        <w:br w:type="textWrapping"/>
        <w:t xml:space="preserve">A: Where acceptance by post is reasonable or contemplated, it is effective when posted, even if lost or delayed. This rule does not apply to revocation or rejection.</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for communication of acceptance?</w:t>
        <w:br w:type="textWrapping"/>
        <w:t xml:space="preserve">A: Acceptance must be communicated to the offeror. Silence cannot amount to acceptance unless the offeror has indicated that silence will suffice.</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counter‑offer?</w:t>
        <w:br w:type="textWrapping"/>
        <w:t xml:space="preserve">A: A response that varies the terms of the original offer. It operates as a rejection of the original offer and creates a new offer.</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“last shot” doctrine in the battle of the forms?</w:t>
        <w:br w:type="textWrapping"/>
        <w:t xml:space="preserve">A: The party that fires the last document stating its terms before performance begins, without objection, often succeeds in having those terms incorporated.</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requirement of certainty in contracts?</w:t>
        <w:br w:type="textWrapping"/>
        <w:t xml:space="preserve">A: The terms must be clear and complete enough for a court to enforce. Vague agreements (e.g., “on hire‑purchase terms”) may be unenforceable.</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“agreement to agree”?</w:t>
        <w:br w:type="textWrapping"/>
        <w:t xml:space="preserve">A: An agreement to settle terms in the future is not a binding contract unless it includes a clear mechanism for determining the missing term (e.g., by a third‑party valuer).</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a court resolve uncertainty in an agreement?</w:t>
        <w:br w:type="textWrapping"/>
        <w:t xml:space="preserve">A: By giving the words a reasonable meaning, implying a reasonable term (e.g., a reasonable price), severing uncertain parts, or looking to custom or previous dealings.</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an offer and a mere statement of intention?</w:t>
        <w:br w:type="textWrapping"/>
        <w:t xml:space="preserve">A: An offer is a definite promise; a statement of intention (e.g., “I may sell my car”) is not an offer and cannot be accepted.</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acceptance by conduct sufficient?</w:t>
        <w:br w:type="textWrapping"/>
        <w:t xml:space="preserve">A: When the offeror has indicated that conduct will suffice (e.g., “if you agree, start the work”) and the offeree performs that conduct.</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revocation of an offer?</w:t>
        <w:br w:type="textWrapping"/>
        <w:t xml:space="preserve">A: It must be communicated to the offeree before acceptance. It is not effective until the offeree knows of it.</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an offer be accepted after a specified time limit?</w:t>
        <w:br w:type="textWrapping"/>
        <w:t xml:space="preserve">A: No, an offer lapses after the specified time, or after a reasonable time if no time is specified.</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“mirror image” rule?</w:t>
        <w:br w:type="textWrapping"/>
        <w:t xml:space="preserve">A: Acceptance must match the offer exactly. Any change creates a counter‑offer, which terminates the original offer.</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distinction between a unilateral and bilateral contract?</w:t>
        <w:br w:type="textWrapping"/>
        <w:t xml:space="preserve">A: In a unilateral contract, one party promises something in return for an act (acceptance by performance). In a bilateral contract, both parties exchange promises.</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on acceptance in instantaneous communications (e.g., email, phone)?</w:t>
        <w:br w:type="textWrapping"/>
        <w:t xml:space="preserve">A: Acceptance is effective when received by the offeror (receipt rule). If the message is garbled or not received, there is no contract.</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an auction work in terms of offer and acceptance?</w:t>
        <w:br w:type="textWrapping"/>
        <w:t xml:space="preserve">A: The auctioneer’s request for bids is an invitation to treat. Each bid is an offer. The fall of the hammer is acceptance, creating a contract with the highest bidder.</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certainty in relation to price?</w:t>
        <w:br w:type="textWrapping"/>
        <w:t xml:space="preserve">A: If the price is not fixed, the court may imply a term that a reasonable price is payable (e.g., under s.8(2) Sale of Goods Act 1979).</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counter‑offer?</w:t>
        <w:br w:type="textWrapping"/>
        <w:t xml:space="preserve">A: It terminates the original offer. The original offer cannot later be accepted unless renewed.</w:t>
      </w:r>
    </w:p>
    <w:p w:rsidR="00000000" w:rsidDel="00000000" w:rsidP="00000000" w:rsidRDefault="00000000" w:rsidRPr="00000000" w14:paraId="0000002A">
      <w:pPr>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CHAPTER 3: THE FORMATION OF A CONTRACT II – CONSIDERATION AND INTENTION</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consideration?</w:t>
        <w:br w:type="textWrapping"/>
        <w:t xml:space="preserve">A: The price paid for a promise. It must be something of value in the eyes of the law (a benefit to the promisor or a detriment to the promisee).</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that consideration must be sufficient but need not be adequate?</w:t>
        <w:br w:type="textWrapping"/>
        <w:t xml:space="preserve">A: Consideration must have some identifiable legal value, but the courts do not inquire into whether it is economically adequate (e.g., £1 for a car can be sufficient).</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past consideration and when is it valid?</w:t>
        <w:br w:type="textWrapping"/>
        <w:t xml:space="preserve">A: An act done before a promise is made. It is generally invalid unless the act was done at the promisor’s request and both parties understood it would be remunerated.</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on performance of an existing contractual duty owed to the promisor?</w:t>
        <w:br w:type="textWrapping"/>
        <w:t xml:space="preserve">A: Traditionally, doing what one is already bound to do is no consideration. However, if the promisor obtains a “practical benefit” (Williams v Roffey), the promise may be binding.</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doctrine of promissory estoppel?</w:t>
        <w:br w:type="textWrapping"/>
        <w:t xml:space="preserve">A: An equitable principle that may prevent a promisor from going back on a promise intended to be binding, relied upon by the promisee, where it would be inequitable to allow retreat.</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presumption regarding intention to create legal relations in commercial agreements?</w:t>
        <w:br w:type="textWrapping"/>
        <w:t xml:space="preserve">A: There is a strong presumption that parties intend to be legally bound. This is hard to rebut (e.g., the phrase “ex gratia” may not be enough).</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presumption regarding intention in social/domestic agreements?</w:t>
        <w:br w:type="textWrapping"/>
        <w:t xml:space="preserve">A: There is a presumption that parties do not intend legal consequences. This can be rebutted by evidence of serious, business‑like intent (e.g., a written agreement between separated spouses).</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in Foakes v Beer regarding part‑payment of a debt?</w:t>
        <w:br w:type="textWrapping"/>
        <w:t xml:space="preserve">A: Payment of a lesser sum cannot satisfy a debt for a greater sum unless there is fresh consideration (e.g., early payment, payment by a third party, or additional benefit).</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can performing an existing duty owed to a third party be valid consideration?</w:t>
        <w:br w:type="textWrapping"/>
        <w:t xml:space="preserve">A: It can be valid because the new promisor receives a benefit they were not previously entitled to.</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executed and executory consideration?</w:t>
        <w:br w:type="textWrapping"/>
        <w:t xml:space="preserve">A: Executory is a promise for a promise; executed is an act performed in return for a promise.</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“practical benefit” test from Williams v Roffey?</w:t>
        <w:br w:type="textWrapping"/>
        <w:t xml:space="preserve">A: A promise to pay more for the same performance can be binding if the promisor obtains a practical benefit (e.g., avoiding a penalty, saving time/cost of finding another contractor).</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limits of promissory estoppel?</w:t>
        <w:br w:type="textWrapping"/>
        <w:t xml:space="preserve">A: It is a shield, not a sword (a defence, not a cause of action). It usually suspends rights rather than extinguishes them, and can be revoked on reasonable notice.</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factors rebut the presumption against legal intent in domestic agreements?</w:t>
        <w:br w:type="textWrapping"/>
        <w:t xml:space="preserve">A: Evidence of serious intent, written agreements, separation of the parties, or detriment incurred in reliance on the promise.</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on consideration moving from the promisee?</w:t>
        <w:br w:type="textWrapping"/>
        <w:t xml:space="preserve">A: Only a person who has provided consideration can enforce the promise. A third‑party beneficiary cannot sue unless statute applies (Contracts (Rights of Third Parties) Act 1999).</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promise to keep an offer open be binding without consideration?</w:t>
        <w:br w:type="textWrapping"/>
        <w:t xml:space="preserve">A: No, unless it is made by deed or supported by consideration (an “option contract”).</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“subject to contract” label?</w:t>
        <w:br w:type="textWrapping"/>
        <w:t xml:space="preserve">A: It generally indicates that the parties do not intend to be bound until a formal contract is signed, rebutting the commercial presumption.</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distinction between social and commercial agreements for intention to create legal relations?</w:t>
        <w:br w:type="textWrapping"/>
        <w:t xml:space="preserve">A: Social/domestic agreements are presumed not intended to be legally binding; commercial agreements are presumed intended to be binding.</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mutuality in consideration?</w:t>
        <w:br w:type="textWrapping"/>
        <w:t xml:space="preserve">A: Both parties must provide consideration for the agreement to be a binding contract.</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relationship between promissory estoppel and consideration?</w:t>
        <w:br w:type="textWrapping"/>
        <w:t xml:space="preserve">A: Promissory estoppel is an equitable exception that mitigates the strictness of the consideration doctrine; it does not abolish consideration.</w:t>
      </w:r>
    </w:p>
    <w:p w:rsidR="00000000" w:rsidDel="00000000" w:rsidP="00000000" w:rsidRDefault="00000000" w:rsidRPr="00000000" w14:paraId="0000003E">
      <w:pPr>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CHAPTER 4: THE PARTIES TO THE CONTRACT – PRIVITY AND THIRD‑PARTY RIGHTS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doctrine of privity of contract?</w:t>
        <w:br w:type="textWrapping"/>
        <w:t xml:space="preserve">A: Only a party to a contract can enforce its terms or be subject to its obligations. A third party cannot acquire rights or liabilities under it.</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Contracts (Rights of Third Parties) Act 1999 change the common law rule?</w:t>
        <w:br w:type="textWrapping"/>
        <w:t xml:space="preserve">A: It allows a third party to enforce a term if the contract expressly provides for it, or if the term purports to confer a benefit on them (unless the contract shows a contrary intention).</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agency exception to privity?</w:t>
        <w:br w:type="textWrapping"/>
        <w:t xml:space="preserve">A: An agent acting within authority can create a contract between the principal and a third party. The agent drops out, and the principal can sue/be sued directly.</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“trust of a promise” exception?</w:t>
        <w:br w:type="textWrapping"/>
        <w:t xml:space="preserve">A: If the promisee is construed as holding the benefit of a promise on trust for a third party, the third party (as beneficiary) can enforce it. This is narrowly applied.</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can a third party’s rights under the 1999 Act crystallise?</w:t>
        <w:br w:type="textWrapping"/>
        <w:t xml:space="preserve">A: When they communicate assent to the promisor, or the promisor is aware of their reliance, or such reliance was reasonably foreseeable. Thereafter, variation/rescission requires the third party’s consent.</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restrictive covenant in land law?</w:t>
        <w:br w:type="textWrapping"/>
        <w:t xml:space="preserve">A: A promise concerning land that “runs with the land” – the burden can bind subsequent owners, and the benefit can be enforced by subsequent owners of the benefited land.</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relationship between privity and consideration?</w:t>
        <w:br w:type="textWrapping"/>
        <w:t xml:space="preserve">A: The privity rule reinforces that consideration must move from the promisee; a stranger to the consideration cannot sue.</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1999 Act deal with defences against a third party?</w:t>
        <w:br w:type="textWrapping"/>
        <w:t xml:space="preserve">A: The promisor can raise any defence or set‑off that would have been available if the claim had been brought by the promisee.</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Which contracts are excluded from the 1999 Act?</w:t>
        <w:br w:type="textWrapping"/>
        <w:t xml:space="preserve">A: Contracts of employment, bills of exchange, articles of association, and certain others listed in Schedule 1.</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“purports to confer a benefit” test under the 1999 Act?</w:t>
        <w:br w:type="textWrapping"/>
        <w:t xml:space="preserve">A: A third party can enforce a term if it appears to give them a benefit, unless on a proper construction the parties did not intend the term to be enforceable by the third party.</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parties opt out of the 1999 Act?</w:t>
        <w:br w:type="textWrapping"/>
        <w:t xml:space="preserve">A: By including an express clause stating that the Act does not apply, or by clearly indicating that a third party is not to have enforcement rights.</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common law rule on third‑party beneficiaries?</w:t>
        <w:br w:type="textWrapping"/>
        <w:t xml:space="preserve">A: At common law, a third party cannot enforce a contract made for their benefit (Dunlop v Selfridge).</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rationale behind the privity doctrine?</w:t>
        <w:br w:type="textWrapping"/>
        <w:t xml:space="preserve">A: To preserve the bilateral nature of contract as a private bargain between those who have exchanged consideration.</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1999 Act affect variation of the contract?</w:t>
        <w:br w:type="textWrapping"/>
        <w:t xml:space="preserve">A: Once the third party’s rights have crystallised, the original parties cannot vary or rescind the contract in a way that affects those rights without the third party’s consent.</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third party sue for damages under the 1999 Act?</w:t>
        <w:br w:type="textWrapping"/>
        <w:t xml:space="preserve">A: Yes, the remedies available are the same as if the third party were a party to the contract (damages, injunction, specific performance, etc.).</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“identification” requirement under the 1999 Act?</w:t>
        <w:br w:type="textWrapping"/>
        <w:t xml:space="preserve">A: The third party must be expressly identified in the contract by name, as a member of a class, or by description, but need not be in existence when the contract is made.</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Does the 1999 Act abolish the common law exceptions?</w:t>
        <w:br w:type="textWrapping"/>
        <w:t xml:space="preserve">A: No, it preserves them (e.g., agency, trusts). A third party who cannot claim under the Act may still rely on common law exceptions.</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valid agency relationship on privity?</w:t>
        <w:br w:type="textWrapping"/>
        <w:t xml:space="preserve">A: The principal, not the agent, is the party to the contract and can enforce it against the third party.</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“collateral contract” in the context of third parties?</w:t>
        <w:br w:type="textWrapping"/>
        <w:t xml:space="preserve">A: A separate contract between one of the original parties and a third party, supported by its own consideration, which may give the third party rights.</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1999 Act promote commercial convenience?</w:t>
        <w:br w:type="textWrapping"/>
        <w:t xml:space="preserve">A: It allows contracting parties to confer enforceable rights on third parties with certainty, avoiding complex work‑arounds like agency or trusts.</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4">
      <w:pPr>
        <w:shd w:fill="ffffff" w:val="clear"/>
        <w:spacing w:after="240" w:before="240" w:lineRule="auto"/>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CHAPTER 5: THE TERMS OF THE CONTRACT I – EXPRESS AND IMPLIED TERMS</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express term?</w:t>
        <w:br w:type="textWrapping"/>
        <w:t xml:space="preserve">A: A term explicitly agreed by the parties, orally or in writing, that forms part of the contract.</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a court distinguish a term from a mere representation?</w:t>
        <w:br w:type="textWrapping"/>
        <w:t xml:space="preserve">A: By considering the importance of the statement, the special knowledge of the maker, the timing of the statement, and whether it was intended to be binding.</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parol evidence rule?</w:t>
        <w:br w:type="textWrapping"/>
        <w:t xml:space="preserve">A: When a contract is in writing, extrinsic evidence is generally not admissible to add to, vary, or contradict the written terms.</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main exceptions to the parol evidence rule?</w:t>
        <w:br w:type="textWrapping"/>
        <w:t xml:space="preserve">A: To show the contract is not yet in force, clarify ambiguity, establish custom, prove a collateral contract, or rectify a mistake.</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entire agreement clause?</w:t>
        <w:br w:type="textWrapping"/>
        <w:t xml:space="preserve">A: A clause stating that the written document contains the entire agreement, superseding all prior discussions. It reinforces the parol evidence rule but cannot exclude liability for fraud.</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written terms be incorporated into a contract?</w:t>
        <w:br w:type="textWrapping"/>
        <w:t xml:space="preserve">A: By signature (L’Estrange v Graucob), by reasonable notice (especially for onerous terms), or by a consistent previous course of dealing.</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“red hand” rule for incorporation by notice?</w:t>
        <w:br w:type="textWrapping"/>
        <w:t xml:space="preserve">A: The more unusual or onerous the term, the greater the steps required to bring it to the other party’s attention (e.g., bold text, explicit mention).</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terms implied in fact?</w:t>
        <w:br w:type="textWrapping"/>
        <w:t xml:space="preserve">A: Terms implied to give effect to the parties’ unexpressed but obvious intentions, tested by business efficacy (necessary to make contract work) or the officious bystander (“oh, of course!”) test.</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terms implied by custom or usage?</w:t>
        <w:br w:type="textWrapping"/>
        <w:t xml:space="preserve">A: Terms implied because they are established by a certain, reasonable, and notorious custom in the relevant trade or locality, consistent with the express terms.</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terms implied by law?</w:t>
        <w:br w:type="textWrapping"/>
        <w:t xml:space="preserve">A: Terms imposed by courts as a matter of legal policy for certain relationships (e.g., duty of trust and confidence in employment, quiet enjoyment in landlord‑tenant).</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key terms implied by the Sale of Goods Act 1979?</w:t>
        <w:br w:type="textWrapping"/>
        <w:t xml:space="preserve">A: Title (s.12), correspondence with description (s.13), satisfactory quality (s.14(2)), fitness for particular purpose (s.14(3)), and sale by sample (s.15).</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“satisfactory quality” under the SOGA 1979?</w:t>
        <w:br w:type="textWrapping"/>
        <w:t xml:space="preserve">A: Goods must meet the standard a reasonable person would regard as satisfactory, considering price, description, and all relevant circumstances (fitness, appearance, freedom from defects, safety, durability).</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terms are implied by the Supply of Goods and Services Act 1982 for services?</w:t>
        <w:br w:type="textWrapping"/>
        <w:t xml:space="preserve">A: Reasonable care and skill (s.13), performance within a reasonable time if none fixed (s.14), and payment of a reasonable charge if none fixed (s.15).</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Consumer Rights Act 2015’s approach to goods?</w:t>
        <w:br w:type="textWrapping"/>
        <w:t xml:space="preserve">A: It implies similar standards (satisfactory quality, fitness for purpose, as described) but provides a tiered remedies regime: short‑term right to reject (30 days), then repair/replacement, then price reduction or final rejection.</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CRA 2015 protect consumers against unfair terms?</w:t>
        <w:br w:type="textWrapping"/>
        <w:t xml:space="preserve">A: A term is unfair if, contrary to good faith, it causes a significant imbalance to the consumer’s detriment. Unfair terms are not binding.</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“business efficacy” test for implying terms?</w:t>
        <w:br w:type="textWrapping"/>
        <w:t xml:space="preserve">A: A term will be implied if it is necessary to make the contract work as the parties must have intended (The Moorcock).</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“officious bystander” test?</w:t>
        <w:br w:type="textWrapping"/>
        <w:t xml:space="preserve">A: A term will be implied if, had an officious bystander suggested it at the time of contracting, both parties would have said “of course!”</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modern court approach implying terms?</w:t>
        <w:br w:type="textWrapping"/>
        <w:t xml:space="preserve">A: The threshold is high: the term must be so obvious it goes without saying, and capable of clear expression (Marks &amp; Spencer v BNP Paribas).</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signature on a written document?</w:t>
        <w:br w:type="textWrapping"/>
        <w:t xml:space="preserve">A: A party is bound by all terms in a signed document, whether read or not, unless there is fraud or misrepresentation.</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on incorporation by previous course of dealing?</w:t>
        <w:br w:type="textWrapping"/>
        <w:t xml:space="preserve">A: Terms may be incorporated if the parties have a consistent, regular course of previous dealings sufficient to lead a reasonable person to expect the terms to apply.</w:t>
      </w:r>
    </w:p>
    <w:p w:rsidR="00000000" w:rsidDel="00000000" w:rsidP="00000000" w:rsidRDefault="00000000" w:rsidRPr="00000000" w14:paraId="00000069">
      <w:pPr>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CHAPTER 6: THE TERMS OF THE CONTRACT II – EXEMPTION CLAUSES AND INTERPRETATION</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exemption clause?</w:t>
        <w:br w:type="textWrapping"/>
        <w:t xml:space="preserve">A: A contractual term that seeks to exclude or limit liability for breach of contract, negligence, or other wrongs.</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an exclusion clause and a limitation clause?</w:t>
        <w:br w:type="textWrapping"/>
        <w:t xml:space="preserve">A: An exclusion clause tries to exclude liability entirely; a limitation clause caps liability at a specified amount.</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contra proferentem rule?</w:t>
        <w:br w:type="textWrapping"/>
        <w:t xml:space="preserve">A: Ambiguity in an exemption clause is construed against the party who seeks to rely on it (the proferens).</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“red hand” rule for incorporation of exemption clauses?</w:t>
        <w:br w:type="textWrapping"/>
        <w:t xml:space="preserve">A: The more unusual or onerous the clause, the greater the steps required to bring it to the other party’s attention.</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Unfair Contract Terms Act 1977 control exemption clauses?</w:t>
        <w:br w:type="textWrapping"/>
        <w:t xml:space="preserve">A: It imposes a reasonableness test on many clauses and outright bans certain exclusions (e.g., for death/personal injury caused by negligence).</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reasonableness test under UCTA 1977?</w:t>
        <w:br w:type="textWrapping"/>
        <w:t xml:space="preserve">A: A term is reasonable if it is fair and reasonable in all the circumstances at the time of contracting. Guidelines include bargaining power, inducements, and knowledge.</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absolute ban under UCTA s.2(1)?</w:t>
        <w:br w:type="textWrapping"/>
        <w:t xml:space="preserve">A: Any clause excluding liability for death or personal injury caused by negligence is void.</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Consumer Rights Act 2015 treat unfair terms in consumer contracts?</w:t>
        <w:br w:type="textWrapping"/>
        <w:t xml:space="preserve">A: A term is unfair if, contrary to good faith, it causes a significant imbalance to the consumer’s detriment. Unfair terms are not binding.</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“black list” under the CRA 2015?</w:t>
        <w:br w:type="textWrapping"/>
        <w:t xml:space="preserve">A: Certain core rights (e.g., satisfactory quality, fitness for purpose) cannot be excluded in consumer contracts. Any attempt is automatically void.</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classifications of contract terms?</w:t>
        <w:br w:type="textWrapping"/>
        <w:t xml:space="preserve">A: Conditions (fundamental terms, breach allows termination + damages), warranties (minor terms, breach gives damages only), and innominate terms (breach consequences determine remedy).</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test for an innominate term?</w:t>
        <w:br w:type="textWrapping"/>
        <w:t xml:space="preserve">A: The court looks at the consequences of the breach. If it deprives the innocent party of substantially the whole benefit, they may terminate; otherwise, only damages.</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on fundamental breach and exemption clauses?</w:t>
        <w:br w:type="textWrapping"/>
        <w:t xml:space="preserve">A: There is no rule of law against excluding liability for fundamental breach, but clear words are needed. Courts construe clauses narrowly.</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UCTA 1977 apply to business‑to‑business contracts?</w:t>
        <w:br w:type="textWrapping"/>
        <w:t xml:space="preserve">A: It subjects exemption clauses to the reasonableness test, especially where one party deals on the other’s written standard terms.</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clause being a penalty?</w:t>
        <w:br w:type="textWrapping"/>
        <w:t xml:space="preserve">A: It is unenforceable. The innocent party can still claim common law damages, but not the penal sum.</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modern test for a penalty clause?</w:t>
        <w:br w:type="textWrapping"/>
        <w:t xml:space="preserve">A: Whether the clause imposes a detriment out of all proportion to any legitimate interest of the innocent party in enforcing the primary obligation (Cavendish v Makdessi).</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a court determine if a clause is reasonable under UCTA?</w:t>
        <w:br w:type="textWrapping"/>
        <w:t xml:space="preserve">A: By considering all circumstances at contract formation: bargaining positions, availability of alternatives, knowledge, and whether the clause was freely negotiated.</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on incorporation of exemption clauses by signature?</w:t>
        <w:br w:type="textWrapping"/>
        <w:t xml:space="preserve">A: A signed document binds the signatory to all its terms, even if not read, unless there is fraud or misrepresentation.</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on incorporation by notice?</w:t>
        <w:br w:type="textWrapping"/>
        <w:t xml:space="preserve">A: Reasonable steps must be taken to bring the clause to the other party’s attention before or at the time of contracting.</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CRA 2015 protect digital content?</w:t>
        <w:br w:type="textWrapping"/>
        <w:t xml:space="preserve">A: It implies terms that digital content must be of satisfactory quality, fit for purpose, and as described, with remedies for repair, replacement, or price reduction.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ylxcuntsp11" w:id="2"/>
      <w:bookmarkEnd w:id="2"/>
      <w:r w:rsidDel="00000000" w:rsidR="00000000" w:rsidRPr="00000000">
        <w:rPr>
          <w:rFonts w:ascii="Roboto" w:cs="Roboto" w:eastAsia="Roboto" w:hAnsi="Roboto"/>
          <w:b w:val="1"/>
          <w:bCs w:val="1"/>
          <w:color w:val="0f1115"/>
          <w:sz w:val="33"/>
          <w:szCs w:val="33"/>
          <w:rtl w:val="0"/>
        </w:rPr>
        <w:t xml:space="preserve">CHAPTER 7: VITIATING FACTORS – MISREPRESENTATION AND MISTAKE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misrepresentation?</w:t>
        <w:br w:type="textWrapping"/>
        <w:t xml:space="preserve">A: A false statement of fact or law made by one party to another, which induces the other to enter the contract.</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types of misrepresentation?</w:t>
        <w:br w:type="textWrapping"/>
        <w:t xml:space="preserve">A: Fraudulent (dishonest), negligent (careless), and innocent (honest but false).</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remedy of rescission for misrepresentation?</w:t>
        <w:br w:type="textWrapping"/>
        <w:t xml:space="preserve">A: An equitable remedy that unwinds the contract, restoring parties to their pre‑contract position. Available for all types of misrepresentation.</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bars to rescission?</w:t>
        <w:br w:type="textWrapping"/>
        <w:t xml:space="preserve">A: Affirmation, impossibility of restitution, third‑party rights acquiring an interest for value, and lapse of time.</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negligent misrepresentation under s.2(1) Misrepresentation Act 1967?</w:t>
        <w:br w:type="textWrapping"/>
        <w:t xml:space="preserve">A: A false statement made without reasonable grounds for belief. The burden is on the representor to prove they had reasonable grounds.</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measure of damages for fraudulent and negligent misrepresentation?</w:t>
        <w:br w:type="textWrapping"/>
        <w:t xml:space="preserve">A: The tort measure: to put the claimant in the position they would have been in had the misrepresentation not been made (reliance loss).</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common mistake?</w:t>
        <w:br w:type="textWrapping"/>
        <w:t xml:space="preserve">A: Both parties share the same mistaken belief about a fundamental fact at the time of contracting.</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does common mistake render a contract void?</w:t>
        <w:br w:type="textWrapping"/>
        <w:t xml:space="preserve">A: In limited circumstances: mistake as to existence of subject matter (res extincta), mistake as to title (res sua), or possibly mistake as to a fundamental quality that makes the thing essentially different.</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contract being void for mistake?</w:t>
        <w:br w:type="textWrapping"/>
        <w:t xml:space="preserve">A: It is treated as never having existed. Property must be returned, and no rights are transferred.</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unilateral mistake?</w:t>
        <w:br w:type="textWrapping"/>
        <w:t xml:space="preserve">A: One party is mistaken, and the other knows or ought to know of the mistake. Can render the contract void if the mistake is as to identity (not merely attributes) and the identity is crucial.</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court distinguish a term from a mere representation?</w:t>
        <w:br w:type="textWrapping"/>
        <w:t xml:space="preserve">A: By assessing the importance of the statement, the maker’s special knowledge, the timing, and the parties’ intention.</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a misrepresentation and a mere puff?</w:t>
        <w:br w:type="textWrapping"/>
        <w:t xml:space="preserve">A: A puff is an exaggerated sales boast that no reasonable person would take literally (e.g., “the best car on the market”).</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remedy for innocent misrepresentation?</w:t>
        <w:br w:type="textWrapping"/>
        <w:t xml:space="preserve">A: Rescission, or damages in lieu of rescission at the court’s discretion under s.2(2) Misrepresentation Act 1967.</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in Hedley Byrne v Heller for negligent misrepresentation at common law?</w:t>
        <w:br w:type="textWrapping"/>
        <w:t xml:space="preserve">A: A duty of care arises in a “special relationship” where the representor has, or professes, special skill/knowledge and it is foreseeable the representee will rely.</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test for common mistake as to a fundamental quality?</w:t>
        <w:br w:type="textWrapping"/>
        <w:t xml:space="preserve">A: Very strict: the mistake must render the subject matter essentially different from what the parties believed (e.g., a painting believed to be by Picasso is a forgery – usually not sufficient).</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non‑est factum plea?</w:t>
        <w:br w:type="textWrapping"/>
        <w:t xml:space="preserve">A: A defence that a signed document is fundamentally different from what the signer believed, and they were not careless. Rarely succeeds.</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relationship between misrepresentation and breach of contract?</w:t>
        <w:br w:type="textWrapping"/>
        <w:t xml:space="preserve">A: A misrepresentation is a pre‑contractual false statement inducing the contract; breach is failure to perform a contractual term. Remedies differ.</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can damages be awarded for innocent misrepresentation?</w:t>
        <w:br w:type="textWrapping"/>
        <w:t xml:space="preserve">A: Under s.2(2) Misrepresentation Act 1967, the court has discretion to award damages in lieu of rescission.</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void and voidable contracts in misrepresentation?</w:t>
        <w:br w:type="textWrapping"/>
        <w:t xml:space="preserve">A: Misrepresentation makes a contract voidable (valid until rescinded by the innocent party). Mistake can make a contract void ab initio.</w:t>
      </w:r>
    </w:p>
    <w:p w:rsidR="00000000" w:rsidDel="00000000" w:rsidP="00000000" w:rsidRDefault="00000000" w:rsidRPr="00000000" w14:paraId="00000093">
      <w:pPr>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CHAPTER 8: VITIATING FACTORS II – DURESS, UNDUE INFLUENCE, ILLEGALITY</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duress?</w:t>
        <w:br w:type="textWrapping"/>
        <w:t xml:space="preserve">A: Illegitimate pressure that compels a party to enter a contract, vitiating their consent. Categories: duress to the person, goods, and economic duress.</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economic duress?</w:t>
        <w:br w:type="textWrapping"/>
        <w:t xml:space="preserve">A: Illegitimate commercial pressure that leaves the victim no reasonable alternative but to submit. Factors: illegitimacy of threat, lack of alternative, and causation.</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undue influence?</w:t>
        <w:br w:type="textWrapping"/>
        <w:t xml:space="preserve">A: Abuse of a relationship of trust or confidence that impairs a party’s free will in entering a contract.</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categories of undue influence?</w:t>
        <w:br w:type="textWrapping"/>
        <w:t xml:space="preserve">A: Actual (proven coercion) and presumed (arising from certain relationships: Category 2A automatic, e.g., solicitor‑client; Category 2B where trust/confidence is proven).</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the presumption of undue influence be rebutted?</w:t>
        <w:br w:type="textWrapping"/>
        <w:t xml:space="preserve">A: By showing the vulnerable party entered the transaction freely, with independent legal advice, and understood its nature and effect.</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undue influence by a third party (e.g., husband on wife guaranteeing his debt)?</w:t>
        <w:br w:type="textWrapping"/>
        <w:t xml:space="preserve">A: The creditor may be unable to enforce the guarantee if it had constructive notice of the undue influence and failed to take reasonable steps (e.g., ensure independent advice).</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modern test for illegality in contracts?</w:t>
        <w:br w:type="textWrapping"/>
        <w:t xml:space="preserve">A: The flexible, principled approach from Patel v Mirza: consider the purpose of the prohibition, other public policies, and whether denying enforcement is proportionate.</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a contract illegal by statute?</w:t>
        <w:br w:type="textWrapping"/>
        <w:t xml:space="preserve">A: When it is expressly or impliedly prohibited by statute. Enforcement would frustrate the statute’s purpose.</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general rule on enforcement of illegal contracts?</w:t>
        <w:br w:type="textWrapping"/>
        <w:t xml:space="preserve">A: Traditionally, illegal contracts are unenforceable (ex turpi causa). The modern approach balances policies and proportionality.</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doctrine of severance?</w:t>
        <w:br w:type="textWrapping"/>
        <w:t xml:space="preserve">A: The court may sever (remove) an illegal part of a contract if it is separate, the remainder is coherent, and the parties’ intentions are clear.</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duress and legitimate commercial pressure?</w:t>
        <w:br w:type="textWrapping"/>
        <w:t xml:space="preserve">A: Duress involves illegitimate threats (e.g., to breach a contract); hard bargaining or insisting on contractual rights is generally legitimate.</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key elements of economic duress?</w:t>
        <w:br w:type="textWrapping"/>
        <w:t xml:space="preserve">A: Illegitimate pressure, no reasonable alternative, and the pressure actually caused the victim to contract.</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contract induced by duress or undue influence?</w:t>
        <w:br w:type="textWrapping"/>
        <w:t xml:space="preserve">A: It is voidable at the instance of the victim, who may rescind the contract (subject to bars like affirmation or third‑party rights).</w:t>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contract in restraint of trade?</w:t>
        <w:br w:type="textWrapping"/>
        <w:t xml:space="preserve">A: A clause restricting a party’s freedom to trade. It is valid only if reasonable between the parties and in the public interest.</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court assess reasonableness in restraint of trade clauses?</w:t>
        <w:br w:type="textWrapping"/>
        <w:t xml:space="preserve">A: By considering the legitimate interest protected, geographical scope, duration, and overall fairness.</w:t>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contract being illegal at common law?</w:t>
        <w:br w:type="textWrapping"/>
        <w:t xml:space="preserve">A: It is generally unenforceable, but the modern approach (Patel v Mirza) allows a flexible, proportionate response.</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relevance of independent legal advice in undue influence?</w:t>
        <w:br w:type="textWrapping"/>
        <w:t xml:space="preserve">A: It is strong evidence to rebut the presumption, provided the advice is competent, independent, and the client understood the transaction.</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actual and presumed undue influence?</w:t>
        <w:br w:type="textWrapping"/>
        <w:t xml:space="preserve">A: Actual requires proof of coercive conduct; presumed arises from the relationship itself, shifting the burden to the stronger party to prove fairness.</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court determine if a contract is contrary to public policy?</w:t>
        <w:br w:type="textWrapping"/>
        <w:t xml:space="preserve">A: By considering whether enforcement would harm the public interest, morality, or justice (e.g., contracts promoting corruption, sexual exploitation).</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severance?</w:t>
        <w:br w:type="textWrapping"/>
        <w:t xml:space="preserve">A: The illegal part is cut out, and the rest of the contract may be enforced if it remains coherent and reflects the parties’ intentions.</w:t>
      </w:r>
    </w:p>
    <w:p w:rsidR="00000000" w:rsidDel="00000000" w:rsidP="00000000" w:rsidRDefault="00000000" w:rsidRPr="00000000" w14:paraId="000000A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x47dfuweq2z" w:id="3"/>
      <w:bookmarkEnd w:id="3"/>
      <w:r w:rsidDel="00000000" w:rsidR="00000000" w:rsidRPr="00000000">
        <w:rPr>
          <w:rFonts w:ascii="Roboto" w:cs="Roboto" w:eastAsia="Roboto" w:hAnsi="Roboto"/>
          <w:b w:val="1"/>
          <w:bCs w:val="1"/>
          <w:color w:val="0f1115"/>
          <w:sz w:val="33"/>
          <w:szCs w:val="33"/>
          <w:rtl w:val="0"/>
        </w:rPr>
        <w:t xml:space="preserve">CHAPTER 9: DISCHARGE OF A CONTRACT I – PERFORMANCE, BREACH, FRUSTRATION</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discharge by performance?</w:t>
        <w:br w:type="textWrapping"/>
        <w:t xml:space="preserve">A: Both parties fulfil their obligations completely and exactly, ending the contract.</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doctrine of substantial performance?</w:t>
        <w:br w:type="textWrapping"/>
        <w:t xml:space="preserve">A: If a party substantially performs their obligations, they can claim the contract price less a deduction for any defects (Hoenig v Isaacs).</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divisible contract?</w:t>
        <w:br w:type="textWrapping"/>
        <w:t xml:space="preserve">A: A contract where performance and payment are divided into separate stages; completion of each stage triggers payment for that stage.</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discharge by agreement?</w:t>
        <w:br w:type="textWrapping"/>
        <w:t xml:space="preserve">A: Parties mutually agree to release each other from future obligations (bilateral release) or settle an existing obligation with new consideration (accord and satisfaction).</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accord and satisfaction?</w:t>
        <w:br w:type="textWrapping"/>
        <w:t xml:space="preserve">A: An agreement (accord) to discharge an existing obligation by providing different consideration (satisfaction).</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discharge by breach?</w:t>
        <w:br w:type="textWrapping"/>
        <w:t xml:space="preserve">A: A breach so serious (repudiatory) that it gives the innocent party the right to terminate the contract and treat themselves as discharged from future performance.</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repudiatory breach?</w:t>
        <w:br w:type="textWrapping"/>
        <w:t xml:space="preserve">A: A breach that goes to the root of the contract, substantially depriving the innocent party of the benefit they expected. Includes breach of condition, renunciation, or fundamental breach of an innominate term.</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anticipatory breach?</w:t>
        <w:br w:type="textWrapping"/>
        <w:t xml:space="preserve">A: A clear indication before performance is due that a party will not perform. The innocent party may sue immediately or wait and see.</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innocent party’s election on anticipatory breach?</w:t>
        <w:br w:type="textWrapping"/>
        <w:t xml:space="preserve">A: They may accept the repudiation (terminate and sue for damages) or affirm the contract (keep it alive and demand performance).</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doctrine of frustration?</w:t>
        <w:br w:type="textWrapping"/>
        <w:t xml:space="preserve">A: A supervening event, beyond the parties’ control and not foreseen, renders performance impossible, illegal, or radically different, discharging the contract automatically.</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examples of frustrating events?</w:t>
        <w:br w:type="textWrapping"/>
        <w:t xml:space="preserve">A: Destruction of subject matter, supervening illegality, death/incapacity in personal service contracts, fundamental change of circumstances (e.g., cancellation of an event).</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limits to frustration?</w:t>
        <w:br w:type="textWrapping"/>
        <w:t xml:space="preserve">A: The event must not be foreseeable, must not be self‑induced, and the contract must not provide for it (e.g., force majeure clause).</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frustration at common law?</w:t>
        <w:br w:type="textWrapping"/>
        <w:t xml:space="preserve">A: The contract is terminated from the frustrating event; future obligations are discharged, but losses lie where they fall (subject to the Law Reform (Frustrated Contracts) Act 1943).</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Law Reform (Frustrated Contracts) Act 1943 do?</w:t>
        <w:br w:type="textWrapping"/>
        <w:t xml:space="preserve">A: It allows recovery of money paid before frustration, and empowers the court to award a “just sum” for benefits received or expenses incurred.</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repudiatory and non‑repudiatory breach?</w:t>
        <w:br w:type="textWrapping"/>
        <w:t xml:space="preserve">A: Repudiatory breach allows termination + damages; non‑repudiatory breach only gives a right to damages.</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in White and Carter v McGregor on affirmation?</w:t>
        <w:br w:type="textWrapping"/>
        <w:t xml:space="preserve">A: If the innocent party can perform without the other’s cooperation, they may affirm, complete performance, and claim the full contract price (subject to a duty to mitigate if affirmation is unreasonable).</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self‑induced frustration?</w:t>
        <w:br w:type="textWrapping"/>
        <w:t xml:space="preserve">A: When the frustrating event results from a party’s own choice or conduct; they cannot rely on frustration.</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modern test for frustration?</w:t>
        <w:br w:type="textWrapping"/>
        <w:t xml:space="preserve">A: Whether, due to a supervening event, performance would be “a different thing from that contracted for” (Davis Contractors v Fareham).</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court calculate a “just sum” under the 1943 Act?</w:t>
        <w:br w:type="textWrapping"/>
        <w:t xml:space="preserve">A: It considers the value of the benefit conferred and any expenses incurred, aiming for a fair allocation of loss (BP Exploration v Hunt).</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contracts are excluded from the 1943 Act?</w:t>
        <w:br w:type="textWrapping"/>
        <w:t xml:space="preserve">A: Contracts for carriage of goods by sea, insurance, and sale of specific goods that perish before risk passes (covered by Sale of Goods Act).</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duty to mitigate in the context of breach?</w:t>
        <w:br w:type="textWrapping"/>
        <w:t xml:space="preserve">A: The innocent party must take reasonable steps to minimise their loss. Failure to mitigate reduces recoverable damages.</w:t>
      </w:r>
    </w:p>
    <w:p w:rsidR="00000000" w:rsidDel="00000000" w:rsidP="00000000" w:rsidRDefault="00000000" w:rsidRPr="00000000" w14:paraId="000000B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3rfno41mjd" w:id="4"/>
      <w:bookmarkEnd w:id="4"/>
      <w:r w:rsidDel="00000000" w:rsidR="00000000" w:rsidRPr="00000000">
        <w:rPr>
          <w:rFonts w:ascii="Roboto" w:cs="Roboto" w:eastAsia="Roboto" w:hAnsi="Roboto"/>
          <w:b w:val="1"/>
          <w:bCs w:val="1"/>
          <w:color w:val="0f1115"/>
          <w:sz w:val="33"/>
          <w:szCs w:val="33"/>
          <w:rtl w:val="0"/>
        </w:rPr>
        <w:t xml:space="preserve">CHAPTER 10: DISCHARGE OF A CONTRACT II – RESTITUTION AND UNJUST ENRICHMENT</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unjust enrichment?</w:t>
        <w:br w:type="textWrapping"/>
        <w:t xml:space="preserve">A: A person should not be allowed to profit at another’s expense without legal justification. The law of restitution reverses unjust enrichment.</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elements of a restitutionary claim?</w:t>
        <w:br w:type="textWrapping"/>
        <w:t xml:space="preserve">A: (1) Defendant enriched, (2) at claimant’s expense, (3) enrichment is unjust (e.g., failure of consideration, mistake, duress).</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quantum meruit claim?</w:t>
        <w:br w:type="textWrapping"/>
        <w:t xml:space="preserve">A: A claim for a reasonable sum for work done where no contract exists, or a contract is void, unenforceable, or discharged.</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can a quantum meruit arise?</w:t>
        <w:br w:type="textWrapping"/>
        <w:t xml:space="preserve">A: (1) No contract (but work requested), (2) contract void/unenforceable, (3) contract does not fix remuneration, (4) following termination for breach where benefit accepted.</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restitution and contractual damages?</w:t>
        <w:br w:type="textWrapping"/>
        <w:t xml:space="preserve">A: Restitution aims to reverse unjust enrichment (giving back a benefit); damages compensate for loss.</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Law Reform (Frustrated Contracts) Act 1943 provide restitution?</w:t>
        <w:br w:type="textWrapping"/>
        <w:t xml:space="preserve">A: It allows recovery of money paid before frustration (s.1(2)) and authorises a “just sum” for benefits conferred (s.1(3)).</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“failure of consideration” as an unjust factor?</w:t>
        <w:br w:type="textWrapping"/>
        <w:t xml:space="preserve">A: The basis for which a benefit was conferred has failed (e.g., payment for a holiday that is cancelled).</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claimant choose between damages and quantum meruit after breach?</w:t>
        <w:br w:type="textWrapping"/>
        <w:t xml:space="preserve">A: Yes, in some cases the innocent party may elect to claim a reasonable sum for work done rather than suing for damages.</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builder who abandons work claim a quantum meruit ?</w:t>
        <w:br w:type="textWrapping"/>
        <w:t xml:space="preserve">A: A builder who abandons work cannot claim a quantum meruit for partial performance unless the other party voluntarily accepted the benefit (mere use of land is not voluntary acceptance).</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modern approach to restitution after breach?</w:t>
        <w:br w:type="textWrapping"/>
        <w:t xml:space="preserve">A: A quantum meruit is available if the other party has voluntarily accepted the benefit of part performance, or if the contract is entire and the breach prevents completion.</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relationship between contract and restitution?</w:t>
        <w:br w:type="textWrapping"/>
        <w:t xml:space="preserve">A: Restitution is subsidiary; if a valid contract governs, its terms prevail. Restitution applies where there is no contract, or the contract is discharged or unenforceable.</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restitution be used to escape a bad bargain?</w:t>
        <w:br w:type="textWrapping"/>
        <w:t xml:space="preserve">A: No, restitution cannot be used to evade a valid contract’s terms (Cobbe v Yeoman’s Row).</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“prevention of evasion of contract” principle?</w:t>
        <w:br w:type="textWrapping"/>
        <w:t xml:space="preserve">A: A party cannot ignore a valid contract and sue in restitution simply because the contract has become unattractive.</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restitution available for mistake?</w:t>
        <w:br w:type="textWrapping"/>
        <w:t xml:space="preserve">A: When a benefit is conferred under a fundamental mistake of fact (e.g., paying money twice).</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court assess a “reasonable sum” in quantum meruit?</w:t>
        <w:br w:type="textWrapping"/>
        <w:t xml:space="preserve">A: By considering the market rate, the nature of the work, and any relevant custom.</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distinction between restitution following breach and following frustration?</w:t>
        <w:br w:type="textWrapping"/>
        <w:t xml:space="preserve">A: After breach, quantum meruit may be an alternative to damages; after frustration, the 1943 Act provides a statutory scheme for restitution.</w:t>
      </w:r>
    </w:p>
    <w:p w:rsidR="00000000" w:rsidDel="00000000" w:rsidP="00000000" w:rsidRDefault="00000000" w:rsidRPr="00000000" w14:paraId="000000D0">
      <w:pPr>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CHAPTER 11: REMEDIES FOR BREACH OF CONTRACT I – DAMAGES AND MITIGATION</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compensatory principle of contract damages?</w:t>
        <w:br w:type="textWrapping"/>
        <w:t xml:space="preserve">A: Damages aim to put the innocent party, so far as money can, in the position they would have been in if the contract had been performed (expectation interest).</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interests protected by damages?</w:t>
        <w:br w:type="textWrapping"/>
        <w:t xml:space="preserve">A: Expectation (benefit of the bargain), reliance (wasted expenditure), and restitution (value of benefit conferred).</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of remoteness (Hadley v Baxendale)?</w:t>
        <w:br w:type="textWrapping"/>
        <w:t xml:space="preserve">A: Losses are recoverable if they arise naturally from the breach, or were within the parties’ contemplation at contract formation as a probable result of the breach.</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duty to mitigate?</w:t>
        <w:br w:type="textWrapping"/>
        <w:t xml:space="preserve">A: The innocent party must take reasonable steps to minimise their loss. Failure to mitigate reduces recoverable damages.</w:t>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liquidated damages and a penalty?</w:t>
        <w:br w:type="textWrapping"/>
        <w:t xml:space="preserve">A: Liquidated damages are a genuine pre‑estimate of loss, enforceable; a penalty is a punitive sum intended to deter breach, unenforceable.</w:t>
      </w:r>
    </w:p>
    <w:p w:rsidR="00000000" w:rsidDel="00000000" w:rsidP="00000000" w:rsidRDefault="00000000" w:rsidRPr="00000000" w14:paraId="000000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modern test for a penalty clause?</w:t>
        <w:br w:type="textWrapping"/>
        <w:t xml:space="preserve">A: Whether the clause imposes a detriment out of all proportion to any legitimate interest of the innocent party in enforcing the primary obligation (Cavendish v Makdessi).</w:t>
      </w:r>
    </w:p>
    <w:p w:rsidR="00000000" w:rsidDel="00000000" w:rsidP="00000000" w:rsidRDefault="00000000" w:rsidRPr="00000000" w14:paraId="000000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damages measured for defective performance?</w:t>
        <w:br w:type="textWrapping"/>
        <w:t xml:space="preserve">A: Usually the cost of rectification, unless disproportionate to the loss in value (Ruxley v Forsyth).</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reliance measure of damages?</w:t>
        <w:br w:type="textWrapping"/>
        <w:t xml:space="preserve">A: Compensation for expenses wasted in reliance on the contract, used when expectation loss is too uncertain (Anglia Television v Reed).</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restitution measure of damages?</w:t>
        <w:br w:type="textWrapping"/>
        <w:t xml:space="preserve">A: A claim for the value of a benefit conferred on the defendant, independent of loss suffered (quantum meruit).</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court determine “reasonable steps” in mitigation?</w:t>
        <w:br w:type="textWrapping"/>
        <w:t xml:space="preserve">A: The claimant must act as a reasonable person in their position would; they are not required to take extraordinary measures or harm their commercial reputation.</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first limb of Hadley v Baxendale?</w:t>
        <w:br w:type="textWrapping"/>
        <w:t xml:space="preserve">A: Losses that arise naturally (in the ordinary course of things) from the breach are recoverable.</w:t>
      </w:r>
    </w:p>
    <w:p w:rsidR="00000000" w:rsidDel="00000000" w:rsidP="00000000" w:rsidRDefault="00000000" w:rsidRPr="00000000" w14:paraId="000000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second limb of Hadley v Baxendale?</w:t>
        <w:br w:type="textWrapping"/>
        <w:t xml:space="preserve">A: Losses that were within the parties’ contemplation at contract formation as a probable result of the breach (given special knowledge) are recoverable.</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penalty clause being unenforceable?</w:t>
        <w:br w:type="textWrapping"/>
        <w:t xml:space="preserve">A: The clause is void, but the innocent party can still claim common law damages for the breach.</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are damages calculated for loss of profit?</w:t>
        <w:br w:type="textWrapping"/>
        <w:t xml:space="preserve">A: The net profit the claimant would have made, taking into account any costs saved.</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rule in Victoria Laundry v Newman?</w:t>
        <w:br w:type="textWrapping"/>
        <w:t xml:space="preserve">A: Ordinary loss of profit is recoverable under limb 1; extra‑ordinary loss (e.g., especially lucrative contracts) requires communication of special circumstances under limb 2.</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“time of assessment” rule for damages?</w:t>
        <w:br w:type="textWrapping"/>
        <w:t xml:space="preserve">A: Damages are generally assessed at the date of breach, but the court may use a later date if it better reflects the claimant’s loss.</w:t>
      </w:r>
    </w:p>
    <w:p w:rsidR="00000000" w:rsidDel="00000000" w:rsidP="00000000" w:rsidRDefault="00000000" w:rsidRPr="00000000" w14:paraId="000000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general and consequential damages?</w:t>
        <w:br w:type="textWrapping"/>
        <w:t xml:space="preserve">A: General damages are losses that flow naturally from the breach; consequential damages are special losses that require knowledge of circumstances (limb 2).</w:t>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damages be recovered for non‑pecuniary loss (distress, disappointment)?</w:t>
        <w:br w:type="textWrapping"/>
        <w:t xml:space="preserve">A: Generally no, unless the contract’s purpose is to provide pleasure, peace of mind, or freedom from distress (e.g., holiday contracts).</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court assess reasonableness under UCTA 1977?</w:t>
        <w:br w:type="textWrapping"/>
        <w:t xml:space="preserve">A: By considering all circumstances at contract formation: bargaining power, availability of alternatives, knowledge, and whether the clause was freely negotiated.</w:t>
      </w:r>
    </w:p>
    <w:p w:rsidR="00000000" w:rsidDel="00000000" w:rsidP="00000000" w:rsidRDefault="00000000" w:rsidRPr="00000000" w14:paraId="000000E4">
      <w:pPr>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CHAPTER 12: REMEDIES FOR BREACH OF CONTRACT II – SPECIFIC REMEDIES, INDEMNITIES, GUARANTEES</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specific performance?</w:t>
        <w:br w:type="textWrapping"/>
        <w:t xml:space="preserve">A: A discretionary equitable order compelling a party to perform their contractual obligations. Granted where damages are an inadequate remedy.</w:t>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specific performance typically granted?</w:t>
        <w:br w:type="textWrapping"/>
        <w:t xml:space="preserve">A: For contracts involving unique subject matter (e.g., land, rare goods) or where damages are difficult to quantify.</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bars to specific performance?</w:t>
        <w:br w:type="textWrapping"/>
        <w:t xml:space="preserve">A: Constant supervision required, contracts for personal services, lack of mutuality, hardship, and where the claimant has not come with “clean hands”.</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injunction?</w:t>
        <w:br w:type="textWrapping"/>
        <w:t xml:space="preserve">A: A court order requiring a party to do (mandatory) or refrain from doing (prohibitory) something.</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will an injunction be granted to enforce a negative covenant?</w:t>
        <w:br w:type="textWrapping"/>
        <w:t xml:space="preserve">A: Where damages are inadequate and the injunction does not amount to indirect specific performance of personal services (e.g., preventing a singer from performing for a competitor).</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a guarantee and an indemnity?</w:t>
        <w:br w:type="textWrapping"/>
        <w:t xml:space="preserve">A: A guarantee is a secondary promise to answer for the debt/default of another (the principal debtor). An indemnity is a primary promise to compensate for loss, independent of another’s liability.</w:t>
      </w:r>
    </w:p>
    <w:p w:rsidR="00000000" w:rsidDel="00000000" w:rsidP="00000000" w:rsidRDefault="00000000" w:rsidRPr="00000000" w14:paraId="000000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formalities are required for a guarantee?</w:t>
        <w:br w:type="textWrapping"/>
        <w:t xml:space="preserve">A: It must be in writing and signed by the guarantor (Statute of Frauds 1677). No such formality is required for an indemnity.</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inadequacy of damages?</w:t>
        <w:br w:type="textWrapping"/>
        <w:t xml:space="preserve">A: Specific remedies are granted only where damages would not adequately compensate the claimant (e.g., for unique items, land).</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prohibitory injunction?</w:t>
        <w:br w:type="textWrapping"/>
        <w:t xml:space="preserve">A: An order restraining a party from doing something (e.g., breaching a non‑compete clause).</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mandatory injunction?</w:t>
        <w:br w:type="textWrapping"/>
        <w:t xml:space="preserve">A: An order requiring a party to take positive action (e.g., to demolish a building erected in breach of covenant).</w:t>
      </w:r>
    </w:p>
    <w:p w:rsidR="00000000" w:rsidDel="00000000" w:rsidP="00000000" w:rsidRDefault="00000000" w:rsidRPr="00000000" w14:paraId="000000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rights of a guarantor?</w:t>
        <w:br w:type="textWrapping"/>
        <w:t xml:space="preserve">A: Rights of subrogation (step into shoes of creditor after payment), indemnity from principal debtor, and to be discharged if the creditor varies the contract without consent.</w:t>
      </w:r>
    </w:p>
    <w:p w:rsidR="00000000" w:rsidDel="00000000" w:rsidP="00000000" w:rsidRDefault="00000000" w:rsidRPr="00000000" w14:paraId="000000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will specific performance be refused for personal service contracts?</w:t>
        <w:br w:type="textWrapping"/>
        <w:t xml:space="preserve">A: Always, because it would be tantamount to forced labour and impractical to supervise.</w:t>
      </w:r>
    </w:p>
    <w:p w:rsidR="00000000" w:rsidDel="00000000" w:rsidP="00000000" w:rsidRDefault="00000000" w:rsidRPr="00000000" w14:paraId="000000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court decide whether to grant an injunction?</w:t>
        <w:br w:type="textWrapping"/>
        <w:t xml:space="preserve">A: By considering adequacy of damages, balance of convenience, whether the claimant has acted promptly, and overall justice.</w:t>
      </w:r>
    </w:p>
    <w:p w:rsidR="00000000" w:rsidDel="00000000" w:rsidP="00000000" w:rsidRDefault="00000000" w:rsidRPr="00000000" w14:paraId="000000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distinction between a condition precedent and a guarantee?</w:t>
        <w:br w:type="textWrapping"/>
        <w:t xml:space="preserve">A: A condition precedent is a primary obligation that must be fulfilled before liability arises; a guarantee is secondary, dependent on another’s default.</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effect of a creditor varying the contract on a guarantor’s liability?</w:t>
        <w:br w:type="textWrapping"/>
        <w:t xml:space="preserve">A: The guarantor may be discharged if the variation is material and made without their consent.</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“clean hands” doctrine in equity?</w:t>
        <w:br w:type="textWrapping"/>
        <w:t xml:space="preserve">A: A claimant seeking an equitable remedy must have acted fairly and without wrongdoing in relation to the contract.</w:t>
      </w:r>
    </w:p>
    <w:p w:rsidR="00000000" w:rsidDel="00000000" w:rsidP="00000000" w:rsidRDefault="00000000" w:rsidRPr="00000000" w14:paraId="000000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an indemnity differ from damages?</w:t>
        <w:br w:type="textWrapping"/>
        <w:t xml:space="preserve">A: An indemnity is a contractual promise to cover specific losses; damages are a court‑awarded compensation for breach.</w:t>
      </w:r>
    </w:p>
    <w:p w:rsidR="00000000" w:rsidDel="00000000" w:rsidP="00000000" w:rsidRDefault="00000000" w:rsidRPr="00000000" w14:paraId="000000F6">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of mutuality in specific performance?</w:t>
        <w:br w:type="textWrapping"/>
        <w:t xml:space="preserve">A: The remedy is usually only available if it could also have been granted against the claimant; lack of mutuality may be a bar.</w:t>
      </w:r>
    </w:p>
    <w:p w:rsidR="00000000" w:rsidDel="00000000" w:rsidP="00000000" w:rsidRDefault="00000000" w:rsidRPr="00000000" w14:paraId="000000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