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jhfmt6iex5g" w:id="0"/>
      <w:bookmarkEnd w:id="0"/>
      <w:r w:rsidDel="00000000" w:rsidR="00000000" w:rsidRPr="00000000">
        <w:rPr>
          <w:rFonts w:ascii="Roboto" w:cs="Roboto" w:eastAsia="Roboto" w:hAnsi="Roboto"/>
          <w:b w:val="1"/>
          <w:bCs w:val="1"/>
          <w:color w:val="0f1115"/>
          <w:sz w:val="30"/>
          <w:szCs w:val="30"/>
          <w:rtl w:val="0"/>
        </w:rPr>
        <w:t xml:space="preserve">TORTS FLASHCARDS</w:t>
      </w:r>
    </w:p>
    <w:p w:rsidR="00000000" w:rsidDel="00000000" w:rsidP="00000000" w:rsidRDefault="00000000" w:rsidRPr="00000000" w14:paraId="0000000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v729d2ko8omr" w:id="1"/>
      <w:bookmarkEnd w:id="1"/>
      <w:r w:rsidDel="00000000" w:rsidR="00000000" w:rsidRPr="00000000">
        <w:rPr>
          <w:rFonts w:ascii="Roboto" w:cs="Roboto" w:eastAsia="Roboto" w:hAnsi="Roboto"/>
          <w:b w:val="1"/>
          <w:bCs w:val="1"/>
          <w:color w:val="0f1115"/>
          <w:sz w:val="30"/>
          <w:szCs w:val="30"/>
          <w:rtl w:val="0"/>
        </w:rPr>
        <w:t xml:space="preserve">CHAPTER 1: FOUNDATIONS OF TORTS LAW</w:t>
      </w:r>
    </w:p>
    <w:p w:rsidR="00000000" w:rsidDel="00000000" w:rsidP="00000000" w:rsidRDefault="00000000" w:rsidRPr="00000000" w14:paraId="00000003">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does tort law primarily differ from criminal law?</w:t>
        <w:br w:type="textWrapping"/>
        <w:t xml:space="preserve">A: Tort law addresses private wrongs between individuals with the aim of compensation, while criminal law addresses public wrongs against the state with the aim of punishment.</w:t>
      </w:r>
    </w:p>
    <w:p w:rsidR="00000000" w:rsidDel="00000000" w:rsidP="00000000" w:rsidRDefault="00000000" w:rsidRPr="00000000" w14:paraId="000000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does tort law primarily differ from contract law?</w:t>
        <w:br w:type="textWrapping"/>
        <w:t xml:space="preserve">A: Duties in tort are imposed by law on all persons in society, whereas duties in contract are created voluntarily by the parties' agreement.</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three main categories of torts based on fault?</w:t>
        <w:br w:type="textWrapping"/>
        <w:t xml:space="preserve">A: Intentional torts (deliberate harm), negligent torts (careless harm), and strict liability torts (liability without fault for certain dangerous activities).</w:t>
      </w:r>
    </w:p>
    <w:p w:rsidR="00000000" w:rsidDel="00000000" w:rsidP="00000000" w:rsidRDefault="00000000" w:rsidRPr="00000000" w14:paraId="000000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standard of proof in a tort claim?</w:t>
        <w:br w:type="textWrapping"/>
        <w:t xml:space="preserve">A: The balance of probabilities, meaning it is more likely than not that the claimant's version of events is true.</w:t>
      </w:r>
    </w:p>
    <w:p w:rsidR="00000000" w:rsidDel="00000000" w:rsidP="00000000" w:rsidRDefault="00000000" w:rsidRPr="00000000" w14:paraId="000000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three essential structural elements a claimant must prove for most torts, especially negligence?</w:t>
        <w:br w:type="textWrapping"/>
        <w:t xml:space="preserve">A: That the defendant owed them a duty of care, that the defendant breached that duty, and that the breach caused them recoverable damage.</w:t>
      </w:r>
    </w:p>
    <w:p w:rsidR="00000000" w:rsidDel="00000000" w:rsidP="00000000" w:rsidRDefault="00000000" w:rsidRPr="00000000" w14:paraId="000000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three primary aims of tort law?</w:t>
        <w:br w:type="textWrapping"/>
        <w:t xml:space="preserve">A: Compensation (to make the claimant whole), deterrence (to encourage careful conduct), and loss distribution (spreading the cost of harm, often via insurance).</w:t>
      </w:r>
    </w:p>
    <w:p w:rsidR="00000000" w:rsidDel="00000000" w:rsidP="00000000" w:rsidRDefault="00000000" w:rsidRPr="00000000" w14:paraId="000000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does the principle of "restitutio in integrum" mean?</w:t>
        <w:br w:type="textWrapping"/>
        <w:t xml:space="preserve">A: The overarching goal of compensation is to restore the claimant, so far as money can, to the position they would have been in had the tort not occurred.</w:t>
      </w:r>
    </w:p>
    <w:p w:rsidR="00000000" w:rsidDel="00000000" w:rsidP="00000000" w:rsidRDefault="00000000" w:rsidRPr="00000000" w14:paraId="000000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meant by "strict liability" in tort?</w:t>
        <w:br w:type="textWrapping"/>
        <w:t xml:space="preserve">A: Liability that is imposed on a defendant regardless of fault, typically because they engaged in an abnormally dangerous activity or produced a defective product.</w:t>
      </w:r>
    </w:p>
    <w:p w:rsidR="00000000" w:rsidDel="00000000" w:rsidP="00000000" w:rsidRDefault="00000000" w:rsidRPr="00000000" w14:paraId="000000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On whom does the burden of proof generally lie in a tort claim?</w:t>
        <w:br w:type="textWrapping"/>
        <w:t xml:space="preserve">A: On the claimant, who must prove each element of their case.</w:t>
      </w:r>
    </w:p>
    <w:p w:rsidR="00000000" w:rsidDel="00000000" w:rsidP="00000000" w:rsidRDefault="00000000" w:rsidRPr="00000000" w14:paraId="000000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an "intentional tort"?</w:t>
        <w:br w:type="textWrapping"/>
        <w:t xml:space="preserve">A: A wrong where the defendant deliberately acted in a way that caused harm, such as battery, assault, or trespass.</w:t>
      </w:r>
    </w:p>
    <w:p w:rsidR="00000000" w:rsidDel="00000000" w:rsidP="00000000" w:rsidRDefault="00000000" w:rsidRPr="00000000" w14:paraId="000000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key mental element required for negligence?</w:t>
        <w:br w:type="textWrapping"/>
        <w:t xml:space="preserve">A: The defendant's conduct fell below the standard of care of a reasonable person; intention to harm is not required.</w:t>
      </w:r>
    </w:p>
    <w:p w:rsidR="00000000" w:rsidDel="00000000" w:rsidP="00000000" w:rsidRDefault="00000000" w:rsidRPr="00000000" w14:paraId="000000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significance of the "neighbour principle" from Donoghue v Stevenson?</w:t>
        <w:br w:type="textWrapping"/>
        <w:t xml:space="preserve">A: It established the foundational modern concept of duty of care: you must take reasonable care to avoid acts/omissions which you can reasonably foresee would injure persons closely and directly affected.</w:t>
      </w:r>
    </w:p>
    <w:p w:rsidR="00000000" w:rsidDel="00000000" w:rsidP="00000000" w:rsidRDefault="00000000" w:rsidRPr="00000000" w14:paraId="000000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Can the same act be both a crime and a tort?</w:t>
        <w:br w:type="textWrapping"/>
        <w:t xml:space="preserve">A: Yes. For example, a violent assault can lead to state prosecution (crime) and a private lawsuit for compensation (tort of battery).</w:t>
      </w:r>
    </w:p>
    <w:p w:rsidR="00000000" w:rsidDel="00000000" w:rsidP="00000000" w:rsidRDefault="00000000" w:rsidRPr="00000000" w14:paraId="000000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role of fault in establishing tort liability?</w:t>
        <w:br w:type="textWrapping"/>
        <w:t xml:space="preserve">A: It is central for intentional and negligent torts, establishing moral blameworthiness. It is irrelevant for strict liability torts.</w:t>
      </w:r>
    </w:p>
    <w:p w:rsidR="00000000" w:rsidDel="00000000" w:rsidP="00000000" w:rsidRDefault="00000000" w:rsidRPr="00000000" w14:paraId="000000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must a claimant prove regarding damage?</w:t>
        <w:br w:type="textWrapping"/>
        <w:t xml:space="preserve">A: That they suffered a recognised type of harm (e.g., personal injury, property damage) that was factually and legally caused by the defendant's breach.</w:t>
      </w:r>
    </w:p>
    <w:p w:rsidR="00000000" w:rsidDel="00000000" w:rsidP="00000000" w:rsidRDefault="00000000" w:rsidRPr="00000000" w14:paraId="0000001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izkdnmtgsgkc" w:id="2"/>
      <w:bookmarkEnd w:id="2"/>
      <w:r w:rsidDel="00000000" w:rsidR="00000000" w:rsidRPr="00000000">
        <w:rPr>
          <w:rFonts w:ascii="Roboto" w:cs="Roboto" w:eastAsia="Roboto" w:hAnsi="Roboto"/>
          <w:b w:val="1"/>
          <w:bCs w:val="1"/>
          <w:color w:val="0f1115"/>
          <w:sz w:val="30"/>
          <w:szCs w:val="30"/>
          <w:rtl w:val="0"/>
        </w:rPr>
        <w:t xml:space="preserve">CHAPTER 2: THE DUTY OF CARE IN NEGLIGENCE</w:t>
      </w:r>
    </w:p>
    <w:p w:rsidR="00000000" w:rsidDel="00000000" w:rsidP="00000000" w:rsidRDefault="00000000" w:rsidRPr="00000000" w14:paraId="000000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three-stage test for establishing a duty of care in novel situations?</w:t>
        <w:br w:type="textWrapping"/>
        <w:t xml:space="preserve">A: The Caparo test: 1) Was the damage reasonably foreseeable? 2) Was there a relationship of proximity? 3) Is it fair, just, and reasonable to impose a duty?</w:t>
      </w:r>
    </w:p>
    <w:p w:rsidR="00000000" w:rsidDel="00000000" w:rsidP="00000000" w:rsidRDefault="00000000" w:rsidRPr="00000000" w14:paraId="000000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does "proximity" mean in the Caparo test?</w:t>
        <w:br w:type="textWrapping"/>
        <w:t xml:space="preserve">A: A close and direct relationship between claimant and defendant, where the defendant should have had the claimant in contemplation as likely to be affected by their conduct.</w:t>
      </w:r>
    </w:p>
    <w:p w:rsidR="00000000" w:rsidDel="00000000" w:rsidP="00000000" w:rsidRDefault="00000000" w:rsidRPr="00000000" w14:paraId="000000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primary purpose of the "fair, just and reasonable" stage of the Caparo test?</w:t>
        <w:br w:type="textWrapping"/>
        <w:t xml:space="preserve">A: To allow courts to consider policy reasons for limiting liability, such as preventing defensive practices or "opening the floodgates" to unlimited claims.</w:t>
      </w:r>
    </w:p>
    <w:p w:rsidR="00000000" w:rsidDel="00000000" w:rsidP="00000000" w:rsidRDefault="00000000" w:rsidRPr="00000000" w14:paraId="000000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general rule regarding liability for omissions (failures to act)?</w:t>
        <w:br w:type="textWrapping"/>
        <w:t xml:space="preserve">A: There is no general duty to rescue or prevent harm to strangers. Liability for omissions arises only in exceptional circumstances.</w:t>
      </w:r>
    </w:p>
    <w:p w:rsidR="00000000" w:rsidDel="00000000" w:rsidP="00000000" w:rsidRDefault="00000000" w:rsidRPr="00000000" w14:paraId="000000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main exceptions to the "no duty to rescue" rule?</w:t>
        <w:br w:type="textWrapping"/>
        <w:t xml:space="preserve">A: Where there is an assumption of responsibility, a special relationship (e.g., parent-child), creation of a danger, or control of a third party who causes harm.</w:t>
      </w:r>
    </w:p>
    <w:p w:rsidR="00000000" w:rsidDel="00000000" w:rsidP="00000000" w:rsidRDefault="00000000" w:rsidRPr="00000000" w14:paraId="000000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In established duty situations (like road users or doctor-patient), what is the approach to finding a duty?</w:t>
        <w:br w:type="textWrapping"/>
        <w:t xml:space="preserve">A: The duty is recognized automatically; the legal analysis skips the Caparo test and proceeds directly to whether the duty was breached.</w:t>
      </w:r>
    </w:p>
    <w:p w:rsidR="00000000" w:rsidDel="00000000" w:rsidP="00000000" w:rsidRDefault="00000000" w:rsidRPr="00000000" w14:paraId="000000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principle from Nettleship v Weston regarding the standard for road users?</w:t>
        <w:br w:type="textWrapping"/>
        <w:t xml:space="preserve">A: All drivers, including learners, must meet the objective standard of the reasonably competent and experienced driver.</w:t>
      </w:r>
    </w:p>
    <w:p w:rsidR="00000000" w:rsidDel="00000000" w:rsidP="00000000" w:rsidRDefault="00000000" w:rsidRPr="00000000" w14:paraId="000000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an employer's "non-delegable" duty?</w:t>
        <w:br w:type="textWrapping"/>
        <w:t xml:space="preserve">A: A personal duty to provide a safe system of work that cannot be discharged by delegating it to another (e.g., a contractor); the employer remains liable for its performance.</w:t>
      </w:r>
    </w:p>
    <w:p w:rsidR="00000000" w:rsidDel="00000000" w:rsidP="00000000" w:rsidRDefault="00000000" w:rsidRPr="00000000" w14:paraId="000000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"neighbour principle"?</w:t>
        <w:br w:type="textWrapping"/>
        <w:t xml:space="preserve">A: The foundational duty of care principle: you must take reasonable care to avoid acts/omissions which you can reasonably foresee would injure your neighbour (those closely and directly affected).</w:t>
      </w:r>
    </w:p>
    <w:p w:rsidR="00000000" w:rsidDel="00000000" w:rsidP="00000000" w:rsidRDefault="00000000" w:rsidRPr="00000000" w14:paraId="000000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Do public bodies like the police or regulators generally owe a duty of care to individuals in performing their public functions?</w:t>
        <w:br w:type="textWrapping"/>
        <w:t xml:space="preserve">A: Generally no, due to policy concerns about diverting resources and defensive practices, unless there is a specific assumption of responsibility to an identifiable individual.</w:t>
      </w:r>
    </w:p>
    <w:p w:rsidR="00000000" w:rsidDel="00000000" w:rsidP="00000000" w:rsidRDefault="00000000" w:rsidRPr="00000000" w14:paraId="000000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When might a professional (e.g., accountant, surveyor) owe a duty to someone who is not their direct client?</w:t>
        <w:br w:type="textWrapping"/>
        <w:t xml:space="preserve">A: When they assume responsibility for their work being relied upon by a known third party for a known purpose, as established in Hedley Byrne for statements and White v Jones for wills.</w:t>
      </w:r>
    </w:p>
    <w:p w:rsidR="00000000" w:rsidDel="00000000" w:rsidP="00000000" w:rsidRDefault="00000000" w:rsidRPr="00000000" w14:paraId="000000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"eggshell skull" rule in the context of duty and foreseeability?</w:t>
        <w:br w:type="textWrapping"/>
        <w:t xml:space="preserve">A: A defendant must take their victim as they find them. If a claimant has an unusual vulnerability, the defendant is liable for the full extent of the injury, even if the extent was unforeseeable.</w:t>
      </w:r>
    </w:p>
    <w:p w:rsidR="00000000" w:rsidDel="00000000" w:rsidP="00000000" w:rsidRDefault="00000000" w:rsidRPr="00000000" w14:paraId="000000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current judicial preference for developing the duty of care in novel areas?</w:t>
        <w:br w:type="textWrapping"/>
        <w:t xml:space="preserve">A: An incremental approach, extending by analogy to established categories, rather than wide application of the Caparo test.</w:t>
      </w:r>
    </w:p>
    <w:p w:rsidR="00000000" w:rsidDel="00000000" w:rsidP="00000000" w:rsidRDefault="00000000" w:rsidRPr="00000000" w14:paraId="000000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required for a duty of care to arise from a negligent misstatement?</w:t>
        <w:br w:type="textWrapping"/>
        <w:t xml:space="preserve">A: A "special relationship" where the maker possesses special skill, knows the statement will be relied upon for a purpose, and the recipient does so rely to their detriment.</w:t>
      </w:r>
    </w:p>
    <w:p w:rsidR="00000000" w:rsidDel="00000000" w:rsidP="00000000" w:rsidRDefault="00000000" w:rsidRPr="00000000" w14:paraId="000000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When is an occupier of premises most likely to owe a duty to a trespasser?</w:t>
        <w:br w:type="textWrapping"/>
        <w:t xml:space="preserve">A: Under the Occupiers' Liability Act 1984, if they are aware of the danger, know or have reason to believe trespassers may be present, and the risk is one against which they may reasonably be expected to offer protection.</w:t>
      </w:r>
    </w:p>
    <w:p w:rsidR="00000000" w:rsidDel="00000000" w:rsidP="00000000" w:rsidRDefault="00000000" w:rsidRPr="00000000" w14:paraId="000000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primary duty of a manufacturer towards the ultimate consumer of its products?</w:t>
        <w:br w:type="textWrapping"/>
        <w:t xml:space="preserve">A: To take reasonable care that the product is free from defects likely to cause injury (Donoghue v Stevenson principle).</w:t>
      </w:r>
    </w:p>
    <w:p w:rsidR="00000000" w:rsidDel="00000000" w:rsidP="00000000" w:rsidRDefault="00000000" w:rsidRPr="00000000" w14:paraId="000000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policy justification underpins vicarious liability?</w:t>
        <w:br w:type="textWrapping"/>
        <w:t xml:space="preserve">A: That the employer who creates the risk and benefits from the enterprise should bear the loss when that risk materialises through an employee's tort.</w:t>
      </w:r>
    </w:p>
    <w:p w:rsidR="00000000" w:rsidDel="00000000" w:rsidP="00000000" w:rsidRDefault="00000000" w:rsidRPr="00000000" w14:paraId="000000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key test for whether an employee's tort was committed "in the course of employment"?</w:t>
        <w:br w:type="textWrapping"/>
        <w:t xml:space="preserve">A: The "close connection" test: whether the wrongful conduct was so closely connected with acts the employee was authorised to do that it can fairly be regarded as being within the scope of employment.</w:t>
      </w:r>
    </w:p>
    <w:p w:rsidR="00000000" w:rsidDel="00000000" w:rsidP="00000000" w:rsidRDefault="00000000" w:rsidRPr="00000000" w14:paraId="000000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fundamental question in determining if someone is an employee versus an independent contractor for vicarious liability?</w:t>
        <w:br w:type="textWrapping"/>
        <w:t xml:space="preserve">A: Whether the person is integrated into the employer's business (employed under a contract of service) or is in business on their own account (providing services under a contract for services).</w:t>
      </w:r>
    </w:p>
    <w:p w:rsidR="00000000" w:rsidDel="00000000" w:rsidP="00000000" w:rsidRDefault="00000000" w:rsidRPr="00000000" w14:paraId="000000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Does an employer's vicarious liability extend to intentional or criminal acts by an employee?</w:t>
        <w:br w:type="textWrapping"/>
        <w:t xml:space="preserve">A: Yes, if there is a sufficiently close connection between the wrongful act and the employee's employment, such as where the employment provided the opportunity or authority to commit the act.</w:t>
      </w:r>
    </w:p>
    <w:p w:rsidR="00000000" w:rsidDel="00000000" w:rsidP="00000000" w:rsidRDefault="00000000" w:rsidRPr="00000000" w14:paraId="0000002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cv7dumvpfypi" w:id="3"/>
      <w:bookmarkEnd w:id="3"/>
      <w:r w:rsidDel="00000000" w:rsidR="00000000" w:rsidRPr="00000000">
        <w:rPr>
          <w:rFonts w:ascii="Roboto" w:cs="Roboto" w:eastAsia="Roboto" w:hAnsi="Roboto"/>
          <w:b w:val="1"/>
          <w:bCs w:val="1"/>
          <w:color w:val="0f1115"/>
          <w:sz w:val="30"/>
          <w:szCs w:val="30"/>
          <w:rtl w:val="0"/>
        </w:rPr>
        <w:t xml:space="preserve">CHAPTER 3: BREACH OF DUTY; THE STANDARD OF CARE</w:t>
      </w:r>
    </w:p>
    <w:p w:rsidR="00000000" w:rsidDel="00000000" w:rsidP="00000000" w:rsidRDefault="00000000" w:rsidRPr="00000000" w14:paraId="000000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universal standard against which a defendant's conduct is measured for breach?</w:t>
        <w:br w:type="textWrapping"/>
        <w:t xml:space="preserve">A: The objective standard of the hypothetical "reasonable person" placed in the defendant's circumstances.</w:t>
      </w:r>
    </w:p>
    <w:p w:rsidR="00000000" w:rsidDel="00000000" w:rsidP="00000000" w:rsidRDefault="00000000" w:rsidRPr="00000000" w14:paraId="000000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four key factors a court balances to determine if conduct breached the standard of care?</w:t>
        <w:br w:type="textWrapping"/>
        <w:t xml:space="preserve">A: 1) The probability of injury occurring. 2) The likely seriousness of the injury. 3) The cost and practicability of taking precautions. 4) The social utility of the defendant's conduct.</w:t>
      </w:r>
    </w:p>
    <w:p w:rsidR="00000000" w:rsidDel="00000000" w:rsidP="00000000" w:rsidRDefault="00000000" w:rsidRPr="00000000" w14:paraId="000000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professional standard of care, as per the Bolam test?</w:t>
        <w:br w:type="textWrapping"/>
        <w:t xml:space="preserve">A: A professional is not negligent if they act in accordance with a practice accepted as proper by a responsible body of professionals skilled in that field.</w:t>
      </w:r>
    </w:p>
    <w:p w:rsidR="00000000" w:rsidDel="00000000" w:rsidP="00000000" w:rsidRDefault="00000000" w:rsidRPr="00000000" w14:paraId="000000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principle of "res ipsa loquitur"?</w:t>
        <w:br w:type="textWrapping"/>
        <w:t xml:space="preserve">A: "The thing speaks for itself." It is an evidential rule allowing an inference of negligence where: 1) the accident is of a kind that does not normally happen without negligence, 2) the thing was under the defendant's control, and 3) there is no explanation by the defendant.</w:t>
      </w:r>
    </w:p>
    <w:p w:rsidR="00000000" w:rsidDel="00000000" w:rsidP="00000000" w:rsidRDefault="00000000" w:rsidRPr="00000000" w14:paraId="000000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Does compliance with statutory regulations automatically mean there was no breach of the common law duty of care?</w:t>
        <w:br w:type="textWrapping"/>
        <w:t xml:space="preserve">A: No. Statutory standards are often minimum requirements. The common law may demand a higher standard if reasonable in the circumstances.</w:t>
      </w:r>
    </w:p>
    <w:p w:rsidR="00000000" w:rsidDel="00000000" w:rsidP="00000000" w:rsidRDefault="00000000" w:rsidRPr="00000000" w14:paraId="000000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standard of care is expected of a child defendant?</w:t>
        <w:br w:type="textWrapping"/>
        <w:t xml:space="preserve">A: That of a reasonable child of the same age, intelligence, and experience.</w:t>
      </w:r>
    </w:p>
    <w:p w:rsidR="00000000" w:rsidDel="00000000" w:rsidP="00000000" w:rsidRDefault="00000000" w:rsidRPr="00000000" w14:paraId="000000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significance of the "eggshell skull" rule in breach?</w:t>
        <w:br w:type="textWrapping"/>
        <w:t xml:space="preserve">A: While it primarily relates to causation/remoteness, it underscores that the standard of care owed is not reduced because the claimant is unusually vulnerable; reasonable care must be taken for that vulnerable person.</w:t>
      </w:r>
    </w:p>
    <w:p w:rsidR="00000000" w:rsidDel="00000000" w:rsidP="00000000" w:rsidRDefault="00000000" w:rsidRPr="00000000" w14:paraId="000000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status of a learner driver under the objective standard?</w:t>
        <w:br w:type="textWrapping"/>
        <w:t xml:space="preserve">A: They are held to the standard of a reasonably competent, qualified driver (Nettleship v Weston); inexperience is no excuse.</w:t>
      </w:r>
    </w:p>
    <w:p w:rsidR="00000000" w:rsidDel="00000000" w:rsidP="00000000" w:rsidRDefault="00000000" w:rsidRPr="00000000" w14:paraId="000000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does the standard of care apply to someone with a physical disability?</w:t>
        <w:br w:type="textWrapping"/>
        <w:t xml:space="preserve">A: They must meet the standard of a reasonable person with the same disability (e.g., a blind person must take the care a reasonable blind person would).</w:t>
      </w:r>
    </w:p>
    <w:p w:rsidR="00000000" w:rsidDel="00000000" w:rsidP="00000000" w:rsidRDefault="00000000" w:rsidRPr="00000000" w14:paraId="000000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does the principle from Roe v Minister of Health establish regarding knowledge and timing?</w:t>
        <w:br w:type="textWrapping"/>
        <w:t xml:space="preserve">A: Defendants are judged by the knowledge reasonably available at the time of the incident, not with the benefit of hindsight.</w:t>
      </w:r>
    </w:p>
    <w:p w:rsidR="00000000" w:rsidDel="00000000" w:rsidP="00000000" w:rsidRDefault="00000000" w:rsidRPr="00000000" w14:paraId="000000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purpose of the "social utility" factor in breach analysis?</w:t>
        <w:br w:type="textWrapping"/>
        <w:t xml:space="preserve">A: It can justify taking greater risks in emergencies or for socially valuable activities (e.g., firefighting, life-saving surgery).</w:t>
      </w:r>
    </w:p>
    <w:p w:rsidR="00000000" w:rsidDel="00000000" w:rsidP="00000000" w:rsidRDefault="00000000" w:rsidRPr="00000000" w14:paraId="000000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Does res ipsa loquitur reverse the legal burden of proof?</w:t>
        <w:br w:type="textWrapping"/>
        <w:t xml:space="preserve">A: No. It creates a permissible inference of negligence that the defendant can rebut with evidence showing they were not negligent.</w:t>
      </w:r>
    </w:p>
    <w:p w:rsidR="00000000" w:rsidDel="00000000" w:rsidP="00000000" w:rsidRDefault="00000000" w:rsidRPr="00000000" w14:paraId="0000003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6c56x7u0464k" w:id="4"/>
      <w:bookmarkEnd w:id="4"/>
      <w:r w:rsidDel="00000000" w:rsidR="00000000" w:rsidRPr="00000000">
        <w:rPr>
          <w:rFonts w:ascii="Roboto" w:cs="Roboto" w:eastAsia="Roboto" w:hAnsi="Roboto"/>
          <w:b w:val="1"/>
          <w:bCs w:val="1"/>
          <w:color w:val="0f1115"/>
          <w:sz w:val="30"/>
          <w:szCs w:val="30"/>
          <w:rtl w:val="0"/>
        </w:rPr>
        <w:t xml:space="preserve">CHAPTER 4: CAUSATION AND REMOTENESS OF DAMAGES</w:t>
      </w:r>
    </w:p>
    <w:p w:rsidR="00000000" w:rsidDel="00000000" w:rsidP="00000000" w:rsidRDefault="00000000" w:rsidRPr="00000000" w14:paraId="000000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primary test for establishing factual causation?</w:t>
        <w:br w:type="textWrapping"/>
        <w:t xml:space="preserve">A: The "but for" test: but for the defendant's breach of duty, would the claimant have suffered the damage?</w:t>
      </w:r>
    </w:p>
    <w:p w:rsidR="00000000" w:rsidDel="00000000" w:rsidP="00000000" w:rsidRDefault="00000000" w:rsidRPr="00000000" w14:paraId="000000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legal test for remoteness of damage?</w:t>
        <w:br w:type="textWrapping"/>
        <w:t xml:space="preserve">A: The type of damage suffered must have been reasonably foreseeable as a consequence of the defendant's breach (The Wagon Mound principle).</w:t>
      </w:r>
    </w:p>
    <w:p w:rsidR="00000000" w:rsidDel="00000000" w:rsidP="00000000" w:rsidRDefault="00000000" w:rsidRPr="00000000" w14:paraId="000000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"eggshell skull" (or thin skull) rule?</w:t>
        <w:br w:type="textWrapping"/>
        <w:t xml:space="preserve">A: A defendant must take their victim as they find them. If the claimant has an unusual susceptibility making injuries worse, the defendant is liable for the full extent, even if the extent was unforeseeable.</w:t>
      </w:r>
    </w:p>
    <w:p w:rsidR="00000000" w:rsidDel="00000000" w:rsidP="00000000" w:rsidRDefault="00000000" w:rsidRPr="00000000" w14:paraId="000000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an intervening act (novus actus interveniens)?</w:t>
        <w:br w:type="textWrapping"/>
        <w:t xml:space="preserve">A: An event that breaks the chain of causation between the defendant's breach and the claimant's damage, relieving the defendant of liability for subsequent loss.</w:t>
      </w:r>
    </w:p>
    <w:p w:rsidR="00000000" w:rsidDel="00000000" w:rsidP="00000000" w:rsidRDefault="00000000" w:rsidRPr="00000000" w14:paraId="000000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exception to the "but for" test established in Fairchild v Glenhaven?</w:t>
        <w:br w:type="textWrapping"/>
        <w:t xml:space="preserve">A: In cases of scientific uncertainty where multiple defendants have breached a duty and materially increased the risk of a specific disease (like mesothelioma), causation is established if the breach materially increased the risk.</w:t>
      </w:r>
    </w:p>
    <w:p w:rsidR="00000000" w:rsidDel="00000000" w:rsidP="00000000" w:rsidRDefault="00000000" w:rsidRPr="00000000" w14:paraId="000000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"material contribution" to injury, and when is it used?</w:t>
        <w:br w:type="textWrapping"/>
        <w:t xml:space="preserve">A: An exception where the defendant's negligence contributed significantly to the damage, even if not the sole cause. It applies where the exact scientific causation cannot be determined (Bonnington Castings).</w:t>
      </w:r>
    </w:p>
    <w:p w:rsidR="00000000" w:rsidDel="00000000" w:rsidP="00000000" w:rsidRDefault="00000000" w:rsidRPr="00000000" w14:paraId="000000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key distinction between the tests in Re Polemis and The Wagon Mound?</w:t>
        <w:br w:type="textWrapping"/>
        <w:t xml:space="preserve">A: Re Polemis used a directness test (liable for all direct consequences). The Wagon Mound replaced it with a reasonable foreseeability test (liable only for foreseeable types of damage).</w:t>
      </w:r>
    </w:p>
    <w:p w:rsidR="00000000" w:rsidDel="00000000" w:rsidP="00000000" w:rsidRDefault="00000000" w:rsidRPr="00000000" w14:paraId="000000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must a claimant prove for a "loss of a chance" claim in professional negligence (e.g., solicitors, surveyors)?</w:t>
        <w:br w:type="textWrapping"/>
        <w:t xml:space="preserve">A: That there was a substantial (not speculative) chance of a better outcome, and that the negligence lost that chance. Damages are proportionate to the value of the lost chance.</w:t>
      </w:r>
    </w:p>
    <w:p w:rsidR="00000000" w:rsidDel="00000000" w:rsidP="00000000" w:rsidRDefault="00000000" w:rsidRPr="00000000" w14:paraId="000000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general rule regarding a claimant's unreasonable conduct as an intervening act?</w:t>
        <w:br w:type="textWrapping"/>
        <w:t xml:space="preserve">A: If the claimant's conduct after the initial injury is so unreasonable as to be a wholly independent cause, it may break the chain of causation (McKew v Holland).</w:t>
      </w:r>
    </w:p>
    <w:p w:rsidR="00000000" w:rsidDel="00000000" w:rsidP="00000000" w:rsidRDefault="00000000" w:rsidRPr="00000000" w14:paraId="000000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 courts treat subsequent natural events as potential intervening acts?</w:t>
        <w:br w:type="textWrapping"/>
        <w:t xml:space="preserve">A: A natural event may break the chain if it is of such an exceptional character that it overwhelms the original negligence. If it is a normal foreseeable hazard, it may not.</w:t>
      </w:r>
    </w:p>
    <w:p w:rsidR="00000000" w:rsidDel="00000000" w:rsidP="00000000" w:rsidRDefault="00000000" w:rsidRPr="00000000" w14:paraId="000000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principle from Baker v Willoughby regarding successive torts?</w:t>
        <w:br w:type="textWrapping"/>
        <w:t xml:space="preserve">A: A defendant remains liable for the original injury's continuing consequences even if a later tort inflicts further damage, unless the later tort obliterates the original effects.</w:t>
      </w:r>
    </w:p>
    <w:p w:rsidR="00000000" w:rsidDel="00000000" w:rsidP="00000000" w:rsidRDefault="00000000" w:rsidRPr="00000000" w14:paraId="000000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principle from Jobling v Associated Dairies regarding supervening illness?</w:t>
        <w:br w:type="textWrapping"/>
        <w:t xml:space="preserve">A: If an unrelated illness or condition would have caused the same loss anyway, damages from the initial tort are reduced to account for this.</w:t>
      </w:r>
    </w:p>
    <w:p w:rsidR="00000000" w:rsidDel="00000000" w:rsidP="00000000" w:rsidRDefault="00000000" w:rsidRPr="00000000" w14:paraId="000000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purpose of the Law Reform (Contributory Negligence) Act 1945?</w:t>
        <w:br w:type="textWrapping"/>
        <w:t xml:space="preserve">A: It allows damages to be reduced proportionally to the claimant's share of responsibility for their own damage, rather than being a complete bar to recovery.</w:t>
      </w:r>
    </w:p>
    <w:p w:rsidR="00000000" w:rsidDel="00000000" w:rsidP="00000000" w:rsidRDefault="00000000" w:rsidRPr="00000000" w14:paraId="000000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is contributory negligence apportioned?</w:t>
        <w:br w:type="textWrapping"/>
        <w:t xml:space="preserve">A: The court makes a broad assessment of what is "just and equitable," considering both the parties' blameworthiness and the causative potency of their respective faults.</w:t>
      </w:r>
    </w:p>
    <w:p w:rsidR="00000000" w:rsidDel="00000000" w:rsidP="00000000" w:rsidRDefault="00000000" w:rsidRPr="00000000" w14:paraId="000000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When can a third party's criminal act break the chain of causation?</w:t>
        <w:br w:type="textWrapping"/>
        <w:t xml:space="preserve">A: Generally only if it was not reasonably foreseeable. If the defendant's negligence created the very opportunity for the crime, it may not break the chain (e.g., leaving a house unlocked).</w:t>
      </w:r>
    </w:p>
    <w:p w:rsidR="00000000" w:rsidDel="00000000" w:rsidP="00000000" w:rsidRDefault="00000000" w:rsidRPr="00000000" w14:paraId="000000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difference between causation of personal injury and pure economic loss in terms of "type of harm" for remoteness?</w:t>
        <w:br w:type="textWrapping"/>
        <w:t xml:space="preserve">A: For personal injury, courts take a broad view of "type" (e.g., any personal injury is foreseeable). For pure economic loss, the precise type of financial loss must be foreseeable.</w:t>
      </w:r>
    </w:p>
    <w:p w:rsidR="00000000" w:rsidDel="00000000" w:rsidP="00000000" w:rsidRDefault="00000000" w:rsidRPr="00000000" w14:paraId="000000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principle from Hughes v Lord Advocate regarding the manner in which damage occurs?</w:t>
        <w:br w:type="textWrapping"/>
        <w:t xml:space="preserve">A: If damage of a foreseeable type (e.g., burns) occurs, it is not too remote merely because it happened in an unusual or unforeseeable way.</w:t>
      </w:r>
    </w:p>
    <w:p w:rsidR="00000000" w:rsidDel="00000000" w:rsidP="00000000" w:rsidRDefault="00000000" w:rsidRPr="00000000" w14:paraId="000000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does the "single action rule" mean for damages?</w:t>
        <w:br w:type="textWrapping"/>
        <w:t xml:space="preserve">A: A claimant generally gets one lump sum award covering all past and future losses; they cannot return to court later if their condition worsens.</w:t>
      </w:r>
    </w:p>
    <w:p w:rsidR="00000000" w:rsidDel="00000000" w:rsidP="00000000" w:rsidRDefault="00000000" w:rsidRPr="00000000" w14:paraId="000000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Does the "eggshell skull" rule apply to psychiatric conditions?</w:t>
        <w:br w:type="textWrapping"/>
        <w:t xml:space="preserve">A: Yes. If some psychiatric injury was foreseeable, the defendant is liable for the full extent of the claimant's psychiatric condition, even if exacerbated by a pre-existing vulnerability.</w:t>
      </w:r>
    </w:p>
    <w:p w:rsidR="00000000" w:rsidDel="00000000" w:rsidP="00000000" w:rsidRDefault="00000000" w:rsidRPr="00000000" w14:paraId="0000004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cdc0aajtdq13" w:id="5"/>
      <w:bookmarkEnd w:id="5"/>
      <w:r w:rsidDel="00000000" w:rsidR="00000000" w:rsidRPr="00000000">
        <w:rPr>
          <w:rFonts w:ascii="Roboto" w:cs="Roboto" w:eastAsia="Roboto" w:hAnsi="Roboto"/>
          <w:b w:val="1"/>
          <w:bCs w:val="1"/>
          <w:color w:val="0f1115"/>
          <w:sz w:val="30"/>
          <w:szCs w:val="30"/>
          <w:rtl w:val="0"/>
        </w:rPr>
        <w:t xml:space="preserve">CHAPTER 5: SPECIFIC DUTY OF CARE SCENARIOS</w:t>
      </w:r>
    </w:p>
    <w:p w:rsidR="00000000" w:rsidDel="00000000" w:rsidP="00000000" w:rsidRDefault="00000000" w:rsidRPr="00000000" w14:paraId="000000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"pure economic loss"?</w:t>
        <w:br w:type="textWrapping"/>
        <w:t xml:space="preserve">A: Financial loss that is not consequent upon physical injury to the claimant's person or property.</w:t>
      </w:r>
    </w:p>
    <w:p w:rsidR="00000000" w:rsidDel="00000000" w:rsidP="00000000" w:rsidRDefault="00000000" w:rsidRPr="00000000" w14:paraId="000000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general rule for recovering pure economic loss caused by a negligent act (e.g., cutting a cable)?</w:t>
        <w:br w:type="textWrapping"/>
        <w:t xml:space="preserve">A: It is not recoverable, due to policy concerns about opening the floodgates to unlimited claims (Spartan Steel principle).</w:t>
      </w:r>
    </w:p>
    <w:p w:rsidR="00000000" w:rsidDel="00000000" w:rsidP="00000000" w:rsidRDefault="00000000" w:rsidRPr="00000000" w14:paraId="000000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key principle from Hedley Byrne v Heller for recovering pure economic loss caused by a negligent misstatement?</w:t>
        <w:br w:type="textWrapping"/>
        <w:t xml:space="preserve">A: A duty of care arises where there is a "special relationship": the maker has special skill/knowledge, knows the statement will be relied upon for a purpose, and the recipient reasonably relies on it to their detriment.</w:t>
      </w:r>
    </w:p>
    <w:p w:rsidR="00000000" w:rsidDel="00000000" w:rsidP="00000000" w:rsidRDefault="00000000" w:rsidRPr="00000000" w14:paraId="000000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"assumption of responsibility" in negligent misstatement?</w:t>
        <w:br w:type="textWrapping"/>
        <w:t xml:space="preserve">A: The core of the Hedley Byrne duty, where the defendant undertakes (expressly or impliedly) to exercise care in providing information or advice for the claimant's use.</w:t>
      </w:r>
    </w:p>
    <w:p w:rsidR="00000000" w:rsidDel="00000000" w:rsidP="00000000" w:rsidRDefault="00000000" w:rsidRPr="00000000" w14:paraId="000000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control mechanisms that a "secondary victim" of psychiatric injury must satisfy (per Alcock)?</w:t>
        <w:br w:type="textWrapping"/>
        <w:t xml:space="preserve">A: 1) Close ties of love and affection with the primary victim. 2) Proximity to the accident or its immediate aftermath in time and space. 3) Direct perception with their own unaided senses.</w:t>
      </w:r>
    </w:p>
    <w:p w:rsidR="00000000" w:rsidDel="00000000" w:rsidP="00000000" w:rsidRDefault="00000000" w:rsidRPr="00000000" w14:paraId="000000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Who is a "primary victim" for psychiatric injury claims?</w:t>
        <w:br w:type="textWrapping"/>
        <w:t xml:space="preserve">A: Someone who was directly involved in the accident, either physically injured, in actual danger of injury, or reasonably believed themselves to be in danger (Page v Smith).</w:t>
      </w:r>
    </w:p>
    <w:p w:rsidR="00000000" w:rsidDel="00000000" w:rsidP="00000000" w:rsidRDefault="00000000" w:rsidRPr="00000000" w14:paraId="000000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key difference between primary and secondary victims regarding foreseeability of harm?</w:t>
        <w:br w:type="textWrapping"/>
        <w:t xml:space="preserve">A: For a primary victim, it is enough that personal injury of some kind was foreseeable. For a secondary victim, psychiatric injury to someone in their position must be foreseeable.</w:t>
      </w:r>
    </w:p>
    <w:p w:rsidR="00000000" w:rsidDel="00000000" w:rsidP="00000000" w:rsidRDefault="00000000" w:rsidRPr="00000000" w14:paraId="000000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"relational economic loss"?</w:t>
        <w:br w:type="textWrapping"/>
        <w:t xml:space="preserve">A: Financial loss suffered because of physical damage to a third party's property (e.g., a contractor loses money when a client's property is damaged). It is generally not recoverable.</w:t>
      </w:r>
    </w:p>
    <w:p w:rsidR="00000000" w:rsidDel="00000000" w:rsidP="00000000" w:rsidRDefault="00000000" w:rsidRPr="00000000" w14:paraId="000000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must a claimant prove to show they suffered a recoverable psychiatric injury, not just ordinary distress?</w:t>
        <w:br w:type="textWrapping"/>
        <w:t xml:space="preserve">A: A recognisable psychiatric illness (e.g., clinical depression, PTSD) diagnosed according to medical standards, not mere grief, sorrow, or anxiety.</w:t>
      </w:r>
    </w:p>
    <w:p w:rsidR="00000000" w:rsidDel="00000000" w:rsidP="00000000" w:rsidRDefault="00000000" w:rsidRPr="00000000" w14:paraId="000000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In Caparo v Dickman, why was a duty not owed by auditors to a potential investor?</w:t>
        <w:br w:type="textWrapping"/>
        <w:t xml:space="preserve">A: While loss was foreseeable, there was insufficient proximity, and it was not fair, just, and reasonable to impose a duty on auditors to the world at large for investment decisions.</w:t>
      </w:r>
    </w:p>
    <w:p w:rsidR="00000000" w:rsidDel="00000000" w:rsidP="00000000" w:rsidRDefault="00000000" w:rsidRPr="00000000" w14:paraId="000000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Can emergency service responders be primary victims for psychiatric injury?</w:t>
        <w:br w:type="textWrapping"/>
        <w:t xml:space="preserve">A: Only if they were themselves in physical danger or reasonably believed they were (White v Chief Constable). Mere involvement as a rescuer is insufficient.</w:t>
      </w:r>
    </w:p>
    <w:p w:rsidR="00000000" w:rsidDel="00000000" w:rsidP="00000000" w:rsidRDefault="00000000" w:rsidRPr="00000000" w14:paraId="000000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does the "immediate aftermath" of an event mean for secondary victims?</w:t>
        <w:br w:type="textWrapping"/>
        <w:t xml:space="preserve">A: It extends to scenes closely connected in time and space to the horrific event, such as seeing injured relatives at a hospital soon after the accident (McLoughlin v O'Brian).</w:t>
      </w:r>
    </w:p>
    <w:p w:rsidR="00000000" w:rsidDel="00000000" w:rsidP="00000000" w:rsidRDefault="00000000" w:rsidRPr="00000000" w14:paraId="000000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justification for the restrictive rules on pure economic loss for negligent acts?</w:t>
        <w:br w:type="textWrapping"/>
        <w:t xml:space="preserve">A: To prevent "indeterminate liability" to an unlimited number of claimants for an unlimited amount, and because contract law is often the more appropriate vehicle for allocating such risks.</w:t>
      </w:r>
    </w:p>
    <w:p w:rsidR="00000000" w:rsidDel="00000000" w:rsidP="00000000" w:rsidRDefault="00000000" w:rsidRPr="00000000" w14:paraId="000000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required for a duty to arise in cases of pure economic loss from a statement to an unidentified class of persons?</w:t>
        <w:br w:type="textWrapping"/>
        <w:t xml:space="preserve">A: The maker must know the statement would be communicated to the claimant (or an identifiable class) specifically for a particular transaction or type of transaction.</w:t>
      </w:r>
    </w:p>
    <w:p w:rsidR="00000000" w:rsidDel="00000000" w:rsidP="00000000" w:rsidRDefault="00000000" w:rsidRPr="00000000" w14:paraId="000000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Does the "eggshell skull" rule apply to psychiatric injury claims?</w:t>
        <w:br w:type="textWrapping"/>
        <w:t xml:space="preserve">A: Yes. If some psychiatric harm was foreseeable, the defendant is liable for the full extent of the claimant's psychiatric condition, taking into account their peculiar vulnerability..</w:t>
      </w:r>
    </w:p>
    <w:p w:rsidR="00000000" w:rsidDel="00000000" w:rsidP="00000000" w:rsidRDefault="00000000" w:rsidRPr="00000000" w14:paraId="00000059">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5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13874wtuwqsv" w:id="6"/>
      <w:bookmarkEnd w:id="6"/>
      <w:r w:rsidDel="00000000" w:rsidR="00000000" w:rsidRPr="00000000">
        <w:rPr>
          <w:rFonts w:ascii="Roboto" w:cs="Roboto" w:eastAsia="Roboto" w:hAnsi="Roboto"/>
          <w:b w:val="1"/>
          <w:bCs w:val="1"/>
          <w:color w:val="0f1115"/>
          <w:sz w:val="30"/>
          <w:szCs w:val="30"/>
          <w:rtl w:val="0"/>
        </w:rPr>
        <w:t xml:space="preserve">CHAPTER 6: EMPLOYERS' LIABILITY AND VICARIOUS LIABILITY</w:t>
      </w:r>
    </w:p>
    <w:p w:rsidR="00000000" w:rsidDel="00000000" w:rsidP="00000000" w:rsidRDefault="00000000" w:rsidRPr="00000000" w14:paraId="000000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nature of an employer's primary, non-delegable duty of care?</w:t>
        <w:br w:type="textWrapping"/>
        <w:t xml:space="preserve">A: It is a personal duty to provide a safe workplace that cannot be discharged by delegating it to another (e.g., a contractor); the employer remains ultimately responsible.</w:t>
      </w:r>
    </w:p>
    <w:p w:rsidR="00000000" w:rsidDel="00000000" w:rsidP="00000000" w:rsidRDefault="00000000" w:rsidRPr="00000000" w14:paraId="000000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three core components of an employer's common law duty to employees?</w:t>
        <w:br w:type="textWrapping"/>
        <w:t xml:space="preserve">A: 1) Provide competent fellow employees. 2) Provide safe plant, equipment, and premises. 3) Provide a safe system of work.</w:t>
      </w:r>
    </w:p>
    <w:p w:rsidR="00000000" w:rsidDel="00000000" w:rsidP="00000000" w:rsidRDefault="00000000" w:rsidRPr="00000000" w14:paraId="000000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policy basis for vicarious liability?</w:t>
        <w:br w:type="textWrapping"/>
        <w:t xml:space="preserve">A: The employer creates the risk by running an enterprise through employees, benefits from the enterprise, and is best placed to bear the loss (via insurance and pricing).</w:t>
      </w:r>
    </w:p>
    <w:p w:rsidR="00000000" w:rsidDel="00000000" w:rsidP="00000000" w:rsidRDefault="00000000" w:rsidRPr="00000000" w14:paraId="000000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modern test for whether an employee's tort was committed "in the course of employment"?</w:t>
        <w:br w:type="textWrapping"/>
        <w:t xml:space="preserve">A: The "close connection" test: was the wrongful conduct so closely connected with acts the employee was authorised to do that it can fairly be regarded as within the scope of employment? (Lister v Hesley Hall)</w:t>
      </w:r>
    </w:p>
    <w:p w:rsidR="00000000" w:rsidDel="00000000" w:rsidP="00000000" w:rsidRDefault="00000000" w:rsidRPr="00000000" w14:paraId="000000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key distinction between an employee and an independent contractor for vicarious liability purposes?</w:t>
        <w:br w:type="textWrapping"/>
        <w:t xml:space="preserve">A: An employee is integrated into the employer's business under a contract of service. An independent contractor is in business on their own account under a contract for services.</w:t>
      </w:r>
    </w:p>
    <w:p w:rsidR="00000000" w:rsidDel="00000000" w:rsidP="00000000" w:rsidRDefault="00000000" w:rsidRPr="00000000" w14:paraId="000000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effect of the Employers' Liability (Defective Equipment) Act 1969?</w:t>
        <w:br w:type="textWrapping"/>
        <w:t xml:space="preserve">A: It makes an employer automatically liable for injuries caused by defective equipment, even if the defect was due to the fault of a third-party manufacturer.</w:t>
      </w:r>
    </w:p>
    <w:p w:rsidR="00000000" w:rsidDel="00000000" w:rsidP="00000000" w:rsidRDefault="00000000" w:rsidRPr="00000000" w14:paraId="000000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defence of "volenti non fit injuria" (voluntary assumption of risk) in employment contexts?</w:t>
        <w:br w:type="textWrapping"/>
        <w:t xml:space="preserve">A: It is a complete defence if the employee freely and voluntarily, with full knowledge, agreed to accept both the physical risk and the legal risk of injury. It is very rarely successful against employees.</w:t>
      </w:r>
    </w:p>
    <w:p w:rsidR="00000000" w:rsidDel="00000000" w:rsidP="00000000" w:rsidRDefault="00000000" w:rsidRPr="00000000" w14:paraId="000000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does the Law Reform (Contributory Negligence) Act 1945 apply in employer's liability cases?</w:t>
        <w:br w:type="textWrapping"/>
        <w:t xml:space="preserve">A: Damages can be reduced to the extent the court finds just and equitable, reflecting the employee's share of responsibility for their own injury.</w:t>
      </w:r>
    </w:p>
    <w:p w:rsidR="00000000" w:rsidDel="00000000" w:rsidP="00000000" w:rsidRDefault="00000000" w:rsidRPr="00000000" w14:paraId="000000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When might an employer be vicariously liable for an employee's intentional or criminal act?</w:t>
        <w:br w:type="textWrapping"/>
        <w:t xml:space="preserve">A: If there is a sufficiently close connection between the act and the employment, such as where the job provided the opportunity or authority to commit the wrong (e.g., a care worker assaulting a resident).</w:t>
      </w:r>
    </w:p>
    <w:p w:rsidR="00000000" w:rsidDel="00000000" w:rsidP="00000000" w:rsidRDefault="00000000" w:rsidRPr="00000000" w14:paraId="000000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does the duty to provide a "safe system of work" encompass?</w:t>
        <w:br w:type="textWrapping"/>
        <w:t xml:space="preserve">A: The organisation of work, prescribed methods, training, supervision, and protection from foreseeable risks, including psychiatric harm from stress (Walker v Northumberland).</w:t>
      </w:r>
    </w:p>
    <w:p w:rsidR="00000000" w:rsidDel="00000000" w:rsidP="00000000" w:rsidRDefault="00000000" w:rsidRPr="00000000" w14:paraId="000000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factors do courts consider when apportioning blame for contributory negligence?</w:t>
        <w:br w:type="textWrapping"/>
        <w:t xml:space="preserve">A: The relative blameworthiness and the causative potency of the faults of both the employer and employee.</w:t>
      </w:r>
    </w:p>
    <w:p w:rsidR="00000000" w:rsidDel="00000000" w:rsidP="00000000" w:rsidRDefault="00000000" w:rsidRPr="00000000" w14:paraId="000000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Does vicarious liability require the employer to be at fault?</w:t>
        <w:br w:type="textWrapping"/>
        <w:t xml:space="preserve">A: No. Vicarious liability imposes liability on a (often) faultless employer for the wrongful acts of their employee, provided they were committed in the course of employment.</w:t>
      </w:r>
    </w:p>
    <w:p w:rsidR="00000000" w:rsidDel="00000000" w:rsidP="00000000" w:rsidRDefault="00000000" w:rsidRPr="00000000" w14:paraId="000000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"course of employment" test from Mohamud v WM Morrison?</w:t>
        <w:br w:type="textWrapping"/>
        <w:t xml:space="preserve">A: A two-stage test: 1) What was the nature of the employee's job? 2) Was there a sufficient connection between the position and the wrongful conduct to make it just to hold the employer liable?</w:t>
      </w:r>
    </w:p>
    <w:p w:rsidR="00000000" w:rsidDel="00000000" w:rsidP="00000000" w:rsidRDefault="00000000" w:rsidRPr="00000000" w14:paraId="0000006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Can an employer be vicariously liable for the acts of someone who is not a formal employee?</w:t>
        <w:br w:type="textWrapping"/>
        <w:t xml:space="preserve">A: Yes, if the relationship is "akin to employment" – i.e., the person is integrated into the employer's business and the employer controls the context in which the wrong occurred (Various Claimants v Catholic Child Welfare Society).</w:t>
      </w:r>
    </w:p>
    <w:p w:rsidR="00000000" w:rsidDel="00000000" w:rsidP="00000000" w:rsidRDefault="00000000" w:rsidRPr="00000000" w14:paraId="000000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duty to provide "competent staff"?</w:t>
        <w:br w:type="textWrapping"/>
        <w:t xml:space="preserve">A: To take reasonable care in hiring, training, and, if necessary, dismissing or disciplining staff to ensure they do not pose an unreasonable risk to colleagues (Hudson v Ridge).</w:t>
      </w:r>
    </w:p>
    <w:p w:rsidR="00000000" w:rsidDel="00000000" w:rsidP="00000000" w:rsidRDefault="00000000" w:rsidRPr="00000000" w14:paraId="000000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is the "close connection" test applied to a misuse of social media by an employee?</w:t>
        <w:br w:type="textWrapping"/>
        <w:t xml:space="preserve">A: The key is whether the conduct was linked to the employee's work duties or workplace relationships, or was a purely personal endeavour outside the scope of employment.</w:t>
      </w:r>
    </w:p>
    <w:p w:rsidR="00000000" w:rsidDel="00000000" w:rsidP="00000000" w:rsidRDefault="00000000" w:rsidRPr="00000000" w14:paraId="0000006B">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6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5jmrza5tm7i" w:id="7"/>
      <w:bookmarkEnd w:id="7"/>
      <w:r w:rsidDel="00000000" w:rsidR="00000000" w:rsidRPr="00000000">
        <w:rPr>
          <w:rFonts w:ascii="Roboto" w:cs="Roboto" w:eastAsia="Roboto" w:hAnsi="Roboto"/>
          <w:b w:val="1"/>
          <w:bCs w:val="1"/>
          <w:color w:val="0f1115"/>
          <w:sz w:val="30"/>
          <w:szCs w:val="30"/>
          <w:rtl w:val="0"/>
        </w:rPr>
        <w:t xml:space="preserve">CHAPTER 7: DEFENCES TO NEGLIGENCE</w:t>
      </w:r>
    </w:p>
    <w:p w:rsidR="00000000" w:rsidDel="00000000" w:rsidP="00000000" w:rsidRDefault="00000000" w:rsidRPr="00000000" w14:paraId="000000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defence of "volenti non fit injuria"?</w:t>
        <w:br w:type="textWrapping"/>
        <w:t xml:space="preserve">A: A complete defence where the claimant voluntarily agreed to accept both the physical and legal risk of harm from the defendant's activity.</w:t>
      </w:r>
    </w:p>
    <w:p w:rsidR="00000000" w:rsidDel="00000000" w:rsidP="00000000" w:rsidRDefault="00000000" w:rsidRPr="00000000" w14:paraId="000000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three elements required for a successful volenti defence?</w:t>
        <w:br w:type="textWrapping"/>
        <w:t xml:space="preserve">A: 1) The claimant had full knowledge of the nature and extent of the risk. 2) They voluntarily agreed to accept that risk. 3) The agreement extended to accepting the legal risk (waiving the right to sue).</w:t>
      </w:r>
    </w:p>
    <w:p w:rsidR="00000000" w:rsidDel="00000000" w:rsidP="00000000" w:rsidRDefault="00000000" w:rsidRPr="00000000" w14:paraId="0000006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effect of a finding of contributory negligence?</w:t>
        <w:br w:type="textWrapping"/>
        <w:t xml:space="preserve">A: The claimant's damages are reduced by such percentage as the court finds just and equitable, reflecting their share of responsibility for the damage.</w:t>
      </w:r>
    </w:p>
    <w:p w:rsidR="00000000" w:rsidDel="00000000" w:rsidP="00000000" w:rsidRDefault="00000000" w:rsidRPr="00000000" w14:paraId="000000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defence of illegality ("ex turpi causa non oritur actio")?</w:t>
        <w:br w:type="textWrapping"/>
        <w:t xml:space="preserve">A: A defence based on public policy that the courts will not assist a claimant whose claim is founded upon or arises from their own illegal or immoral conduct.</w:t>
      </w:r>
    </w:p>
    <w:p w:rsidR="00000000" w:rsidDel="00000000" w:rsidP="00000000" w:rsidRDefault="00000000" w:rsidRPr="00000000" w14:paraId="000000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does volenti differ from contributory negligence?</w:t>
        <w:br w:type="textWrapping"/>
        <w:t xml:space="preserve">A: Volenti is a complete bar to recovery based on prior agreement to accept risk. Contributory negligence is a partial reduction based on the claimant's fault contributing to the damage.</w:t>
      </w:r>
    </w:p>
    <w:p w:rsidR="00000000" w:rsidDel="00000000" w:rsidP="00000000" w:rsidRDefault="00000000" w:rsidRPr="00000000" w14:paraId="000000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In what context is volenti most likely to succeed?</w:t>
        <w:br w:type="textWrapping"/>
        <w:t xml:space="preserve">A: In organised, voluntary activities where participants accept inherent risks, such as certain sports or dangerous recreational activities.</w:t>
      </w:r>
    </w:p>
    <w:p w:rsidR="00000000" w:rsidDel="00000000" w:rsidP="00000000" w:rsidRDefault="00000000" w:rsidRPr="00000000" w14:paraId="000000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modern approach to the illegality defence, as per Patel v Mirza?</w:t>
        <w:br w:type="textWrapping"/>
        <w:t xml:space="preserve">A: A flexible "range of factors" approach, considering whether allowing the claim would be harmful to the integrity of the legal system, rather than a rigid rule.</w:t>
      </w:r>
    </w:p>
    <w:p w:rsidR="00000000" w:rsidDel="00000000" w:rsidP="00000000" w:rsidRDefault="00000000" w:rsidRPr="00000000" w14:paraId="000000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key principle from Smith v Baker regarding volenti in employment?</w:t>
        <w:br w:type="textWrapping"/>
        <w:t xml:space="preserve">A: Mere knowledge of a risk by an employee is not consent (scienti non fit injuria). True voluntary agreement to accept the legal risk is required, which is rare in employment due to economic pressure.</w:t>
      </w:r>
    </w:p>
    <w:p w:rsidR="00000000" w:rsidDel="00000000" w:rsidP="00000000" w:rsidRDefault="00000000" w:rsidRPr="00000000" w14:paraId="0000007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is the percentage reduction for contributory negligence determined?</w:t>
        <w:br w:type="textWrapping"/>
        <w:t xml:space="preserve">A: The court makes a broad, common-sense assessment of the parties' relative blameworthiness and the causative potency of their respective faults.</w:t>
      </w:r>
    </w:p>
    <w:p w:rsidR="00000000" w:rsidDel="00000000" w:rsidP="00000000" w:rsidRDefault="00000000" w:rsidRPr="00000000" w14:paraId="000000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Does participating in an illegal activity automatically bar a negligence claim arising from it?</w:t>
        <w:br w:type="textWrapping"/>
        <w:t xml:space="preserve">A: No. The illegality defence applies only where the claim is "inextricably linked" to or arises from the illegal conduct. Mere coincidental illegality may not bar the claim.</w:t>
      </w:r>
    </w:p>
    <w:p w:rsidR="00000000" w:rsidDel="00000000" w:rsidP="00000000" w:rsidRDefault="00000000" w:rsidRPr="00000000" w14:paraId="000000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statutory limitation exists on the volenti defence in employer's liability?</w:t>
        <w:br w:type="textWrapping"/>
        <w:t xml:space="preserve">A: The defence is prohibited in claims for breach of an employer's statutory safety duties (e.g., under health and safety regulations).</w:t>
      </w:r>
    </w:p>
    <w:p w:rsidR="00000000" w:rsidDel="00000000" w:rsidP="00000000" w:rsidRDefault="00000000" w:rsidRPr="00000000" w14:paraId="000000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distinction between "causative" and "inextricably linked" illegality?</w:t>
        <w:br w:type="textWrapping"/>
        <w:t xml:space="preserve">A: Causative illegality (where the illegality caused the loss) is more likely to bar a claim than illegality that is merely background or incidental to the claim.</w:t>
      </w:r>
    </w:p>
    <w:p w:rsidR="00000000" w:rsidDel="00000000" w:rsidP="00000000" w:rsidRDefault="00000000" w:rsidRPr="00000000" w14:paraId="000000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Can a child be guilty of contributory negligence?</w:t>
        <w:br w:type="textWrapping"/>
        <w:t xml:space="preserve">A: Yes, but the standard is that of a reasonable child of the same age, intelligence, and experience (Gough v Thorne).</w:t>
      </w:r>
    </w:p>
    <w:p w:rsidR="00000000" w:rsidDel="00000000" w:rsidP="00000000" w:rsidRDefault="00000000" w:rsidRPr="00000000" w14:paraId="000000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rationale behind the illegality defence?</w:t>
        <w:br w:type="textWrapping"/>
        <w:t xml:space="preserve">A: Public policy: the courts should not appear to condone or facilitate illegal conduct by enforcing claims derived from it.</w:t>
      </w:r>
    </w:p>
    <w:p w:rsidR="00000000" w:rsidDel="00000000" w:rsidP="00000000" w:rsidRDefault="00000000" w:rsidRPr="00000000" w14:paraId="000000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In a sporting context, what does volenti typically cover?</w:t>
        <w:br w:type="textWrapping"/>
        <w:t xml:space="preserve">A: The voluntary acceptance of the inherent risks and rules of the game, but not risks from reckless or intentional fouls outside the rules.</w:t>
      </w:r>
    </w:p>
    <w:p w:rsidR="00000000" w:rsidDel="00000000" w:rsidP="00000000" w:rsidRDefault="00000000" w:rsidRPr="00000000" w14:paraId="000000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"range of factors" considered in the illegality defence after Patel v Mirza?</w:t>
        <w:br w:type="textWrapping"/>
        <w:t xml:space="preserve">A: Factors include the purpose of the prohibiting rule, any other relevant public policies, whether denial of the claim is a proportionate response, and the seriousness of the illegality.</w:t>
      </w:r>
    </w:p>
    <w:p w:rsidR="00000000" w:rsidDel="00000000" w:rsidP="00000000" w:rsidRDefault="00000000" w:rsidRPr="00000000" w14:paraId="0000007D">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7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3h1rbj4xn8tp" w:id="8"/>
      <w:bookmarkEnd w:id="8"/>
      <w:r w:rsidDel="00000000" w:rsidR="00000000" w:rsidRPr="00000000">
        <w:rPr>
          <w:rFonts w:ascii="Roboto" w:cs="Roboto" w:eastAsia="Roboto" w:hAnsi="Roboto"/>
          <w:b w:val="1"/>
          <w:bCs w:val="1"/>
          <w:color w:val="0f1115"/>
          <w:sz w:val="30"/>
          <w:szCs w:val="30"/>
          <w:rtl w:val="0"/>
        </w:rPr>
        <w:t xml:space="preserve">CHAPTER 8: OCCUPIERS' LIABILITY</w:t>
      </w:r>
    </w:p>
    <w:p w:rsidR="00000000" w:rsidDel="00000000" w:rsidP="00000000" w:rsidRDefault="00000000" w:rsidRPr="00000000" w14:paraId="000000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Who is an "occupier" for the purposes of the Occupiers' Liability Acts?</w:t>
        <w:br w:type="textWrapping"/>
        <w:t xml:space="preserve">A: A person with sufficient control over premises to owe the duties under the Acts. Control, not ownership, is key. There can be multiple occupiers.</w:t>
      </w:r>
    </w:p>
    <w:p w:rsidR="00000000" w:rsidDel="00000000" w:rsidP="00000000" w:rsidRDefault="00000000" w:rsidRPr="00000000" w14:paraId="000000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"common duty of care" under the OLA 1957?</w:t>
        <w:br w:type="textWrapping"/>
        <w:t xml:space="preserve">A: The duty to take such care as is reasonable to see that the visitor will be reasonably safe in using the premises for the purposes for which they are invited or permitted to be there.</w:t>
      </w:r>
    </w:p>
    <w:p w:rsidR="00000000" w:rsidDel="00000000" w:rsidP="00000000" w:rsidRDefault="00000000" w:rsidRPr="00000000" w14:paraId="00000081">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When does a duty arise to a person other than a visitor under the OLA 1984?</w:t>
        <w:br w:type="textWrapping"/>
        <w:t xml:space="preserve">A: If: a) the occupier is aware of the danger or has reasonable grounds to believe it exists; b) knows or has reasonable grounds to believe the other is in the vicinity of the danger; and c) the risk is one against which they may reasonably be expected to offer protection.</w:t>
      </w:r>
    </w:p>
    <w:p w:rsidR="00000000" w:rsidDel="00000000" w:rsidP="00000000" w:rsidRDefault="00000000" w:rsidRPr="00000000" w14:paraId="000000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does the duty to children differ under the OLA 1957?</w:t>
        <w:br w:type="textWrapping"/>
        <w:t xml:space="preserve">A: Occupiers must be prepared for children to be less careful than adults. They owe a higher standard, taking into account children's propensity to be attracted to alluring objects (e.g., an abandoned boat).</w:t>
      </w:r>
    </w:p>
    <w:p w:rsidR="00000000" w:rsidDel="00000000" w:rsidP="00000000" w:rsidRDefault="00000000" w:rsidRPr="00000000" w14:paraId="000000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effect of an adequate warning under the OLA 1957?</w:t>
        <w:br w:type="textWrapping"/>
        <w:t xml:space="preserve">A: In some circumstances, it may discharge the duty of care, but only if, in all the circumstances, it was enough to enable the visitor to be reasonably safe.</w:t>
      </w:r>
    </w:p>
    <w:p w:rsidR="00000000" w:rsidDel="00000000" w:rsidP="00000000" w:rsidRDefault="00000000" w:rsidRPr="00000000" w14:paraId="000000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Can the duty under the OLA 1957 be excluded by notice or contract?</w:t>
        <w:br w:type="textWrapping"/>
        <w:t xml:space="preserve">A: Yes, but such exclusions are subject to the Unfair Contract Terms Act 1977, which restricts their validity, especially for death or personal injury resulting from negligence.</w:t>
      </w:r>
    </w:p>
    <w:p w:rsidR="00000000" w:rsidDel="00000000" w:rsidP="00000000" w:rsidRDefault="00000000" w:rsidRPr="00000000" w14:paraId="000000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standard of care owed to a trespasser under the OLA 1984?</w:t>
        <w:br w:type="textWrapping"/>
        <w:t xml:space="preserve">A: To take such care as is reasonable in all the circumstances to see that the trespasser does not suffer injury on the premises by reason of the danger concerned.</w:t>
      </w:r>
    </w:p>
    <w:p w:rsidR="00000000" w:rsidDel="00000000" w:rsidP="00000000" w:rsidRDefault="00000000" w:rsidRPr="00000000" w14:paraId="000000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does the duty to a person "exercising a calling" (e.g., electrician, firefighter) differ?</w:t>
        <w:br w:type="textWrapping"/>
        <w:t xml:space="preserve">A: They are expected to appreciate and guard against ordinary risks incidental to their trade, so the occupier may not need to protect them from such special risks.</w:t>
      </w:r>
    </w:p>
    <w:p w:rsidR="00000000" w:rsidDel="00000000" w:rsidP="00000000" w:rsidRDefault="00000000" w:rsidRPr="00000000" w14:paraId="000000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key difference between the preconditions for a duty under the 1957 and 1984 Acts?</w:t>
        <w:br w:type="textWrapping"/>
        <w:t xml:space="preserve">A: The 1957 Act duty is owed automatically to all lawful visitors. The 1984 Act duty to non-visitors only arises if the specific three-stage test (danger, knowledge, reasonableness) is met.</w:t>
      </w:r>
    </w:p>
    <w:p w:rsidR="00000000" w:rsidDel="00000000" w:rsidP="00000000" w:rsidRDefault="00000000" w:rsidRPr="00000000" w14:paraId="000000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Can volenti be a defence to a claim under the Occupiers' Liability Acts?</w:t>
        <w:br w:type="textWrapping"/>
        <w:t xml:space="preserve">A: Yes, both the 1957 and 1984 Acts preserve the defence of voluntary assumption of risk.</w:t>
      </w:r>
    </w:p>
    <w:p w:rsidR="00000000" w:rsidDel="00000000" w:rsidP="00000000" w:rsidRDefault="00000000" w:rsidRPr="00000000" w14:paraId="000000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does "premises" include under the Acts?</w:t>
        <w:br w:type="textWrapping"/>
        <w:t xml:space="preserve">A: Land, buildings, and fixed or movable structures, including vessels, vehicles and aircraft.</w:t>
      </w:r>
    </w:p>
    <w:p w:rsidR="00000000" w:rsidDel="00000000" w:rsidP="00000000" w:rsidRDefault="00000000" w:rsidRPr="00000000" w14:paraId="0000008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principle from Roles v Nathan applies to tradespeople?</w:t>
        <w:br w:type="textWrapping"/>
        <w:t xml:space="preserve">A: An occupier may expect a specialist tradesperson to guard against risks incidental to their trade, and warnings about such obvious risks may be sufficient.</w:t>
      </w:r>
    </w:p>
    <w:p w:rsidR="00000000" w:rsidDel="00000000" w:rsidP="00000000" w:rsidRDefault="00000000" w:rsidRPr="00000000" w14:paraId="0000008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significance of "allurement" in relation to child visitors?</w:t>
        <w:br w:type="textWrapping"/>
        <w:t xml:space="preserve">A: An occupier must take extra precautions against dangers that might attract children (like a pond, machinery, or attractive nuisance), as they may not appreciate the risk.</w:t>
      </w:r>
    </w:p>
    <w:p w:rsidR="00000000" w:rsidDel="00000000" w:rsidP="00000000" w:rsidRDefault="00000000" w:rsidRPr="00000000" w14:paraId="0000008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Does contributory negligence apply to claims under the Occupiers' Liability Acts?</w:t>
        <w:br w:type="textWrapping"/>
        <w:t xml:space="preserve">A: Yes, the 1957 Act specifically provides for reduction of damages for the visitor's share of responsibility.</w:t>
      </w:r>
    </w:p>
    <w:p w:rsidR="00000000" w:rsidDel="00000000" w:rsidP="00000000" w:rsidRDefault="00000000" w:rsidRPr="00000000" w14:paraId="000000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purpose of the OLA 1984's three-stage threshold test?</w:t>
        <w:br w:type="textWrapping"/>
        <w:t xml:space="preserve">A: To restrict the duty to trespassers to situations where it is fair to impose it, balancing the occupier's right to use their land with basic humanitarian concerns.</w:t>
      </w:r>
    </w:p>
    <w:p w:rsidR="00000000" w:rsidDel="00000000" w:rsidP="00000000" w:rsidRDefault="00000000" w:rsidRPr="00000000" w14:paraId="000000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was the outcome in Tomlinson v Congleton regarding a trespassing swimmer in a lake?</w:t>
        <w:br w:type="textWrapping"/>
        <w:t xml:space="preserve">A: No duty was owed under the OLA 1984. The risk (swimming in a lake) was obvious, and it was not reasonable to expect the council to protect adults from such a risk of their own making.</w:t>
      </w:r>
    </w:p>
    <w:p w:rsidR="00000000" w:rsidDel="00000000" w:rsidP="00000000" w:rsidRDefault="00000000" w:rsidRPr="00000000" w14:paraId="000000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Can an occupier be liable for the acts of third parties (e.g., other visitors) on their premises?</w:t>
        <w:br w:type="textWrapping"/>
        <w:t xml:space="preserve">A: Potentially yes, if they have control over the third party or the situation, and it was foreseeable that the third party might cause harm.</w:t>
      </w:r>
    </w:p>
    <w:p w:rsidR="00000000" w:rsidDel="00000000" w:rsidP="00000000" w:rsidRDefault="00000000" w:rsidRPr="00000000" w14:paraId="000000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relationship between the common law duty of care in negligence and the statutory duties under the OLAs?</w:t>
        <w:br w:type="textWrapping"/>
        <w:t xml:space="preserve">A: The Acts largely codify and replace the common law duty for occupiers regarding the state of the premises. The common law may still apply to other aspects (e.g., activities conducted on the premises).</w:t>
      </w:r>
    </w:p>
    <w:p w:rsidR="00000000" w:rsidDel="00000000" w:rsidP="00000000" w:rsidRDefault="00000000" w:rsidRPr="00000000" w14:paraId="0000009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rdhqn5bbrj51" w:id="9"/>
      <w:bookmarkEnd w:id="9"/>
      <w:r w:rsidDel="00000000" w:rsidR="00000000" w:rsidRPr="00000000">
        <w:rPr>
          <w:rFonts w:ascii="Roboto" w:cs="Roboto" w:eastAsia="Roboto" w:hAnsi="Roboto"/>
          <w:b w:val="1"/>
          <w:bCs w:val="1"/>
          <w:color w:val="0f1115"/>
          <w:sz w:val="30"/>
          <w:szCs w:val="30"/>
          <w:rtl w:val="0"/>
        </w:rPr>
        <w:t xml:space="preserve">CHAPTER 9: PRODUCT LIABILITY</w:t>
      </w:r>
    </w:p>
    <w:p w:rsidR="00000000" w:rsidDel="00000000" w:rsidP="00000000" w:rsidRDefault="00000000" w:rsidRPr="00000000" w14:paraId="0000009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two main legal routes for claiming for injury caused by a defective product?</w:t>
        <w:br w:type="textWrapping"/>
        <w:t xml:space="preserve">A: 1) Common law negligence. 2) Statutory strict liability under the Consumer Protection Act 1987 (Part I).</w:t>
      </w:r>
    </w:p>
    <w:p w:rsidR="00000000" w:rsidDel="00000000" w:rsidP="00000000" w:rsidRDefault="00000000" w:rsidRPr="00000000" w14:paraId="000000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key advantage for a claimant under the Consumer Protection Act 1987 over negligence?</w:t>
        <w:br w:type="textWrapping"/>
        <w:t xml:space="preserve">A: It imposes strict liability. The claimant does not need to prove the producer was negligent, only that the product was defective and caused damage.</w:t>
      </w:r>
    </w:p>
    <w:p w:rsidR="00000000" w:rsidDel="00000000" w:rsidP="00000000" w:rsidRDefault="00000000" w:rsidRPr="00000000" w14:paraId="0000009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Who is a "producer" under the Consumer Protection Act 1987?</w:t>
        <w:br w:type="textWrapping"/>
        <w:t xml:space="preserve">A: The manufacturer, the person who won or abstracted the product, or in certain cases, the importer into the EU or the own-brander.</w:t>
      </w:r>
    </w:p>
    <w:p w:rsidR="00000000" w:rsidDel="00000000" w:rsidP="00000000" w:rsidRDefault="00000000" w:rsidRPr="00000000" w14:paraId="000000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definition of a "defect" under the Consumer Protection Act 1987?</w:t>
        <w:br w:type="textWrapping"/>
        <w:t xml:space="preserve">A: A product is defective if its safety is not such as persons generally are entitled to expect.</w:t>
      </w:r>
    </w:p>
    <w:p w:rsidR="00000000" w:rsidDel="00000000" w:rsidP="00000000" w:rsidRDefault="00000000" w:rsidRPr="00000000" w14:paraId="0000009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factors are considered in determining what persons are "entitled to expect" regarding a product's safety?</w:t>
        <w:br w:type="textWrapping"/>
        <w:t xml:space="preserve">A: The presentation of the product, its reasonably foreseeable use, the time it was supplied, and any warnings provided.</w:t>
      </w:r>
    </w:p>
    <w:p w:rsidR="00000000" w:rsidDel="00000000" w:rsidP="00000000" w:rsidRDefault="00000000" w:rsidRPr="00000000" w14:paraId="000000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"development risks" defence under the Consumer Protection Act 1987?</w:t>
        <w:br w:type="textWrapping"/>
        <w:t xml:space="preserve">A: The producer is not liable if the state of scientific and technical knowledge at the time the product was supplied was not such that a producer of products of the same description might be expected to have discovered the defect.</w:t>
      </w:r>
    </w:p>
    <w:p w:rsidR="00000000" w:rsidDel="00000000" w:rsidP="00000000" w:rsidRDefault="00000000" w:rsidRPr="00000000" w14:paraId="0000009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duty of care owed by a manufacturer to the ultimate consumer in negligence (Donoghue v Stevenson principle)?</w:t>
        <w:br w:type="textWrapping"/>
        <w:t xml:space="preserve">A: To take reasonable care to ensure the product is free from defects likely to cause injury to the consumer or their property.</w:t>
      </w:r>
    </w:p>
    <w:p w:rsidR="00000000" w:rsidDel="00000000" w:rsidP="00000000" w:rsidRDefault="00000000" w:rsidRPr="00000000" w14:paraId="000000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type of damage is recoverable under the Consumer Protection Act 1987?</w:t>
        <w:br w:type="textWrapping"/>
        <w:t xml:space="preserve">A: Death, personal injury, or damage to private property (above a minimum value threshold) caused by the defective product. Pure economic loss is not recoverable.</w:t>
      </w:r>
    </w:p>
    <w:p w:rsidR="00000000" w:rsidDel="00000000" w:rsidP="00000000" w:rsidRDefault="00000000" w:rsidRPr="00000000" w14:paraId="000000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principle from Grant v Australian Knitting Mills?</w:t>
        <w:br w:type="textWrapping"/>
        <w:t xml:space="preserve">A: The manufacturer's duty extends beyond food and drink to all products intended to reach the consumer in the form they left the manufacturer, with no reasonable possibility of intermediate examination.</w:t>
      </w:r>
    </w:p>
    <w:p w:rsidR="00000000" w:rsidDel="00000000" w:rsidP="00000000" w:rsidRDefault="00000000" w:rsidRPr="00000000" w14:paraId="000000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significance of adequate warnings in product liability?</w:t>
        <w:br w:type="textWrapping"/>
        <w:t xml:space="preserve">A: An adequate warning about a known risk can render a product not defective, as consumers are then informed and can avoid the danger.</w:t>
      </w:r>
    </w:p>
    <w:p w:rsidR="00000000" w:rsidDel="00000000" w:rsidP="00000000" w:rsidRDefault="00000000" w:rsidRPr="00000000" w14:paraId="000000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Does the Consumer Protection Act 1987 require the claimant to have purchased the product?</w:t>
        <w:br w:type="textWrapping"/>
        <w:t xml:space="preserve">A: No. Any person who suffers damage caused by the defective product can claim, regardless of whether they are the purchaser, user, or a bystander.</w:t>
      </w:r>
    </w:p>
    <w:p w:rsidR="00000000" w:rsidDel="00000000" w:rsidP="00000000" w:rsidRDefault="00000000" w:rsidRPr="00000000" w14:paraId="000000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relationship between the common law and the CPA 1987 for a claimant?</w:t>
        <w:br w:type="textWrapping"/>
        <w:t xml:space="preserve">A: They are separate causes of action. A claimant can plead both, but cannot recover damages twice for the same loss.</w:t>
      </w:r>
    </w:p>
    <w:p w:rsidR="00000000" w:rsidDel="00000000" w:rsidP="00000000" w:rsidRDefault="00000000" w:rsidRPr="00000000" w14:paraId="000000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"state of the art" consideration in negligence versus the CPA 1987?</w:t>
        <w:br w:type="textWrapping"/>
        <w:t xml:space="preserve">A: In negligence, a producer is judged by knowledge reasonably available at the time. Under the CPA, the narrower "development risks" defence applies a similar, but strict, test.</w:t>
      </w:r>
    </w:p>
    <w:p w:rsidR="00000000" w:rsidDel="00000000" w:rsidP="00000000" w:rsidRDefault="00000000" w:rsidRPr="00000000" w14:paraId="000000A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liability of a component manufacturer?</w:t>
        <w:br w:type="textWrapping"/>
        <w:t xml:space="preserve">A: They owe a duty to the ultimate consumer if the component is defective and likely to cause injury, and it is foreseeable it will be incorporated into a finished product without intermediate examination.</w:t>
      </w:r>
    </w:p>
    <w:p w:rsidR="00000000" w:rsidDel="00000000" w:rsidP="00000000" w:rsidRDefault="00000000" w:rsidRPr="00000000" w14:paraId="000000A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defences are available to a producer under the CPA 1987 besides the development risks defence?</w:t>
        <w:br w:type="textWrapping"/>
        <w:t xml:space="preserve">A: Defences include: the defect did not exist when the product was supplied; the product was not supplied in the course of a business; or the defect was due to compliance with a statutory requirement.</w:t>
      </w:r>
    </w:p>
    <w:p w:rsidR="00000000" w:rsidDel="00000000" w:rsidP="00000000" w:rsidRDefault="00000000" w:rsidRPr="00000000" w14:paraId="000000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time limit for bringing a claim under the CPA 1987?</w:t>
        <w:br w:type="textWrapping"/>
        <w:t xml:space="preserve">A: Three years from when the claimant knew or ought to have known of the damage, the defect, and the producer's identity, subject to a long-stop of ten years from when the product was supplied.</w:t>
      </w:r>
    </w:p>
    <w:p w:rsidR="00000000" w:rsidDel="00000000" w:rsidP="00000000" w:rsidRDefault="00000000" w:rsidRPr="00000000" w14:paraId="000000A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key policy behind imposing strict liability on producers?</w:t>
        <w:br w:type="textWrapping"/>
        <w:t xml:space="preserve">A: To ensure that the costs of injuries from defective products are borne by the businesses that create and profit from them, who can insure and spread the cost, rather than by injured consumers.</w:t>
      </w:r>
    </w:p>
    <w:p w:rsidR="00000000" w:rsidDel="00000000" w:rsidP="00000000" w:rsidRDefault="00000000" w:rsidRPr="00000000" w14:paraId="000000A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wiywa825dq" w:id="10"/>
      <w:bookmarkEnd w:id="10"/>
      <w:r w:rsidDel="00000000" w:rsidR="00000000" w:rsidRPr="00000000">
        <w:rPr>
          <w:rFonts w:ascii="Roboto" w:cs="Roboto" w:eastAsia="Roboto" w:hAnsi="Roboto"/>
          <w:b w:val="1"/>
          <w:bCs w:val="1"/>
          <w:color w:val="0f1115"/>
          <w:sz w:val="30"/>
          <w:szCs w:val="30"/>
          <w:rtl w:val="0"/>
        </w:rPr>
        <w:t xml:space="preserve">CHAPTER 10: NUISANCE AND THE RULE IN RYLANDS V FLETCHER</w:t>
      </w:r>
    </w:p>
    <w:p w:rsidR="00000000" w:rsidDel="00000000" w:rsidP="00000000" w:rsidRDefault="00000000" w:rsidRPr="00000000" w14:paraId="000000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private nuisance?</w:t>
        <w:br w:type="textWrapping"/>
        <w:t xml:space="preserve">A: An unlawful interference with a person's use or enjoyment of land, or some right over, or in connection with it.</w:t>
      </w:r>
    </w:p>
    <w:p w:rsidR="00000000" w:rsidDel="00000000" w:rsidP="00000000" w:rsidRDefault="00000000" w:rsidRPr="00000000" w14:paraId="000000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key distinction between private and public nuisance?</w:t>
        <w:br w:type="textWrapping"/>
        <w:t xml:space="preserve">A: Private nuisance protects interests in land and is actionable by individuals with a proprietary interest. Public nuisance is a crime affecting the public generally, actionable by a private individual only if they suffer special damage over and above the public.</w:t>
      </w:r>
    </w:p>
    <w:p w:rsidR="00000000" w:rsidDel="00000000" w:rsidP="00000000" w:rsidRDefault="00000000" w:rsidRPr="00000000" w14:paraId="000000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must a claimant prove to establish private nuisance?</w:t>
        <w:br w:type="textWrapping"/>
        <w:t xml:space="preserve">A: 1) An unlawful interference. 2) With their use or enjoyment of land. 3) They must have a proprietary interest in the land (e.g., as owner or tenant).</w:t>
      </w:r>
    </w:p>
    <w:p w:rsidR="00000000" w:rsidDel="00000000" w:rsidP="00000000" w:rsidRDefault="00000000" w:rsidRPr="00000000" w14:paraId="000000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two main types of interference in private nuisance?</w:t>
        <w:br w:type="textWrapping"/>
        <w:t xml:space="preserve">A: 1) Physical damage to the land or buildings. 2) Substantial interference with the comfort and enjoyment of the land (e.g., smells, noise, vibrations).</w:t>
      </w:r>
    </w:p>
    <w:p w:rsidR="00000000" w:rsidDel="00000000" w:rsidP="00000000" w:rsidRDefault="00000000" w:rsidRPr="00000000" w14:paraId="000000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rule in Rylands v Fletcher?</w:t>
        <w:br w:type="textWrapping"/>
        <w:t xml:space="preserve">A: A person who for their own purposes brings onto their land, collects, and keeps anything likely to do mischief if it escapes, is strictly liable for all damage naturally resulting from its escape.</w:t>
      </w:r>
    </w:p>
    <w:p w:rsidR="00000000" w:rsidDel="00000000" w:rsidP="00000000" w:rsidRDefault="00000000" w:rsidRPr="00000000" w14:paraId="000000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essential elements of the rule in Rylands v Fletcher?</w:t>
        <w:br w:type="textWrapping"/>
        <w:t xml:space="preserve">A: 1) A dangerous thing brought onto land. 2) A non-natural use of the land. 3) Escape from the land. 4) Foreseeable damage caused by the escape.</w:t>
      </w:r>
    </w:p>
    <w:p w:rsidR="00000000" w:rsidDel="00000000" w:rsidP="00000000" w:rsidRDefault="00000000" w:rsidRPr="00000000" w14:paraId="000000A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does "non-natural use" of land mean in Rylands v Fletcher?</w:t>
        <w:br w:type="textWrapping"/>
        <w:t xml:space="preserve">A: A special use bringing increased danger to others, not merely the ordinary use of land or something for the general benefit of the community. It is a question of time and circumstance.</w:t>
      </w:r>
    </w:p>
    <w:p w:rsidR="00000000" w:rsidDel="00000000" w:rsidP="00000000" w:rsidRDefault="00000000" w:rsidRPr="00000000" w14:paraId="000000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defence of "prescription" in private nuisance?</w:t>
        <w:br w:type="textWrapping"/>
        <w:t xml:space="preserve">A: If the nuisance has been continued without interruption for 20 years, the defendant may acquire a right to continue it, but only if it was actionable throughout that period.</w:t>
      </w:r>
    </w:p>
    <w:p w:rsidR="00000000" w:rsidDel="00000000" w:rsidP="00000000" w:rsidRDefault="00000000" w:rsidRPr="00000000" w14:paraId="000000A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role does the "locality" play in assessing nuisance from amenity interference?</w:t>
        <w:br w:type="textWrapping"/>
        <w:t xml:space="preserve">A: What is a nuisance in a residential area may not be in an industrial one. The character of the neighbourhood is relevant, but it is no defence for physical damage to property.</w:t>
      </w:r>
    </w:p>
    <w:p w:rsidR="00000000" w:rsidDel="00000000" w:rsidP="00000000" w:rsidRDefault="00000000" w:rsidRPr="00000000" w14:paraId="000000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defence of "statutory authority"?</w:t>
        <w:br w:type="textWrapping"/>
        <w:t xml:space="preserve">A: If an act is authorised by statute, it cannot be a nuisance unless done negligently. The statute may expressly or impliedly authorise the inevitable consequences.</w:t>
      </w:r>
    </w:p>
    <w:p w:rsidR="00000000" w:rsidDel="00000000" w:rsidP="00000000" w:rsidRDefault="00000000" w:rsidRPr="00000000" w14:paraId="000000A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principle from Cambridge Water v Eastern Counties Leather regarding foreseeability in Rylands v Fletcher?</w:t>
        <w:br w:type="textWrapping"/>
        <w:t xml:space="preserve">A: The rule now requires that the type of damage caused by the escape was reasonably foreseeable. This brings it closer to negligence.</w:t>
      </w:r>
    </w:p>
    <w:p w:rsidR="00000000" w:rsidDel="00000000" w:rsidP="00000000" w:rsidRDefault="00000000" w:rsidRPr="00000000" w14:paraId="000000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requirement of "special damage" for a private action in public nuisance?</w:t>
        <w:br w:type="textWrapping"/>
        <w:t xml:space="preserve">A: The claimant must suffer damage that is particular, direct, and substantial, and different in kind (not just degree) from that suffered by the general public.</w:t>
      </w:r>
    </w:p>
    <w:p w:rsidR="00000000" w:rsidDel="00000000" w:rsidP="00000000" w:rsidRDefault="00000000" w:rsidRPr="00000000" w14:paraId="000000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does the hypersensitivity of the claimant affect a nuisance claim?</w:t>
        <w:br w:type="textWrapping"/>
        <w:t xml:space="preserve">A: A defendant is not liable for interference that only affects an unusually sensitive claimant or activity, unless the defendant acted with malice.</w:t>
      </w:r>
    </w:p>
    <w:p w:rsidR="00000000" w:rsidDel="00000000" w:rsidP="00000000" w:rsidRDefault="00000000" w:rsidRPr="00000000" w14:paraId="000000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defence of "coming to the nuisance"?</w:t>
        <w:br w:type="textWrapping"/>
        <w:t xml:space="preserve">A: It is not a defence. A defendant cannot argue that the claimant moved to the area where the nuisance already existed.</w:t>
      </w:r>
    </w:p>
    <w:p w:rsidR="00000000" w:rsidDel="00000000" w:rsidP="00000000" w:rsidRDefault="00000000" w:rsidRPr="00000000" w14:paraId="000000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remedies are available for nuisance?</w:t>
        <w:br w:type="textWrapping"/>
        <w:t xml:space="preserve">A: Damages (compensation) and/or an injunction (a court order to stop or prevent the nuisance).</w:t>
      </w:r>
    </w:p>
    <w:p w:rsidR="00000000" w:rsidDel="00000000" w:rsidP="00000000" w:rsidRDefault="00000000" w:rsidRPr="00000000" w14:paraId="000000B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principle from Hunter v Canary Wharf regarding who can sue in private nuisance?</w:t>
        <w:br w:type="textWrapping"/>
        <w:t xml:space="preserve">A: Only a person with a proprietary interest in the affected land (owner, tenant, etc.) can sue. Mere residents or family members without such an interest cannot.</w:t>
      </w:r>
    </w:p>
    <w:p w:rsidR="00000000" w:rsidDel="00000000" w:rsidP="00000000" w:rsidRDefault="00000000" w:rsidRPr="00000000" w14:paraId="000000B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key difference between nuisance and negligence?</w:t>
        <w:br w:type="textWrapping"/>
        <w:t xml:space="preserve">A: Nuisance protects interests in the use and enjoyment of land. Negligence protects against personal injury and damage to property. Fault is central to negligence but not always to nuisance (which can be strict for some interferences).</w:t>
      </w:r>
    </w:p>
    <w:p w:rsidR="00000000" w:rsidDel="00000000" w:rsidP="00000000" w:rsidRDefault="00000000" w:rsidRPr="00000000" w14:paraId="000000B6">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B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vz8dhbrgp080" w:id="11"/>
      <w:bookmarkEnd w:id="11"/>
      <w:r w:rsidDel="00000000" w:rsidR="00000000" w:rsidRPr="00000000">
        <w:rPr>
          <w:rFonts w:ascii="Roboto" w:cs="Roboto" w:eastAsia="Roboto" w:hAnsi="Roboto"/>
          <w:b w:val="1"/>
          <w:bCs w:val="1"/>
          <w:color w:val="0f1115"/>
          <w:sz w:val="30"/>
          <w:szCs w:val="30"/>
          <w:rtl w:val="0"/>
        </w:rPr>
        <w:t xml:space="preserve">CHAPTER 11: REMEDIES AND PRINCIPLES OF COMPENSATION</w:t>
      </w:r>
    </w:p>
    <w:p w:rsidR="00000000" w:rsidDel="00000000" w:rsidP="00000000" w:rsidRDefault="00000000" w:rsidRPr="00000000" w14:paraId="000000B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fundamental principle governing the award of compensatory damages in tort?</w:t>
        <w:br w:type="textWrapping"/>
        <w:t xml:space="preserve">A: Restitutio in integrum: to put the claimant, so far as money can, in the position they would have been in had the tort not occurred.</w:t>
      </w:r>
    </w:p>
    <w:p w:rsidR="00000000" w:rsidDel="00000000" w:rsidP="00000000" w:rsidRDefault="00000000" w:rsidRPr="00000000" w14:paraId="000000B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two main categories of compensatory damages?</w:t>
        <w:br w:type="textWrapping"/>
        <w:t xml:space="preserve">A: 1) Special damages: quantifiable pecuniary losses up to trial (e.g., lost earnings, medical bills). 2) General damages: non-pecuniary losses and future pecuniary losses (e.g., pain and suffering, future loss of earnings).</w:t>
      </w:r>
    </w:p>
    <w:p w:rsidR="00000000" w:rsidDel="00000000" w:rsidP="00000000" w:rsidRDefault="00000000" w:rsidRPr="00000000" w14:paraId="000000B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"single action rule"?</w:t>
        <w:br w:type="textWrapping"/>
        <w:t xml:space="preserve">A: The claimant generally receives one lump sum award covering all past and future losses. They cannot return to court if their condition worsens unexpectedly (except in limited provisional damage cases).</w:t>
      </w:r>
    </w:p>
    <w:p w:rsidR="00000000" w:rsidDel="00000000" w:rsidP="00000000" w:rsidRDefault="00000000" w:rsidRPr="00000000" w14:paraId="000000B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an injunction?</w:t>
        <w:br w:type="textWrapping"/>
        <w:t xml:space="preserve">A: A court order either prohibiting the defendant from doing something (prohibitory injunction) or requiring them to do something (mandatory injunction).</w:t>
      </w:r>
    </w:p>
    <w:p w:rsidR="00000000" w:rsidDel="00000000" w:rsidP="00000000" w:rsidRDefault="00000000" w:rsidRPr="00000000" w14:paraId="000000B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main "heads of damage" for personal injury claims?</w:t>
        <w:br w:type="textWrapping"/>
        <w:t xml:space="preserve">A: Pain, suffering and loss of amenity (PSLA); loss of past and future earnings; medical and care costs; other incidental expenses.</w:t>
      </w:r>
    </w:p>
    <w:p w:rsidR="00000000" w:rsidDel="00000000" w:rsidP="00000000" w:rsidRDefault="00000000" w:rsidRPr="00000000" w14:paraId="000000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purpose of aggravated damages?</w:t>
        <w:br w:type="textWrapping"/>
        <w:t xml:space="preserve">A: To compensate for additional injury to the claimant's feelings caused by the defendant's high-handed, malicious, or oppressive conduct.</w:t>
      </w:r>
    </w:p>
    <w:p w:rsidR="00000000" w:rsidDel="00000000" w:rsidP="00000000" w:rsidRDefault="00000000" w:rsidRPr="00000000" w14:paraId="000000B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purpose of nominal damages?</w:t>
        <w:br w:type="textWrapping"/>
        <w:t xml:space="preserve">A: To mark the fact that a legal right has been infringed, even though no substantial loss has been suffered.</w:t>
      </w:r>
    </w:p>
    <w:p w:rsidR="00000000" w:rsidDel="00000000" w:rsidP="00000000" w:rsidRDefault="00000000" w:rsidRPr="00000000" w14:paraId="000000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principle from Livingstone v Rawyards regarding damages?</w:t>
        <w:br w:type="textWrapping"/>
        <w:t xml:space="preserve">A: Damages should be that sum of money which will put the party who has been injured in the same position as they would have been if they had not sustained the wrong.</w:t>
      </w:r>
    </w:p>
    <w:p w:rsidR="00000000" w:rsidDel="00000000" w:rsidP="00000000" w:rsidRDefault="00000000" w:rsidRPr="00000000" w14:paraId="000000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are damages for "pain, suffering and loss of amenity" (PSLA) calculated?</w:t>
        <w:br w:type="textWrapping"/>
        <w:t xml:space="preserve">A: By reference to Judicial College Guidelines, which provide bracket figures for different types of injury, adjusted for severity and individual circumstances.</w:t>
      </w:r>
    </w:p>
    <w:p w:rsidR="00000000" w:rsidDel="00000000" w:rsidP="00000000" w:rsidRDefault="00000000" w:rsidRPr="00000000" w14:paraId="000000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purpose of provisional damages?</w:t>
        <w:br w:type="textWrapping"/>
        <w:t xml:space="preserve">A: To allow a claimant to return to court for further damages if they develop a specified serious disease or suffer a serious deterioration in their condition, overcoming some limitations of the single action rule.</w:t>
      </w:r>
    </w:p>
    <w:p w:rsidR="00000000" w:rsidDel="00000000" w:rsidP="00000000" w:rsidRDefault="00000000" w:rsidRPr="00000000" w14:paraId="000000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"structured settlement"?</w:t>
        <w:br w:type="textWrapping"/>
        <w:t xml:space="preserve">A: An arrangement where damages, particularly for future losses, are paid as periodic payments (often index-linked) rather than a single lump sum.</w:t>
      </w:r>
    </w:p>
    <w:p w:rsidR="00000000" w:rsidDel="00000000" w:rsidP="00000000" w:rsidRDefault="00000000" w:rsidRPr="00000000" w14:paraId="000000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principle regarding mitigation of loss?</w:t>
        <w:br w:type="textWrapping"/>
        <w:t xml:space="preserve">A: The claimant must take reasonable steps to mitigate (reduce) their loss. They cannot recover damages for any loss that was reasonably avoidable.</w:t>
      </w:r>
    </w:p>
    <w:p w:rsidR="00000000" w:rsidDel="00000000" w:rsidP="00000000" w:rsidRDefault="00000000" w:rsidRPr="00000000" w14:paraId="000000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an "interim payment"?</w:t>
        <w:br w:type="textWrapping"/>
        <w:t xml:space="preserve">A: A payment on account of damages made by the defendant to the claimant before the final assessment or trial, typically where the defendant has admitted liability.</w:t>
      </w:r>
    </w:p>
    <w:p w:rsidR="00000000" w:rsidDel="00000000" w:rsidP="00000000" w:rsidRDefault="00000000" w:rsidRPr="00000000" w14:paraId="000000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are future losses (like loss of earnings) calculated?</w:t>
        <w:br w:type="textWrapping"/>
        <w:t xml:space="preserve">A: By multiplying an annual figure (the "multiplicand") by a number of years (the "multiplier"), which is discounted to account for early receipt (the lump sum can be invested) and other contingencies.</w:t>
      </w:r>
    </w:p>
    <w:p w:rsidR="00000000" w:rsidDel="00000000" w:rsidP="00000000" w:rsidRDefault="00000000" w:rsidRPr="00000000" w14:paraId="000000C6">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purpose of interest on damages?</w:t>
        <w:br w:type="textWrapping"/>
        <w:t xml:space="preserve">A: To compensate the claimant for being kept out of their money between the date of the loss and the date of judgment. Different rates apply to different heads of damage.</w:t>
      </w:r>
    </w:p>
    <w:p w:rsidR="00000000" w:rsidDel="00000000" w:rsidP="00000000" w:rsidRDefault="00000000" w:rsidRPr="00000000" w14:paraId="000000C7">
      <w:pPr>
        <w:rPr>
          <w:rFonts w:ascii="Roboto" w:cs="Roboto" w:eastAsia="Roboto" w:hAnsi="Roboto"/>
          <w:color w:val="0f1115"/>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