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1B8C" w14:textId="77777777" w:rsidR="00290B80" w:rsidRDefault="00000000" w:rsidP="00A9592C">
      <w:pPr>
        <w:pStyle w:val="Heading1"/>
        <w:spacing w:before="0"/>
      </w:pPr>
      <w:bookmarkStart w:id="0" w:name="_k78cquigh9q9" w:colFirst="0" w:colLast="0"/>
      <w:bookmarkStart w:id="1" w:name="_Hlk217378519"/>
      <w:bookmarkEnd w:id="0"/>
      <w:r w:rsidRPr="00290B80">
        <w:t>CHAPTER 1</w:t>
      </w:r>
    </w:p>
    <w:p w14:paraId="2B8BEC2E" w14:textId="3C29C9DE" w:rsidR="009828B6" w:rsidRPr="00290B80" w:rsidRDefault="00000000" w:rsidP="00A9592C">
      <w:pPr>
        <w:pStyle w:val="Heading1"/>
        <w:spacing w:before="0"/>
      </w:pPr>
      <w:r w:rsidRPr="00290B80">
        <w:t>FOUNDATIONS OF LAND LAW</w:t>
      </w:r>
    </w:p>
    <w:p w14:paraId="702495B4" w14:textId="30E839D8" w:rsidR="009828B6" w:rsidRPr="00290B80" w:rsidRDefault="00000000" w:rsidP="00A9592C">
      <w:pPr>
        <w:spacing w:after="120" w:line="240" w:lineRule="auto"/>
        <w:rPr>
          <w:rFonts w:ascii="Georgia" w:hAnsi="Georgia"/>
          <w:sz w:val="20"/>
          <w:szCs w:val="20"/>
        </w:rPr>
      </w:pPr>
      <w:bookmarkStart w:id="2" w:name="_2xt0lipnfg0s" w:colFirst="0" w:colLast="0"/>
      <w:bookmarkEnd w:id="2"/>
      <w:r w:rsidRPr="00290B80">
        <w:rPr>
          <w:rFonts w:ascii="Georgia" w:hAnsi="Georgia"/>
          <w:sz w:val="20"/>
          <w:szCs w:val="20"/>
        </w:rPr>
        <w:t xml:space="preserve">Land law forms the invisible architecture governing relationships between people and property. Unlike personal property, land is immovable and three-dimensional, creating unique legal principles that underpin ownership, transfer, and competing interests. </w:t>
      </w:r>
    </w:p>
    <w:p w14:paraId="469018CB" w14:textId="3AB16C00" w:rsidR="009828B6" w:rsidRPr="00290B80" w:rsidRDefault="00000000" w:rsidP="00A9592C">
      <w:pPr>
        <w:spacing w:after="120" w:line="240" w:lineRule="auto"/>
        <w:rPr>
          <w:rFonts w:ascii="Georgia" w:hAnsi="Georgia"/>
          <w:b/>
          <w:bCs/>
          <w:sz w:val="20"/>
          <w:szCs w:val="20"/>
        </w:rPr>
      </w:pPr>
      <w:r w:rsidRPr="00290B80">
        <w:rPr>
          <w:rFonts w:ascii="Georgia" w:hAnsi="Georgia"/>
          <w:b/>
          <w:bCs/>
          <w:sz w:val="20"/>
          <w:szCs w:val="20"/>
        </w:rPr>
        <w:t xml:space="preserve">WHAT IS "LAND"? </w:t>
      </w:r>
    </w:p>
    <w:p w14:paraId="21140E1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The legal definition of land extends far beyond physical soil. Under </w:t>
      </w:r>
      <w:r w:rsidRPr="00290B80">
        <w:rPr>
          <w:rFonts w:ascii="Georgia" w:hAnsi="Georgia"/>
          <w:b/>
          <w:bCs/>
          <w:i/>
          <w:iCs/>
          <w:sz w:val="20"/>
          <w:szCs w:val="20"/>
        </w:rPr>
        <w:t>section 205(1)(ix)</w:t>
      </w:r>
      <w:r w:rsidRPr="00290B80">
        <w:rPr>
          <w:rFonts w:ascii="Georgia" w:hAnsi="Georgia"/>
          <w:sz w:val="20"/>
          <w:szCs w:val="20"/>
        </w:rPr>
        <w:t xml:space="preserve"> of the </w:t>
      </w:r>
      <w:r w:rsidRPr="00290B80">
        <w:rPr>
          <w:rFonts w:ascii="Georgia" w:hAnsi="Georgia"/>
          <w:i/>
          <w:iCs/>
          <w:sz w:val="20"/>
          <w:szCs w:val="20"/>
        </w:rPr>
        <w:t>Law of Property Act 1925</w:t>
      </w:r>
      <w:r w:rsidRPr="00290B80">
        <w:rPr>
          <w:rFonts w:ascii="Georgia" w:hAnsi="Georgia"/>
          <w:sz w:val="20"/>
          <w:szCs w:val="20"/>
        </w:rPr>
        <w:t>, land includes:</w:t>
      </w:r>
    </w:p>
    <w:p w14:paraId="5E9AC798" w14:textId="77777777" w:rsidR="00290B80" w:rsidRPr="00A9592C" w:rsidRDefault="00000000" w:rsidP="00A9592C">
      <w:pPr>
        <w:spacing w:after="120" w:line="240" w:lineRule="auto"/>
        <w:rPr>
          <w:rFonts w:ascii="Georgia" w:hAnsi="Georgia"/>
          <w:b/>
          <w:bCs/>
          <w:sz w:val="20"/>
          <w:szCs w:val="20"/>
        </w:rPr>
      </w:pPr>
      <w:bookmarkStart w:id="3" w:name="_4wggf5tspvto" w:colFirst="0" w:colLast="0"/>
      <w:bookmarkEnd w:id="3"/>
      <w:r w:rsidRPr="00A9592C">
        <w:rPr>
          <w:rFonts w:ascii="Georgia" w:hAnsi="Georgia"/>
          <w:b/>
          <w:bCs/>
          <w:sz w:val="20"/>
          <w:szCs w:val="20"/>
        </w:rPr>
        <w:t>Corporeal Hereditaments (Physical Property)</w:t>
      </w:r>
    </w:p>
    <w:p w14:paraId="76B9F6A4" w14:textId="77777777" w:rsidR="00290B80" w:rsidRDefault="00000000" w:rsidP="00A9592C">
      <w:pPr>
        <w:pStyle w:val="ListParagraph"/>
        <w:numPr>
          <w:ilvl w:val="0"/>
          <w:numId w:val="135"/>
        </w:numPr>
        <w:spacing w:after="120" w:line="240" w:lineRule="auto"/>
        <w:rPr>
          <w:rFonts w:ascii="Georgia" w:hAnsi="Georgia"/>
          <w:sz w:val="20"/>
          <w:szCs w:val="20"/>
        </w:rPr>
      </w:pPr>
      <w:r w:rsidRPr="00290B80">
        <w:rPr>
          <w:rFonts w:ascii="Georgia" w:hAnsi="Georgia"/>
          <w:sz w:val="20"/>
          <w:szCs w:val="20"/>
        </w:rPr>
        <w:t>The surface itself - the ground and soil</w:t>
      </w:r>
    </w:p>
    <w:p w14:paraId="4C0EEAE0" w14:textId="77777777" w:rsidR="00290B80" w:rsidRDefault="00000000" w:rsidP="00A9592C">
      <w:pPr>
        <w:pStyle w:val="ListParagraph"/>
        <w:numPr>
          <w:ilvl w:val="0"/>
          <w:numId w:val="135"/>
        </w:numPr>
        <w:spacing w:after="120" w:line="240" w:lineRule="auto"/>
        <w:rPr>
          <w:rFonts w:ascii="Georgia" w:hAnsi="Georgia"/>
          <w:sz w:val="20"/>
          <w:szCs w:val="20"/>
        </w:rPr>
      </w:pPr>
      <w:r w:rsidRPr="00290B80">
        <w:rPr>
          <w:rFonts w:ascii="Georgia" w:hAnsi="Georgia"/>
          <w:sz w:val="20"/>
          <w:szCs w:val="20"/>
        </w:rPr>
        <w:t>Buildings and structures permanently attached</w:t>
      </w:r>
    </w:p>
    <w:p w14:paraId="7F3CD73D" w14:textId="77777777" w:rsidR="00290B80" w:rsidRDefault="00000000" w:rsidP="00A9592C">
      <w:pPr>
        <w:pStyle w:val="ListParagraph"/>
        <w:numPr>
          <w:ilvl w:val="0"/>
          <w:numId w:val="135"/>
        </w:numPr>
        <w:spacing w:after="120" w:line="240" w:lineRule="auto"/>
        <w:rPr>
          <w:rFonts w:ascii="Georgia" w:hAnsi="Georgia"/>
          <w:sz w:val="20"/>
          <w:szCs w:val="20"/>
        </w:rPr>
      </w:pPr>
      <w:r w:rsidRPr="00290B80">
        <w:rPr>
          <w:rFonts w:ascii="Georgia" w:hAnsi="Georgia"/>
          <w:sz w:val="20"/>
          <w:szCs w:val="20"/>
        </w:rPr>
        <w:t>Fixtures - items that were movable but have become part of the land</w:t>
      </w:r>
    </w:p>
    <w:p w14:paraId="737E7869" w14:textId="77777777" w:rsidR="00290B80" w:rsidRDefault="00000000" w:rsidP="00A9592C">
      <w:pPr>
        <w:pStyle w:val="ListParagraph"/>
        <w:numPr>
          <w:ilvl w:val="0"/>
          <w:numId w:val="135"/>
        </w:numPr>
        <w:spacing w:after="120" w:line="240" w:lineRule="auto"/>
        <w:rPr>
          <w:rFonts w:ascii="Georgia" w:hAnsi="Georgia"/>
          <w:sz w:val="20"/>
          <w:szCs w:val="20"/>
        </w:rPr>
      </w:pPr>
      <w:r w:rsidRPr="00290B80">
        <w:rPr>
          <w:rFonts w:ascii="Georgia" w:hAnsi="Georgia"/>
          <w:sz w:val="20"/>
          <w:szCs w:val="20"/>
        </w:rPr>
        <w:t>Mines and minerals beneath the surface (unless statutorily removed)</w:t>
      </w:r>
    </w:p>
    <w:p w14:paraId="3196ADD2" w14:textId="61BEE5B0" w:rsidR="009828B6" w:rsidRPr="00290B80" w:rsidRDefault="00000000" w:rsidP="00A9592C">
      <w:pPr>
        <w:pStyle w:val="ListParagraph"/>
        <w:numPr>
          <w:ilvl w:val="0"/>
          <w:numId w:val="135"/>
        </w:numPr>
        <w:spacing w:after="120" w:line="240" w:lineRule="auto"/>
        <w:rPr>
          <w:rFonts w:ascii="Georgia" w:hAnsi="Georgia"/>
          <w:sz w:val="20"/>
          <w:szCs w:val="20"/>
        </w:rPr>
      </w:pPr>
      <w:r w:rsidRPr="00290B80">
        <w:rPr>
          <w:rFonts w:ascii="Georgia" w:hAnsi="Georgia"/>
          <w:sz w:val="20"/>
          <w:szCs w:val="20"/>
        </w:rPr>
        <w:t>Water on or under the surface (with separate usage rights)</w:t>
      </w:r>
    </w:p>
    <w:p w14:paraId="7C97298D" w14:textId="55DE4E6D" w:rsidR="009828B6" w:rsidRPr="00290B80" w:rsidRDefault="00000000" w:rsidP="00A9592C">
      <w:pPr>
        <w:spacing w:after="120" w:line="240" w:lineRule="auto"/>
        <w:rPr>
          <w:rFonts w:ascii="Georgia" w:hAnsi="Georgia"/>
          <w:b/>
          <w:bCs/>
          <w:sz w:val="20"/>
          <w:szCs w:val="20"/>
        </w:rPr>
      </w:pPr>
      <w:bookmarkStart w:id="4" w:name="_si5dn1tupfaw" w:colFirst="0" w:colLast="0"/>
      <w:bookmarkEnd w:id="4"/>
      <w:r w:rsidRPr="00290B80">
        <w:rPr>
          <w:rFonts w:ascii="Georgia" w:hAnsi="Georgia"/>
          <w:b/>
          <w:bCs/>
          <w:sz w:val="20"/>
          <w:szCs w:val="20"/>
        </w:rPr>
        <w:t>Incorporeal Hereditaments (Intangible Rights)</w:t>
      </w:r>
    </w:p>
    <w:p w14:paraId="3CE2ED09" w14:textId="77777777" w:rsidR="00290B80" w:rsidRDefault="00000000" w:rsidP="00A9592C">
      <w:pPr>
        <w:pStyle w:val="ListParagraph"/>
        <w:numPr>
          <w:ilvl w:val="0"/>
          <w:numId w:val="136"/>
        </w:numPr>
        <w:spacing w:after="120" w:line="240" w:lineRule="auto"/>
        <w:rPr>
          <w:rFonts w:ascii="Georgia" w:hAnsi="Georgia"/>
          <w:sz w:val="20"/>
          <w:szCs w:val="20"/>
        </w:rPr>
      </w:pPr>
      <w:r w:rsidRPr="00290B80">
        <w:rPr>
          <w:rFonts w:ascii="Georgia" w:hAnsi="Georgia"/>
          <w:sz w:val="20"/>
          <w:szCs w:val="20"/>
        </w:rPr>
        <w:t>Easements - rights over another's land (rights of way, light)</w:t>
      </w:r>
    </w:p>
    <w:p w14:paraId="7549D0EE" w14:textId="77777777" w:rsidR="00290B80" w:rsidRDefault="00000000" w:rsidP="00A9592C">
      <w:pPr>
        <w:pStyle w:val="ListParagraph"/>
        <w:numPr>
          <w:ilvl w:val="0"/>
          <w:numId w:val="136"/>
        </w:numPr>
        <w:spacing w:after="120" w:line="240" w:lineRule="auto"/>
        <w:rPr>
          <w:rFonts w:ascii="Georgia" w:hAnsi="Georgia"/>
          <w:sz w:val="20"/>
          <w:szCs w:val="20"/>
        </w:rPr>
      </w:pPr>
      <w:proofErr w:type="spellStart"/>
      <w:r w:rsidRPr="00290B80">
        <w:rPr>
          <w:rFonts w:ascii="Georgia" w:hAnsi="Georgia"/>
          <w:sz w:val="20"/>
          <w:szCs w:val="20"/>
        </w:rPr>
        <w:t>Rentcharges</w:t>
      </w:r>
      <w:proofErr w:type="spellEnd"/>
      <w:r w:rsidRPr="00290B80">
        <w:rPr>
          <w:rFonts w:ascii="Georgia" w:hAnsi="Georgia"/>
          <w:sz w:val="20"/>
          <w:szCs w:val="20"/>
        </w:rPr>
        <w:t xml:space="preserve"> - periodic payments from freehold land</w:t>
      </w:r>
    </w:p>
    <w:p w14:paraId="50381CF0" w14:textId="77777777" w:rsidR="00290B80" w:rsidRDefault="00000000" w:rsidP="00A9592C">
      <w:pPr>
        <w:pStyle w:val="ListParagraph"/>
        <w:numPr>
          <w:ilvl w:val="0"/>
          <w:numId w:val="136"/>
        </w:numPr>
        <w:spacing w:after="120" w:line="240" w:lineRule="auto"/>
        <w:rPr>
          <w:rFonts w:ascii="Georgia" w:hAnsi="Georgia"/>
          <w:sz w:val="20"/>
          <w:szCs w:val="20"/>
        </w:rPr>
      </w:pPr>
      <w:r w:rsidRPr="00290B80">
        <w:rPr>
          <w:rFonts w:ascii="Georgia" w:hAnsi="Georgia"/>
          <w:sz w:val="20"/>
          <w:szCs w:val="20"/>
        </w:rPr>
        <w:t>Profits à prendre - rights to take resources (timber, minerals)</w:t>
      </w:r>
    </w:p>
    <w:p w14:paraId="19CD8AC9" w14:textId="721950A7" w:rsidR="009828B6" w:rsidRPr="00290B80" w:rsidRDefault="00000000" w:rsidP="00A9592C">
      <w:pPr>
        <w:pStyle w:val="ListParagraph"/>
        <w:numPr>
          <w:ilvl w:val="0"/>
          <w:numId w:val="136"/>
        </w:numPr>
        <w:spacing w:after="120" w:line="240" w:lineRule="auto"/>
        <w:rPr>
          <w:rFonts w:ascii="Georgia" w:hAnsi="Georgia"/>
          <w:sz w:val="20"/>
          <w:szCs w:val="20"/>
        </w:rPr>
      </w:pPr>
      <w:r w:rsidRPr="00290B80">
        <w:rPr>
          <w:rFonts w:ascii="Georgia" w:hAnsi="Georgia"/>
          <w:sz w:val="20"/>
          <w:szCs w:val="20"/>
        </w:rPr>
        <w:t>Manorial rights and advowsons - largely historical but technically included</w:t>
      </w:r>
    </w:p>
    <w:p w14:paraId="7D51F1B8"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 This comprehensive definition means land ownership involves a bundle of rights that can be separated and owned by different parties.</w:t>
      </w:r>
    </w:p>
    <w:p w14:paraId="4BB32298" w14:textId="4C739638" w:rsidR="009828B6" w:rsidRPr="00290B80" w:rsidRDefault="00000000" w:rsidP="00A9592C">
      <w:pPr>
        <w:spacing w:after="120" w:line="240" w:lineRule="auto"/>
        <w:rPr>
          <w:rFonts w:ascii="Georgia" w:hAnsi="Georgia"/>
          <w:b/>
          <w:bCs/>
          <w:sz w:val="20"/>
          <w:szCs w:val="20"/>
        </w:rPr>
      </w:pPr>
      <w:r w:rsidRPr="00290B80">
        <w:rPr>
          <w:rFonts w:ascii="Georgia" w:hAnsi="Georgia"/>
          <w:b/>
          <w:bCs/>
          <w:sz w:val="20"/>
          <w:szCs w:val="20"/>
        </w:rPr>
        <w:t>THE THREE DIMENSIONS OF LAND OWNERSHIP</w:t>
      </w:r>
    </w:p>
    <w:p w14:paraId="3242F9B6" w14:textId="21D66BF5" w:rsidR="009828B6" w:rsidRPr="00290B80" w:rsidRDefault="00000000" w:rsidP="00A9592C">
      <w:pPr>
        <w:spacing w:after="120" w:line="240" w:lineRule="auto"/>
        <w:rPr>
          <w:rFonts w:ascii="Georgia" w:hAnsi="Georgia"/>
          <w:b/>
          <w:bCs/>
          <w:sz w:val="20"/>
          <w:szCs w:val="20"/>
        </w:rPr>
      </w:pPr>
      <w:bookmarkStart w:id="5" w:name="_s88ikiez0hpe" w:colFirst="0" w:colLast="0"/>
      <w:bookmarkEnd w:id="5"/>
      <w:r w:rsidRPr="00290B80">
        <w:rPr>
          <w:rFonts w:ascii="Georgia" w:hAnsi="Georgia"/>
          <w:b/>
          <w:bCs/>
          <w:sz w:val="20"/>
          <w:szCs w:val="20"/>
        </w:rPr>
        <w:t>The Ancient Maxim and Its Modern Limits</w:t>
      </w:r>
    </w:p>
    <w:p w14:paraId="4E728273"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The Latin maxim </w:t>
      </w:r>
      <w:r w:rsidRPr="00290B80">
        <w:rPr>
          <w:rFonts w:ascii="Georgia" w:hAnsi="Georgia"/>
          <w:i/>
          <w:iCs/>
          <w:sz w:val="20"/>
          <w:szCs w:val="20"/>
        </w:rPr>
        <w:t>"</w:t>
      </w:r>
      <w:proofErr w:type="spellStart"/>
      <w:r w:rsidRPr="00290B80">
        <w:rPr>
          <w:rFonts w:ascii="Georgia" w:hAnsi="Georgia"/>
          <w:i/>
          <w:iCs/>
          <w:sz w:val="20"/>
          <w:szCs w:val="20"/>
        </w:rPr>
        <w:t>cuius</w:t>
      </w:r>
      <w:proofErr w:type="spellEnd"/>
      <w:r w:rsidRPr="00290B80">
        <w:rPr>
          <w:rFonts w:ascii="Georgia" w:hAnsi="Georgia"/>
          <w:i/>
          <w:iCs/>
          <w:sz w:val="20"/>
          <w:szCs w:val="20"/>
        </w:rPr>
        <w:t xml:space="preserve"> est solum, eius est </w:t>
      </w:r>
      <w:proofErr w:type="spellStart"/>
      <w:r w:rsidRPr="00290B80">
        <w:rPr>
          <w:rFonts w:ascii="Georgia" w:hAnsi="Georgia"/>
          <w:i/>
          <w:iCs/>
          <w:sz w:val="20"/>
          <w:szCs w:val="20"/>
        </w:rPr>
        <w:t>usque</w:t>
      </w:r>
      <w:proofErr w:type="spellEnd"/>
      <w:r w:rsidRPr="00290B80">
        <w:rPr>
          <w:rFonts w:ascii="Georgia" w:hAnsi="Georgia"/>
          <w:i/>
          <w:iCs/>
          <w:sz w:val="20"/>
          <w:szCs w:val="20"/>
        </w:rPr>
        <w:t xml:space="preserve"> </w:t>
      </w:r>
      <w:proofErr w:type="spellStart"/>
      <w:r w:rsidRPr="00290B80">
        <w:rPr>
          <w:rFonts w:ascii="Georgia" w:hAnsi="Georgia"/>
          <w:i/>
          <w:iCs/>
          <w:sz w:val="20"/>
          <w:szCs w:val="20"/>
        </w:rPr>
        <w:t>ad</w:t>
      </w:r>
      <w:proofErr w:type="spellEnd"/>
      <w:r w:rsidRPr="00290B80">
        <w:rPr>
          <w:rFonts w:ascii="Georgia" w:hAnsi="Georgia"/>
          <w:i/>
          <w:iCs/>
          <w:sz w:val="20"/>
          <w:szCs w:val="20"/>
        </w:rPr>
        <w:t xml:space="preserve"> </w:t>
      </w:r>
      <w:proofErr w:type="spellStart"/>
      <w:r w:rsidRPr="00290B80">
        <w:rPr>
          <w:rFonts w:ascii="Georgia" w:hAnsi="Georgia"/>
          <w:i/>
          <w:iCs/>
          <w:sz w:val="20"/>
          <w:szCs w:val="20"/>
        </w:rPr>
        <w:t>coelum</w:t>
      </w:r>
      <w:proofErr w:type="spellEnd"/>
      <w:r w:rsidRPr="00290B80">
        <w:rPr>
          <w:rFonts w:ascii="Georgia" w:hAnsi="Georgia"/>
          <w:i/>
          <w:iCs/>
          <w:sz w:val="20"/>
          <w:szCs w:val="20"/>
        </w:rPr>
        <w:t xml:space="preserve"> et ad </w:t>
      </w:r>
      <w:proofErr w:type="spellStart"/>
      <w:r w:rsidRPr="00290B80">
        <w:rPr>
          <w:rFonts w:ascii="Georgia" w:hAnsi="Georgia"/>
          <w:i/>
          <w:iCs/>
          <w:sz w:val="20"/>
          <w:szCs w:val="20"/>
        </w:rPr>
        <w:t>inferos</w:t>
      </w:r>
      <w:proofErr w:type="spellEnd"/>
      <w:r w:rsidRPr="00290B80">
        <w:rPr>
          <w:rFonts w:ascii="Georgia" w:hAnsi="Georgia"/>
          <w:i/>
          <w:iCs/>
          <w:sz w:val="20"/>
          <w:szCs w:val="20"/>
        </w:rPr>
        <w:t>"</w:t>
      </w:r>
      <w:r w:rsidRPr="00290B80">
        <w:rPr>
          <w:rFonts w:ascii="Georgia" w:hAnsi="Georgia"/>
          <w:sz w:val="20"/>
          <w:szCs w:val="20"/>
        </w:rPr>
        <w:t xml:space="preserve"> (whoever owns the soil owns up to heaven and down to hell) represents the traditional view but is substantially limited in modern law.</w:t>
      </w:r>
    </w:p>
    <w:p w14:paraId="1A034C9F" w14:textId="39F866B4" w:rsidR="009828B6" w:rsidRPr="00290B80" w:rsidRDefault="00000000" w:rsidP="00A9592C">
      <w:pPr>
        <w:spacing w:after="120" w:line="240" w:lineRule="auto"/>
        <w:rPr>
          <w:rFonts w:ascii="Georgia" w:hAnsi="Georgia"/>
          <w:b/>
          <w:bCs/>
          <w:sz w:val="20"/>
          <w:szCs w:val="20"/>
        </w:rPr>
      </w:pPr>
      <w:bookmarkStart w:id="6" w:name="_zuajf3bz4l6" w:colFirst="0" w:colLast="0"/>
      <w:bookmarkEnd w:id="6"/>
      <w:r w:rsidRPr="00290B80">
        <w:rPr>
          <w:rFonts w:ascii="Georgia" w:hAnsi="Georgia"/>
          <w:b/>
          <w:bCs/>
          <w:sz w:val="20"/>
          <w:szCs w:val="20"/>
        </w:rPr>
        <w:t>Airspace Rights</w:t>
      </w:r>
    </w:p>
    <w:p w14:paraId="0B9F373F" w14:textId="77777777" w:rsidR="009828B6" w:rsidRDefault="00000000" w:rsidP="00A9592C">
      <w:pPr>
        <w:spacing w:after="120" w:line="240" w:lineRule="auto"/>
        <w:rPr>
          <w:rFonts w:ascii="Georgia" w:hAnsi="Georgia"/>
          <w:sz w:val="20"/>
          <w:szCs w:val="20"/>
        </w:rPr>
      </w:pPr>
      <w:r w:rsidRPr="00290B80">
        <w:rPr>
          <w:rFonts w:ascii="Georgia" w:hAnsi="Georgia"/>
          <w:sz w:val="20"/>
          <w:szCs w:val="20"/>
        </w:rPr>
        <w:t>A landowner owns only as much airspace as necessary for ordinary use and enjoyment of their property.</w:t>
      </w:r>
    </w:p>
    <w:p w14:paraId="0226468A" w14:textId="41FE29FA" w:rsidR="00A9592C" w:rsidRPr="00A9592C" w:rsidRDefault="00A9592C" w:rsidP="00A9592C">
      <w:pPr>
        <w:spacing w:after="120" w:line="240" w:lineRule="auto"/>
        <w:rPr>
          <w:rFonts w:ascii="Georgia" w:hAnsi="Georgia"/>
          <w:sz w:val="20"/>
          <w:szCs w:val="20"/>
          <w:lang w:val="en-US"/>
        </w:rPr>
      </w:pPr>
      <w:r w:rsidRPr="00A9592C">
        <w:rPr>
          <w:rFonts w:ascii="Georgia" w:hAnsi="Georgia"/>
          <w:sz w:val="20"/>
          <w:szCs w:val="20"/>
          <w:lang w:val="en-US"/>
        </w:rPr>
        <w:t xml:space="preserve">In </w:t>
      </w:r>
      <w:r w:rsidRPr="00A9592C">
        <w:rPr>
          <w:rFonts w:ascii="Georgia" w:hAnsi="Georgia"/>
          <w:b/>
          <w:bCs/>
          <w:i/>
          <w:iCs/>
          <w:sz w:val="20"/>
          <w:szCs w:val="20"/>
          <w:lang w:val="en-US"/>
        </w:rPr>
        <w:t>Anchor Brewhouse Developments Ltd v Berkley House (Docklands Developments) Ltd</w:t>
      </w:r>
      <w:r w:rsidRPr="00A9592C">
        <w:rPr>
          <w:rFonts w:ascii="Georgia" w:hAnsi="Georgia"/>
          <w:b/>
          <w:bCs/>
          <w:sz w:val="20"/>
          <w:szCs w:val="20"/>
          <w:lang w:val="en-US"/>
        </w:rPr>
        <w:t xml:space="preserve"> </w:t>
      </w:r>
      <w:r w:rsidRPr="00A9592C">
        <w:rPr>
          <w:rFonts w:ascii="Georgia" w:hAnsi="Georgia"/>
          <w:sz w:val="20"/>
          <w:szCs w:val="20"/>
          <w:lang w:val="en-US"/>
        </w:rPr>
        <w:t>[</w:t>
      </w:r>
      <w:r w:rsidRPr="00A9592C">
        <w:rPr>
          <w:rFonts w:ascii="Georgia" w:hAnsi="Georgia"/>
          <w:sz w:val="20"/>
          <w:szCs w:val="20"/>
          <w:lang w:val="en-US"/>
        </w:rPr>
        <w:t>1987</w:t>
      </w:r>
      <w:r w:rsidRPr="00A9592C">
        <w:rPr>
          <w:rFonts w:ascii="Georgia" w:hAnsi="Georgia"/>
          <w:sz w:val="20"/>
          <w:szCs w:val="20"/>
          <w:lang w:val="en-US"/>
        </w:rPr>
        <w:t>]</w:t>
      </w:r>
      <w:r w:rsidRPr="00A9592C">
        <w:rPr>
          <w:rFonts w:ascii="Georgia" w:hAnsi="Georgia"/>
          <w:sz w:val="20"/>
          <w:szCs w:val="20"/>
          <w:lang w:val="en-US"/>
        </w:rPr>
        <w:t>, the court held that a crane jib which swung through the claimant’s airspace constituted trespass, even though there was no physical contact with the land.</w:t>
      </w:r>
    </w:p>
    <w:p w14:paraId="116CBE27" w14:textId="74B0228E" w:rsidR="00A9592C" w:rsidRPr="00A9592C" w:rsidRDefault="00A9592C" w:rsidP="00A9592C">
      <w:pPr>
        <w:spacing w:after="120" w:line="240" w:lineRule="auto"/>
        <w:rPr>
          <w:rFonts w:ascii="Georgia" w:hAnsi="Georgia"/>
          <w:sz w:val="20"/>
          <w:szCs w:val="20"/>
          <w:lang w:val="en-US"/>
        </w:rPr>
      </w:pPr>
      <w:r w:rsidRPr="00A9592C">
        <w:rPr>
          <w:rFonts w:ascii="Georgia" w:hAnsi="Georgia"/>
          <w:sz w:val="20"/>
          <w:szCs w:val="20"/>
          <w:lang w:val="en-US"/>
        </w:rPr>
        <w:t xml:space="preserve">In </w:t>
      </w:r>
      <w:r w:rsidRPr="00A9592C">
        <w:rPr>
          <w:rFonts w:ascii="Georgia" w:hAnsi="Georgia"/>
          <w:b/>
          <w:bCs/>
          <w:i/>
          <w:iCs/>
          <w:sz w:val="20"/>
          <w:szCs w:val="20"/>
          <w:lang w:val="en-US"/>
        </w:rPr>
        <w:t xml:space="preserve">Bernstein of Leigh (Baron) v </w:t>
      </w:r>
      <w:proofErr w:type="spellStart"/>
      <w:r w:rsidRPr="00A9592C">
        <w:rPr>
          <w:rFonts w:ascii="Georgia" w:hAnsi="Georgia"/>
          <w:b/>
          <w:bCs/>
          <w:i/>
          <w:iCs/>
          <w:sz w:val="20"/>
          <w:szCs w:val="20"/>
          <w:lang w:val="en-US"/>
        </w:rPr>
        <w:t>Skyviews</w:t>
      </w:r>
      <w:proofErr w:type="spellEnd"/>
      <w:r w:rsidRPr="00A9592C">
        <w:rPr>
          <w:rFonts w:ascii="Georgia" w:hAnsi="Georgia"/>
          <w:b/>
          <w:bCs/>
          <w:i/>
          <w:iCs/>
          <w:sz w:val="20"/>
          <w:szCs w:val="20"/>
          <w:lang w:val="en-US"/>
        </w:rPr>
        <w:t xml:space="preserve"> &amp; General Ltd </w:t>
      </w:r>
      <w:r w:rsidRPr="00A9592C">
        <w:rPr>
          <w:rFonts w:ascii="Georgia" w:hAnsi="Georgia"/>
          <w:sz w:val="20"/>
          <w:szCs w:val="20"/>
          <w:lang w:val="en-US"/>
        </w:rPr>
        <w:t>[</w:t>
      </w:r>
      <w:r w:rsidRPr="00A9592C">
        <w:rPr>
          <w:rFonts w:ascii="Georgia" w:hAnsi="Georgia"/>
          <w:sz w:val="20"/>
          <w:szCs w:val="20"/>
          <w:lang w:val="en-US"/>
        </w:rPr>
        <w:t>1978</w:t>
      </w:r>
      <w:r w:rsidRPr="00A9592C">
        <w:rPr>
          <w:rFonts w:ascii="Georgia" w:hAnsi="Georgia"/>
          <w:sz w:val="20"/>
          <w:szCs w:val="20"/>
          <w:lang w:val="en-US"/>
        </w:rPr>
        <w:t>]</w:t>
      </w:r>
      <w:r w:rsidRPr="00A9592C">
        <w:rPr>
          <w:rFonts w:ascii="Georgia" w:hAnsi="Georgia"/>
          <w:sz w:val="20"/>
          <w:szCs w:val="20"/>
          <w:lang w:val="en-US"/>
        </w:rPr>
        <w:t>, it was decided that taking aerial photographs from several hundred feet above the claimant’s land did not amount to trespass, as the airspace used was beyond that necessary for the ordinary use and enjoyment of the land.</w:t>
      </w:r>
    </w:p>
    <w:p w14:paraId="64B98FB4" w14:textId="23FB737A" w:rsidR="00A9592C" w:rsidRPr="00A9592C" w:rsidRDefault="00A9592C" w:rsidP="00A9592C">
      <w:pPr>
        <w:spacing w:after="120" w:line="240" w:lineRule="auto"/>
        <w:rPr>
          <w:rFonts w:ascii="Georgia" w:hAnsi="Georgia"/>
          <w:sz w:val="20"/>
          <w:szCs w:val="20"/>
          <w:lang w:val="en-US"/>
        </w:rPr>
      </w:pPr>
      <w:r w:rsidRPr="00A9592C">
        <w:rPr>
          <w:rFonts w:ascii="Georgia" w:hAnsi="Georgia"/>
          <w:sz w:val="20"/>
          <w:szCs w:val="20"/>
          <w:lang w:val="en-US"/>
        </w:rPr>
        <w:t xml:space="preserve">In </w:t>
      </w:r>
      <w:r w:rsidRPr="00A9592C">
        <w:rPr>
          <w:rFonts w:ascii="Georgia" w:hAnsi="Georgia"/>
          <w:b/>
          <w:bCs/>
          <w:i/>
          <w:iCs/>
          <w:sz w:val="20"/>
          <w:szCs w:val="20"/>
          <w:lang w:val="en-US"/>
        </w:rPr>
        <w:t>Kelsen v Imperial Tobacco Co Ltd</w:t>
      </w:r>
      <w:r w:rsidRPr="00A9592C">
        <w:rPr>
          <w:rFonts w:ascii="Georgia" w:hAnsi="Georgia"/>
          <w:b/>
          <w:bCs/>
          <w:sz w:val="20"/>
          <w:szCs w:val="20"/>
          <w:lang w:val="en-US"/>
        </w:rPr>
        <w:t xml:space="preserve"> </w:t>
      </w:r>
      <w:r>
        <w:rPr>
          <w:rFonts w:ascii="Georgia" w:hAnsi="Georgia"/>
          <w:b/>
          <w:bCs/>
          <w:sz w:val="20"/>
          <w:szCs w:val="20"/>
          <w:lang w:val="en-US"/>
        </w:rPr>
        <w:t>[</w:t>
      </w:r>
      <w:r w:rsidRPr="00A9592C">
        <w:rPr>
          <w:rFonts w:ascii="Georgia" w:hAnsi="Georgia"/>
          <w:b/>
          <w:bCs/>
          <w:sz w:val="20"/>
          <w:szCs w:val="20"/>
          <w:lang w:val="en-US"/>
        </w:rPr>
        <w:t>1957</w:t>
      </w:r>
      <w:r>
        <w:rPr>
          <w:rFonts w:ascii="Georgia" w:hAnsi="Georgia"/>
          <w:b/>
          <w:bCs/>
          <w:sz w:val="20"/>
          <w:szCs w:val="20"/>
          <w:lang w:val="en-US"/>
        </w:rPr>
        <w:t>]</w:t>
      </w:r>
      <w:r w:rsidRPr="00A9592C">
        <w:rPr>
          <w:rFonts w:ascii="Georgia" w:hAnsi="Georgia"/>
          <w:sz w:val="20"/>
          <w:szCs w:val="20"/>
          <w:lang w:val="en-US"/>
        </w:rPr>
        <w:t xml:space="preserve">, the projection of an advertising sign four inches into the </w:t>
      </w:r>
      <w:proofErr w:type="spellStart"/>
      <w:r w:rsidRPr="00A9592C">
        <w:rPr>
          <w:rFonts w:ascii="Georgia" w:hAnsi="Georgia"/>
          <w:sz w:val="20"/>
          <w:szCs w:val="20"/>
          <w:lang w:val="en-US"/>
        </w:rPr>
        <w:t>neighbour’s</w:t>
      </w:r>
      <w:proofErr w:type="spellEnd"/>
      <w:r w:rsidRPr="00A9592C">
        <w:rPr>
          <w:rFonts w:ascii="Georgia" w:hAnsi="Georgia"/>
          <w:sz w:val="20"/>
          <w:szCs w:val="20"/>
          <w:lang w:val="en-US"/>
        </w:rPr>
        <w:t xml:space="preserve"> airspace was found to be an actionable trespass.</w:t>
      </w:r>
    </w:p>
    <w:p w14:paraId="70B1085D" w14:textId="77777777" w:rsidR="009828B6" w:rsidRPr="00290B80" w:rsidRDefault="00000000" w:rsidP="00A9592C">
      <w:pPr>
        <w:spacing w:after="120" w:line="240" w:lineRule="auto"/>
        <w:rPr>
          <w:rFonts w:ascii="Georgia" w:hAnsi="Georgia"/>
          <w:sz w:val="20"/>
          <w:szCs w:val="20"/>
        </w:rPr>
      </w:pPr>
      <w:r w:rsidRPr="00A9592C">
        <w:rPr>
          <w:rFonts w:ascii="Georgia" w:hAnsi="Georgia"/>
          <w:b/>
          <w:bCs/>
          <w:i/>
          <w:iCs/>
          <w:sz w:val="20"/>
          <w:szCs w:val="20"/>
        </w:rPr>
        <w:t>Section 76(1)</w:t>
      </w:r>
      <w:r w:rsidRPr="00290B80">
        <w:rPr>
          <w:rFonts w:ascii="Georgia" w:hAnsi="Georgia"/>
          <w:sz w:val="20"/>
          <w:szCs w:val="20"/>
        </w:rPr>
        <w:t xml:space="preserve"> of the </w:t>
      </w:r>
      <w:r w:rsidRPr="00A9592C">
        <w:rPr>
          <w:rFonts w:ascii="Georgia" w:hAnsi="Georgia"/>
          <w:i/>
          <w:iCs/>
          <w:sz w:val="20"/>
          <w:szCs w:val="20"/>
        </w:rPr>
        <w:t>Civil Aviation Act 1982</w:t>
      </w:r>
      <w:r w:rsidRPr="00290B80">
        <w:rPr>
          <w:rFonts w:ascii="Georgia" w:hAnsi="Georgia"/>
          <w:sz w:val="20"/>
          <w:szCs w:val="20"/>
        </w:rPr>
        <w:t xml:space="preserve"> provides immunity from trespass for aircraft flying at reasonable heights in accordance with regulations.</w:t>
      </w:r>
    </w:p>
    <w:p w14:paraId="529ADC55" w14:textId="0089D024" w:rsidR="009828B6" w:rsidRPr="00A9592C" w:rsidRDefault="00000000" w:rsidP="00A9592C">
      <w:pPr>
        <w:spacing w:after="120" w:line="240" w:lineRule="auto"/>
        <w:rPr>
          <w:rFonts w:ascii="Georgia" w:hAnsi="Georgia"/>
          <w:b/>
          <w:bCs/>
          <w:sz w:val="20"/>
          <w:szCs w:val="20"/>
        </w:rPr>
      </w:pPr>
      <w:bookmarkStart w:id="7" w:name="_ekzzuj2hu6mk" w:colFirst="0" w:colLast="0"/>
      <w:bookmarkEnd w:id="7"/>
      <w:r w:rsidRPr="00A9592C">
        <w:rPr>
          <w:rFonts w:ascii="Georgia" w:hAnsi="Georgia"/>
          <w:b/>
          <w:bCs/>
          <w:sz w:val="20"/>
          <w:szCs w:val="20"/>
        </w:rPr>
        <w:t>Sub-Soil Rights</w:t>
      </w:r>
    </w:p>
    <w:p w14:paraId="1A038F29"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rule is that ownership extends downward to practical and logical limits.</w:t>
      </w:r>
    </w:p>
    <w:p w14:paraId="1597C90D" w14:textId="74761E24"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In </w:t>
      </w:r>
      <w:r w:rsidRPr="00A9592C">
        <w:rPr>
          <w:rFonts w:ascii="Georgia" w:hAnsi="Georgia"/>
          <w:b/>
          <w:bCs/>
          <w:i/>
          <w:iCs/>
          <w:sz w:val="20"/>
          <w:szCs w:val="20"/>
        </w:rPr>
        <w:t>Bocardo SA v Star Energy</w:t>
      </w:r>
      <w:r w:rsidRPr="00290B80">
        <w:rPr>
          <w:rFonts w:ascii="Georgia" w:hAnsi="Georgia"/>
          <w:sz w:val="20"/>
          <w:szCs w:val="20"/>
        </w:rPr>
        <w:t xml:space="preserve"> </w:t>
      </w:r>
      <w:r w:rsidR="00A9592C">
        <w:rPr>
          <w:rFonts w:ascii="Georgia" w:hAnsi="Georgia"/>
          <w:sz w:val="20"/>
          <w:szCs w:val="20"/>
        </w:rPr>
        <w:t>[</w:t>
      </w:r>
      <w:r w:rsidRPr="00290B80">
        <w:rPr>
          <w:rFonts w:ascii="Georgia" w:hAnsi="Georgia"/>
          <w:sz w:val="20"/>
          <w:szCs w:val="20"/>
        </w:rPr>
        <w:t>2010</w:t>
      </w:r>
      <w:r w:rsidR="00A9592C">
        <w:rPr>
          <w:rFonts w:ascii="Georgia" w:hAnsi="Georgia"/>
          <w:sz w:val="20"/>
          <w:szCs w:val="20"/>
        </w:rPr>
        <w:t>]</w:t>
      </w:r>
      <w:r w:rsidRPr="00290B80">
        <w:rPr>
          <w:rFonts w:ascii="Georgia" w:hAnsi="Georgia"/>
          <w:sz w:val="20"/>
          <w:szCs w:val="20"/>
        </w:rPr>
        <w:t>, drilling wells 2,900 feet below surface without permission constituted trespass, establishing that ownership extends to considerable depths.</w:t>
      </w:r>
    </w:p>
    <w:p w14:paraId="7B08B130" w14:textId="77777777" w:rsidR="009828B6" w:rsidRPr="00290B80" w:rsidRDefault="00000000" w:rsidP="00A9592C">
      <w:pPr>
        <w:spacing w:after="120" w:line="240" w:lineRule="auto"/>
        <w:rPr>
          <w:rFonts w:ascii="Georgia" w:hAnsi="Georgia"/>
          <w:sz w:val="20"/>
          <w:szCs w:val="20"/>
        </w:rPr>
      </w:pPr>
      <w:r w:rsidRPr="00A9592C">
        <w:rPr>
          <w:rFonts w:ascii="Georgia" w:hAnsi="Georgia"/>
          <w:b/>
          <w:bCs/>
          <w:sz w:val="20"/>
          <w:szCs w:val="20"/>
        </w:rPr>
        <w:t>Statutory Limitations</w:t>
      </w:r>
      <w:r w:rsidRPr="00290B80">
        <w:rPr>
          <w:rFonts w:ascii="Georgia" w:hAnsi="Georgia"/>
          <w:sz w:val="20"/>
          <w:szCs w:val="20"/>
        </w:rPr>
        <w:t>:</w:t>
      </w:r>
    </w:p>
    <w:p w14:paraId="30817142" w14:textId="77777777" w:rsidR="00A9592C" w:rsidRDefault="00000000" w:rsidP="00A9592C">
      <w:pPr>
        <w:pStyle w:val="ListParagraph"/>
        <w:numPr>
          <w:ilvl w:val="0"/>
          <w:numId w:val="139"/>
        </w:numPr>
        <w:spacing w:after="120" w:line="240" w:lineRule="auto"/>
        <w:rPr>
          <w:rFonts w:ascii="Georgia" w:hAnsi="Georgia"/>
          <w:sz w:val="20"/>
          <w:szCs w:val="20"/>
        </w:rPr>
      </w:pPr>
      <w:r w:rsidRPr="00A9592C">
        <w:rPr>
          <w:rFonts w:ascii="Georgia" w:hAnsi="Georgia"/>
          <w:b/>
          <w:bCs/>
          <w:sz w:val="20"/>
          <w:szCs w:val="20"/>
        </w:rPr>
        <w:t>Coal Industry Act 1994</w:t>
      </w:r>
      <w:r w:rsidRPr="00A9592C">
        <w:rPr>
          <w:rFonts w:ascii="Georgia" w:hAnsi="Georgia"/>
          <w:sz w:val="20"/>
          <w:szCs w:val="20"/>
        </w:rPr>
        <w:t>: Vests ownership of unworked coal in the Coal Authority</w:t>
      </w:r>
    </w:p>
    <w:p w14:paraId="32C87AF3" w14:textId="77777777" w:rsidR="00A9592C" w:rsidRDefault="00000000" w:rsidP="00A9592C">
      <w:pPr>
        <w:pStyle w:val="ListParagraph"/>
        <w:numPr>
          <w:ilvl w:val="0"/>
          <w:numId w:val="139"/>
        </w:numPr>
        <w:spacing w:after="120" w:line="240" w:lineRule="auto"/>
        <w:rPr>
          <w:rFonts w:ascii="Georgia" w:hAnsi="Georgia"/>
          <w:sz w:val="20"/>
          <w:szCs w:val="20"/>
        </w:rPr>
      </w:pPr>
      <w:r w:rsidRPr="00A9592C">
        <w:rPr>
          <w:rFonts w:ascii="Georgia" w:hAnsi="Georgia"/>
          <w:b/>
          <w:bCs/>
          <w:sz w:val="20"/>
          <w:szCs w:val="20"/>
        </w:rPr>
        <w:t>Petroleum Act 1998</w:t>
      </w:r>
      <w:r w:rsidRPr="00A9592C">
        <w:rPr>
          <w:rFonts w:ascii="Georgia" w:hAnsi="Georgia"/>
          <w:sz w:val="20"/>
          <w:szCs w:val="20"/>
        </w:rPr>
        <w:t>: Crown ownership of petroleum and natural gas</w:t>
      </w:r>
    </w:p>
    <w:p w14:paraId="0A003B90" w14:textId="43C68AD2" w:rsidR="009828B6" w:rsidRPr="00A9592C" w:rsidRDefault="00000000" w:rsidP="00A9592C">
      <w:pPr>
        <w:pStyle w:val="ListParagraph"/>
        <w:numPr>
          <w:ilvl w:val="0"/>
          <w:numId w:val="139"/>
        </w:numPr>
        <w:spacing w:after="120" w:line="240" w:lineRule="auto"/>
        <w:rPr>
          <w:rFonts w:ascii="Georgia" w:hAnsi="Georgia"/>
          <w:sz w:val="20"/>
          <w:szCs w:val="20"/>
        </w:rPr>
      </w:pPr>
      <w:r w:rsidRPr="00A9592C">
        <w:rPr>
          <w:rFonts w:ascii="Georgia" w:hAnsi="Georgia"/>
          <w:b/>
          <w:bCs/>
          <w:sz w:val="20"/>
          <w:szCs w:val="20"/>
        </w:rPr>
        <w:t>Mines (Working Facilities) Act 1966</w:t>
      </w:r>
      <w:r w:rsidRPr="00A9592C">
        <w:rPr>
          <w:rFonts w:ascii="Georgia" w:hAnsi="Georgia"/>
          <w:sz w:val="20"/>
          <w:szCs w:val="20"/>
        </w:rPr>
        <w:t>: Governs compensation for subterranean trespass</w:t>
      </w:r>
    </w:p>
    <w:p w14:paraId="45F9B9A3"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lastRenderedPageBreak/>
        <w:t>This means that landowners effectively own a "layer cake" of rights with statutory exceptions for specific resources.</w:t>
      </w:r>
    </w:p>
    <w:p w14:paraId="18537025" w14:textId="50217BE4" w:rsidR="009828B6" w:rsidRPr="00A9592C" w:rsidRDefault="00000000" w:rsidP="00A9592C">
      <w:pPr>
        <w:spacing w:after="120" w:line="240" w:lineRule="auto"/>
        <w:rPr>
          <w:rFonts w:ascii="Georgia" w:hAnsi="Georgia"/>
          <w:b/>
          <w:bCs/>
          <w:sz w:val="20"/>
          <w:szCs w:val="20"/>
        </w:rPr>
      </w:pPr>
      <w:r w:rsidRPr="00A9592C">
        <w:rPr>
          <w:rFonts w:ascii="Georgia" w:hAnsi="Georgia"/>
          <w:b/>
          <w:bCs/>
          <w:sz w:val="20"/>
          <w:szCs w:val="20"/>
        </w:rPr>
        <w:t>REAL PROPERTY vs PERSONAL PROPERTY</w:t>
      </w:r>
    </w:p>
    <w:p w14:paraId="68AD8540" w14:textId="77777777" w:rsidR="009828B6" w:rsidRPr="00290B80" w:rsidRDefault="00000000" w:rsidP="00A9592C">
      <w:pPr>
        <w:spacing w:after="120" w:line="240" w:lineRule="auto"/>
        <w:rPr>
          <w:rFonts w:ascii="Georgia" w:hAnsi="Georgia"/>
          <w:sz w:val="20"/>
          <w:szCs w:val="20"/>
        </w:rPr>
      </w:pPr>
      <w:bookmarkStart w:id="8" w:name="_ntkg3lwqeryj" w:colFirst="0" w:colLast="0"/>
      <w:bookmarkEnd w:id="8"/>
      <w:r w:rsidRPr="00290B80">
        <w:rPr>
          <w:rFonts w:ascii="Georgia" w:hAnsi="Georgia"/>
          <w:sz w:val="20"/>
          <w:szCs w:val="20"/>
        </w:rPr>
        <w:t>This distinction affects transfer methods, remedies, and inheritance rules.</w:t>
      </w:r>
    </w:p>
    <w:p w14:paraId="63DDC7A2" w14:textId="77777777" w:rsidR="009828B6" w:rsidRPr="00A9592C" w:rsidRDefault="00000000" w:rsidP="00A9592C">
      <w:pPr>
        <w:pStyle w:val="ListParagraph"/>
        <w:numPr>
          <w:ilvl w:val="0"/>
          <w:numId w:val="140"/>
        </w:numPr>
        <w:spacing w:after="120" w:line="240" w:lineRule="auto"/>
        <w:rPr>
          <w:rFonts w:ascii="Georgia" w:hAnsi="Georgia"/>
          <w:sz w:val="20"/>
          <w:szCs w:val="20"/>
        </w:rPr>
      </w:pPr>
      <w:r w:rsidRPr="00A9592C">
        <w:rPr>
          <w:rFonts w:ascii="Georgia" w:hAnsi="Georgia"/>
          <w:b/>
          <w:bCs/>
          <w:sz w:val="20"/>
          <w:szCs w:val="20"/>
        </w:rPr>
        <w:t>Real Property (Realty)</w:t>
      </w:r>
      <w:r w:rsidRPr="00A9592C">
        <w:rPr>
          <w:rFonts w:ascii="Georgia" w:hAnsi="Georgia"/>
          <w:sz w:val="20"/>
          <w:szCs w:val="20"/>
        </w:rPr>
        <w:t>:</w:t>
      </w:r>
    </w:p>
    <w:p w14:paraId="4CB69EF1" w14:textId="77777777" w:rsidR="00A9592C" w:rsidRDefault="00000000" w:rsidP="00A9592C">
      <w:pPr>
        <w:pStyle w:val="ListParagraph"/>
        <w:numPr>
          <w:ilvl w:val="0"/>
          <w:numId w:val="141"/>
        </w:numPr>
        <w:spacing w:after="120" w:line="240" w:lineRule="auto"/>
        <w:rPr>
          <w:rFonts w:ascii="Georgia" w:hAnsi="Georgia"/>
          <w:sz w:val="20"/>
          <w:szCs w:val="20"/>
        </w:rPr>
      </w:pPr>
      <w:r w:rsidRPr="00A9592C">
        <w:rPr>
          <w:rFonts w:ascii="Georgia" w:hAnsi="Georgia"/>
          <w:sz w:val="20"/>
          <w:szCs w:val="20"/>
        </w:rPr>
        <w:t>Land and anything permanently attached</w:t>
      </w:r>
    </w:p>
    <w:p w14:paraId="1789E9F4" w14:textId="77777777" w:rsidR="00A9592C" w:rsidRDefault="00000000" w:rsidP="00A9592C">
      <w:pPr>
        <w:pStyle w:val="ListParagraph"/>
        <w:numPr>
          <w:ilvl w:val="0"/>
          <w:numId w:val="141"/>
        </w:numPr>
        <w:spacing w:after="120" w:line="240" w:lineRule="auto"/>
        <w:rPr>
          <w:rFonts w:ascii="Georgia" w:hAnsi="Georgia"/>
          <w:sz w:val="20"/>
          <w:szCs w:val="20"/>
        </w:rPr>
      </w:pPr>
      <w:r w:rsidRPr="00A9592C">
        <w:rPr>
          <w:rFonts w:ascii="Georgia" w:hAnsi="Georgia"/>
          <w:sz w:val="20"/>
          <w:szCs w:val="20"/>
        </w:rPr>
        <w:t>Estates in land: Freehold (fee simple absolute) and leasehold (term of years absolute)</w:t>
      </w:r>
    </w:p>
    <w:p w14:paraId="0AB88462" w14:textId="77777777" w:rsidR="00A9592C" w:rsidRDefault="00000000" w:rsidP="00A9592C">
      <w:pPr>
        <w:pStyle w:val="ListParagraph"/>
        <w:numPr>
          <w:ilvl w:val="0"/>
          <w:numId w:val="141"/>
        </w:numPr>
        <w:spacing w:after="120" w:line="240" w:lineRule="auto"/>
        <w:rPr>
          <w:rFonts w:ascii="Georgia" w:hAnsi="Georgia"/>
          <w:sz w:val="20"/>
          <w:szCs w:val="20"/>
        </w:rPr>
      </w:pPr>
      <w:r w:rsidRPr="00A9592C">
        <w:rPr>
          <w:rFonts w:ascii="Georgia" w:hAnsi="Georgia"/>
          <w:sz w:val="20"/>
          <w:szCs w:val="20"/>
        </w:rPr>
        <w:t>Interests in land: Easements, mortgages, restrictive covenants</w:t>
      </w:r>
    </w:p>
    <w:p w14:paraId="425545C8" w14:textId="46822B00" w:rsidR="009828B6" w:rsidRPr="00A9592C" w:rsidRDefault="00000000" w:rsidP="00A9592C">
      <w:pPr>
        <w:pStyle w:val="ListParagraph"/>
        <w:numPr>
          <w:ilvl w:val="0"/>
          <w:numId w:val="141"/>
        </w:numPr>
        <w:spacing w:after="120" w:line="240" w:lineRule="auto"/>
        <w:rPr>
          <w:rFonts w:ascii="Georgia" w:hAnsi="Georgia"/>
          <w:sz w:val="20"/>
          <w:szCs w:val="20"/>
        </w:rPr>
      </w:pPr>
      <w:r w:rsidRPr="00A9592C">
        <w:rPr>
          <w:rFonts w:ascii="Georgia" w:hAnsi="Georgia"/>
          <w:sz w:val="20"/>
          <w:szCs w:val="20"/>
        </w:rPr>
        <w:t>Historical remedy: Real actions to recover the specific property</w:t>
      </w:r>
    </w:p>
    <w:p w14:paraId="5C62DF5F" w14:textId="77777777" w:rsidR="009828B6" w:rsidRPr="00A9592C" w:rsidRDefault="00000000" w:rsidP="00A9592C">
      <w:pPr>
        <w:pStyle w:val="ListParagraph"/>
        <w:numPr>
          <w:ilvl w:val="0"/>
          <w:numId w:val="140"/>
        </w:numPr>
        <w:spacing w:after="120" w:line="240" w:lineRule="auto"/>
        <w:rPr>
          <w:rFonts w:ascii="Georgia" w:hAnsi="Georgia"/>
          <w:sz w:val="20"/>
          <w:szCs w:val="20"/>
        </w:rPr>
      </w:pPr>
      <w:r w:rsidRPr="00A9592C">
        <w:rPr>
          <w:rFonts w:ascii="Georgia" w:hAnsi="Georgia"/>
          <w:b/>
          <w:bCs/>
          <w:sz w:val="20"/>
          <w:szCs w:val="20"/>
        </w:rPr>
        <w:t>Personal Property (Personality)</w:t>
      </w:r>
      <w:r w:rsidRPr="00A9592C">
        <w:rPr>
          <w:rFonts w:ascii="Georgia" w:hAnsi="Georgia"/>
          <w:sz w:val="20"/>
          <w:szCs w:val="20"/>
        </w:rPr>
        <w:t>:</w:t>
      </w:r>
    </w:p>
    <w:p w14:paraId="0BAB5FD7" w14:textId="77777777" w:rsidR="00A9592C" w:rsidRDefault="00000000" w:rsidP="00A9592C">
      <w:pPr>
        <w:pStyle w:val="ListParagraph"/>
        <w:numPr>
          <w:ilvl w:val="0"/>
          <w:numId w:val="142"/>
        </w:numPr>
        <w:spacing w:after="120" w:line="240" w:lineRule="auto"/>
        <w:rPr>
          <w:rFonts w:ascii="Georgia" w:hAnsi="Georgia"/>
          <w:sz w:val="20"/>
          <w:szCs w:val="20"/>
        </w:rPr>
      </w:pPr>
      <w:r w:rsidRPr="00A9592C">
        <w:rPr>
          <w:rFonts w:ascii="Georgia" w:hAnsi="Georgia"/>
          <w:sz w:val="20"/>
          <w:szCs w:val="20"/>
        </w:rPr>
        <w:t>All movable property</w:t>
      </w:r>
    </w:p>
    <w:p w14:paraId="046E14DF" w14:textId="77777777" w:rsidR="00A9592C" w:rsidRDefault="00000000" w:rsidP="00A9592C">
      <w:pPr>
        <w:pStyle w:val="ListParagraph"/>
        <w:numPr>
          <w:ilvl w:val="0"/>
          <w:numId w:val="142"/>
        </w:numPr>
        <w:spacing w:after="120" w:line="240" w:lineRule="auto"/>
        <w:rPr>
          <w:rFonts w:ascii="Georgia" w:hAnsi="Georgia"/>
          <w:sz w:val="20"/>
          <w:szCs w:val="20"/>
        </w:rPr>
      </w:pPr>
      <w:r w:rsidRPr="00A9592C">
        <w:rPr>
          <w:rFonts w:ascii="Georgia" w:hAnsi="Georgia"/>
          <w:sz w:val="20"/>
          <w:szCs w:val="20"/>
        </w:rPr>
        <w:t>Choses in possession: Tangible goods (furniture, vehicles)</w:t>
      </w:r>
    </w:p>
    <w:p w14:paraId="5144592C" w14:textId="77777777" w:rsidR="00A9592C" w:rsidRDefault="00000000" w:rsidP="00A9592C">
      <w:pPr>
        <w:pStyle w:val="ListParagraph"/>
        <w:numPr>
          <w:ilvl w:val="0"/>
          <w:numId w:val="142"/>
        </w:numPr>
        <w:spacing w:after="120" w:line="240" w:lineRule="auto"/>
        <w:rPr>
          <w:rFonts w:ascii="Georgia" w:hAnsi="Georgia"/>
          <w:sz w:val="20"/>
          <w:szCs w:val="20"/>
        </w:rPr>
      </w:pPr>
      <w:r w:rsidRPr="00A9592C">
        <w:rPr>
          <w:rFonts w:ascii="Georgia" w:hAnsi="Georgia"/>
          <w:sz w:val="20"/>
          <w:szCs w:val="20"/>
        </w:rPr>
        <w:t>Choses in action: Intangible rights (debts, shares, intellectual property)</w:t>
      </w:r>
    </w:p>
    <w:p w14:paraId="0169DD17" w14:textId="67D0D33A" w:rsidR="009828B6" w:rsidRPr="00A9592C" w:rsidRDefault="00000000" w:rsidP="00A9592C">
      <w:pPr>
        <w:pStyle w:val="ListParagraph"/>
        <w:numPr>
          <w:ilvl w:val="0"/>
          <w:numId w:val="142"/>
        </w:numPr>
        <w:spacing w:after="120" w:line="240" w:lineRule="auto"/>
        <w:rPr>
          <w:rFonts w:ascii="Georgia" w:hAnsi="Georgia"/>
          <w:sz w:val="20"/>
          <w:szCs w:val="20"/>
        </w:rPr>
      </w:pPr>
      <w:r w:rsidRPr="00A9592C">
        <w:rPr>
          <w:rFonts w:ascii="Georgia" w:hAnsi="Georgia"/>
          <w:sz w:val="20"/>
          <w:szCs w:val="20"/>
        </w:rPr>
        <w:t>Remedy: Personal actions for damages or specific restitution</w:t>
      </w:r>
    </w:p>
    <w:p w14:paraId="555375B9" w14:textId="78474340" w:rsidR="009828B6" w:rsidRPr="00A9592C" w:rsidRDefault="00000000" w:rsidP="00A9592C">
      <w:pPr>
        <w:spacing w:after="120" w:line="240" w:lineRule="auto"/>
        <w:rPr>
          <w:rFonts w:ascii="Georgia" w:hAnsi="Georgia"/>
          <w:b/>
          <w:bCs/>
          <w:sz w:val="20"/>
          <w:szCs w:val="20"/>
        </w:rPr>
      </w:pPr>
      <w:bookmarkStart w:id="9" w:name="_6yzf9oswh84" w:colFirst="0" w:colLast="0"/>
      <w:bookmarkEnd w:id="9"/>
      <w:r w:rsidRPr="00A9592C">
        <w:rPr>
          <w:rFonts w:ascii="Georgia" w:hAnsi="Georgia"/>
          <w:b/>
          <w:bCs/>
          <w:sz w:val="20"/>
          <w:szCs w:val="20"/>
        </w:rPr>
        <w:t>FIXTURES vs FITTINGS</w:t>
      </w:r>
      <w:r w:rsidR="00A9592C" w:rsidRPr="00A9592C">
        <w:rPr>
          <w:rFonts w:ascii="Georgia" w:hAnsi="Georgia"/>
          <w:b/>
          <w:bCs/>
          <w:sz w:val="20"/>
          <w:szCs w:val="20"/>
        </w:rPr>
        <w:t>;</w:t>
      </w:r>
      <w:r w:rsidRPr="00A9592C">
        <w:rPr>
          <w:rFonts w:ascii="Georgia" w:hAnsi="Georgia"/>
          <w:b/>
          <w:bCs/>
          <w:sz w:val="20"/>
          <w:szCs w:val="20"/>
        </w:rPr>
        <w:t xml:space="preserve"> WHAT BECOMES PART OF THE LAND?</w:t>
      </w:r>
    </w:p>
    <w:p w14:paraId="7DD82727" w14:textId="72A6BAC3" w:rsidR="009828B6" w:rsidRPr="00A9592C" w:rsidRDefault="00000000" w:rsidP="00A9592C">
      <w:pPr>
        <w:spacing w:after="120" w:line="240" w:lineRule="auto"/>
        <w:rPr>
          <w:rFonts w:ascii="Georgia" w:hAnsi="Georgia"/>
          <w:b/>
          <w:bCs/>
          <w:sz w:val="20"/>
          <w:szCs w:val="20"/>
        </w:rPr>
      </w:pPr>
      <w:bookmarkStart w:id="10" w:name="_cvf4pf9s02rk" w:colFirst="0" w:colLast="0"/>
      <w:bookmarkEnd w:id="10"/>
      <w:r w:rsidRPr="00A9592C">
        <w:rPr>
          <w:rFonts w:ascii="Georgia" w:hAnsi="Georgia"/>
          <w:b/>
          <w:bCs/>
          <w:sz w:val="20"/>
          <w:szCs w:val="20"/>
        </w:rPr>
        <w:t>The Two-Stage Test (</w:t>
      </w:r>
      <w:r w:rsidRPr="00A9592C">
        <w:rPr>
          <w:rFonts w:ascii="Georgia" w:hAnsi="Georgia"/>
          <w:b/>
          <w:bCs/>
          <w:i/>
          <w:iCs/>
          <w:sz w:val="20"/>
          <w:szCs w:val="20"/>
        </w:rPr>
        <w:t>Holland v Hodgson</w:t>
      </w:r>
      <w:r w:rsidRPr="00A9592C">
        <w:rPr>
          <w:rFonts w:ascii="Georgia" w:hAnsi="Georgia"/>
          <w:b/>
          <w:bCs/>
          <w:sz w:val="20"/>
          <w:szCs w:val="20"/>
        </w:rPr>
        <w:t>)</w:t>
      </w:r>
    </w:p>
    <w:p w14:paraId="6862EC84"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This is a critical analytical tool for determining whether an item passes with land (whether it is a fixture or fitting).</w:t>
      </w:r>
    </w:p>
    <w:p w14:paraId="36186CC7" w14:textId="77777777" w:rsidR="009828B6" w:rsidRPr="00A9592C" w:rsidRDefault="00000000" w:rsidP="00A9592C">
      <w:pPr>
        <w:spacing w:after="120" w:line="240" w:lineRule="auto"/>
        <w:rPr>
          <w:rFonts w:ascii="Georgia" w:hAnsi="Georgia"/>
          <w:b/>
          <w:bCs/>
          <w:sz w:val="20"/>
          <w:szCs w:val="20"/>
        </w:rPr>
      </w:pPr>
      <w:r w:rsidRPr="00A9592C">
        <w:rPr>
          <w:rFonts w:ascii="Georgia" w:hAnsi="Georgia"/>
          <w:b/>
          <w:bCs/>
          <w:sz w:val="20"/>
          <w:szCs w:val="20"/>
        </w:rPr>
        <w:t>Stage 1: Degree of Annexation</w:t>
      </w:r>
    </w:p>
    <w:p w14:paraId="005EC3D8" w14:textId="77777777" w:rsidR="00A9592C" w:rsidRDefault="00000000" w:rsidP="00A9592C">
      <w:pPr>
        <w:pStyle w:val="ListParagraph"/>
        <w:numPr>
          <w:ilvl w:val="0"/>
          <w:numId w:val="140"/>
        </w:numPr>
        <w:spacing w:after="120" w:line="240" w:lineRule="auto"/>
        <w:rPr>
          <w:rFonts w:ascii="Georgia" w:hAnsi="Georgia"/>
          <w:sz w:val="20"/>
          <w:szCs w:val="20"/>
        </w:rPr>
      </w:pPr>
      <w:r w:rsidRPr="00A9592C">
        <w:rPr>
          <w:rFonts w:ascii="Georgia" w:hAnsi="Georgia"/>
          <w:sz w:val="20"/>
          <w:szCs w:val="20"/>
        </w:rPr>
        <w:t>How firmly is the item attached?</w:t>
      </w:r>
    </w:p>
    <w:p w14:paraId="51484457" w14:textId="77777777" w:rsidR="00A9592C" w:rsidRDefault="00000000" w:rsidP="00A9592C">
      <w:pPr>
        <w:pStyle w:val="ListParagraph"/>
        <w:numPr>
          <w:ilvl w:val="0"/>
          <w:numId w:val="140"/>
        </w:numPr>
        <w:spacing w:after="120" w:line="240" w:lineRule="auto"/>
        <w:rPr>
          <w:rFonts w:ascii="Georgia" w:hAnsi="Georgia"/>
          <w:sz w:val="20"/>
          <w:szCs w:val="20"/>
        </w:rPr>
      </w:pPr>
      <w:r w:rsidRPr="00A9592C">
        <w:rPr>
          <w:rFonts w:ascii="Georgia" w:hAnsi="Georgia"/>
          <w:sz w:val="20"/>
          <w:szCs w:val="20"/>
        </w:rPr>
        <w:t>Items resting by own weight = presumed chattels</w:t>
      </w:r>
    </w:p>
    <w:p w14:paraId="53DD511E" w14:textId="5627D5F7" w:rsidR="009828B6" w:rsidRPr="00A9592C" w:rsidRDefault="00000000" w:rsidP="00A9592C">
      <w:pPr>
        <w:pStyle w:val="ListParagraph"/>
        <w:numPr>
          <w:ilvl w:val="0"/>
          <w:numId w:val="140"/>
        </w:numPr>
        <w:spacing w:after="120" w:line="240" w:lineRule="auto"/>
        <w:rPr>
          <w:rFonts w:ascii="Georgia" w:hAnsi="Georgia"/>
          <w:sz w:val="20"/>
          <w:szCs w:val="20"/>
        </w:rPr>
      </w:pPr>
      <w:r w:rsidRPr="00A9592C">
        <w:rPr>
          <w:rFonts w:ascii="Georgia" w:hAnsi="Georgia"/>
          <w:sz w:val="20"/>
          <w:szCs w:val="20"/>
        </w:rPr>
        <w:t>Items physically fixed = presumed fixtures</w:t>
      </w:r>
    </w:p>
    <w:p w14:paraId="6C7DD03A" w14:textId="31DB511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For example, a free-standing refrigerator will be fitting and a built-in oven will be fixture.</w:t>
      </w:r>
    </w:p>
    <w:p w14:paraId="31AA233A" w14:textId="77777777" w:rsidR="009828B6" w:rsidRPr="00A9592C" w:rsidRDefault="00000000" w:rsidP="00A9592C">
      <w:pPr>
        <w:spacing w:after="120" w:line="240" w:lineRule="auto"/>
        <w:rPr>
          <w:rFonts w:ascii="Georgia" w:hAnsi="Georgia"/>
          <w:b/>
          <w:bCs/>
          <w:sz w:val="20"/>
          <w:szCs w:val="20"/>
        </w:rPr>
      </w:pPr>
      <w:r w:rsidRPr="00A9592C">
        <w:rPr>
          <w:rFonts w:ascii="Georgia" w:hAnsi="Georgia"/>
          <w:b/>
          <w:bCs/>
          <w:sz w:val="20"/>
          <w:szCs w:val="20"/>
        </w:rPr>
        <w:t>Stage 2: Purpose of Annexation (The Decisive Factor)</w:t>
      </w:r>
    </w:p>
    <w:p w14:paraId="116F5CF5" w14:textId="77777777" w:rsidR="009D3503" w:rsidRDefault="00000000" w:rsidP="00A9592C">
      <w:pPr>
        <w:pStyle w:val="ListParagraph"/>
        <w:numPr>
          <w:ilvl w:val="0"/>
          <w:numId w:val="143"/>
        </w:numPr>
        <w:spacing w:after="120" w:line="240" w:lineRule="auto"/>
        <w:rPr>
          <w:rFonts w:ascii="Georgia" w:hAnsi="Georgia"/>
          <w:sz w:val="20"/>
          <w:szCs w:val="20"/>
        </w:rPr>
      </w:pPr>
      <w:r w:rsidRPr="009D3503">
        <w:rPr>
          <w:rFonts w:ascii="Georgia" w:hAnsi="Georgia"/>
          <w:sz w:val="20"/>
          <w:szCs w:val="20"/>
        </w:rPr>
        <w:t>Was the item attached to improve the land/building (fixture)?</w:t>
      </w:r>
    </w:p>
    <w:p w14:paraId="5BA65C6B" w14:textId="0E7AA096" w:rsidR="009828B6" w:rsidRPr="009D3503" w:rsidRDefault="00000000" w:rsidP="00A9592C">
      <w:pPr>
        <w:pStyle w:val="ListParagraph"/>
        <w:numPr>
          <w:ilvl w:val="0"/>
          <w:numId w:val="143"/>
        </w:numPr>
        <w:spacing w:after="120" w:line="240" w:lineRule="auto"/>
        <w:rPr>
          <w:rFonts w:ascii="Georgia" w:hAnsi="Georgia"/>
          <w:sz w:val="20"/>
          <w:szCs w:val="20"/>
        </w:rPr>
      </w:pPr>
      <w:r w:rsidRPr="009D3503">
        <w:rPr>
          <w:rFonts w:ascii="Georgia" w:hAnsi="Georgia"/>
          <w:sz w:val="20"/>
          <w:szCs w:val="20"/>
        </w:rPr>
        <w:t>Or was it attached for better enjoyment/use of the item itself (chattel)?</w:t>
      </w:r>
    </w:p>
    <w:p w14:paraId="18346471"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Example: A statue placed to enhance a garden (fixture) vs a statue placed on plinth for display (chattel)</w:t>
      </w:r>
    </w:p>
    <w:p w14:paraId="2890AC11" w14:textId="58C0C8D1" w:rsidR="009828B6" w:rsidRPr="00290B80" w:rsidRDefault="00000000" w:rsidP="00A9592C">
      <w:pPr>
        <w:spacing w:after="120" w:line="240" w:lineRule="auto"/>
        <w:rPr>
          <w:rFonts w:ascii="Georgia" w:hAnsi="Georgia"/>
          <w:sz w:val="20"/>
          <w:szCs w:val="20"/>
        </w:rPr>
      </w:pPr>
      <w:bookmarkStart w:id="11" w:name="_tmztysx2uwxf" w:colFirst="0" w:colLast="0"/>
      <w:bookmarkEnd w:id="11"/>
      <w:r w:rsidRPr="00290B80">
        <w:rPr>
          <w:rFonts w:ascii="Georgia" w:hAnsi="Georgia"/>
          <w:i/>
          <w:iCs/>
          <w:sz w:val="20"/>
          <w:szCs w:val="20"/>
        </w:rPr>
        <w:t xml:space="preserve">In </w:t>
      </w:r>
      <w:r w:rsidRPr="00290B80">
        <w:rPr>
          <w:rFonts w:ascii="Georgia" w:hAnsi="Georgia"/>
          <w:b/>
          <w:bCs/>
          <w:i/>
          <w:iCs/>
          <w:sz w:val="20"/>
          <w:szCs w:val="20"/>
        </w:rPr>
        <w:t>Chelsea Yacht &amp; Boat Co v Pope</w:t>
      </w:r>
      <w:r w:rsidRPr="00290B80">
        <w:rPr>
          <w:rFonts w:ascii="Georgia" w:hAnsi="Georgia"/>
          <w:sz w:val="20"/>
          <w:szCs w:val="20"/>
        </w:rPr>
        <w:t xml:space="preserve"> </w:t>
      </w:r>
      <w:r w:rsidR="00290B80">
        <w:rPr>
          <w:rFonts w:ascii="Georgia" w:hAnsi="Georgia"/>
          <w:sz w:val="20"/>
          <w:szCs w:val="20"/>
        </w:rPr>
        <w:t>[</w:t>
      </w:r>
      <w:r w:rsidRPr="00290B80">
        <w:rPr>
          <w:rFonts w:ascii="Georgia" w:hAnsi="Georgia"/>
          <w:sz w:val="20"/>
          <w:szCs w:val="20"/>
        </w:rPr>
        <w:t>2001</w:t>
      </w:r>
      <w:r w:rsidR="00290B80">
        <w:rPr>
          <w:rFonts w:ascii="Georgia" w:hAnsi="Georgia"/>
          <w:sz w:val="20"/>
          <w:szCs w:val="20"/>
        </w:rPr>
        <w:t>]</w:t>
      </w:r>
      <w:r w:rsidRPr="00290B80">
        <w:rPr>
          <w:rFonts w:ascii="Georgia" w:hAnsi="Georgia"/>
          <w:sz w:val="20"/>
          <w:szCs w:val="20"/>
        </w:rPr>
        <w:t>, a houseboat connected to mains services but removable without damage was held to be a chattel.</w:t>
      </w:r>
    </w:p>
    <w:p w14:paraId="5125CFF5" w14:textId="4D3CDFD6" w:rsidR="009828B6" w:rsidRPr="00290B80" w:rsidRDefault="00000000" w:rsidP="00A9592C">
      <w:pPr>
        <w:spacing w:after="120" w:line="240" w:lineRule="auto"/>
        <w:rPr>
          <w:rFonts w:ascii="Georgia" w:hAnsi="Georgia"/>
          <w:sz w:val="20"/>
          <w:szCs w:val="20"/>
        </w:rPr>
      </w:pPr>
      <w:r w:rsidRPr="009D3503">
        <w:rPr>
          <w:rFonts w:ascii="Georgia" w:hAnsi="Georgia"/>
          <w:sz w:val="20"/>
          <w:szCs w:val="20"/>
        </w:rPr>
        <w:t>In</w:t>
      </w:r>
      <w:r w:rsidRPr="00290B80">
        <w:rPr>
          <w:rFonts w:ascii="Georgia" w:hAnsi="Georgia"/>
          <w:i/>
          <w:iCs/>
          <w:sz w:val="20"/>
          <w:szCs w:val="20"/>
        </w:rPr>
        <w:t xml:space="preserve"> </w:t>
      </w:r>
      <w:r w:rsidRPr="009D3503">
        <w:rPr>
          <w:rFonts w:ascii="Georgia" w:hAnsi="Georgia"/>
          <w:b/>
          <w:bCs/>
          <w:i/>
          <w:iCs/>
          <w:sz w:val="20"/>
          <w:szCs w:val="20"/>
        </w:rPr>
        <w:t>Melluish v BMI</w:t>
      </w:r>
      <w:r w:rsidRPr="00290B80">
        <w:rPr>
          <w:rFonts w:ascii="Georgia" w:hAnsi="Georgia"/>
          <w:sz w:val="20"/>
          <w:szCs w:val="20"/>
        </w:rPr>
        <w:t xml:space="preserve"> </w:t>
      </w:r>
      <w:r w:rsidR="009D3503">
        <w:rPr>
          <w:rFonts w:ascii="Georgia" w:hAnsi="Georgia"/>
          <w:sz w:val="20"/>
          <w:szCs w:val="20"/>
        </w:rPr>
        <w:t>[</w:t>
      </w:r>
      <w:r w:rsidRPr="00290B80">
        <w:rPr>
          <w:rFonts w:ascii="Georgia" w:hAnsi="Georgia"/>
          <w:sz w:val="20"/>
          <w:szCs w:val="20"/>
        </w:rPr>
        <w:t>1996</w:t>
      </w:r>
      <w:r w:rsidR="009D3503">
        <w:rPr>
          <w:rFonts w:ascii="Georgia" w:hAnsi="Georgia"/>
          <w:sz w:val="20"/>
          <w:szCs w:val="20"/>
        </w:rPr>
        <w:t>]</w:t>
      </w:r>
      <w:r w:rsidRPr="00290B80">
        <w:rPr>
          <w:rFonts w:ascii="Georgia" w:hAnsi="Georgia"/>
          <w:sz w:val="20"/>
          <w:szCs w:val="20"/>
        </w:rPr>
        <w:t>, a built-in kitchen units bolted to walls was held to be fixtures.</w:t>
      </w:r>
    </w:p>
    <w:p w14:paraId="32A7C44B" w14:textId="4305D7DE" w:rsidR="009828B6" w:rsidRPr="00290B80" w:rsidRDefault="00000000" w:rsidP="00A9592C">
      <w:pPr>
        <w:spacing w:after="120" w:line="240" w:lineRule="auto"/>
        <w:rPr>
          <w:rFonts w:ascii="Georgia" w:hAnsi="Georgia"/>
          <w:sz w:val="20"/>
          <w:szCs w:val="20"/>
        </w:rPr>
      </w:pPr>
      <w:r w:rsidRPr="009D3503">
        <w:rPr>
          <w:rFonts w:ascii="Georgia" w:hAnsi="Georgia"/>
          <w:sz w:val="20"/>
          <w:szCs w:val="20"/>
        </w:rPr>
        <w:t>In</w:t>
      </w:r>
      <w:r w:rsidRPr="00290B80">
        <w:rPr>
          <w:rFonts w:ascii="Georgia" w:hAnsi="Georgia"/>
          <w:i/>
          <w:iCs/>
          <w:sz w:val="20"/>
          <w:szCs w:val="20"/>
        </w:rPr>
        <w:t xml:space="preserve"> </w:t>
      </w:r>
      <w:r w:rsidRPr="009D3503">
        <w:rPr>
          <w:rFonts w:ascii="Georgia" w:hAnsi="Georgia"/>
          <w:b/>
          <w:bCs/>
          <w:i/>
          <w:iCs/>
          <w:sz w:val="20"/>
          <w:szCs w:val="20"/>
        </w:rPr>
        <w:t>Leigh v Taylor</w:t>
      </w:r>
      <w:r w:rsidRPr="00290B80">
        <w:rPr>
          <w:rFonts w:ascii="Georgia" w:hAnsi="Georgia"/>
          <w:sz w:val="20"/>
          <w:szCs w:val="20"/>
        </w:rPr>
        <w:t xml:space="preserve"> </w:t>
      </w:r>
      <w:r w:rsidR="009D3503">
        <w:rPr>
          <w:rFonts w:ascii="Georgia" w:hAnsi="Georgia"/>
          <w:sz w:val="20"/>
          <w:szCs w:val="20"/>
        </w:rPr>
        <w:t>[</w:t>
      </w:r>
      <w:r w:rsidRPr="00290B80">
        <w:rPr>
          <w:rFonts w:ascii="Georgia" w:hAnsi="Georgia"/>
          <w:sz w:val="20"/>
          <w:szCs w:val="20"/>
        </w:rPr>
        <w:t>1902</w:t>
      </w:r>
      <w:r w:rsidR="009D3503">
        <w:rPr>
          <w:rFonts w:ascii="Georgia" w:hAnsi="Georgia"/>
          <w:sz w:val="20"/>
          <w:szCs w:val="20"/>
        </w:rPr>
        <w:t>]</w:t>
      </w:r>
      <w:r w:rsidRPr="00290B80">
        <w:rPr>
          <w:rFonts w:ascii="Georgia" w:hAnsi="Georgia"/>
          <w:sz w:val="20"/>
          <w:szCs w:val="20"/>
        </w:rPr>
        <w:t>, tapestry attached with small nails for decoration was held to be tenant's removable property.</w:t>
      </w:r>
    </w:p>
    <w:p w14:paraId="6922465D" w14:textId="52372602" w:rsidR="009828B6" w:rsidRPr="009D3503" w:rsidRDefault="00000000" w:rsidP="00A9592C">
      <w:pPr>
        <w:spacing w:after="120" w:line="240" w:lineRule="auto"/>
        <w:rPr>
          <w:rFonts w:ascii="Georgia" w:hAnsi="Georgia"/>
          <w:b/>
          <w:bCs/>
          <w:sz w:val="20"/>
          <w:szCs w:val="20"/>
        </w:rPr>
      </w:pPr>
      <w:bookmarkStart w:id="12" w:name="_z2xkpi1uo9k9" w:colFirst="0" w:colLast="0"/>
      <w:bookmarkEnd w:id="12"/>
      <w:r w:rsidRPr="009D3503">
        <w:rPr>
          <w:rFonts w:ascii="Georgia" w:hAnsi="Georgia"/>
          <w:b/>
          <w:bCs/>
          <w:sz w:val="20"/>
          <w:szCs w:val="20"/>
        </w:rPr>
        <w:t>Special Categories</w:t>
      </w:r>
    </w:p>
    <w:p w14:paraId="62F244CF" w14:textId="77777777" w:rsidR="009828B6" w:rsidRPr="00290B80" w:rsidRDefault="00000000" w:rsidP="00A9592C">
      <w:pPr>
        <w:spacing w:after="120" w:line="240" w:lineRule="auto"/>
        <w:rPr>
          <w:rFonts w:ascii="Georgia" w:hAnsi="Georgia"/>
          <w:sz w:val="20"/>
          <w:szCs w:val="20"/>
        </w:rPr>
      </w:pPr>
      <w:r w:rsidRPr="009D3503">
        <w:rPr>
          <w:rFonts w:ascii="Georgia" w:hAnsi="Georgia"/>
          <w:b/>
          <w:bCs/>
          <w:sz w:val="20"/>
          <w:szCs w:val="20"/>
        </w:rPr>
        <w:t>Trade Fixtures</w:t>
      </w:r>
      <w:r w:rsidRPr="00290B80">
        <w:rPr>
          <w:rFonts w:ascii="Georgia" w:hAnsi="Georgia"/>
          <w:sz w:val="20"/>
          <w:szCs w:val="20"/>
        </w:rPr>
        <w:t>: Commercial tenants may generally remove fixtures installed for trade purposes before lease ends.</w:t>
      </w:r>
    </w:p>
    <w:p w14:paraId="0346B00A" w14:textId="77777777" w:rsidR="009828B6" w:rsidRPr="00290B80" w:rsidRDefault="00000000" w:rsidP="00A9592C">
      <w:pPr>
        <w:spacing w:after="120" w:line="240" w:lineRule="auto"/>
        <w:rPr>
          <w:rFonts w:ascii="Georgia" w:hAnsi="Georgia"/>
          <w:sz w:val="20"/>
          <w:szCs w:val="20"/>
        </w:rPr>
      </w:pPr>
      <w:r w:rsidRPr="009D3503">
        <w:rPr>
          <w:rFonts w:ascii="Georgia" w:hAnsi="Georgia"/>
          <w:b/>
          <w:bCs/>
          <w:sz w:val="20"/>
          <w:szCs w:val="20"/>
        </w:rPr>
        <w:t>Tenant Fixtures</w:t>
      </w:r>
      <w:r w:rsidRPr="00290B80">
        <w:rPr>
          <w:rFonts w:ascii="Georgia" w:hAnsi="Georgia"/>
          <w:sz w:val="20"/>
          <w:szCs w:val="20"/>
        </w:rPr>
        <w:t>: Residential tenants may remove certain fixtures if removable without substantial damage.</w:t>
      </w:r>
    </w:p>
    <w:p w14:paraId="49DC2641" w14:textId="77777777" w:rsidR="009828B6" w:rsidRPr="00290B80" w:rsidRDefault="00000000" w:rsidP="00A9592C">
      <w:pPr>
        <w:spacing w:after="120" w:line="240" w:lineRule="auto"/>
        <w:rPr>
          <w:rFonts w:ascii="Georgia" w:hAnsi="Georgia"/>
          <w:sz w:val="20"/>
          <w:szCs w:val="20"/>
        </w:rPr>
      </w:pPr>
      <w:r w:rsidRPr="009D3503">
        <w:rPr>
          <w:rFonts w:ascii="Georgia" w:hAnsi="Georgia"/>
          <w:b/>
          <w:bCs/>
          <w:sz w:val="20"/>
          <w:szCs w:val="20"/>
        </w:rPr>
        <w:t>Contractual Modification</w:t>
      </w:r>
      <w:r w:rsidRPr="00290B80">
        <w:rPr>
          <w:rFonts w:ascii="Georgia" w:hAnsi="Georgia"/>
          <w:sz w:val="20"/>
          <w:szCs w:val="20"/>
        </w:rPr>
        <w:t>: Parties can expressly agree in leases or contracts that specific items remain chattels regardless of attachment.</w:t>
      </w:r>
    </w:p>
    <w:p w14:paraId="1DB4756B" w14:textId="28B9F192" w:rsidR="009828B6" w:rsidRPr="009D3503" w:rsidRDefault="00000000" w:rsidP="00A9592C">
      <w:pPr>
        <w:spacing w:after="120" w:line="240" w:lineRule="auto"/>
        <w:rPr>
          <w:rFonts w:ascii="Georgia" w:hAnsi="Georgia"/>
          <w:b/>
          <w:bCs/>
          <w:sz w:val="20"/>
          <w:szCs w:val="20"/>
        </w:rPr>
      </w:pPr>
      <w:r w:rsidRPr="009D3503">
        <w:rPr>
          <w:rFonts w:ascii="Georgia" w:hAnsi="Georgia"/>
          <w:b/>
          <w:bCs/>
          <w:sz w:val="20"/>
          <w:szCs w:val="20"/>
        </w:rPr>
        <w:t>LAND TENURE AND ESTATES - THE LEGAL FRAMEWORK</w:t>
      </w:r>
    </w:p>
    <w:p w14:paraId="2F094045" w14:textId="00753586" w:rsidR="009828B6" w:rsidRPr="009D3503" w:rsidRDefault="00000000" w:rsidP="00A9592C">
      <w:pPr>
        <w:spacing w:after="120" w:line="240" w:lineRule="auto"/>
        <w:rPr>
          <w:rFonts w:ascii="Georgia" w:hAnsi="Georgia"/>
          <w:b/>
          <w:bCs/>
          <w:sz w:val="20"/>
          <w:szCs w:val="20"/>
        </w:rPr>
      </w:pPr>
      <w:bookmarkStart w:id="13" w:name="_o1lie29af6va" w:colFirst="0" w:colLast="0"/>
      <w:bookmarkEnd w:id="13"/>
      <w:r w:rsidRPr="009D3503">
        <w:rPr>
          <w:rFonts w:ascii="Georgia" w:hAnsi="Georgia"/>
          <w:b/>
          <w:bCs/>
          <w:sz w:val="20"/>
          <w:szCs w:val="20"/>
        </w:rPr>
        <w:t>The Estate System</w:t>
      </w:r>
    </w:p>
    <w:p w14:paraId="10F36BF7"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English land law operates on the principle that no one "owns" land absolutely, rather, they hold an estate in land. This medieval concept of tenure (holding from the Crown) has evolved but underpins the modern system.</w:t>
      </w:r>
    </w:p>
    <w:p w14:paraId="65818E7D" w14:textId="2B931419" w:rsidR="009828B6" w:rsidRPr="009D3503" w:rsidRDefault="00000000" w:rsidP="00A9592C">
      <w:pPr>
        <w:spacing w:after="120" w:line="240" w:lineRule="auto"/>
        <w:rPr>
          <w:rFonts w:ascii="Georgia" w:hAnsi="Georgia"/>
          <w:b/>
          <w:bCs/>
          <w:sz w:val="20"/>
          <w:szCs w:val="20"/>
        </w:rPr>
      </w:pPr>
      <w:bookmarkStart w:id="14" w:name="_mmgw1c44kmkl" w:colFirst="0" w:colLast="0"/>
      <w:bookmarkEnd w:id="14"/>
      <w:r w:rsidRPr="009D3503">
        <w:rPr>
          <w:rFonts w:ascii="Georgia" w:hAnsi="Georgia"/>
          <w:b/>
          <w:bCs/>
          <w:sz w:val="20"/>
          <w:szCs w:val="20"/>
        </w:rPr>
        <w:t>Legal Estates (</w:t>
      </w:r>
      <w:r w:rsidRPr="009D3503">
        <w:rPr>
          <w:rFonts w:ascii="Georgia" w:hAnsi="Georgia"/>
          <w:b/>
          <w:bCs/>
          <w:i/>
          <w:iCs/>
          <w:sz w:val="20"/>
          <w:szCs w:val="20"/>
        </w:rPr>
        <w:t>Section 1(1) LPA 1925</w:t>
      </w:r>
      <w:r w:rsidRPr="009D3503">
        <w:rPr>
          <w:rFonts w:ascii="Georgia" w:hAnsi="Georgia"/>
          <w:b/>
          <w:bCs/>
          <w:sz w:val="20"/>
          <w:szCs w:val="20"/>
        </w:rPr>
        <w:t>)</w:t>
      </w:r>
    </w:p>
    <w:p w14:paraId="36442E3F"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Post-1925, only two legal estates exist:</w:t>
      </w:r>
    </w:p>
    <w:p w14:paraId="70AF02BF" w14:textId="77777777" w:rsidR="009828B6" w:rsidRPr="009D3503" w:rsidRDefault="00000000" w:rsidP="00A9592C">
      <w:pPr>
        <w:spacing w:after="120" w:line="240" w:lineRule="auto"/>
        <w:rPr>
          <w:rFonts w:ascii="Georgia" w:hAnsi="Georgia"/>
          <w:b/>
          <w:bCs/>
          <w:sz w:val="20"/>
          <w:szCs w:val="20"/>
        </w:rPr>
      </w:pPr>
      <w:r w:rsidRPr="009D3503">
        <w:rPr>
          <w:rFonts w:ascii="Georgia" w:hAnsi="Georgia"/>
          <w:b/>
          <w:bCs/>
          <w:sz w:val="20"/>
          <w:szCs w:val="20"/>
        </w:rPr>
        <w:lastRenderedPageBreak/>
        <w:t>1. Fee Simple Absolute in Possession (Freehold)</w:t>
      </w:r>
    </w:p>
    <w:p w14:paraId="77AC5219" w14:textId="77777777" w:rsidR="009D3503" w:rsidRDefault="00000000" w:rsidP="00A9592C">
      <w:pPr>
        <w:pStyle w:val="ListParagraph"/>
        <w:numPr>
          <w:ilvl w:val="0"/>
          <w:numId w:val="145"/>
        </w:numPr>
        <w:spacing w:after="120" w:line="240" w:lineRule="auto"/>
        <w:rPr>
          <w:rFonts w:ascii="Georgia" w:hAnsi="Georgia"/>
          <w:sz w:val="20"/>
          <w:szCs w:val="20"/>
        </w:rPr>
      </w:pPr>
      <w:r w:rsidRPr="009D3503">
        <w:rPr>
          <w:rFonts w:ascii="Georgia" w:hAnsi="Georgia"/>
          <w:sz w:val="20"/>
          <w:szCs w:val="20"/>
        </w:rPr>
        <w:t>It is the closest to absolute ownership</w:t>
      </w:r>
    </w:p>
    <w:p w14:paraId="09B26D1E" w14:textId="77777777" w:rsidR="009D3503" w:rsidRDefault="00000000" w:rsidP="00A9592C">
      <w:pPr>
        <w:pStyle w:val="ListParagraph"/>
        <w:numPr>
          <w:ilvl w:val="0"/>
          <w:numId w:val="145"/>
        </w:numPr>
        <w:spacing w:after="120" w:line="240" w:lineRule="auto"/>
        <w:rPr>
          <w:rFonts w:ascii="Georgia" w:hAnsi="Georgia"/>
          <w:sz w:val="20"/>
          <w:szCs w:val="20"/>
        </w:rPr>
      </w:pPr>
      <w:r w:rsidRPr="009D3503">
        <w:rPr>
          <w:rFonts w:ascii="Georgia" w:hAnsi="Georgia"/>
          <w:sz w:val="20"/>
          <w:szCs w:val="20"/>
        </w:rPr>
        <w:t>"Fee" = inheritable</w:t>
      </w:r>
    </w:p>
    <w:p w14:paraId="2F7EE662" w14:textId="77777777" w:rsidR="009D3503" w:rsidRDefault="00000000" w:rsidP="00A9592C">
      <w:pPr>
        <w:pStyle w:val="ListParagraph"/>
        <w:numPr>
          <w:ilvl w:val="0"/>
          <w:numId w:val="145"/>
        </w:numPr>
        <w:spacing w:after="120" w:line="240" w:lineRule="auto"/>
        <w:rPr>
          <w:rFonts w:ascii="Georgia" w:hAnsi="Georgia"/>
          <w:sz w:val="20"/>
          <w:szCs w:val="20"/>
        </w:rPr>
      </w:pPr>
      <w:r w:rsidRPr="009D3503">
        <w:rPr>
          <w:rFonts w:ascii="Georgia" w:hAnsi="Georgia"/>
          <w:sz w:val="20"/>
          <w:szCs w:val="20"/>
        </w:rPr>
        <w:t>"Simple" = no restrictions on inheritance</w:t>
      </w:r>
    </w:p>
    <w:p w14:paraId="707B7374" w14:textId="77777777" w:rsidR="009D3503" w:rsidRDefault="00000000" w:rsidP="00A9592C">
      <w:pPr>
        <w:pStyle w:val="ListParagraph"/>
        <w:numPr>
          <w:ilvl w:val="0"/>
          <w:numId w:val="145"/>
        </w:numPr>
        <w:spacing w:after="120" w:line="240" w:lineRule="auto"/>
        <w:rPr>
          <w:rFonts w:ascii="Georgia" w:hAnsi="Georgia"/>
          <w:sz w:val="20"/>
          <w:szCs w:val="20"/>
        </w:rPr>
      </w:pPr>
      <w:r w:rsidRPr="009D3503">
        <w:rPr>
          <w:rFonts w:ascii="Georgia" w:hAnsi="Georgia"/>
          <w:sz w:val="20"/>
          <w:szCs w:val="20"/>
        </w:rPr>
        <w:t>"Absolute" = not subject to conditions</w:t>
      </w:r>
    </w:p>
    <w:p w14:paraId="126997F4" w14:textId="5DF3E3EA" w:rsidR="009828B6" w:rsidRPr="009D3503" w:rsidRDefault="00000000" w:rsidP="00A9592C">
      <w:pPr>
        <w:pStyle w:val="ListParagraph"/>
        <w:numPr>
          <w:ilvl w:val="0"/>
          <w:numId w:val="145"/>
        </w:numPr>
        <w:spacing w:after="120" w:line="240" w:lineRule="auto"/>
        <w:rPr>
          <w:rFonts w:ascii="Georgia" w:hAnsi="Georgia"/>
          <w:sz w:val="20"/>
          <w:szCs w:val="20"/>
        </w:rPr>
      </w:pPr>
      <w:r w:rsidRPr="009D3503">
        <w:rPr>
          <w:rFonts w:ascii="Georgia" w:hAnsi="Georgia"/>
          <w:sz w:val="20"/>
          <w:szCs w:val="20"/>
        </w:rPr>
        <w:t>"In possession" = immediate right to enjoy</w:t>
      </w:r>
    </w:p>
    <w:p w14:paraId="77F735D1" w14:textId="1CF99D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The case of </w:t>
      </w:r>
      <w:r w:rsidRPr="009D3503">
        <w:rPr>
          <w:rFonts w:ascii="Georgia" w:hAnsi="Georgia"/>
          <w:b/>
          <w:bCs/>
          <w:i/>
          <w:iCs/>
          <w:sz w:val="20"/>
          <w:szCs w:val="20"/>
        </w:rPr>
        <w:t>Doe d Middleton v Stead</w:t>
      </w:r>
      <w:r w:rsidRPr="00290B80">
        <w:rPr>
          <w:rFonts w:ascii="Georgia" w:hAnsi="Georgia"/>
          <w:sz w:val="20"/>
          <w:szCs w:val="20"/>
        </w:rPr>
        <w:t xml:space="preserve"> </w:t>
      </w:r>
      <w:r w:rsidR="009D3503">
        <w:rPr>
          <w:rFonts w:ascii="Georgia" w:hAnsi="Georgia"/>
          <w:sz w:val="20"/>
          <w:szCs w:val="20"/>
        </w:rPr>
        <w:t>[</w:t>
      </w:r>
      <w:r w:rsidRPr="00290B80">
        <w:rPr>
          <w:rFonts w:ascii="Georgia" w:hAnsi="Georgia"/>
          <w:sz w:val="20"/>
          <w:szCs w:val="20"/>
        </w:rPr>
        <w:t>1860</w:t>
      </w:r>
      <w:r w:rsidR="009D3503">
        <w:rPr>
          <w:rFonts w:ascii="Georgia" w:hAnsi="Georgia"/>
          <w:sz w:val="20"/>
          <w:szCs w:val="20"/>
        </w:rPr>
        <w:t>]</w:t>
      </w:r>
      <w:r w:rsidRPr="00290B80">
        <w:rPr>
          <w:rFonts w:ascii="Georgia" w:hAnsi="Georgia"/>
          <w:sz w:val="20"/>
          <w:szCs w:val="20"/>
        </w:rPr>
        <w:t xml:space="preserve"> confirms this as the most extensive estate.</w:t>
      </w:r>
    </w:p>
    <w:p w14:paraId="61D88C62" w14:textId="77777777" w:rsidR="009828B6" w:rsidRPr="009D3503" w:rsidRDefault="00000000" w:rsidP="00A9592C">
      <w:pPr>
        <w:spacing w:after="120" w:line="240" w:lineRule="auto"/>
        <w:rPr>
          <w:rFonts w:ascii="Georgia" w:hAnsi="Georgia"/>
          <w:b/>
          <w:bCs/>
          <w:sz w:val="20"/>
          <w:szCs w:val="20"/>
        </w:rPr>
      </w:pPr>
      <w:r w:rsidRPr="009D3503">
        <w:rPr>
          <w:rFonts w:ascii="Georgia" w:hAnsi="Georgia"/>
          <w:b/>
          <w:bCs/>
          <w:sz w:val="20"/>
          <w:szCs w:val="20"/>
        </w:rPr>
        <w:t>2. Term of Years Absolute (Leasehold)</w:t>
      </w:r>
    </w:p>
    <w:p w14:paraId="51A33FD4" w14:textId="77777777" w:rsidR="009D3503" w:rsidRDefault="00000000" w:rsidP="00A9592C">
      <w:pPr>
        <w:pStyle w:val="ListParagraph"/>
        <w:numPr>
          <w:ilvl w:val="0"/>
          <w:numId w:val="146"/>
        </w:numPr>
        <w:spacing w:after="120" w:line="240" w:lineRule="auto"/>
        <w:rPr>
          <w:rFonts w:ascii="Georgia" w:hAnsi="Georgia"/>
          <w:sz w:val="20"/>
          <w:szCs w:val="20"/>
        </w:rPr>
      </w:pPr>
      <w:r w:rsidRPr="009D3503">
        <w:rPr>
          <w:rFonts w:ascii="Georgia" w:hAnsi="Georgia"/>
          <w:sz w:val="20"/>
          <w:szCs w:val="20"/>
        </w:rPr>
        <w:t>Exclusive possession for a fixed or periodic term</w:t>
      </w:r>
    </w:p>
    <w:p w14:paraId="3360147F" w14:textId="78042242" w:rsidR="009828B6" w:rsidRPr="009D3503" w:rsidRDefault="00000000" w:rsidP="00A9592C">
      <w:pPr>
        <w:pStyle w:val="ListParagraph"/>
        <w:numPr>
          <w:ilvl w:val="0"/>
          <w:numId w:val="146"/>
        </w:numPr>
        <w:spacing w:after="120" w:line="240" w:lineRule="auto"/>
        <w:rPr>
          <w:rFonts w:ascii="Georgia" w:hAnsi="Georgia"/>
          <w:sz w:val="20"/>
          <w:szCs w:val="20"/>
        </w:rPr>
      </w:pPr>
      <w:r w:rsidRPr="009D3503">
        <w:rPr>
          <w:rFonts w:ascii="Georgia" w:hAnsi="Georgia"/>
          <w:sz w:val="20"/>
          <w:szCs w:val="20"/>
        </w:rPr>
        <w:t>Must have certain beginning and end</w:t>
      </w:r>
    </w:p>
    <w:p w14:paraId="07FF1AE4" w14:textId="6825D957" w:rsidR="009828B6" w:rsidRPr="00290B80" w:rsidRDefault="009D3503" w:rsidP="00A9592C">
      <w:pPr>
        <w:spacing w:after="120" w:line="240" w:lineRule="auto"/>
        <w:rPr>
          <w:rFonts w:ascii="Georgia" w:hAnsi="Georgia"/>
          <w:sz w:val="20"/>
          <w:szCs w:val="20"/>
        </w:rPr>
      </w:pPr>
      <w:r>
        <w:rPr>
          <w:rFonts w:ascii="Georgia" w:hAnsi="Georgia"/>
          <w:sz w:val="20"/>
          <w:szCs w:val="20"/>
        </w:rPr>
        <w:t>The case of</w:t>
      </w:r>
      <w:r w:rsidR="00000000" w:rsidRPr="00290B80">
        <w:rPr>
          <w:rFonts w:ascii="Georgia" w:hAnsi="Georgia"/>
          <w:sz w:val="20"/>
          <w:szCs w:val="20"/>
        </w:rPr>
        <w:t xml:space="preserve"> </w:t>
      </w:r>
      <w:r w:rsidR="00000000" w:rsidRPr="009D3503">
        <w:rPr>
          <w:rFonts w:ascii="Georgia" w:hAnsi="Georgia"/>
          <w:b/>
          <w:bCs/>
          <w:i/>
          <w:iCs/>
          <w:sz w:val="20"/>
          <w:szCs w:val="20"/>
        </w:rPr>
        <w:t>Prudential Assurance v LRB</w:t>
      </w:r>
      <w:r w:rsidR="00000000" w:rsidRPr="00290B80">
        <w:rPr>
          <w:rFonts w:ascii="Georgia" w:hAnsi="Georgia"/>
          <w:sz w:val="20"/>
          <w:szCs w:val="20"/>
        </w:rPr>
        <w:t xml:space="preserve"> </w:t>
      </w:r>
      <w:r>
        <w:rPr>
          <w:rFonts w:ascii="Georgia" w:hAnsi="Georgia"/>
          <w:sz w:val="20"/>
          <w:szCs w:val="20"/>
        </w:rPr>
        <w:t>[</w:t>
      </w:r>
      <w:r w:rsidR="00000000" w:rsidRPr="00290B80">
        <w:rPr>
          <w:rFonts w:ascii="Georgia" w:hAnsi="Georgia"/>
          <w:sz w:val="20"/>
          <w:szCs w:val="20"/>
        </w:rPr>
        <w:t>1992</w:t>
      </w:r>
      <w:r>
        <w:rPr>
          <w:rFonts w:ascii="Georgia" w:hAnsi="Georgia"/>
          <w:sz w:val="20"/>
          <w:szCs w:val="20"/>
        </w:rPr>
        <w:t>]</w:t>
      </w:r>
      <w:r w:rsidR="00000000" w:rsidRPr="00290B80">
        <w:rPr>
          <w:rFonts w:ascii="Georgia" w:hAnsi="Georgia"/>
          <w:sz w:val="20"/>
          <w:szCs w:val="20"/>
        </w:rPr>
        <w:t xml:space="preserve"> reinforces certainty requirement.</w:t>
      </w:r>
    </w:p>
    <w:p w14:paraId="60B74CA1" w14:textId="0F0FC842" w:rsidR="009828B6" w:rsidRPr="009D3503" w:rsidRDefault="00000000" w:rsidP="00A9592C">
      <w:pPr>
        <w:spacing w:after="120" w:line="240" w:lineRule="auto"/>
        <w:rPr>
          <w:rFonts w:ascii="Georgia" w:hAnsi="Georgia"/>
          <w:b/>
          <w:bCs/>
          <w:sz w:val="20"/>
          <w:szCs w:val="20"/>
        </w:rPr>
      </w:pPr>
      <w:bookmarkStart w:id="15" w:name="_2u1rju32bksq" w:colFirst="0" w:colLast="0"/>
      <w:bookmarkEnd w:id="15"/>
      <w:r w:rsidRPr="009D3503">
        <w:rPr>
          <w:rFonts w:ascii="Georgia" w:hAnsi="Georgia"/>
          <w:b/>
          <w:bCs/>
          <w:sz w:val="20"/>
          <w:szCs w:val="20"/>
        </w:rPr>
        <w:t>Legal Interests (</w:t>
      </w:r>
      <w:r w:rsidRPr="009D3503">
        <w:rPr>
          <w:rFonts w:ascii="Georgia" w:hAnsi="Georgia"/>
          <w:b/>
          <w:bCs/>
          <w:i/>
          <w:iCs/>
          <w:sz w:val="20"/>
          <w:szCs w:val="20"/>
        </w:rPr>
        <w:t>Section 1(2) LPA 1925</w:t>
      </w:r>
      <w:r w:rsidRPr="009D3503">
        <w:rPr>
          <w:rFonts w:ascii="Georgia" w:hAnsi="Georgia"/>
          <w:b/>
          <w:bCs/>
          <w:sz w:val="20"/>
          <w:szCs w:val="20"/>
        </w:rPr>
        <w:t>)</w:t>
      </w:r>
    </w:p>
    <w:p w14:paraId="7303B858"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Only five categories of legal interests exist:</w:t>
      </w:r>
    </w:p>
    <w:p w14:paraId="7DEFD109" w14:textId="77777777" w:rsidR="009D3503" w:rsidRDefault="00000000" w:rsidP="00A9592C">
      <w:pPr>
        <w:pStyle w:val="ListParagraph"/>
        <w:numPr>
          <w:ilvl w:val="0"/>
          <w:numId w:val="147"/>
        </w:numPr>
        <w:spacing w:after="120" w:line="240" w:lineRule="auto"/>
        <w:rPr>
          <w:rFonts w:ascii="Georgia" w:hAnsi="Georgia"/>
          <w:sz w:val="20"/>
          <w:szCs w:val="20"/>
        </w:rPr>
      </w:pPr>
      <w:r w:rsidRPr="009D3503">
        <w:rPr>
          <w:rFonts w:ascii="Georgia" w:hAnsi="Georgia"/>
          <w:sz w:val="20"/>
          <w:szCs w:val="20"/>
        </w:rPr>
        <w:t>Easements and profits</w:t>
      </w:r>
    </w:p>
    <w:p w14:paraId="3016B830" w14:textId="77777777" w:rsidR="009D3503" w:rsidRDefault="00000000" w:rsidP="00A9592C">
      <w:pPr>
        <w:pStyle w:val="ListParagraph"/>
        <w:numPr>
          <w:ilvl w:val="0"/>
          <w:numId w:val="147"/>
        </w:numPr>
        <w:spacing w:after="120" w:line="240" w:lineRule="auto"/>
        <w:rPr>
          <w:rFonts w:ascii="Georgia" w:hAnsi="Georgia"/>
          <w:sz w:val="20"/>
          <w:szCs w:val="20"/>
        </w:rPr>
      </w:pPr>
      <w:proofErr w:type="spellStart"/>
      <w:r w:rsidRPr="009D3503">
        <w:rPr>
          <w:rFonts w:ascii="Georgia" w:hAnsi="Georgia"/>
          <w:sz w:val="20"/>
          <w:szCs w:val="20"/>
        </w:rPr>
        <w:t>Rentcharges</w:t>
      </w:r>
      <w:proofErr w:type="spellEnd"/>
    </w:p>
    <w:p w14:paraId="7131BEDF" w14:textId="77777777" w:rsidR="009D3503" w:rsidRDefault="00000000" w:rsidP="00A9592C">
      <w:pPr>
        <w:pStyle w:val="ListParagraph"/>
        <w:numPr>
          <w:ilvl w:val="0"/>
          <w:numId w:val="147"/>
        </w:numPr>
        <w:spacing w:after="120" w:line="240" w:lineRule="auto"/>
        <w:rPr>
          <w:rFonts w:ascii="Georgia" w:hAnsi="Georgia"/>
          <w:sz w:val="20"/>
          <w:szCs w:val="20"/>
        </w:rPr>
      </w:pPr>
      <w:r w:rsidRPr="009D3503">
        <w:rPr>
          <w:rFonts w:ascii="Georgia" w:hAnsi="Georgia"/>
          <w:sz w:val="20"/>
          <w:szCs w:val="20"/>
        </w:rPr>
        <w:t>Charges by way of legal mortgage</w:t>
      </w:r>
    </w:p>
    <w:p w14:paraId="3B90DFC6" w14:textId="77777777" w:rsidR="009D3503" w:rsidRDefault="00000000" w:rsidP="00A9592C">
      <w:pPr>
        <w:pStyle w:val="ListParagraph"/>
        <w:numPr>
          <w:ilvl w:val="0"/>
          <w:numId w:val="147"/>
        </w:numPr>
        <w:spacing w:after="120" w:line="240" w:lineRule="auto"/>
        <w:rPr>
          <w:rFonts w:ascii="Georgia" w:hAnsi="Georgia"/>
          <w:sz w:val="20"/>
          <w:szCs w:val="20"/>
        </w:rPr>
      </w:pPr>
      <w:r w:rsidRPr="009D3503">
        <w:rPr>
          <w:rFonts w:ascii="Georgia" w:hAnsi="Georgia"/>
          <w:sz w:val="20"/>
          <w:szCs w:val="20"/>
        </w:rPr>
        <w:t>Miscellaneous charges</w:t>
      </w:r>
    </w:p>
    <w:p w14:paraId="4ECCE22F" w14:textId="11F33DA7" w:rsidR="009828B6" w:rsidRPr="009D3503" w:rsidRDefault="00000000" w:rsidP="00A9592C">
      <w:pPr>
        <w:pStyle w:val="ListParagraph"/>
        <w:numPr>
          <w:ilvl w:val="0"/>
          <w:numId w:val="147"/>
        </w:numPr>
        <w:spacing w:after="120" w:line="240" w:lineRule="auto"/>
        <w:rPr>
          <w:rFonts w:ascii="Georgia" w:hAnsi="Georgia"/>
          <w:sz w:val="20"/>
          <w:szCs w:val="20"/>
        </w:rPr>
      </w:pPr>
      <w:r w:rsidRPr="009D3503">
        <w:rPr>
          <w:rFonts w:ascii="Georgia" w:hAnsi="Georgia"/>
          <w:sz w:val="20"/>
          <w:szCs w:val="20"/>
        </w:rPr>
        <w:t>Rights of entry</w:t>
      </w:r>
    </w:p>
    <w:p w14:paraId="250E0CC7" w14:textId="3FE579EF" w:rsidR="009828B6" w:rsidRPr="009D3503" w:rsidRDefault="00000000" w:rsidP="00A9592C">
      <w:pPr>
        <w:spacing w:after="120" w:line="240" w:lineRule="auto"/>
        <w:rPr>
          <w:rFonts w:ascii="Georgia" w:hAnsi="Georgia"/>
          <w:b/>
          <w:bCs/>
          <w:sz w:val="20"/>
          <w:szCs w:val="20"/>
        </w:rPr>
      </w:pPr>
      <w:bookmarkStart w:id="16" w:name="_sxrva8h2qyli" w:colFirst="0" w:colLast="0"/>
      <w:bookmarkEnd w:id="16"/>
      <w:r w:rsidRPr="009D3503">
        <w:rPr>
          <w:rFonts w:ascii="Georgia" w:hAnsi="Georgia"/>
          <w:b/>
          <w:bCs/>
          <w:sz w:val="20"/>
          <w:szCs w:val="20"/>
        </w:rPr>
        <w:t>Equitable Interests</w:t>
      </w:r>
    </w:p>
    <w:p w14:paraId="270CF0C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When legal formalities are incomplete or equity intervenes, equitable interests arise:</w:t>
      </w:r>
    </w:p>
    <w:p w14:paraId="7C1B678A" w14:textId="77777777" w:rsidR="009D3503" w:rsidRPr="009D3503" w:rsidRDefault="00000000" w:rsidP="009D3503">
      <w:pPr>
        <w:spacing w:after="120" w:line="240" w:lineRule="auto"/>
        <w:rPr>
          <w:rFonts w:ascii="Georgia" w:hAnsi="Georgia"/>
          <w:sz w:val="20"/>
          <w:szCs w:val="20"/>
        </w:rPr>
      </w:pPr>
      <w:r w:rsidRPr="009D3503">
        <w:rPr>
          <w:rFonts w:ascii="Georgia" w:hAnsi="Georgia"/>
          <w:b/>
          <w:bCs/>
          <w:sz w:val="20"/>
          <w:szCs w:val="20"/>
        </w:rPr>
        <w:t>Equitable Estates</w:t>
      </w:r>
      <w:r w:rsidRPr="009D3503">
        <w:rPr>
          <w:rFonts w:ascii="Georgia" w:hAnsi="Georgia"/>
          <w:sz w:val="20"/>
          <w:szCs w:val="20"/>
        </w:rPr>
        <w:t>:</w:t>
      </w:r>
    </w:p>
    <w:p w14:paraId="280F2AF9" w14:textId="04324440" w:rsidR="009D3503" w:rsidRDefault="00000000" w:rsidP="009D3503">
      <w:pPr>
        <w:pStyle w:val="ListParagraph"/>
        <w:numPr>
          <w:ilvl w:val="0"/>
          <w:numId w:val="150"/>
        </w:numPr>
        <w:spacing w:after="120" w:line="240" w:lineRule="auto"/>
        <w:rPr>
          <w:rFonts w:ascii="Georgia" w:hAnsi="Georgia"/>
          <w:sz w:val="20"/>
          <w:szCs w:val="20"/>
        </w:rPr>
      </w:pPr>
      <w:r w:rsidRPr="009D3503">
        <w:rPr>
          <w:rFonts w:ascii="Georgia" w:hAnsi="Georgia"/>
          <w:b/>
          <w:bCs/>
          <w:i/>
          <w:iCs/>
          <w:sz w:val="20"/>
          <w:szCs w:val="20"/>
        </w:rPr>
        <w:t>Walsh v Lonsdale</w:t>
      </w:r>
      <w:r w:rsidRPr="009D3503">
        <w:rPr>
          <w:rFonts w:ascii="Georgia" w:hAnsi="Georgia"/>
          <w:sz w:val="20"/>
          <w:szCs w:val="20"/>
        </w:rPr>
        <w:t xml:space="preserve"> </w:t>
      </w:r>
      <w:r w:rsidR="009D3503">
        <w:rPr>
          <w:rFonts w:ascii="Georgia" w:hAnsi="Georgia"/>
          <w:sz w:val="20"/>
          <w:szCs w:val="20"/>
        </w:rPr>
        <w:t>[</w:t>
      </w:r>
      <w:r w:rsidRPr="009D3503">
        <w:rPr>
          <w:rFonts w:ascii="Georgia" w:hAnsi="Georgia"/>
          <w:sz w:val="20"/>
          <w:szCs w:val="20"/>
        </w:rPr>
        <w:t>1882</w:t>
      </w:r>
      <w:r w:rsidR="009D3503">
        <w:rPr>
          <w:rFonts w:ascii="Georgia" w:hAnsi="Georgia"/>
          <w:sz w:val="20"/>
          <w:szCs w:val="20"/>
        </w:rPr>
        <w:t>]</w:t>
      </w:r>
      <w:r w:rsidRPr="009D3503">
        <w:rPr>
          <w:rFonts w:ascii="Georgia" w:hAnsi="Georgia"/>
          <w:sz w:val="20"/>
          <w:szCs w:val="20"/>
        </w:rPr>
        <w:t xml:space="preserve"> Principle: A specifically enforceable contract creates an equitable interest - "equity treats as done what ought to be done."</w:t>
      </w:r>
    </w:p>
    <w:p w14:paraId="5D8F3114" w14:textId="77777777" w:rsidR="009D3503" w:rsidRDefault="00000000" w:rsidP="00A9592C">
      <w:pPr>
        <w:pStyle w:val="ListParagraph"/>
        <w:numPr>
          <w:ilvl w:val="0"/>
          <w:numId w:val="150"/>
        </w:numPr>
        <w:spacing w:after="120" w:line="240" w:lineRule="auto"/>
        <w:rPr>
          <w:rFonts w:ascii="Georgia" w:hAnsi="Georgia"/>
          <w:sz w:val="20"/>
          <w:szCs w:val="20"/>
        </w:rPr>
      </w:pPr>
      <w:r w:rsidRPr="009D3503">
        <w:rPr>
          <w:rFonts w:ascii="Georgia" w:hAnsi="Georgia"/>
          <w:b/>
          <w:bCs/>
          <w:sz w:val="20"/>
          <w:szCs w:val="20"/>
        </w:rPr>
        <w:t>Trust-Based Interests</w:t>
      </w:r>
      <w:r w:rsidRPr="009D3503">
        <w:rPr>
          <w:rFonts w:ascii="Georgia" w:hAnsi="Georgia"/>
          <w:sz w:val="20"/>
          <w:szCs w:val="20"/>
        </w:rPr>
        <w:t>:</w:t>
      </w:r>
    </w:p>
    <w:p w14:paraId="26C07DCA" w14:textId="6FD79127" w:rsidR="009D3503" w:rsidRDefault="00000000" w:rsidP="00A9592C">
      <w:pPr>
        <w:pStyle w:val="ListParagraph"/>
        <w:numPr>
          <w:ilvl w:val="0"/>
          <w:numId w:val="151"/>
        </w:numPr>
        <w:spacing w:after="120" w:line="240" w:lineRule="auto"/>
        <w:rPr>
          <w:rFonts w:ascii="Georgia" w:hAnsi="Georgia"/>
          <w:sz w:val="20"/>
          <w:szCs w:val="20"/>
        </w:rPr>
      </w:pPr>
      <w:r w:rsidRPr="009D3503">
        <w:rPr>
          <w:rFonts w:ascii="Georgia" w:hAnsi="Georgia"/>
          <w:b/>
          <w:bCs/>
          <w:sz w:val="20"/>
          <w:szCs w:val="20"/>
        </w:rPr>
        <w:t>Resulting Trusts</w:t>
      </w:r>
      <w:r w:rsidRPr="009D3503">
        <w:rPr>
          <w:rFonts w:ascii="Georgia" w:hAnsi="Georgia"/>
          <w:sz w:val="20"/>
          <w:szCs w:val="20"/>
        </w:rPr>
        <w:t>: Arise from financial contribution without legal title (</w:t>
      </w:r>
      <w:r w:rsidRPr="009D3503">
        <w:rPr>
          <w:rFonts w:ascii="Georgia" w:hAnsi="Georgia"/>
          <w:b/>
          <w:bCs/>
          <w:i/>
          <w:iCs/>
          <w:sz w:val="20"/>
          <w:szCs w:val="20"/>
        </w:rPr>
        <w:t>Dyer v Dyer</w:t>
      </w:r>
      <w:r w:rsidRPr="009D3503">
        <w:rPr>
          <w:rFonts w:ascii="Georgia" w:hAnsi="Georgia"/>
          <w:sz w:val="20"/>
          <w:szCs w:val="20"/>
        </w:rPr>
        <w:t>)</w:t>
      </w:r>
    </w:p>
    <w:p w14:paraId="02DFE9AD" w14:textId="2C20EBC1" w:rsidR="009828B6" w:rsidRPr="009D3503" w:rsidRDefault="00000000" w:rsidP="00A9592C">
      <w:pPr>
        <w:pStyle w:val="ListParagraph"/>
        <w:numPr>
          <w:ilvl w:val="0"/>
          <w:numId w:val="151"/>
        </w:numPr>
        <w:spacing w:after="120" w:line="240" w:lineRule="auto"/>
        <w:rPr>
          <w:rFonts w:ascii="Georgia" w:hAnsi="Georgia"/>
          <w:sz w:val="20"/>
          <w:szCs w:val="20"/>
        </w:rPr>
      </w:pPr>
      <w:r w:rsidRPr="009D3503">
        <w:rPr>
          <w:rFonts w:ascii="Georgia" w:hAnsi="Georgia"/>
          <w:b/>
          <w:bCs/>
          <w:sz w:val="20"/>
          <w:szCs w:val="20"/>
        </w:rPr>
        <w:t>Constructive Trusts</w:t>
      </w:r>
      <w:r w:rsidRPr="009D3503">
        <w:rPr>
          <w:rFonts w:ascii="Georgia" w:hAnsi="Georgia"/>
          <w:sz w:val="20"/>
          <w:szCs w:val="20"/>
        </w:rPr>
        <w:t>: Imposed to prevent unconscionability (</w:t>
      </w:r>
      <w:r w:rsidRPr="009D3503">
        <w:rPr>
          <w:rFonts w:ascii="Georgia" w:hAnsi="Georgia"/>
          <w:b/>
          <w:bCs/>
          <w:i/>
          <w:iCs/>
          <w:sz w:val="20"/>
          <w:szCs w:val="20"/>
        </w:rPr>
        <w:t>Stack v Dowden</w:t>
      </w:r>
      <w:r w:rsidRPr="009D3503">
        <w:rPr>
          <w:rFonts w:ascii="Georgia" w:hAnsi="Georgia"/>
          <w:sz w:val="20"/>
          <w:szCs w:val="20"/>
        </w:rPr>
        <w:t>)</w:t>
      </w:r>
    </w:p>
    <w:p w14:paraId="63144386" w14:textId="77777777" w:rsidR="009828B6" w:rsidRPr="00290B80" w:rsidRDefault="00000000" w:rsidP="00A9592C">
      <w:pPr>
        <w:spacing w:after="120" w:line="240" w:lineRule="auto"/>
        <w:rPr>
          <w:rFonts w:ascii="Georgia" w:hAnsi="Georgia"/>
          <w:sz w:val="20"/>
          <w:szCs w:val="20"/>
        </w:rPr>
      </w:pPr>
      <w:r w:rsidRPr="009D3503">
        <w:rPr>
          <w:rFonts w:ascii="Georgia" w:hAnsi="Georgia"/>
          <w:b/>
          <w:bCs/>
          <w:sz w:val="20"/>
          <w:szCs w:val="20"/>
        </w:rPr>
        <w:t>Other Equitable Interests</w:t>
      </w:r>
      <w:r w:rsidRPr="00290B80">
        <w:rPr>
          <w:rFonts w:ascii="Georgia" w:hAnsi="Georgia"/>
          <w:sz w:val="20"/>
          <w:szCs w:val="20"/>
        </w:rPr>
        <w:t>:</w:t>
      </w:r>
    </w:p>
    <w:p w14:paraId="3B44B3A7" w14:textId="55CD1C3D" w:rsidR="009D3503" w:rsidRDefault="00000000" w:rsidP="00A9592C">
      <w:pPr>
        <w:pStyle w:val="ListParagraph"/>
        <w:numPr>
          <w:ilvl w:val="0"/>
          <w:numId w:val="152"/>
        </w:numPr>
        <w:spacing w:after="120" w:line="240" w:lineRule="auto"/>
        <w:rPr>
          <w:rFonts w:ascii="Georgia" w:hAnsi="Georgia"/>
          <w:sz w:val="20"/>
          <w:szCs w:val="20"/>
        </w:rPr>
      </w:pPr>
      <w:r w:rsidRPr="009D3503">
        <w:rPr>
          <w:rFonts w:ascii="Georgia" w:hAnsi="Georgia"/>
          <w:sz w:val="20"/>
          <w:szCs w:val="20"/>
        </w:rPr>
        <w:t>Restrictive covenants (</w:t>
      </w:r>
      <w:r w:rsidRPr="009D3503">
        <w:rPr>
          <w:rFonts w:ascii="Georgia" w:hAnsi="Georgia"/>
          <w:b/>
          <w:bCs/>
          <w:i/>
          <w:iCs/>
          <w:sz w:val="20"/>
          <w:szCs w:val="20"/>
        </w:rPr>
        <w:t>Tulk v Moxhay</w:t>
      </w:r>
      <w:r w:rsidRPr="009D3503">
        <w:rPr>
          <w:rFonts w:ascii="Georgia" w:hAnsi="Georgia"/>
          <w:sz w:val="20"/>
          <w:szCs w:val="20"/>
        </w:rPr>
        <w:t>)</w:t>
      </w:r>
    </w:p>
    <w:p w14:paraId="2FB27FF6" w14:textId="77777777" w:rsidR="009D3503" w:rsidRDefault="00000000" w:rsidP="00A9592C">
      <w:pPr>
        <w:pStyle w:val="ListParagraph"/>
        <w:numPr>
          <w:ilvl w:val="0"/>
          <w:numId w:val="152"/>
        </w:numPr>
        <w:spacing w:after="120" w:line="240" w:lineRule="auto"/>
        <w:rPr>
          <w:rFonts w:ascii="Georgia" w:hAnsi="Georgia"/>
          <w:sz w:val="20"/>
          <w:szCs w:val="20"/>
        </w:rPr>
      </w:pPr>
      <w:r w:rsidRPr="009D3503">
        <w:rPr>
          <w:rFonts w:ascii="Georgia" w:hAnsi="Georgia"/>
          <w:sz w:val="20"/>
          <w:szCs w:val="20"/>
        </w:rPr>
        <w:t>Estate contracts (options, rights of pre-emption)</w:t>
      </w:r>
    </w:p>
    <w:p w14:paraId="576F61A7" w14:textId="083D38A3" w:rsidR="009828B6" w:rsidRPr="009D3503" w:rsidRDefault="00000000" w:rsidP="00A9592C">
      <w:pPr>
        <w:pStyle w:val="ListParagraph"/>
        <w:numPr>
          <w:ilvl w:val="0"/>
          <w:numId w:val="152"/>
        </w:numPr>
        <w:spacing w:after="120" w:line="240" w:lineRule="auto"/>
        <w:rPr>
          <w:rFonts w:ascii="Georgia" w:hAnsi="Georgia"/>
          <w:sz w:val="20"/>
          <w:szCs w:val="20"/>
        </w:rPr>
      </w:pPr>
      <w:r w:rsidRPr="009D3503">
        <w:rPr>
          <w:rFonts w:ascii="Georgia" w:hAnsi="Georgia"/>
          <w:sz w:val="20"/>
          <w:szCs w:val="20"/>
        </w:rPr>
        <w:t xml:space="preserve">Home rights under </w:t>
      </w:r>
      <w:r w:rsidRPr="009D3503">
        <w:rPr>
          <w:rFonts w:ascii="Georgia" w:hAnsi="Georgia"/>
          <w:i/>
          <w:iCs/>
          <w:sz w:val="20"/>
          <w:szCs w:val="20"/>
        </w:rPr>
        <w:t>Family Law Act 1996</w:t>
      </w:r>
    </w:p>
    <w:p w14:paraId="67021809" w14:textId="77777777" w:rsidR="009828B6" w:rsidRPr="00290B80" w:rsidRDefault="00000000" w:rsidP="00A9592C">
      <w:pPr>
        <w:spacing w:after="120" w:line="240" w:lineRule="auto"/>
        <w:rPr>
          <w:rFonts w:ascii="Georgia" w:hAnsi="Georgia"/>
          <w:sz w:val="20"/>
          <w:szCs w:val="20"/>
        </w:rPr>
      </w:pPr>
      <w:r w:rsidRPr="009D3503">
        <w:rPr>
          <w:rFonts w:ascii="Georgia" w:hAnsi="Georgia"/>
          <w:b/>
          <w:bCs/>
          <w:sz w:val="20"/>
          <w:szCs w:val="20"/>
        </w:rPr>
        <w:t>Key Distinction</w:t>
      </w:r>
      <w:r w:rsidRPr="00290B80">
        <w:rPr>
          <w:rFonts w:ascii="Georgia" w:hAnsi="Georgia"/>
          <w:sz w:val="20"/>
          <w:szCs w:val="20"/>
        </w:rPr>
        <w:t>: Legal interests bind the world; equitable interests generally bind everyone except bona fide purchasers of a legal estate for value without notice.</w:t>
      </w:r>
    </w:p>
    <w:p w14:paraId="5660FF57" w14:textId="38C142E0" w:rsidR="009828B6" w:rsidRPr="009D3503" w:rsidRDefault="00000000" w:rsidP="00A9592C">
      <w:pPr>
        <w:spacing w:after="120" w:line="240" w:lineRule="auto"/>
        <w:rPr>
          <w:rFonts w:ascii="Georgia" w:hAnsi="Georgia"/>
          <w:b/>
          <w:bCs/>
          <w:sz w:val="20"/>
          <w:szCs w:val="20"/>
        </w:rPr>
      </w:pPr>
      <w:bookmarkStart w:id="17" w:name="_vi091wf5twb3" w:colFirst="0" w:colLast="0"/>
      <w:bookmarkEnd w:id="17"/>
      <w:r w:rsidRPr="009D3503">
        <w:rPr>
          <w:rFonts w:ascii="Georgia" w:hAnsi="Georgia"/>
          <w:b/>
          <w:bCs/>
          <w:sz w:val="20"/>
          <w:szCs w:val="20"/>
        </w:rPr>
        <w:t>FORMALITIES - CREATING AND TRANSFERRING INTERESTS</w:t>
      </w:r>
    </w:p>
    <w:p w14:paraId="62307FED" w14:textId="1BA1ADBD" w:rsidR="009828B6" w:rsidRPr="00650BCE" w:rsidRDefault="00650BCE" w:rsidP="00A9592C">
      <w:pPr>
        <w:spacing w:after="120" w:line="240" w:lineRule="auto"/>
        <w:rPr>
          <w:rFonts w:ascii="Georgia" w:hAnsi="Georgia"/>
          <w:b/>
          <w:bCs/>
          <w:sz w:val="20"/>
          <w:szCs w:val="20"/>
        </w:rPr>
      </w:pPr>
      <w:bookmarkStart w:id="18" w:name="_y4l3bbxhaizr" w:colFirst="0" w:colLast="0"/>
      <w:bookmarkEnd w:id="18"/>
      <w:r w:rsidRPr="00650BCE">
        <w:rPr>
          <w:rFonts w:ascii="Georgia" w:hAnsi="Georgia"/>
          <w:b/>
          <w:bCs/>
          <w:sz w:val="20"/>
          <w:szCs w:val="20"/>
        </w:rPr>
        <w:t xml:space="preserve">1. </w:t>
      </w:r>
      <w:r w:rsidR="00000000" w:rsidRPr="00650BCE">
        <w:rPr>
          <w:rFonts w:ascii="Georgia" w:hAnsi="Georgia"/>
          <w:b/>
          <w:bCs/>
          <w:sz w:val="20"/>
          <w:szCs w:val="20"/>
        </w:rPr>
        <w:t>Deeds (</w:t>
      </w:r>
      <w:r w:rsidR="00000000" w:rsidRPr="00650BCE">
        <w:rPr>
          <w:rFonts w:ascii="Georgia" w:hAnsi="Georgia"/>
          <w:b/>
          <w:bCs/>
          <w:i/>
          <w:iCs/>
          <w:sz w:val="20"/>
          <w:szCs w:val="20"/>
        </w:rPr>
        <w:t>Section 52</w:t>
      </w:r>
      <w:r w:rsidR="00000000" w:rsidRPr="00650BCE">
        <w:rPr>
          <w:rFonts w:ascii="Georgia" w:hAnsi="Georgia"/>
          <w:b/>
          <w:bCs/>
          <w:sz w:val="20"/>
          <w:szCs w:val="20"/>
        </w:rPr>
        <w:t xml:space="preserve"> LPA 1925)</w:t>
      </w:r>
    </w:p>
    <w:p w14:paraId="79A88056" w14:textId="77777777" w:rsidR="009828B6" w:rsidRPr="00650BCE" w:rsidRDefault="00000000" w:rsidP="00650BCE">
      <w:pPr>
        <w:pStyle w:val="ListParagraph"/>
        <w:numPr>
          <w:ilvl w:val="0"/>
          <w:numId w:val="153"/>
        </w:numPr>
        <w:spacing w:after="120" w:line="240" w:lineRule="auto"/>
        <w:rPr>
          <w:rFonts w:ascii="Georgia" w:hAnsi="Georgia"/>
          <w:sz w:val="20"/>
          <w:szCs w:val="20"/>
        </w:rPr>
      </w:pPr>
      <w:r w:rsidRPr="00650BCE">
        <w:rPr>
          <w:rFonts w:ascii="Georgia" w:hAnsi="Georgia"/>
          <w:sz w:val="20"/>
          <w:szCs w:val="20"/>
        </w:rPr>
        <w:t>When Required:</w:t>
      </w:r>
    </w:p>
    <w:p w14:paraId="4B288B10" w14:textId="77777777" w:rsidR="00650BCE" w:rsidRDefault="00000000" w:rsidP="00A9592C">
      <w:pPr>
        <w:pStyle w:val="ListParagraph"/>
        <w:numPr>
          <w:ilvl w:val="0"/>
          <w:numId w:val="154"/>
        </w:numPr>
        <w:spacing w:after="120" w:line="240" w:lineRule="auto"/>
        <w:rPr>
          <w:rFonts w:ascii="Georgia" w:hAnsi="Georgia"/>
          <w:sz w:val="20"/>
          <w:szCs w:val="20"/>
        </w:rPr>
      </w:pPr>
      <w:r w:rsidRPr="00650BCE">
        <w:rPr>
          <w:rFonts w:ascii="Georgia" w:hAnsi="Georgia"/>
          <w:sz w:val="20"/>
          <w:szCs w:val="20"/>
        </w:rPr>
        <w:t>Transfer of legal freehold or leasehold</w:t>
      </w:r>
    </w:p>
    <w:p w14:paraId="332FAA56" w14:textId="49CFFCF8" w:rsidR="009828B6" w:rsidRPr="00650BCE" w:rsidRDefault="00000000" w:rsidP="00A9592C">
      <w:pPr>
        <w:pStyle w:val="ListParagraph"/>
        <w:numPr>
          <w:ilvl w:val="0"/>
          <w:numId w:val="154"/>
        </w:numPr>
        <w:spacing w:after="120" w:line="240" w:lineRule="auto"/>
        <w:rPr>
          <w:rFonts w:ascii="Georgia" w:hAnsi="Georgia"/>
          <w:sz w:val="20"/>
          <w:szCs w:val="20"/>
        </w:rPr>
      </w:pPr>
      <w:r w:rsidRPr="00650BCE">
        <w:rPr>
          <w:rFonts w:ascii="Georgia" w:hAnsi="Georgia"/>
          <w:sz w:val="20"/>
          <w:szCs w:val="20"/>
        </w:rPr>
        <w:t xml:space="preserve">Creation of legal easements, mortgages, </w:t>
      </w:r>
      <w:proofErr w:type="spellStart"/>
      <w:r w:rsidRPr="00650BCE">
        <w:rPr>
          <w:rFonts w:ascii="Georgia" w:hAnsi="Georgia"/>
          <w:sz w:val="20"/>
          <w:szCs w:val="20"/>
        </w:rPr>
        <w:t>rentcharges</w:t>
      </w:r>
      <w:proofErr w:type="spellEnd"/>
    </w:p>
    <w:p w14:paraId="46A67E68" w14:textId="77777777" w:rsidR="009828B6" w:rsidRPr="00650BCE" w:rsidRDefault="00000000" w:rsidP="00650BCE">
      <w:pPr>
        <w:pStyle w:val="ListParagraph"/>
        <w:numPr>
          <w:ilvl w:val="0"/>
          <w:numId w:val="153"/>
        </w:numPr>
        <w:spacing w:after="120" w:line="240" w:lineRule="auto"/>
        <w:rPr>
          <w:rFonts w:ascii="Georgia" w:hAnsi="Georgia"/>
          <w:sz w:val="20"/>
          <w:szCs w:val="20"/>
        </w:rPr>
      </w:pPr>
      <w:r w:rsidRPr="00650BCE">
        <w:rPr>
          <w:rFonts w:ascii="Georgia" w:hAnsi="Georgia"/>
          <w:sz w:val="20"/>
          <w:szCs w:val="20"/>
        </w:rPr>
        <w:t>Requirements (</w:t>
      </w:r>
      <w:r w:rsidRPr="00650BCE">
        <w:rPr>
          <w:rFonts w:ascii="Georgia" w:hAnsi="Georgia"/>
          <w:b/>
          <w:bCs/>
          <w:i/>
          <w:iCs/>
          <w:sz w:val="20"/>
          <w:szCs w:val="20"/>
        </w:rPr>
        <w:t>Section 1</w:t>
      </w:r>
      <w:r w:rsidRPr="00650BCE">
        <w:rPr>
          <w:rFonts w:ascii="Georgia" w:hAnsi="Georgia"/>
          <w:sz w:val="20"/>
          <w:szCs w:val="20"/>
        </w:rPr>
        <w:t xml:space="preserve"> </w:t>
      </w:r>
      <w:r w:rsidRPr="00650BCE">
        <w:rPr>
          <w:rFonts w:ascii="Georgia" w:hAnsi="Georgia"/>
          <w:i/>
          <w:iCs/>
          <w:sz w:val="20"/>
          <w:szCs w:val="20"/>
        </w:rPr>
        <w:t>LP(MP)A 1989</w:t>
      </w:r>
      <w:r w:rsidRPr="00650BCE">
        <w:rPr>
          <w:rFonts w:ascii="Georgia" w:hAnsi="Georgia"/>
          <w:sz w:val="20"/>
          <w:szCs w:val="20"/>
        </w:rPr>
        <w:t>):</w:t>
      </w:r>
    </w:p>
    <w:p w14:paraId="37FB6861" w14:textId="77777777" w:rsidR="00650BCE" w:rsidRDefault="00000000" w:rsidP="00A9592C">
      <w:pPr>
        <w:pStyle w:val="ListParagraph"/>
        <w:numPr>
          <w:ilvl w:val="0"/>
          <w:numId w:val="155"/>
        </w:numPr>
        <w:spacing w:after="120" w:line="240" w:lineRule="auto"/>
        <w:rPr>
          <w:rFonts w:ascii="Georgia" w:hAnsi="Georgia"/>
          <w:sz w:val="20"/>
          <w:szCs w:val="20"/>
        </w:rPr>
      </w:pPr>
      <w:r w:rsidRPr="00650BCE">
        <w:rPr>
          <w:rFonts w:ascii="Georgia" w:hAnsi="Georgia"/>
          <w:sz w:val="20"/>
          <w:szCs w:val="20"/>
        </w:rPr>
        <w:t>In writing</w:t>
      </w:r>
    </w:p>
    <w:p w14:paraId="30ECC357" w14:textId="77777777" w:rsidR="00650BCE" w:rsidRDefault="00000000" w:rsidP="00A9592C">
      <w:pPr>
        <w:pStyle w:val="ListParagraph"/>
        <w:numPr>
          <w:ilvl w:val="0"/>
          <w:numId w:val="155"/>
        </w:numPr>
        <w:spacing w:after="120" w:line="240" w:lineRule="auto"/>
        <w:rPr>
          <w:rFonts w:ascii="Georgia" w:hAnsi="Georgia"/>
          <w:sz w:val="20"/>
          <w:szCs w:val="20"/>
        </w:rPr>
      </w:pPr>
      <w:r w:rsidRPr="00650BCE">
        <w:rPr>
          <w:rFonts w:ascii="Georgia" w:hAnsi="Georgia"/>
          <w:sz w:val="20"/>
          <w:szCs w:val="20"/>
        </w:rPr>
        <w:t>Clear on its face it's intended as a deed</w:t>
      </w:r>
    </w:p>
    <w:p w14:paraId="64B869B4" w14:textId="77777777" w:rsidR="00650BCE" w:rsidRDefault="00000000" w:rsidP="00A9592C">
      <w:pPr>
        <w:pStyle w:val="ListParagraph"/>
        <w:numPr>
          <w:ilvl w:val="0"/>
          <w:numId w:val="155"/>
        </w:numPr>
        <w:spacing w:after="120" w:line="240" w:lineRule="auto"/>
        <w:rPr>
          <w:rFonts w:ascii="Georgia" w:hAnsi="Georgia"/>
          <w:sz w:val="20"/>
          <w:szCs w:val="20"/>
        </w:rPr>
      </w:pPr>
      <w:r w:rsidRPr="00650BCE">
        <w:rPr>
          <w:rFonts w:ascii="Georgia" w:hAnsi="Georgia"/>
          <w:sz w:val="20"/>
          <w:szCs w:val="20"/>
        </w:rPr>
        <w:t>Signed by maker</w:t>
      </w:r>
    </w:p>
    <w:p w14:paraId="7332B735" w14:textId="77777777" w:rsidR="00650BCE" w:rsidRDefault="00000000" w:rsidP="00A9592C">
      <w:pPr>
        <w:pStyle w:val="ListParagraph"/>
        <w:numPr>
          <w:ilvl w:val="0"/>
          <w:numId w:val="155"/>
        </w:numPr>
        <w:spacing w:after="120" w:line="240" w:lineRule="auto"/>
        <w:rPr>
          <w:rFonts w:ascii="Georgia" w:hAnsi="Georgia"/>
          <w:sz w:val="20"/>
          <w:szCs w:val="20"/>
        </w:rPr>
      </w:pPr>
      <w:r w:rsidRPr="00650BCE">
        <w:rPr>
          <w:rFonts w:ascii="Georgia" w:hAnsi="Georgia"/>
          <w:sz w:val="20"/>
          <w:szCs w:val="20"/>
        </w:rPr>
        <w:t>Witnessed (competent witness)</w:t>
      </w:r>
    </w:p>
    <w:p w14:paraId="3480AD4A" w14:textId="05DC659C" w:rsidR="009828B6" w:rsidRPr="00650BCE" w:rsidRDefault="00000000" w:rsidP="00A9592C">
      <w:pPr>
        <w:pStyle w:val="ListParagraph"/>
        <w:numPr>
          <w:ilvl w:val="0"/>
          <w:numId w:val="155"/>
        </w:numPr>
        <w:spacing w:after="120" w:line="240" w:lineRule="auto"/>
        <w:rPr>
          <w:rFonts w:ascii="Georgia" w:hAnsi="Georgia"/>
          <w:sz w:val="20"/>
          <w:szCs w:val="20"/>
        </w:rPr>
      </w:pPr>
      <w:r w:rsidRPr="00650BCE">
        <w:rPr>
          <w:rFonts w:ascii="Georgia" w:hAnsi="Georgia"/>
          <w:sz w:val="20"/>
          <w:szCs w:val="20"/>
        </w:rPr>
        <w:t>Delivered as deed</w:t>
      </w:r>
    </w:p>
    <w:p w14:paraId="4784BFFB" w14:textId="392526D3" w:rsidR="009828B6" w:rsidRPr="00290B80" w:rsidRDefault="00000000" w:rsidP="00A9592C">
      <w:pPr>
        <w:spacing w:after="120" w:line="240" w:lineRule="auto"/>
        <w:rPr>
          <w:rFonts w:ascii="Georgia" w:hAnsi="Georgia"/>
          <w:sz w:val="20"/>
          <w:szCs w:val="20"/>
        </w:rPr>
      </w:pPr>
      <w:r w:rsidRPr="00650BCE">
        <w:rPr>
          <w:rFonts w:ascii="Georgia" w:hAnsi="Georgia"/>
          <w:b/>
          <w:bCs/>
          <w:i/>
          <w:iCs/>
          <w:sz w:val="20"/>
          <w:szCs w:val="20"/>
        </w:rPr>
        <w:t>Shaw v Foster</w:t>
      </w:r>
      <w:r w:rsidRPr="00290B80">
        <w:rPr>
          <w:rFonts w:ascii="Georgia" w:hAnsi="Georgia"/>
          <w:sz w:val="20"/>
          <w:szCs w:val="20"/>
        </w:rPr>
        <w:t xml:space="preserve"> </w:t>
      </w:r>
      <w:r w:rsidR="00650BCE">
        <w:rPr>
          <w:rFonts w:ascii="Georgia" w:hAnsi="Georgia"/>
          <w:sz w:val="20"/>
          <w:szCs w:val="20"/>
        </w:rPr>
        <w:t>[</w:t>
      </w:r>
      <w:r w:rsidRPr="00290B80">
        <w:rPr>
          <w:rFonts w:ascii="Georgia" w:hAnsi="Georgia"/>
          <w:sz w:val="20"/>
          <w:szCs w:val="20"/>
        </w:rPr>
        <w:t>1967</w:t>
      </w:r>
      <w:r w:rsidR="00650BCE">
        <w:rPr>
          <w:rFonts w:ascii="Georgia" w:hAnsi="Georgia"/>
          <w:sz w:val="20"/>
          <w:szCs w:val="20"/>
        </w:rPr>
        <w:t>]</w:t>
      </w:r>
      <w:r w:rsidRPr="00290B80">
        <w:rPr>
          <w:rFonts w:ascii="Georgia" w:hAnsi="Georgia"/>
          <w:sz w:val="20"/>
          <w:szCs w:val="20"/>
        </w:rPr>
        <w:t xml:space="preserve"> confirms delivery can be conditional.</w:t>
      </w:r>
    </w:p>
    <w:p w14:paraId="4AC5E0B1"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consequence of non-compliance is that only creates equitable interest at best.</w:t>
      </w:r>
    </w:p>
    <w:p w14:paraId="2449BE58" w14:textId="3CE32D42" w:rsidR="009828B6" w:rsidRPr="00650BCE" w:rsidRDefault="00650BCE" w:rsidP="00A9592C">
      <w:pPr>
        <w:spacing w:after="120" w:line="240" w:lineRule="auto"/>
        <w:rPr>
          <w:rFonts w:ascii="Georgia" w:hAnsi="Georgia"/>
          <w:b/>
          <w:bCs/>
          <w:sz w:val="20"/>
          <w:szCs w:val="20"/>
        </w:rPr>
      </w:pPr>
      <w:bookmarkStart w:id="19" w:name="_34eya6oc711c" w:colFirst="0" w:colLast="0"/>
      <w:bookmarkEnd w:id="19"/>
      <w:r w:rsidRPr="00650BCE">
        <w:rPr>
          <w:rFonts w:ascii="Georgia" w:hAnsi="Georgia"/>
          <w:b/>
          <w:bCs/>
          <w:sz w:val="20"/>
          <w:szCs w:val="20"/>
        </w:rPr>
        <w:t xml:space="preserve">2. </w:t>
      </w:r>
      <w:r w:rsidR="00000000" w:rsidRPr="00650BCE">
        <w:rPr>
          <w:rFonts w:ascii="Georgia" w:hAnsi="Georgia"/>
          <w:b/>
          <w:bCs/>
          <w:sz w:val="20"/>
          <w:szCs w:val="20"/>
        </w:rPr>
        <w:t>Contracts for Land (</w:t>
      </w:r>
      <w:r w:rsidR="00000000" w:rsidRPr="00650BCE">
        <w:rPr>
          <w:rFonts w:ascii="Georgia" w:hAnsi="Georgia"/>
          <w:b/>
          <w:bCs/>
          <w:i/>
          <w:iCs/>
          <w:sz w:val="20"/>
          <w:szCs w:val="20"/>
        </w:rPr>
        <w:t>Section 2</w:t>
      </w:r>
      <w:r w:rsidR="00000000" w:rsidRPr="00650BCE">
        <w:rPr>
          <w:rFonts w:ascii="Georgia" w:hAnsi="Georgia"/>
          <w:b/>
          <w:bCs/>
          <w:sz w:val="20"/>
          <w:szCs w:val="20"/>
        </w:rPr>
        <w:t xml:space="preserve"> LP(MP)A 1989)</w:t>
      </w:r>
    </w:p>
    <w:p w14:paraId="79E1055E" w14:textId="77777777" w:rsidR="00650BCE" w:rsidRDefault="00000000" w:rsidP="00650BCE">
      <w:pPr>
        <w:pStyle w:val="ListParagraph"/>
        <w:numPr>
          <w:ilvl w:val="0"/>
          <w:numId w:val="153"/>
        </w:numPr>
        <w:spacing w:after="120" w:line="240" w:lineRule="auto"/>
        <w:rPr>
          <w:rFonts w:ascii="Georgia" w:hAnsi="Georgia"/>
          <w:sz w:val="20"/>
          <w:szCs w:val="20"/>
        </w:rPr>
      </w:pPr>
      <w:r w:rsidRPr="00650BCE">
        <w:rPr>
          <w:rFonts w:ascii="Georgia" w:hAnsi="Georgia"/>
          <w:sz w:val="20"/>
          <w:szCs w:val="20"/>
        </w:rPr>
        <w:t>Requirements for Enforceability:</w:t>
      </w:r>
    </w:p>
    <w:p w14:paraId="3816944C" w14:textId="77777777" w:rsidR="00650BCE" w:rsidRDefault="00000000" w:rsidP="00A9592C">
      <w:pPr>
        <w:pStyle w:val="ListParagraph"/>
        <w:numPr>
          <w:ilvl w:val="0"/>
          <w:numId w:val="157"/>
        </w:numPr>
        <w:spacing w:after="120" w:line="240" w:lineRule="auto"/>
        <w:rPr>
          <w:rFonts w:ascii="Georgia" w:hAnsi="Georgia"/>
          <w:sz w:val="20"/>
          <w:szCs w:val="20"/>
        </w:rPr>
      </w:pPr>
      <w:r w:rsidRPr="00650BCE">
        <w:rPr>
          <w:rFonts w:ascii="Georgia" w:hAnsi="Georgia"/>
          <w:sz w:val="20"/>
          <w:szCs w:val="20"/>
        </w:rPr>
        <w:lastRenderedPageBreak/>
        <w:t>Entire agreement in writing</w:t>
      </w:r>
    </w:p>
    <w:p w14:paraId="597DD2DF" w14:textId="77777777" w:rsidR="00650BCE" w:rsidRDefault="00000000" w:rsidP="00A9592C">
      <w:pPr>
        <w:pStyle w:val="ListParagraph"/>
        <w:numPr>
          <w:ilvl w:val="0"/>
          <w:numId w:val="157"/>
        </w:numPr>
        <w:spacing w:after="120" w:line="240" w:lineRule="auto"/>
        <w:rPr>
          <w:rFonts w:ascii="Georgia" w:hAnsi="Georgia"/>
          <w:sz w:val="20"/>
          <w:szCs w:val="20"/>
        </w:rPr>
      </w:pPr>
      <w:r w:rsidRPr="00650BCE">
        <w:rPr>
          <w:rFonts w:ascii="Georgia" w:hAnsi="Georgia"/>
          <w:sz w:val="20"/>
          <w:szCs w:val="20"/>
        </w:rPr>
        <w:t>Contains all expressly agreed terms</w:t>
      </w:r>
    </w:p>
    <w:p w14:paraId="4444773C" w14:textId="4C404AAE" w:rsidR="009828B6" w:rsidRPr="00650BCE" w:rsidRDefault="00000000" w:rsidP="00A9592C">
      <w:pPr>
        <w:pStyle w:val="ListParagraph"/>
        <w:numPr>
          <w:ilvl w:val="0"/>
          <w:numId w:val="157"/>
        </w:numPr>
        <w:spacing w:after="120" w:line="240" w:lineRule="auto"/>
        <w:rPr>
          <w:rFonts w:ascii="Georgia" w:hAnsi="Georgia"/>
          <w:sz w:val="20"/>
          <w:szCs w:val="20"/>
        </w:rPr>
      </w:pPr>
      <w:r w:rsidRPr="00650BCE">
        <w:rPr>
          <w:rFonts w:ascii="Georgia" w:hAnsi="Georgia"/>
          <w:sz w:val="20"/>
          <w:szCs w:val="20"/>
        </w:rPr>
        <w:t>Signed by or on behalf of each party</w:t>
      </w:r>
    </w:p>
    <w:p w14:paraId="119F0095" w14:textId="525FC325" w:rsidR="009828B6" w:rsidRPr="00290B80" w:rsidRDefault="00650BCE" w:rsidP="00A9592C">
      <w:pPr>
        <w:spacing w:after="120" w:line="240" w:lineRule="auto"/>
        <w:rPr>
          <w:rFonts w:ascii="Georgia" w:hAnsi="Georgia"/>
          <w:sz w:val="20"/>
          <w:szCs w:val="20"/>
        </w:rPr>
      </w:pPr>
      <w:r>
        <w:rPr>
          <w:rFonts w:ascii="Georgia" w:hAnsi="Georgia"/>
          <w:sz w:val="20"/>
          <w:szCs w:val="20"/>
        </w:rPr>
        <w:t>The court in</w:t>
      </w:r>
      <w:r w:rsidR="00000000" w:rsidRPr="00290B80">
        <w:rPr>
          <w:rFonts w:ascii="Georgia" w:hAnsi="Georgia"/>
          <w:sz w:val="20"/>
          <w:szCs w:val="20"/>
        </w:rPr>
        <w:t xml:space="preserve"> </w:t>
      </w:r>
      <w:r w:rsidR="00000000" w:rsidRPr="00650BCE">
        <w:rPr>
          <w:rFonts w:ascii="Georgia" w:hAnsi="Georgia"/>
          <w:b/>
          <w:bCs/>
          <w:i/>
          <w:iCs/>
          <w:sz w:val="20"/>
          <w:szCs w:val="20"/>
        </w:rPr>
        <w:t>Firstpost Homes v Johnson</w:t>
      </w:r>
      <w:r w:rsidR="00000000" w:rsidRPr="00290B80">
        <w:rPr>
          <w:rFonts w:ascii="Georgia" w:hAnsi="Georgia"/>
          <w:sz w:val="20"/>
          <w:szCs w:val="20"/>
        </w:rPr>
        <w:t xml:space="preserve"> </w:t>
      </w:r>
      <w:r>
        <w:rPr>
          <w:rFonts w:ascii="Georgia" w:hAnsi="Georgia"/>
          <w:sz w:val="20"/>
          <w:szCs w:val="20"/>
        </w:rPr>
        <w:t>[</w:t>
      </w:r>
      <w:r w:rsidR="00000000" w:rsidRPr="00290B80">
        <w:rPr>
          <w:rFonts w:ascii="Georgia" w:hAnsi="Georgia"/>
          <w:sz w:val="20"/>
          <w:szCs w:val="20"/>
        </w:rPr>
        <w:t>2015</w:t>
      </w:r>
      <w:r>
        <w:rPr>
          <w:rFonts w:ascii="Georgia" w:hAnsi="Georgia"/>
          <w:sz w:val="20"/>
          <w:szCs w:val="20"/>
        </w:rPr>
        <w:t>]</w:t>
      </w:r>
      <w:r w:rsidR="00000000" w:rsidRPr="00290B80">
        <w:rPr>
          <w:rFonts w:ascii="Georgia" w:hAnsi="Georgia"/>
          <w:sz w:val="20"/>
          <w:szCs w:val="20"/>
        </w:rPr>
        <w:t xml:space="preserve"> </w:t>
      </w:r>
      <w:r>
        <w:rPr>
          <w:rFonts w:ascii="Georgia" w:hAnsi="Georgia"/>
          <w:sz w:val="20"/>
          <w:szCs w:val="20"/>
        </w:rPr>
        <w:t>stated that the contract</w:t>
      </w:r>
      <w:r w:rsidR="00000000" w:rsidRPr="00290B80">
        <w:rPr>
          <w:rFonts w:ascii="Georgia" w:hAnsi="Georgia"/>
          <w:sz w:val="20"/>
          <w:szCs w:val="20"/>
        </w:rPr>
        <w:t xml:space="preserve"> must include all material terms.</w:t>
      </w:r>
    </w:p>
    <w:p w14:paraId="1BE6080F" w14:textId="77777777" w:rsidR="009828B6" w:rsidRPr="00290B80" w:rsidRDefault="00000000" w:rsidP="00A9592C">
      <w:pPr>
        <w:spacing w:after="120" w:line="240" w:lineRule="auto"/>
        <w:rPr>
          <w:rFonts w:ascii="Georgia" w:hAnsi="Georgia"/>
          <w:sz w:val="20"/>
          <w:szCs w:val="20"/>
        </w:rPr>
      </w:pPr>
      <w:r w:rsidRPr="00650BCE">
        <w:rPr>
          <w:rFonts w:ascii="Georgia" w:hAnsi="Georgia"/>
          <w:b/>
          <w:bCs/>
          <w:sz w:val="20"/>
          <w:szCs w:val="20"/>
        </w:rPr>
        <w:t>Effect</w:t>
      </w:r>
      <w:r w:rsidRPr="00290B80">
        <w:rPr>
          <w:rFonts w:ascii="Georgia" w:hAnsi="Georgia"/>
          <w:sz w:val="20"/>
          <w:szCs w:val="20"/>
        </w:rPr>
        <w:t>: Creates equitable interest pending completion (</w:t>
      </w:r>
      <w:r w:rsidRPr="00650BCE">
        <w:rPr>
          <w:rFonts w:ascii="Georgia" w:hAnsi="Georgia"/>
          <w:b/>
          <w:bCs/>
          <w:i/>
          <w:iCs/>
          <w:sz w:val="20"/>
          <w:szCs w:val="20"/>
        </w:rPr>
        <w:t>Walsh v Lonsdale</w:t>
      </w:r>
      <w:r w:rsidRPr="00290B80">
        <w:rPr>
          <w:rFonts w:ascii="Georgia" w:hAnsi="Georgia"/>
          <w:sz w:val="20"/>
          <w:szCs w:val="20"/>
        </w:rPr>
        <w:t xml:space="preserve"> principle).</w:t>
      </w:r>
    </w:p>
    <w:p w14:paraId="62CFD634" w14:textId="13245E77" w:rsidR="009828B6" w:rsidRPr="00650BCE" w:rsidRDefault="00650BCE" w:rsidP="00A9592C">
      <w:pPr>
        <w:spacing w:after="120" w:line="240" w:lineRule="auto"/>
        <w:rPr>
          <w:rFonts w:ascii="Georgia" w:hAnsi="Georgia"/>
          <w:b/>
          <w:bCs/>
          <w:sz w:val="20"/>
          <w:szCs w:val="20"/>
        </w:rPr>
      </w:pPr>
      <w:bookmarkStart w:id="20" w:name="_wtbmi326ysm3" w:colFirst="0" w:colLast="0"/>
      <w:bookmarkEnd w:id="20"/>
      <w:r w:rsidRPr="00650BCE">
        <w:rPr>
          <w:rFonts w:ascii="Georgia" w:hAnsi="Georgia"/>
          <w:b/>
          <w:bCs/>
          <w:sz w:val="20"/>
          <w:szCs w:val="20"/>
        </w:rPr>
        <w:t xml:space="preserve">3. </w:t>
      </w:r>
      <w:r w:rsidR="00000000" w:rsidRPr="00650BCE">
        <w:rPr>
          <w:rFonts w:ascii="Georgia" w:hAnsi="Georgia"/>
          <w:b/>
          <w:bCs/>
          <w:sz w:val="20"/>
          <w:szCs w:val="20"/>
        </w:rPr>
        <w:t>Parol (Oral) Leases (</w:t>
      </w:r>
      <w:r w:rsidR="00000000" w:rsidRPr="00650BCE">
        <w:rPr>
          <w:rFonts w:ascii="Georgia" w:hAnsi="Georgia"/>
          <w:b/>
          <w:bCs/>
          <w:i/>
          <w:iCs/>
          <w:sz w:val="20"/>
          <w:szCs w:val="20"/>
        </w:rPr>
        <w:t>Section 54(2)</w:t>
      </w:r>
      <w:r w:rsidR="00000000" w:rsidRPr="00650BCE">
        <w:rPr>
          <w:rFonts w:ascii="Georgia" w:hAnsi="Georgia"/>
          <w:b/>
          <w:bCs/>
          <w:sz w:val="20"/>
          <w:szCs w:val="20"/>
        </w:rPr>
        <w:t xml:space="preserve"> LPA 1925)</w:t>
      </w:r>
    </w:p>
    <w:p w14:paraId="5A596FEA"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Exception to Deed Requirement: Oral lease valid if ALL conditions met:</w:t>
      </w:r>
    </w:p>
    <w:p w14:paraId="788AB28A" w14:textId="77777777" w:rsidR="00650BCE" w:rsidRDefault="00000000" w:rsidP="00A9592C">
      <w:pPr>
        <w:pStyle w:val="ListParagraph"/>
        <w:numPr>
          <w:ilvl w:val="0"/>
          <w:numId w:val="153"/>
        </w:numPr>
        <w:spacing w:after="120" w:line="240" w:lineRule="auto"/>
        <w:rPr>
          <w:rFonts w:ascii="Georgia" w:hAnsi="Georgia"/>
          <w:sz w:val="20"/>
          <w:szCs w:val="20"/>
        </w:rPr>
      </w:pPr>
      <w:r w:rsidRPr="00650BCE">
        <w:rPr>
          <w:rFonts w:ascii="Georgia" w:hAnsi="Georgia"/>
          <w:sz w:val="20"/>
          <w:szCs w:val="20"/>
        </w:rPr>
        <w:t>Term does not exceed 3 years</w:t>
      </w:r>
    </w:p>
    <w:p w14:paraId="791D370F" w14:textId="77777777" w:rsidR="00650BCE" w:rsidRDefault="00000000" w:rsidP="00A9592C">
      <w:pPr>
        <w:pStyle w:val="ListParagraph"/>
        <w:numPr>
          <w:ilvl w:val="0"/>
          <w:numId w:val="153"/>
        </w:numPr>
        <w:spacing w:after="120" w:line="240" w:lineRule="auto"/>
        <w:rPr>
          <w:rFonts w:ascii="Georgia" w:hAnsi="Georgia"/>
          <w:sz w:val="20"/>
          <w:szCs w:val="20"/>
        </w:rPr>
      </w:pPr>
      <w:r w:rsidRPr="00650BCE">
        <w:rPr>
          <w:rFonts w:ascii="Georgia" w:hAnsi="Georgia"/>
          <w:sz w:val="20"/>
          <w:szCs w:val="20"/>
        </w:rPr>
        <w:t>Takes effect in possession immediately</w:t>
      </w:r>
    </w:p>
    <w:p w14:paraId="5B206C70" w14:textId="77777777" w:rsidR="00650BCE" w:rsidRDefault="00000000" w:rsidP="00A9592C">
      <w:pPr>
        <w:pStyle w:val="ListParagraph"/>
        <w:numPr>
          <w:ilvl w:val="0"/>
          <w:numId w:val="153"/>
        </w:numPr>
        <w:spacing w:after="120" w:line="240" w:lineRule="auto"/>
        <w:rPr>
          <w:rFonts w:ascii="Georgia" w:hAnsi="Georgia"/>
          <w:sz w:val="20"/>
          <w:szCs w:val="20"/>
        </w:rPr>
      </w:pPr>
      <w:r w:rsidRPr="00650BCE">
        <w:rPr>
          <w:rFonts w:ascii="Georgia" w:hAnsi="Georgia"/>
          <w:sz w:val="20"/>
          <w:szCs w:val="20"/>
        </w:rPr>
        <w:t>At the "best rent" reasonably obtainable</w:t>
      </w:r>
    </w:p>
    <w:p w14:paraId="257B3750" w14:textId="5B1F4ED7" w:rsidR="009828B6" w:rsidRPr="00650BCE" w:rsidRDefault="00000000" w:rsidP="00A9592C">
      <w:pPr>
        <w:pStyle w:val="ListParagraph"/>
        <w:numPr>
          <w:ilvl w:val="0"/>
          <w:numId w:val="153"/>
        </w:numPr>
        <w:spacing w:after="120" w:line="240" w:lineRule="auto"/>
        <w:rPr>
          <w:rFonts w:ascii="Georgia" w:hAnsi="Georgia"/>
          <w:sz w:val="20"/>
          <w:szCs w:val="20"/>
        </w:rPr>
      </w:pPr>
      <w:r w:rsidRPr="00650BCE">
        <w:rPr>
          <w:rFonts w:ascii="Georgia" w:hAnsi="Georgia"/>
          <w:sz w:val="20"/>
          <w:szCs w:val="20"/>
        </w:rPr>
        <w:t>No fine/premium paid</w:t>
      </w:r>
    </w:p>
    <w:p w14:paraId="0305AFAA" w14:textId="1725966F" w:rsidR="009828B6" w:rsidRPr="00290B80" w:rsidRDefault="00000000" w:rsidP="00A9592C">
      <w:pPr>
        <w:spacing w:after="120" w:line="240" w:lineRule="auto"/>
        <w:rPr>
          <w:rFonts w:ascii="Georgia" w:hAnsi="Georgia"/>
          <w:sz w:val="20"/>
          <w:szCs w:val="20"/>
        </w:rPr>
      </w:pPr>
      <w:r w:rsidRPr="00650BCE">
        <w:rPr>
          <w:rFonts w:ascii="Georgia" w:hAnsi="Georgia"/>
          <w:b/>
          <w:bCs/>
          <w:i/>
          <w:iCs/>
          <w:sz w:val="20"/>
          <w:szCs w:val="20"/>
        </w:rPr>
        <w:t>Javad v Agil</w:t>
      </w:r>
      <w:r w:rsidRPr="00290B80">
        <w:rPr>
          <w:rFonts w:ascii="Georgia" w:hAnsi="Georgia"/>
          <w:sz w:val="20"/>
          <w:szCs w:val="20"/>
        </w:rPr>
        <w:t xml:space="preserve"> </w:t>
      </w:r>
      <w:r w:rsidR="00650BCE">
        <w:rPr>
          <w:rFonts w:ascii="Georgia" w:hAnsi="Georgia"/>
          <w:sz w:val="20"/>
          <w:szCs w:val="20"/>
        </w:rPr>
        <w:t>[</w:t>
      </w:r>
      <w:r w:rsidRPr="00290B80">
        <w:rPr>
          <w:rFonts w:ascii="Georgia" w:hAnsi="Georgia"/>
          <w:sz w:val="20"/>
          <w:szCs w:val="20"/>
        </w:rPr>
        <w:t>1991</w:t>
      </w:r>
      <w:r w:rsidR="00650BCE">
        <w:rPr>
          <w:rFonts w:ascii="Georgia" w:hAnsi="Georgia"/>
          <w:sz w:val="20"/>
          <w:szCs w:val="20"/>
        </w:rPr>
        <w:t>]</w:t>
      </w:r>
      <w:r w:rsidRPr="00290B80">
        <w:rPr>
          <w:rFonts w:ascii="Georgia" w:hAnsi="Georgia"/>
          <w:sz w:val="20"/>
          <w:szCs w:val="20"/>
        </w:rPr>
        <w:t xml:space="preserve"> validates 2-year oral tenancy.</w:t>
      </w:r>
    </w:p>
    <w:p w14:paraId="0C30B7B2" w14:textId="1808D826"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If any condition fails, the lease may still exist in equity if there's a valid contract.</w:t>
      </w:r>
    </w:p>
    <w:p w14:paraId="4403DE37" w14:textId="65517F76" w:rsidR="009828B6" w:rsidRPr="00650BCE" w:rsidRDefault="00650BCE" w:rsidP="00A9592C">
      <w:pPr>
        <w:spacing w:after="120" w:line="240" w:lineRule="auto"/>
        <w:rPr>
          <w:rFonts w:ascii="Georgia" w:hAnsi="Georgia"/>
          <w:b/>
          <w:bCs/>
          <w:sz w:val="20"/>
          <w:szCs w:val="20"/>
        </w:rPr>
      </w:pPr>
      <w:bookmarkStart w:id="21" w:name="_4q9satca5pmr" w:colFirst="0" w:colLast="0"/>
      <w:bookmarkEnd w:id="21"/>
      <w:r w:rsidRPr="00650BCE">
        <w:rPr>
          <w:rFonts w:ascii="Georgia" w:hAnsi="Georgia"/>
          <w:b/>
          <w:bCs/>
          <w:sz w:val="20"/>
          <w:szCs w:val="20"/>
        </w:rPr>
        <w:t xml:space="preserve">4. </w:t>
      </w:r>
      <w:r w:rsidR="00000000" w:rsidRPr="00650BCE">
        <w:rPr>
          <w:rFonts w:ascii="Georgia" w:hAnsi="Georgia"/>
          <w:b/>
          <w:bCs/>
          <w:sz w:val="20"/>
          <w:szCs w:val="20"/>
        </w:rPr>
        <w:t>Corporate Execution</w:t>
      </w:r>
    </w:p>
    <w:p w14:paraId="6370B770"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Companies must follow </w:t>
      </w:r>
      <w:r w:rsidRPr="00650BCE">
        <w:rPr>
          <w:rFonts w:ascii="Georgia" w:hAnsi="Georgia"/>
          <w:i/>
          <w:iCs/>
          <w:sz w:val="20"/>
          <w:szCs w:val="20"/>
        </w:rPr>
        <w:t>Companies Act 2006</w:t>
      </w:r>
      <w:r w:rsidRPr="00290B80">
        <w:rPr>
          <w:rFonts w:ascii="Georgia" w:hAnsi="Georgia"/>
          <w:sz w:val="20"/>
          <w:szCs w:val="20"/>
        </w:rPr>
        <w:t xml:space="preserve"> requirements:</w:t>
      </w:r>
    </w:p>
    <w:p w14:paraId="63238B6C" w14:textId="77777777" w:rsidR="00650BCE" w:rsidRDefault="00000000" w:rsidP="00A9592C">
      <w:pPr>
        <w:pStyle w:val="ListParagraph"/>
        <w:numPr>
          <w:ilvl w:val="0"/>
          <w:numId w:val="158"/>
        </w:numPr>
        <w:spacing w:after="120" w:line="240" w:lineRule="auto"/>
        <w:rPr>
          <w:rFonts w:ascii="Georgia" w:hAnsi="Georgia"/>
          <w:sz w:val="20"/>
          <w:szCs w:val="20"/>
        </w:rPr>
      </w:pPr>
      <w:r w:rsidRPr="00650BCE">
        <w:rPr>
          <w:rFonts w:ascii="Georgia" w:hAnsi="Georgia"/>
          <w:sz w:val="20"/>
          <w:szCs w:val="20"/>
        </w:rPr>
        <w:t>Common seal, OR</w:t>
      </w:r>
    </w:p>
    <w:p w14:paraId="340096DD" w14:textId="71D3BDC1" w:rsidR="009828B6" w:rsidRPr="00650BCE" w:rsidRDefault="00000000" w:rsidP="00A9592C">
      <w:pPr>
        <w:pStyle w:val="ListParagraph"/>
        <w:numPr>
          <w:ilvl w:val="0"/>
          <w:numId w:val="158"/>
        </w:numPr>
        <w:spacing w:after="120" w:line="240" w:lineRule="auto"/>
        <w:rPr>
          <w:rFonts w:ascii="Georgia" w:hAnsi="Georgia"/>
          <w:sz w:val="20"/>
          <w:szCs w:val="20"/>
        </w:rPr>
      </w:pPr>
      <w:r w:rsidRPr="00650BCE">
        <w:rPr>
          <w:rFonts w:ascii="Georgia" w:hAnsi="Georgia"/>
          <w:sz w:val="20"/>
          <w:szCs w:val="20"/>
        </w:rPr>
        <w:t>Signed by two directors/director and secretary</w:t>
      </w:r>
    </w:p>
    <w:p w14:paraId="15A86DBC" w14:textId="6A200E86" w:rsidR="009828B6" w:rsidRPr="00290B80" w:rsidRDefault="00000000" w:rsidP="00A9592C">
      <w:pPr>
        <w:spacing w:after="120" w:line="240" w:lineRule="auto"/>
        <w:rPr>
          <w:rFonts w:ascii="Georgia" w:hAnsi="Georgia"/>
          <w:sz w:val="20"/>
          <w:szCs w:val="20"/>
        </w:rPr>
      </w:pPr>
      <w:r>
        <w:rPr>
          <w:rFonts w:ascii="Georgia" w:hAnsi="Georgia"/>
          <w:sz w:val="20"/>
          <w:szCs w:val="20"/>
        </w:rPr>
        <w:pict w14:anchorId="1100E363">
          <v:rect id="_x0000_i1430" style="width:0;height:1.5pt" o:hralign="center" o:hrstd="t" o:hr="t" fillcolor="#a0a0a0" stroked="f"/>
        </w:pict>
      </w:r>
    </w:p>
    <w:p w14:paraId="4823F789" w14:textId="62F238FC" w:rsidR="00290B80" w:rsidRPr="00290B80" w:rsidRDefault="00290B80" w:rsidP="00633BB1">
      <w:pPr>
        <w:pStyle w:val="Heading1"/>
      </w:pPr>
      <w:bookmarkStart w:id="22" w:name="_mwm0hgws285t" w:colFirst="0" w:colLast="0"/>
      <w:bookmarkEnd w:id="22"/>
      <w:r w:rsidRPr="00290B80">
        <w:t>CHAPTER 2</w:t>
      </w:r>
    </w:p>
    <w:p w14:paraId="798689C7" w14:textId="4BFF20E0" w:rsidR="009828B6" w:rsidRPr="00290B80" w:rsidRDefault="00290B80" w:rsidP="00633BB1">
      <w:pPr>
        <w:pStyle w:val="Heading1"/>
      </w:pPr>
      <w:r w:rsidRPr="00290B80">
        <w:t>REGISTERED VS UNREGISTERED LAND</w:t>
      </w:r>
    </w:p>
    <w:p w14:paraId="49BD7397" w14:textId="77777777" w:rsidR="009828B6" w:rsidRPr="00290B80" w:rsidRDefault="00000000" w:rsidP="00A9592C">
      <w:pPr>
        <w:spacing w:after="120" w:line="240" w:lineRule="auto"/>
        <w:rPr>
          <w:rFonts w:ascii="Georgia" w:hAnsi="Georgia"/>
          <w:sz w:val="20"/>
          <w:szCs w:val="20"/>
        </w:rPr>
      </w:pPr>
      <w:bookmarkStart w:id="23" w:name="_m00x8afqy2a5" w:colFirst="0" w:colLast="0"/>
      <w:bookmarkEnd w:id="23"/>
      <w:r w:rsidRPr="00290B80">
        <w:rPr>
          <w:rFonts w:ascii="Georgia" w:hAnsi="Georgia"/>
          <w:sz w:val="20"/>
          <w:szCs w:val="20"/>
        </w:rPr>
        <w:t xml:space="preserve">English land law operates under two parallel systems: the modern system of registered land governed by the </w:t>
      </w:r>
      <w:r w:rsidRPr="00650BCE">
        <w:rPr>
          <w:rFonts w:ascii="Georgia" w:hAnsi="Georgia"/>
          <w:i/>
          <w:iCs/>
          <w:sz w:val="20"/>
          <w:szCs w:val="20"/>
        </w:rPr>
        <w:t>Land Registration Act 2002</w:t>
      </w:r>
      <w:r w:rsidRPr="00290B80">
        <w:rPr>
          <w:rFonts w:ascii="Georgia" w:hAnsi="Georgia"/>
          <w:sz w:val="20"/>
          <w:szCs w:val="20"/>
        </w:rPr>
        <w:t xml:space="preserve">, and the traditional system of unregistered land that relies on historical deeds and the doctrine of notice. The </w:t>
      </w:r>
      <w:r w:rsidRPr="00650BCE">
        <w:rPr>
          <w:rFonts w:ascii="Georgia" w:hAnsi="Georgia"/>
          <w:i/>
          <w:iCs/>
          <w:sz w:val="20"/>
          <w:szCs w:val="20"/>
        </w:rPr>
        <w:t>2002 Act</w:t>
      </w:r>
      <w:r w:rsidRPr="00290B80">
        <w:rPr>
          <w:rFonts w:ascii="Georgia" w:hAnsi="Georgia"/>
          <w:sz w:val="20"/>
          <w:szCs w:val="20"/>
        </w:rPr>
        <w:t xml:space="preserve"> aimed to create a complete, accurate, and publicly accessible register that reflects the true state of title, moving away from the complex and often obscure deeds-based system.</w:t>
      </w:r>
    </w:p>
    <w:p w14:paraId="0408455F" w14:textId="159D200C" w:rsidR="009828B6" w:rsidRPr="00650BCE" w:rsidRDefault="00000000" w:rsidP="00A9592C">
      <w:pPr>
        <w:spacing w:after="120" w:line="240" w:lineRule="auto"/>
        <w:rPr>
          <w:rFonts w:ascii="Georgia" w:hAnsi="Georgia"/>
          <w:b/>
          <w:bCs/>
          <w:sz w:val="20"/>
          <w:szCs w:val="20"/>
        </w:rPr>
      </w:pPr>
      <w:r w:rsidRPr="00650BCE">
        <w:rPr>
          <w:rFonts w:ascii="Georgia" w:hAnsi="Georgia"/>
          <w:b/>
          <w:bCs/>
          <w:sz w:val="20"/>
          <w:szCs w:val="20"/>
        </w:rPr>
        <w:t>OVERVIEW OF TITLE REGISTRATION</w:t>
      </w:r>
    </w:p>
    <w:p w14:paraId="3218D046" w14:textId="77777777" w:rsidR="009828B6" w:rsidRPr="00290B80" w:rsidRDefault="00000000" w:rsidP="00A9592C">
      <w:pPr>
        <w:spacing w:after="120" w:line="240" w:lineRule="auto"/>
        <w:rPr>
          <w:rFonts w:ascii="Georgia" w:hAnsi="Georgia"/>
          <w:sz w:val="20"/>
          <w:szCs w:val="20"/>
        </w:rPr>
      </w:pPr>
      <w:bookmarkStart w:id="24" w:name="_x06ofj7kkoxu" w:colFirst="0" w:colLast="0"/>
      <w:bookmarkEnd w:id="24"/>
      <w:r w:rsidRPr="00290B80">
        <w:rPr>
          <w:rFonts w:ascii="Georgia" w:hAnsi="Georgia"/>
          <w:sz w:val="20"/>
          <w:szCs w:val="20"/>
        </w:rPr>
        <w:t xml:space="preserve">The system of title registration was first introduced on a significant scale by the </w:t>
      </w:r>
      <w:r w:rsidRPr="00650BCE">
        <w:rPr>
          <w:rFonts w:ascii="Georgia" w:hAnsi="Georgia"/>
          <w:i/>
          <w:iCs/>
          <w:sz w:val="20"/>
          <w:szCs w:val="20"/>
        </w:rPr>
        <w:t>Land Registration Act 1925</w:t>
      </w:r>
      <w:r w:rsidRPr="00290B80">
        <w:rPr>
          <w:rFonts w:ascii="Georgia" w:hAnsi="Georgia"/>
          <w:sz w:val="20"/>
          <w:szCs w:val="20"/>
        </w:rPr>
        <w:t xml:space="preserve">, but was comprehensively reformed by the </w:t>
      </w:r>
      <w:r w:rsidRPr="00650BCE">
        <w:rPr>
          <w:rFonts w:ascii="Georgia" w:hAnsi="Georgia"/>
          <w:i/>
          <w:iCs/>
          <w:sz w:val="20"/>
          <w:szCs w:val="20"/>
        </w:rPr>
        <w:t>Land Registration Act 2002</w:t>
      </w:r>
      <w:r w:rsidRPr="00290B80">
        <w:rPr>
          <w:rFonts w:ascii="Georgia" w:hAnsi="Georgia"/>
          <w:sz w:val="20"/>
          <w:szCs w:val="20"/>
        </w:rPr>
        <w:t>. The primary objectives of registration are:</w:t>
      </w:r>
    </w:p>
    <w:p w14:paraId="7CFAEE02" w14:textId="5F8DFA3D" w:rsidR="009828B6" w:rsidRPr="00290B80" w:rsidRDefault="00000000" w:rsidP="00A9592C">
      <w:pPr>
        <w:pStyle w:val="ListParagraph"/>
        <w:numPr>
          <w:ilvl w:val="0"/>
          <w:numId w:val="137"/>
        </w:numPr>
        <w:spacing w:after="120" w:line="240" w:lineRule="auto"/>
        <w:rPr>
          <w:rFonts w:ascii="Georgia" w:hAnsi="Georgia"/>
          <w:sz w:val="20"/>
          <w:szCs w:val="20"/>
        </w:rPr>
      </w:pPr>
      <w:r w:rsidRPr="00650BCE">
        <w:rPr>
          <w:rFonts w:ascii="Georgia" w:hAnsi="Georgia"/>
          <w:b/>
          <w:bCs/>
          <w:sz w:val="20"/>
          <w:szCs w:val="20"/>
        </w:rPr>
        <w:t>Certainty of Title</w:t>
      </w:r>
      <w:r w:rsidRPr="00290B80">
        <w:rPr>
          <w:rFonts w:ascii="Georgia" w:hAnsi="Georgia"/>
          <w:sz w:val="20"/>
          <w:szCs w:val="20"/>
        </w:rPr>
        <w:t>: The register provides conclusive evidence of ownership (</w:t>
      </w:r>
      <w:r w:rsidRPr="00290B80">
        <w:rPr>
          <w:rFonts w:ascii="Georgia" w:hAnsi="Georgia"/>
          <w:b/>
          <w:bCs/>
          <w:i/>
          <w:iCs/>
          <w:sz w:val="20"/>
          <w:szCs w:val="20"/>
        </w:rPr>
        <w:t>section</w:t>
      </w:r>
      <w:r w:rsidRPr="00290B80">
        <w:rPr>
          <w:rFonts w:ascii="Georgia" w:hAnsi="Georgia"/>
          <w:i/>
          <w:iCs/>
          <w:sz w:val="20"/>
          <w:szCs w:val="20"/>
        </w:rPr>
        <w:t xml:space="preserve"> </w:t>
      </w:r>
      <w:r w:rsidRPr="00290B80">
        <w:rPr>
          <w:rFonts w:ascii="Georgia" w:hAnsi="Georgia"/>
          <w:b/>
          <w:bCs/>
          <w:i/>
          <w:iCs/>
          <w:sz w:val="20"/>
          <w:szCs w:val="20"/>
        </w:rPr>
        <w:t>58</w:t>
      </w:r>
      <w:r w:rsidRPr="00290B80">
        <w:rPr>
          <w:rFonts w:ascii="Georgia" w:hAnsi="Georgia"/>
          <w:sz w:val="20"/>
          <w:szCs w:val="20"/>
        </w:rPr>
        <w:t xml:space="preserve"> </w:t>
      </w:r>
      <w:r w:rsidRPr="00290B80">
        <w:rPr>
          <w:rFonts w:ascii="Georgia" w:hAnsi="Georgia"/>
          <w:i/>
          <w:iCs/>
          <w:sz w:val="20"/>
          <w:szCs w:val="20"/>
        </w:rPr>
        <w:t>LRA 2002</w:t>
      </w:r>
      <w:r w:rsidRPr="00290B80">
        <w:rPr>
          <w:rFonts w:ascii="Georgia" w:hAnsi="Georgia"/>
          <w:sz w:val="20"/>
          <w:szCs w:val="20"/>
        </w:rPr>
        <w:t>), significantly reducing disputes over title.</w:t>
      </w:r>
    </w:p>
    <w:p w14:paraId="4189C819" w14:textId="0235F59F" w:rsidR="009828B6" w:rsidRPr="00290B80" w:rsidRDefault="00000000" w:rsidP="00A9592C">
      <w:pPr>
        <w:pStyle w:val="ListParagraph"/>
        <w:numPr>
          <w:ilvl w:val="0"/>
          <w:numId w:val="137"/>
        </w:numPr>
        <w:spacing w:after="120" w:line="240" w:lineRule="auto"/>
        <w:rPr>
          <w:rFonts w:ascii="Georgia" w:hAnsi="Georgia"/>
          <w:sz w:val="20"/>
          <w:szCs w:val="20"/>
        </w:rPr>
      </w:pPr>
      <w:r w:rsidRPr="00650BCE">
        <w:rPr>
          <w:rFonts w:ascii="Georgia" w:hAnsi="Georgia"/>
          <w:b/>
          <w:bCs/>
          <w:sz w:val="20"/>
          <w:szCs w:val="20"/>
        </w:rPr>
        <w:t>Transparency and Simplicity</w:t>
      </w:r>
      <w:r w:rsidRPr="00290B80">
        <w:rPr>
          <w:rFonts w:ascii="Georgia" w:hAnsi="Georgia"/>
          <w:sz w:val="20"/>
          <w:szCs w:val="20"/>
        </w:rPr>
        <w:t>: Anyone can inspect the register online, obtaining clear information about ownership, charges, and restrictions.</w:t>
      </w:r>
    </w:p>
    <w:p w14:paraId="11BB017A" w14:textId="77777777" w:rsidR="00290B80" w:rsidRDefault="00000000" w:rsidP="00A9592C">
      <w:pPr>
        <w:pStyle w:val="ListParagraph"/>
        <w:numPr>
          <w:ilvl w:val="0"/>
          <w:numId w:val="137"/>
        </w:numPr>
        <w:spacing w:after="120" w:line="240" w:lineRule="auto"/>
        <w:rPr>
          <w:rFonts w:ascii="Georgia" w:hAnsi="Georgia"/>
          <w:sz w:val="20"/>
          <w:szCs w:val="20"/>
        </w:rPr>
      </w:pPr>
      <w:r w:rsidRPr="00650BCE">
        <w:rPr>
          <w:rFonts w:ascii="Georgia" w:hAnsi="Georgia"/>
          <w:b/>
          <w:bCs/>
          <w:sz w:val="20"/>
          <w:szCs w:val="20"/>
        </w:rPr>
        <w:t>State-backed Indemnity</w:t>
      </w:r>
      <w:r w:rsidRPr="00290B80">
        <w:rPr>
          <w:rFonts w:ascii="Georgia" w:hAnsi="Georgia"/>
          <w:sz w:val="20"/>
          <w:szCs w:val="20"/>
        </w:rPr>
        <w:t>: A state-guaranteed compensation scheme protects against losses caused by errors or omissions in the register (</w:t>
      </w:r>
      <w:r w:rsidRPr="00650BCE">
        <w:rPr>
          <w:rFonts w:ascii="Georgia" w:hAnsi="Georgia"/>
          <w:b/>
          <w:bCs/>
          <w:sz w:val="20"/>
          <w:szCs w:val="20"/>
        </w:rPr>
        <w:t>section 70</w:t>
      </w:r>
      <w:r w:rsidRPr="00290B80">
        <w:rPr>
          <w:rFonts w:ascii="Georgia" w:hAnsi="Georgia"/>
          <w:sz w:val="20"/>
          <w:szCs w:val="20"/>
        </w:rPr>
        <w:t xml:space="preserve"> </w:t>
      </w:r>
      <w:r w:rsidRPr="00650BCE">
        <w:rPr>
          <w:rFonts w:ascii="Georgia" w:hAnsi="Georgia"/>
          <w:i/>
          <w:iCs/>
          <w:sz w:val="20"/>
          <w:szCs w:val="20"/>
        </w:rPr>
        <w:t>LRA 2002</w:t>
      </w:r>
      <w:r w:rsidRPr="00290B80">
        <w:rPr>
          <w:rFonts w:ascii="Georgia" w:hAnsi="Georgia"/>
          <w:sz w:val="20"/>
          <w:szCs w:val="20"/>
        </w:rPr>
        <w:t>).</w:t>
      </w:r>
    </w:p>
    <w:p w14:paraId="4E74DA32" w14:textId="1B291298" w:rsidR="009828B6" w:rsidRPr="00290B80" w:rsidRDefault="00000000" w:rsidP="00A9592C">
      <w:pPr>
        <w:pStyle w:val="ListParagraph"/>
        <w:numPr>
          <w:ilvl w:val="0"/>
          <w:numId w:val="137"/>
        </w:numPr>
        <w:spacing w:after="120" w:line="240" w:lineRule="auto"/>
        <w:rPr>
          <w:rFonts w:ascii="Georgia" w:hAnsi="Georgia"/>
          <w:sz w:val="20"/>
          <w:szCs w:val="20"/>
        </w:rPr>
      </w:pPr>
      <w:r w:rsidRPr="00650BCE">
        <w:rPr>
          <w:rFonts w:ascii="Georgia" w:hAnsi="Georgia"/>
          <w:b/>
          <w:bCs/>
          <w:sz w:val="20"/>
          <w:szCs w:val="20"/>
        </w:rPr>
        <w:t>Efficiency</w:t>
      </w:r>
      <w:r w:rsidRPr="00290B80">
        <w:rPr>
          <w:rFonts w:ascii="Georgia" w:hAnsi="Georgia"/>
          <w:sz w:val="20"/>
          <w:szCs w:val="20"/>
        </w:rPr>
        <w:t>: Electronic conveyancing reduces paperwork and speeds up transactions.</w:t>
      </w:r>
    </w:p>
    <w:p w14:paraId="73E3983D" w14:textId="15033FC8" w:rsidR="009828B6" w:rsidRPr="00650BCE" w:rsidRDefault="00000000" w:rsidP="00A9592C">
      <w:pPr>
        <w:spacing w:after="120" w:line="240" w:lineRule="auto"/>
        <w:rPr>
          <w:rFonts w:ascii="Georgia" w:hAnsi="Georgia"/>
          <w:b/>
          <w:bCs/>
          <w:sz w:val="20"/>
          <w:szCs w:val="20"/>
        </w:rPr>
      </w:pPr>
      <w:bookmarkStart w:id="25" w:name="_gb4vc3o61bs9" w:colFirst="0" w:colLast="0"/>
      <w:bookmarkEnd w:id="25"/>
      <w:r w:rsidRPr="00650BCE">
        <w:rPr>
          <w:rFonts w:ascii="Georgia" w:hAnsi="Georgia"/>
          <w:b/>
          <w:bCs/>
          <w:sz w:val="20"/>
          <w:szCs w:val="20"/>
        </w:rPr>
        <w:t>Compulsory vs Voluntary Registration</w:t>
      </w:r>
    </w:p>
    <w:p w14:paraId="7D544176"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Compulsory registration is triggered by specific events under </w:t>
      </w:r>
      <w:r w:rsidRPr="00650BCE">
        <w:rPr>
          <w:rFonts w:ascii="Georgia" w:hAnsi="Georgia"/>
          <w:b/>
          <w:bCs/>
          <w:i/>
          <w:iCs/>
          <w:sz w:val="20"/>
          <w:szCs w:val="20"/>
        </w:rPr>
        <w:t>section 4</w:t>
      </w:r>
      <w:r w:rsidRPr="00290B80">
        <w:rPr>
          <w:rFonts w:ascii="Georgia" w:hAnsi="Georgia"/>
          <w:sz w:val="20"/>
          <w:szCs w:val="20"/>
        </w:rPr>
        <w:t xml:space="preserve"> </w:t>
      </w:r>
      <w:r w:rsidRPr="00650BCE">
        <w:rPr>
          <w:rFonts w:ascii="Georgia" w:hAnsi="Georgia"/>
          <w:i/>
          <w:iCs/>
          <w:sz w:val="20"/>
          <w:szCs w:val="20"/>
        </w:rPr>
        <w:t>LRA 2002</w:t>
      </w:r>
      <w:r w:rsidRPr="00290B80">
        <w:rPr>
          <w:rFonts w:ascii="Georgia" w:hAnsi="Georgia"/>
          <w:sz w:val="20"/>
          <w:szCs w:val="20"/>
        </w:rPr>
        <w:t>, including:</w:t>
      </w:r>
    </w:p>
    <w:p w14:paraId="45890E91" w14:textId="77777777" w:rsidR="00650BCE" w:rsidRDefault="00000000" w:rsidP="00A9592C">
      <w:pPr>
        <w:pStyle w:val="ListParagraph"/>
        <w:numPr>
          <w:ilvl w:val="0"/>
          <w:numId w:val="159"/>
        </w:numPr>
        <w:spacing w:after="120" w:line="240" w:lineRule="auto"/>
        <w:rPr>
          <w:rFonts w:ascii="Georgia" w:hAnsi="Georgia"/>
          <w:sz w:val="20"/>
          <w:szCs w:val="20"/>
        </w:rPr>
      </w:pPr>
      <w:r w:rsidRPr="00650BCE">
        <w:rPr>
          <w:rFonts w:ascii="Georgia" w:hAnsi="Georgia"/>
          <w:sz w:val="20"/>
          <w:szCs w:val="20"/>
        </w:rPr>
        <w:t>Sale or transfer of an unregistered freehold</w:t>
      </w:r>
    </w:p>
    <w:p w14:paraId="38A39E7E" w14:textId="77777777" w:rsidR="00650BCE" w:rsidRDefault="00000000" w:rsidP="00A9592C">
      <w:pPr>
        <w:pStyle w:val="ListParagraph"/>
        <w:numPr>
          <w:ilvl w:val="0"/>
          <w:numId w:val="159"/>
        </w:numPr>
        <w:spacing w:after="120" w:line="240" w:lineRule="auto"/>
        <w:rPr>
          <w:rFonts w:ascii="Georgia" w:hAnsi="Georgia"/>
          <w:sz w:val="20"/>
          <w:szCs w:val="20"/>
        </w:rPr>
      </w:pPr>
      <w:r w:rsidRPr="00650BCE">
        <w:rPr>
          <w:rFonts w:ascii="Georgia" w:hAnsi="Georgia"/>
          <w:sz w:val="20"/>
          <w:szCs w:val="20"/>
        </w:rPr>
        <w:t>Grant of a lease for more than seven years</w:t>
      </w:r>
    </w:p>
    <w:p w14:paraId="0DA1187F" w14:textId="46474EB7" w:rsidR="009828B6" w:rsidRPr="00650BCE" w:rsidRDefault="00000000" w:rsidP="00A9592C">
      <w:pPr>
        <w:pStyle w:val="ListParagraph"/>
        <w:numPr>
          <w:ilvl w:val="0"/>
          <w:numId w:val="159"/>
        </w:numPr>
        <w:spacing w:after="120" w:line="240" w:lineRule="auto"/>
        <w:rPr>
          <w:rFonts w:ascii="Georgia" w:hAnsi="Georgia"/>
          <w:sz w:val="20"/>
          <w:szCs w:val="20"/>
        </w:rPr>
      </w:pPr>
      <w:r w:rsidRPr="00650BCE">
        <w:rPr>
          <w:rFonts w:ascii="Georgia" w:hAnsi="Georgia"/>
          <w:sz w:val="20"/>
          <w:szCs w:val="20"/>
        </w:rPr>
        <w:t>Creation of a first legal mortgage over unregistered land</w:t>
      </w:r>
    </w:p>
    <w:p w14:paraId="7835860B"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Voluntary registration under </w:t>
      </w:r>
      <w:r w:rsidRPr="00650BCE">
        <w:rPr>
          <w:rFonts w:ascii="Georgia" w:hAnsi="Georgia"/>
          <w:b/>
          <w:bCs/>
          <w:i/>
          <w:iCs/>
          <w:sz w:val="20"/>
          <w:szCs w:val="20"/>
        </w:rPr>
        <w:t>section 3</w:t>
      </w:r>
      <w:r w:rsidRPr="00290B80">
        <w:rPr>
          <w:rFonts w:ascii="Georgia" w:hAnsi="Georgia"/>
          <w:sz w:val="20"/>
          <w:szCs w:val="20"/>
        </w:rPr>
        <w:t xml:space="preserve"> allows owners of unregistered land to register before a triggering event occurs, gaining the benefits of registration proactively.</w:t>
      </w:r>
    </w:p>
    <w:p w14:paraId="38643FE5" w14:textId="780423B5" w:rsidR="009828B6" w:rsidRPr="00650BCE" w:rsidRDefault="00000000" w:rsidP="00A9592C">
      <w:pPr>
        <w:spacing w:after="120" w:line="240" w:lineRule="auto"/>
        <w:rPr>
          <w:rFonts w:ascii="Georgia" w:hAnsi="Georgia"/>
          <w:b/>
          <w:bCs/>
          <w:sz w:val="20"/>
          <w:szCs w:val="20"/>
        </w:rPr>
      </w:pPr>
      <w:bookmarkStart w:id="26" w:name="_thkvvs8g6yg8" w:colFirst="0" w:colLast="0"/>
      <w:bookmarkEnd w:id="26"/>
      <w:r w:rsidRPr="00650BCE">
        <w:rPr>
          <w:rFonts w:ascii="Georgia" w:hAnsi="Georgia"/>
          <w:b/>
          <w:bCs/>
          <w:sz w:val="20"/>
          <w:szCs w:val="20"/>
        </w:rPr>
        <w:t>The Registration Process</w:t>
      </w:r>
    </w:p>
    <w:p w14:paraId="78F3FD3E"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lastRenderedPageBreak/>
        <w:t>Registration involves submitting an application (</w:t>
      </w:r>
      <w:r w:rsidRPr="00650BCE">
        <w:rPr>
          <w:rFonts w:ascii="Georgia" w:hAnsi="Georgia"/>
          <w:b/>
          <w:bCs/>
          <w:sz w:val="20"/>
          <w:szCs w:val="20"/>
        </w:rPr>
        <w:t>Form AP1</w:t>
      </w:r>
      <w:r w:rsidRPr="00290B80">
        <w:rPr>
          <w:rFonts w:ascii="Georgia" w:hAnsi="Georgia"/>
          <w:sz w:val="20"/>
          <w:szCs w:val="20"/>
        </w:rPr>
        <w:t xml:space="preserve"> for dispositions, </w:t>
      </w:r>
      <w:r w:rsidRPr="00650BCE">
        <w:rPr>
          <w:rFonts w:ascii="Georgia" w:hAnsi="Georgia"/>
          <w:b/>
          <w:bCs/>
          <w:sz w:val="20"/>
          <w:szCs w:val="20"/>
        </w:rPr>
        <w:t>Form FR1</w:t>
      </w:r>
      <w:r w:rsidRPr="00290B80">
        <w:rPr>
          <w:rFonts w:ascii="Georgia" w:hAnsi="Georgia"/>
          <w:sz w:val="20"/>
          <w:szCs w:val="20"/>
        </w:rPr>
        <w:t xml:space="preserve"> for first registration) with supporting documents to HM Land Registry. The Registry examines the application, verifies documents, and may notify interested parties. Upon acceptance, a title number is issued, and the register is updated, with paper deeds typically returned to the applicant.</w:t>
      </w:r>
    </w:p>
    <w:p w14:paraId="4347378C" w14:textId="51DAD216" w:rsidR="009828B6" w:rsidRPr="00650BCE" w:rsidRDefault="00000000" w:rsidP="00A9592C">
      <w:pPr>
        <w:spacing w:after="120" w:line="240" w:lineRule="auto"/>
        <w:rPr>
          <w:rFonts w:ascii="Georgia" w:hAnsi="Georgia"/>
          <w:b/>
          <w:bCs/>
          <w:sz w:val="20"/>
          <w:szCs w:val="20"/>
        </w:rPr>
      </w:pPr>
      <w:r w:rsidRPr="00650BCE">
        <w:rPr>
          <w:rFonts w:ascii="Georgia" w:hAnsi="Georgia"/>
          <w:b/>
          <w:bCs/>
          <w:sz w:val="20"/>
          <w:szCs w:val="20"/>
        </w:rPr>
        <w:t>THE LAND REGISTER: STRUCTURE AND CONTENT</w:t>
      </w:r>
    </w:p>
    <w:p w14:paraId="1E2AD1CC"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Land Register is a digital, publicly accessible record divided into three parts for each registered title:</w:t>
      </w:r>
    </w:p>
    <w:p w14:paraId="6BBF5413" w14:textId="295C5124" w:rsidR="009828B6" w:rsidRPr="00650BCE" w:rsidRDefault="00650BCE" w:rsidP="00A9592C">
      <w:pPr>
        <w:spacing w:after="120" w:line="240" w:lineRule="auto"/>
        <w:rPr>
          <w:rFonts w:ascii="Georgia" w:hAnsi="Georgia"/>
          <w:b/>
          <w:bCs/>
          <w:sz w:val="20"/>
          <w:szCs w:val="20"/>
        </w:rPr>
      </w:pPr>
      <w:bookmarkStart w:id="27" w:name="_iot11v9e0sue" w:colFirst="0" w:colLast="0"/>
      <w:bookmarkEnd w:id="27"/>
      <w:r w:rsidRPr="00650BCE">
        <w:rPr>
          <w:rFonts w:ascii="Georgia" w:hAnsi="Georgia"/>
          <w:b/>
          <w:bCs/>
          <w:sz w:val="20"/>
          <w:szCs w:val="20"/>
        </w:rPr>
        <w:t xml:space="preserve">1. </w:t>
      </w:r>
      <w:r w:rsidR="00000000" w:rsidRPr="00650BCE">
        <w:rPr>
          <w:rFonts w:ascii="Georgia" w:hAnsi="Georgia"/>
          <w:b/>
          <w:bCs/>
          <w:sz w:val="20"/>
          <w:szCs w:val="20"/>
        </w:rPr>
        <w:t>The Property Register</w:t>
      </w:r>
    </w:p>
    <w:p w14:paraId="5B9EA5C6" w14:textId="77777777" w:rsidR="00650BCE" w:rsidRDefault="00000000" w:rsidP="00A9592C">
      <w:pPr>
        <w:pStyle w:val="ListParagraph"/>
        <w:numPr>
          <w:ilvl w:val="0"/>
          <w:numId w:val="160"/>
        </w:numPr>
        <w:spacing w:after="120" w:line="240" w:lineRule="auto"/>
        <w:rPr>
          <w:rFonts w:ascii="Georgia" w:hAnsi="Georgia"/>
          <w:sz w:val="20"/>
          <w:szCs w:val="20"/>
        </w:rPr>
      </w:pPr>
      <w:r w:rsidRPr="00650BCE">
        <w:rPr>
          <w:rFonts w:ascii="Georgia" w:hAnsi="Georgia"/>
          <w:sz w:val="20"/>
          <w:szCs w:val="20"/>
        </w:rPr>
        <w:t>Describes the land, often with reference to a title plan</w:t>
      </w:r>
    </w:p>
    <w:p w14:paraId="163EE088" w14:textId="77777777" w:rsidR="00650BCE" w:rsidRDefault="00000000" w:rsidP="00A9592C">
      <w:pPr>
        <w:pStyle w:val="ListParagraph"/>
        <w:numPr>
          <w:ilvl w:val="0"/>
          <w:numId w:val="160"/>
        </w:numPr>
        <w:spacing w:after="120" w:line="240" w:lineRule="auto"/>
        <w:rPr>
          <w:rFonts w:ascii="Georgia" w:hAnsi="Georgia"/>
          <w:sz w:val="20"/>
          <w:szCs w:val="20"/>
        </w:rPr>
      </w:pPr>
      <w:r w:rsidRPr="00650BCE">
        <w:rPr>
          <w:rFonts w:ascii="Georgia" w:hAnsi="Georgia"/>
          <w:sz w:val="20"/>
          <w:szCs w:val="20"/>
        </w:rPr>
        <w:t>Specifies the estate (freehold or leasehold)</w:t>
      </w:r>
    </w:p>
    <w:p w14:paraId="4C535309" w14:textId="63B79E40" w:rsidR="009828B6" w:rsidRPr="00650BCE" w:rsidRDefault="00000000" w:rsidP="00A9592C">
      <w:pPr>
        <w:pStyle w:val="ListParagraph"/>
        <w:numPr>
          <w:ilvl w:val="0"/>
          <w:numId w:val="160"/>
        </w:numPr>
        <w:spacing w:after="120" w:line="240" w:lineRule="auto"/>
        <w:rPr>
          <w:rFonts w:ascii="Georgia" w:hAnsi="Georgia"/>
          <w:sz w:val="20"/>
          <w:szCs w:val="20"/>
        </w:rPr>
      </w:pPr>
      <w:r w:rsidRPr="00650BCE">
        <w:rPr>
          <w:rFonts w:ascii="Georgia" w:hAnsi="Georgia"/>
          <w:sz w:val="20"/>
          <w:szCs w:val="20"/>
        </w:rPr>
        <w:t>Notes certain beneficial interests and rights benefiting the land</w:t>
      </w:r>
    </w:p>
    <w:p w14:paraId="33A56CFE" w14:textId="58F5E099" w:rsidR="009828B6" w:rsidRPr="00650BCE" w:rsidRDefault="00650BCE" w:rsidP="00A9592C">
      <w:pPr>
        <w:spacing w:after="120" w:line="240" w:lineRule="auto"/>
        <w:rPr>
          <w:rFonts w:ascii="Georgia" w:hAnsi="Georgia"/>
          <w:b/>
          <w:bCs/>
          <w:sz w:val="20"/>
          <w:szCs w:val="20"/>
        </w:rPr>
      </w:pPr>
      <w:bookmarkStart w:id="28" w:name="_qg5uhhjudjuh" w:colFirst="0" w:colLast="0"/>
      <w:bookmarkEnd w:id="28"/>
      <w:r w:rsidRPr="00650BCE">
        <w:rPr>
          <w:rFonts w:ascii="Georgia" w:hAnsi="Georgia"/>
          <w:b/>
          <w:bCs/>
          <w:sz w:val="20"/>
          <w:szCs w:val="20"/>
        </w:rPr>
        <w:t>2.</w:t>
      </w:r>
      <w:r w:rsidR="00000000" w:rsidRPr="00650BCE">
        <w:rPr>
          <w:rFonts w:ascii="Georgia" w:hAnsi="Georgia"/>
          <w:b/>
          <w:bCs/>
          <w:sz w:val="20"/>
          <w:szCs w:val="20"/>
        </w:rPr>
        <w:t xml:space="preserve"> The Proprietorship Register</w:t>
      </w:r>
    </w:p>
    <w:p w14:paraId="3359D21E" w14:textId="77777777" w:rsidR="00650BCE" w:rsidRDefault="00000000" w:rsidP="00A9592C">
      <w:pPr>
        <w:pStyle w:val="ListParagraph"/>
        <w:numPr>
          <w:ilvl w:val="0"/>
          <w:numId w:val="161"/>
        </w:numPr>
        <w:spacing w:after="120" w:line="240" w:lineRule="auto"/>
        <w:rPr>
          <w:rFonts w:ascii="Georgia" w:hAnsi="Georgia"/>
          <w:sz w:val="20"/>
          <w:szCs w:val="20"/>
        </w:rPr>
      </w:pPr>
      <w:r w:rsidRPr="00650BCE">
        <w:rPr>
          <w:rFonts w:ascii="Georgia" w:hAnsi="Georgia"/>
          <w:sz w:val="20"/>
          <w:szCs w:val="20"/>
        </w:rPr>
        <w:t>Records the name and address of the registered proprietor</w:t>
      </w:r>
    </w:p>
    <w:p w14:paraId="46C90542" w14:textId="77777777" w:rsidR="00650BCE" w:rsidRPr="00650BCE" w:rsidRDefault="00000000" w:rsidP="00A9592C">
      <w:pPr>
        <w:pStyle w:val="ListParagraph"/>
        <w:numPr>
          <w:ilvl w:val="0"/>
          <w:numId w:val="161"/>
        </w:numPr>
        <w:spacing w:after="120" w:line="240" w:lineRule="auto"/>
        <w:rPr>
          <w:rFonts w:ascii="Georgia" w:hAnsi="Georgia"/>
          <w:color w:val="000000" w:themeColor="text1"/>
          <w:sz w:val="20"/>
          <w:szCs w:val="20"/>
        </w:rPr>
      </w:pPr>
      <w:r w:rsidRPr="00650BCE">
        <w:rPr>
          <w:rFonts w:ascii="Georgia" w:hAnsi="Georgia"/>
          <w:sz w:val="20"/>
          <w:szCs w:val="20"/>
        </w:rPr>
        <w:t>States the class of title (</w:t>
      </w:r>
      <w:r w:rsidRPr="00650BCE">
        <w:rPr>
          <w:rFonts w:ascii="Georgia" w:hAnsi="Georgia"/>
          <w:color w:val="000000" w:themeColor="text1"/>
          <w:sz w:val="20"/>
          <w:szCs w:val="20"/>
        </w:rPr>
        <w:t>absolute, good leasehold, etc.)</w:t>
      </w:r>
    </w:p>
    <w:p w14:paraId="5B00D151" w14:textId="6CD87337" w:rsidR="009828B6" w:rsidRPr="00650BCE" w:rsidRDefault="00000000" w:rsidP="00A9592C">
      <w:pPr>
        <w:pStyle w:val="ListParagraph"/>
        <w:numPr>
          <w:ilvl w:val="0"/>
          <w:numId w:val="161"/>
        </w:num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Contains any restrictions affecting dealings with the land</w:t>
      </w:r>
    </w:p>
    <w:p w14:paraId="496B046A" w14:textId="53458D04" w:rsidR="009828B6" w:rsidRPr="00650BCE" w:rsidRDefault="00650BCE" w:rsidP="00A9592C">
      <w:pPr>
        <w:spacing w:after="120" w:line="240" w:lineRule="auto"/>
        <w:rPr>
          <w:rFonts w:ascii="Georgia" w:hAnsi="Georgia"/>
          <w:b/>
          <w:bCs/>
          <w:color w:val="000000" w:themeColor="text1"/>
          <w:sz w:val="20"/>
          <w:szCs w:val="20"/>
        </w:rPr>
      </w:pPr>
      <w:bookmarkStart w:id="29" w:name="_30x9nu5c5fo3" w:colFirst="0" w:colLast="0"/>
      <w:bookmarkEnd w:id="29"/>
      <w:r w:rsidRPr="00650BCE">
        <w:rPr>
          <w:rFonts w:ascii="Georgia" w:hAnsi="Georgia"/>
          <w:b/>
          <w:bCs/>
          <w:color w:val="000000" w:themeColor="text1"/>
          <w:sz w:val="20"/>
          <w:szCs w:val="20"/>
        </w:rPr>
        <w:t>3.</w:t>
      </w:r>
      <w:r w:rsidR="00000000" w:rsidRPr="00650BCE">
        <w:rPr>
          <w:rFonts w:ascii="Georgia" w:hAnsi="Georgia"/>
          <w:b/>
          <w:bCs/>
          <w:color w:val="000000" w:themeColor="text1"/>
          <w:sz w:val="20"/>
          <w:szCs w:val="20"/>
        </w:rPr>
        <w:t xml:space="preserve"> The Charges Register</w:t>
      </w:r>
    </w:p>
    <w:p w14:paraId="6984994B" w14:textId="77777777" w:rsidR="00650BCE" w:rsidRDefault="00000000" w:rsidP="00A9592C">
      <w:pPr>
        <w:pStyle w:val="ListParagraph"/>
        <w:numPr>
          <w:ilvl w:val="0"/>
          <w:numId w:val="162"/>
        </w:num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Lists mortgages and other financial charges</w:t>
      </w:r>
    </w:p>
    <w:p w14:paraId="779F4824" w14:textId="77777777" w:rsidR="00650BCE" w:rsidRPr="00650BCE" w:rsidRDefault="00000000" w:rsidP="00A9592C">
      <w:pPr>
        <w:pStyle w:val="ListParagraph"/>
        <w:numPr>
          <w:ilvl w:val="0"/>
          <w:numId w:val="162"/>
        </w:numPr>
        <w:spacing w:after="120" w:line="240" w:lineRule="auto"/>
        <w:rPr>
          <w:rFonts w:ascii="Georgia" w:hAnsi="Georgia"/>
          <w:color w:val="000000" w:themeColor="text1"/>
          <w:sz w:val="20"/>
          <w:szCs w:val="20"/>
        </w:rPr>
      </w:pPr>
      <w:r w:rsidRPr="00650BCE">
        <w:rPr>
          <w:rFonts w:ascii="Georgia" w:hAnsi="Georgia"/>
          <w:sz w:val="20"/>
          <w:szCs w:val="20"/>
        </w:rPr>
        <w:t>Notes restrictive covenants and easements burdening the land</w:t>
      </w:r>
    </w:p>
    <w:p w14:paraId="115E45B2" w14:textId="00166EA4" w:rsidR="009828B6" w:rsidRPr="00650BCE" w:rsidRDefault="00000000" w:rsidP="00A9592C">
      <w:pPr>
        <w:pStyle w:val="ListParagraph"/>
        <w:numPr>
          <w:ilvl w:val="0"/>
          <w:numId w:val="162"/>
        </w:numPr>
        <w:spacing w:after="120" w:line="240" w:lineRule="auto"/>
        <w:rPr>
          <w:rFonts w:ascii="Georgia" w:hAnsi="Georgia"/>
          <w:color w:val="000000" w:themeColor="text1"/>
          <w:sz w:val="20"/>
          <w:szCs w:val="20"/>
        </w:rPr>
      </w:pPr>
      <w:r w:rsidRPr="00650BCE">
        <w:rPr>
          <w:rFonts w:ascii="Georgia" w:hAnsi="Georgia"/>
          <w:sz w:val="20"/>
          <w:szCs w:val="20"/>
        </w:rPr>
        <w:t>Records other interests affecting the property</w:t>
      </w:r>
    </w:p>
    <w:p w14:paraId="68A487FE" w14:textId="349F809F" w:rsidR="009828B6" w:rsidRPr="00650BCE" w:rsidRDefault="00000000" w:rsidP="00A9592C">
      <w:pPr>
        <w:spacing w:after="120" w:line="240" w:lineRule="auto"/>
        <w:rPr>
          <w:rFonts w:ascii="Georgia" w:hAnsi="Georgia"/>
          <w:b/>
          <w:bCs/>
          <w:sz w:val="20"/>
          <w:szCs w:val="20"/>
        </w:rPr>
      </w:pPr>
      <w:bookmarkStart w:id="30" w:name="_1wzna2wcqf5r" w:colFirst="0" w:colLast="0"/>
      <w:bookmarkEnd w:id="30"/>
      <w:r w:rsidRPr="00650BCE">
        <w:rPr>
          <w:rFonts w:ascii="Georgia" w:hAnsi="Georgia"/>
          <w:b/>
          <w:bCs/>
          <w:sz w:val="20"/>
          <w:szCs w:val="20"/>
        </w:rPr>
        <w:t>Rectification and Indemnity</w:t>
      </w:r>
    </w:p>
    <w:p w14:paraId="0B01FC4F" w14:textId="541A1680"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The register can be corrected under </w:t>
      </w:r>
      <w:r w:rsidRPr="00650BCE">
        <w:rPr>
          <w:rFonts w:ascii="Georgia" w:hAnsi="Georgia"/>
          <w:b/>
          <w:bCs/>
          <w:i/>
          <w:iCs/>
          <w:sz w:val="20"/>
          <w:szCs w:val="20"/>
        </w:rPr>
        <w:t>section 58</w:t>
      </w:r>
      <w:r w:rsidRPr="00290B80">
        <w:rPr>
          <w:rFonts w:ascii="Georgia" w:hAnsi="Georgia"/>
          <w:sz w:val="20"/>
          <w:szCs w:val="20"/>
        </w:rPr>
        <w:t xml:space="preserve"> if incorrect, with affected parties entitled to indemnity under </w:t>
      </w:r>
      <w:r w:rsidRPr="00650BCE">
        <w:rPr>
          <w:rFonts w:ascii="Georgia" w:hAnsi="Georgia"/>
          <w:b/>
          <w:bCs/>
          <w:i/>
          <w:iCs/>
          <w:sz w:val="20"/>
          <w:szCs w:val="20"/>
        </w:rPr>
        <w:t>section 70</w:t>
      </w:r>
      <w:r w:rsidRPr="00290B80">
        <w:rPr>
          <w:rFonts w:ascii="Georgia" w:hAnsi="Georgia"/>
          <w:sz w:val="20"/>
          <w:szCs w:val="20"/>
        </w:rPr>
        <w:t xml:space="preserve">. The case of </w:t>
      </w:r>
      <w:r w:rsidRPr="00650BCE">
        <w:rPr>
          <w:rFonts w:ascii="Georgia" w:hAnsi="Georgia"/>
          <w:b/>
          <w:bCs/>
          <w:i/>
          <w:iCs/>
          <w:sz w:val="20"/>
          <w:szCs w:val="20"/>
        </w:rPr>
        <w:t>Swift 1st Ltd v Chief Land Registrar</w:t>
      </w:r>
      <w:r w:rsidRPr="00290B80">
        <w:rPr>
          <w:rFonts w:ascii="Georgia" w:hAnsi="Georgia"/>
          <w:sz w:val="20"/>
          <w:szCs w:val="20"/>
        </w:rPr>
        <w:t xml:space="preserve"> </w:t>
      </w:r>
      <w:r w:rsidR="00650BCE">
        <w:rPr>
          <w:rFonts w:ascii="Georgia" w:hAnsi="Georgia"/>
          <w:sz w:val="20"/>
          <w:szCs w:val="20"/>
        </w:rPr>
        <w:t>[</w:t>
      </w:r>
      <w:r w:rsidRPr="00290B80">
        <w:rPr>
          <w:rFonts w:ascii="Georgia" w:hAnsi="Georgia"/>
          <w:sz w:val="20"/>
          <w:szCs w:val="20"/>
        </w:rPr>
        <w:t>2015</w:t>
      </w:r>
      <w:r w:rsidR="00650BCE">
        <w:rPr>
          <w:rFonts w:ascii="Georgia" w:hAnsi="Georgia"/>
          <w:sz w:val="20"/>
          <w:szCs w:val="20"/>
        </w:rPr>
        <w:t>]</w:t>
      </w:r>
      <w:r w:rsidRPr="00290B80">
        <w:rPr>
          <w:rFonts w:ascii="Georgia" w:hAnsi="Georgia"/>
          <w:sz w:val="20"/>
          <w:szCs w:val="20"/>
        </w:rPr>
        <w:t xml:space="preserve"> illustrates that claimants must prove reliance and loss for indemnity claims.</w:t>
      </w:r>
    </w:p>
    <w:p w14:paraId="66391ECA" w14:textId="07DE2151" w:rsidR="009828B6" w:rsidRPr="00650BCE" w:rsidRDefault="00000000" w:rsidP="00A9592C">
      <w:pPr>
        <w:spacing w:after="120" w:line="240" w:lineRule="auto"/>
        <w:rPr>
          <w:rFonts w:ascii="Georgia" w:hAnsi="Georgia"/>
          <w:b/>
          <w:bCs/>
          <w:sz w:val="20"/>
          <w:szCs w:val="20"/>
        </w:rPr>
      </w:pPr>
      <w:r w:rsidRPr="00650BCE">
        <w:rPr>
          <w:rFonts w:ascii="Georgia" w:hAnsi="Georgia"/>
          <w:b/>
          <w:bCs/>
          <w:sz w:val="20"/>
          <w:szCs w:val="20"/>
        </w:rPr>
        <w:t>INTERESTS PROTECTED BY REGISTRATION</w:t>
      </w:r>
    </w:p>
    <w:p w14:paraId="385F1F26" w14:textId="637D1C5E" w:rsidR="009828B6" w:rsidRPr="00650BCE" w:rsidRDefault="00650BCE" w:rsidP="00A9592C">
      <w:pPr>
        <w:spacing w:after="120" w:line="240" w:lineRule="auto"/>
        <w:rPr>
          <w:rFonts w:ascii="Georgia" w:hAnsi="Georgia"/>
          <w:b/>
          <w:bCs/>
          <w:sz w:val="20"/>
          <w:szCs w:val="20"/>
        </w:rPr>
      </w:pPr>
      <w:bookmarkStart w:id="31" w:name="_bvs48ype3jq1" w:colFirst="0" w:colLast="0"/>
      <w:bookmarkEnd w:id="31"/>
      <w:r w:rsidRPr="00650BCE">
        <w:rPr>
          <w:rFonts w:ascii="Georgia" w:hAnsi="Georgia"/>
          <w:b/>
          <w:bCs/>
          <w:sz w:val="20"/>
          <w:szCs w:val="20"/>
        </w:rPr>
        <w:t>1.</w:t>
      </w:r>
      <w:r w:rsidR="00000000" w:rsidRPr="00650BCE">
        <w:rPr>
          <w:rFonts w:ascii="Georgia" w:hAnsi="Georgia"/>
          <w:b/>
          <w:bCs/>
          <w:sz w:val="20"/>
          <w:szCs w:val="20"/>
        </w:rPr>
        <w:t xml:space="preserve"> Notices</w:t>
      </w:r>
    </w:p>
    <w:p w14:paraId="343AC0A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Notices protect equitable interests by recording them on the Charges Register under </w:t>
      </w:r>
      <w:r w:rsidRPr="00650BCE">
        <w:rPr>
          <w:rFonts w:ascii="Georgia" w:hAnsi="Georgia"/>
          <w:b/>
          <w:bCs/>
          <w:i/>
          <w:iCs/>
          <w:sz w:val="20"/>
          <w:szCs w:val="20"/>
        </w:rPr>
        <w:t>section 32</w:t>
      </w:r>
      <w:r w:rsidRPr="00290B80">
        <w:rPr>
          <w:rFonts w:ascii="Georgia" w:hAnsi="Georgia"/>
          <w:sz w:val="20"/>
          <w:szCs w:val="20"/>
        </w:rPr>
        <w:t xml:space="preserve"> </w:t>
      </w:r>
      <w:r w:rsidRPr="00650BCE">
        <w:rPr>
          <w:rFonts w:ascii="Georgia" w:hAnsi="Georgia"/>
          <w:i/>
          <w:iCs/>
          <w:sz w:val="20"/>
          <w:szCs w:val="20"/>
        </w:rPr>
        <w:t>LRA 2002</w:t>
      </w:r>
      <w:r w:rsidRPr="00290B80">
        <w:rPr>
          <w:rFonts w:ascii="Georgia" w:hAnsi="Georgia"/>
          <w:sz w:val="20"/>
          <w:szCs w:val="20"/>
        </w:rPr>
        <w:t>. Interests that may be protected by notice include:</w:t>
      </w:r>
    </w:p>
    <w:p w14:paraId="573EE8DC" w14:textId="77777777" w:rsidR="00650BCE" w:rsidRDefault="00000000" w:rsidP="00A9592C">
      <w:pPr>
        <w:pStyle w:val="ListParagraph"/>
        <w:numPr>
          <w:ilvl w:val="0"/>
          <w:numId w:val="163"/>
        </w:numPr>
        <w:spacing w:after="120" w:line="240" w:lineRule="auto"/>
        <w:rPr>
          <w:rFonts w:ascii="Georgia" w:hAnsi="Georgia"/>
          <w:sz w:val="20"/>
          <w:szCs w:val="20"/>
        </w:rPr>
      </w:pPr>
      <w:r w:rsidRPr="00650BCE">
        <w:rPr>
          <w:rFonts w:ascii="Georgia" w:hAnsi="Georgia"/>
          <w:sz w:val="20"/>
          <w:szCs w:val="20"/>
        </w:rPr>
        <w:t>Estate contracts (options, rights of pre-emption)</w:t>
      </w:r>
    </w:p>
    <w:p w14:paraId="00508876" w14:textId="77777777" w:rsidR="00650BCE" w:rsidRDefault="00000000" w:rsidP="00A9592C">
      <w:pPr>
        <w:pStyle w:val="ListParagraph"/>
        <w:numPr>
          <w:ilvl w:val="0"/>
          <w:numId w:val="163"/>
        </w:numPr>
        <w:spacing w:after="120" w:line="240" w:lineRule="auto"/>
        <w:rPr>
          <w:rFonts w:ascii="Georgia" w:hAnsi="Georgia"/>
          <w:sz w:val="20"/>
          <w:szCs w:val="20"/>
        </w:rPr>
      </w:pPr>
      <w:r w:rsidRPr="00650BCE">
        <w:rPr>
          <w:rFonts w:ascii="Georgia" w:hAnsi="Georgia"/>
          <w:sz w:val="20"/>
          <w:szCs w:val="20"/>
        </w:rPr>
        <w:t>Equitable easements and profits</w:t>
      </w:r>
    </w:p>
    <w:p w14:paraId="324C65A7" w14:textId="77777777" w:rsidR="00650BCE" w:rsidRDefault="00000000" w:rsidP="00A9592C">
      <w:pPr>
        <w:pStyle w:val="ListParagraph"/>
        <w:numPr>
          <w:ilvl w:val="0"/>
          <w:numId w:val="163"/>
        </w:numPr>
        <w:spacing w:after="120" w:line="240" w:lineRule="auto"/>
        <w:rPr>
          <w:rFonts w:ascii="Georgia" w:hAnsi="Georgia"/>
          <w:sz w:val="20"/>
          <w:szCs w:val="20"/>
        </w:rPr>
      </w:pPr>
      <w:r w:rsidRPr="00650BCE">
        <w:rPr>
          <w:rFonts w:ascii="Georgia" w:hAnsi="Georgia"/>
          <w:sz w:val="20"/>
          <w:szCs w:val="20"/>
        </w:rPr>
        <w:t>Restrictive covenants</w:t>
      </w:r>
    </w:p>
    <w:p w14:paraId="351E1467" w14:textId="6AB4B9E5" w:rsidR="009828B6" w:rsidRPr="00650BCE" w:rsidRDefault="00000000" w:rsidP="00A9592C">
      <w:pPr>
        <w:pStyle w:val="ListParagraph"/>
        <w:numPr>
          <w:ilvl w:val="0"/>
          <w:numId w:val="163"/>
        </w:numPr>
        <w:spacing w:after="120" w:line="240" w:lineRule="auto"/>
        <w:rPr>
          <w:rFonts w:ascii="Georgia" w:hAnsi="Georgia"/>
          <w:sz w:val="20"/>
          <w:szCs w:val="20"/>
        </w:rPr>
      </w:pPr>
      <w:r w:rsidRPr="00650BCE">
        <w:rPr>
          <w:rFonts w:ascii="Georgia" w:hAnsi="Georgia"/>
          <w:sz w:val="20"/>
          <w:szCs w:val="20"/>
        </w:rPr>
        <w:t>Beneficial interests under trusts of land</w:t>
      </w:r>
    </w:p>
    <w:p w14:paraId="5E019041" w14:textId="77777777" w:rsidR="009828B6" w:rsidRPr="00650BCE" w:rsidRDefault="00000000" w:rsidP="00A9592C">
      <w:p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 xml:space="preserve">The effect of a notice is that any purchaser is deemed to have notice of the interest and takes subject to it under </w:t>
      </w:r>
      <w:r w:rsidRPr="00650BCE">
        <w:rPr>
          <w:rFonts w:ascii="Georgia" w:hAnsi="Georgia"/>
          <w:b/>
          <w:bCs/>
          <w:i/>
          <w:iCs/>
          <w:color w:val="000000" w:themeColor="text1"/>
          <w:sz w:val="20"/>
          <w:szCs w:val="20"/>
        </w:rPr>
        <w:t>section 29</w:t>
      </w:r>
      <w:r w:rsidRPr="00650BCE">
        <w:rPr>
          <w:rFonts w:ascii="Georgia" w:hAnsi="Georgia"/>
          <w:i/>
          <w:iCs/>
          <w:color w:val="000000" w:themeColor="text1"/>
          <w:sz w:val="20"/>
          <w:szCs w:val="20"/>
        </w:rPr>
        <w:t xml:space="preserve"> LRA 2002</w:t>
      </w:r>
      <w:r w:rsidRPr="00650BCE">
        <w:rPr>
          <w:rFonts w:ascii="Georgia" w:hAnsi="Georgia"/>
          <w:color w:val="000000" w:themeColor="text1"/>
          <w:sz w:val="20"/>
          <w:szCs w:val="20"/>
        </w:rPr>
        <w:t>.</w:t>
      </w:r>
    </w:p>
    <w:p w14:paraId="7D07E979" w14:textId="217105E8" w:rsidR="009828B6" w:rsidRPr="00650BCE" w:rsidRDefault="00650BCE" w:rsidP="00A9592C">
      <w:pPr>
        <w:spacing w:after="120" w:line="240" w:lineRule="auto"/>
        <w:rPr>
          <w:rFonts w:ascii="Georgia" w:hAnsi="Georgia"/>
          <w:b/>
          <w:bCs/>
          <w:color w:val="000000" w:themeColor="text1"/>
          <w:sz w:val="20"/>
          <w:szCs w:val="20"/>
        </w:rPr>
      </w:pPr>
      <w:bookmarkStart w:id="32" w:name="_bh8xx1ui3xvh" w:colFirst="0" w:colLast="0"/>
      <w:bookmarkEnd w:id="32"/>
      <w:r>
        <w:rPr>
          <w:rFonts w:ascii="Georgia" w:hAnsi="Georgia"/>
          <w:b/>
          <w:bCs/>
          <w:color w:val="000000" w:themeColor="text1"/>
          <w:sz w:val="20"/>
          <w:szCs w:val="20"/>
        </w:rPr>
        <w:t xml:space="preserve">2. </w:t>
      </w:r>
      <w:r w:rsidR="00000000" w:rsidRPr="00650BCE">
        <w:rPr>
          <w:rFonts w:ascii="Georgia" w:hAnsi="Georgia"/>
          <w:b/>
          <w:bCs/>
          <w:color w:val="000000" w:themeColor="text1"/>
          <w:sz w:val="20"/>
          <w:szCs w:val="20"/>
        </w:rPr>
        <w:t>Restrictions</w:t>
      </w:r>
    </w:p>
    <w:p w14:paraId="3394BB52" w14:textId="77777777" w:rsidR="009828B6" w:rsidRPr="00650BCE" w:rsidRDefault="00000000" w:rsidP="00A9592C">
      <w:p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 xml:space="preserve">Restrictions regulate how registered land can be dealt with under </w:t>
      </w:r>
      <w:r w:rsidRPr="00650BCE">
        <w:rPr>
          <w:rFonts w:ascii="Georgia" w:hAnsi="Georgia"/>
          <w:b/>
          <w:bCs/>
          <w:i/>
          <w:iCs/>
          <w:color w:val="000000" w:themeColor="text1"/>
          <w:sz w:val="20"/>
          <w:szCs w:val="20"/>
        </w:rPr>
        <w:t>section 40</w:t>
      </w:r>
      <w:r w:rsidRPr="00650BCE">
        <w:rPr>
          <w:rFonts w:ascii="Georgia" w:hAnsi="Georgia"/>
          <w:color w:val="000000" w:themeColor="text1"/>
          <w:sz w:val="20"/>
          <w:szCs w:val="20"/>
        </w:rPr>
        <w:t xml:space="preserve"> </w:t>
      </w:r>
      <w:r w:rsidRPr="00650BCE">
        <w:rPr>
          <w:rFonts w:ascii="Georgia" w:hAnsi="Georgia"/>
          <w:i/>
          <w:iCs/>
          <w:color w:val="000000" w:themeColor="text1"/>
          <w:sz w:val="20"/>
          <w:szCs w:val="20"/>
        </w:rPr>
        <w:t>LRA 2002</w:t>
      </w:r>
      <w:r w:rsidRPr="00650BCE">
        <w:rPr>
          <w:rFonts w:ascii="Georgia" w:hAnsi="Georgia"/>
          <w:color w:val="000000" w:themeColor="text1"/>
          <w:sz w:val="20"/>
          <w:szCs w:val="20"/>
        </w:rPr>
        <w:t>. Common types include:</w:t>
      </w:r>
    </w:p>
    <w:p w14:paraId="5C5DA156" w14:textId="77777777" w:rsidR="00650BCE" w:rsidRDefault="00000000" w:rsidP="00A9592C">
      <w:pPr>
        <w:pStyle w:val="ListParagraph"/>
        <w:numPr>
          <w:ilvl w:val="0"/>
          <w:numId w:val="164"/>
        </w:num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Consent restrictions (requiring consent of a named person)</w:t>
      </w:r>
    </w:p>
    <w:p w14:paraId="7ACA9309" w14:textId="77777777" w:rsidR="00650BCE" w:rsidRDefault="00000000" w:rsidP="00A9592C">
      <w:pPr>
        <w:pStyle w:val="ListParagraph"/>
        <w:numPr>
          <w:ilvl w:val="0"/>
          <w:numId w:val="164"/>
        </w:num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Form restrictions (requiring specific documentation)</w:t>
      </w:r>
    </w:p>
    <w:p w14:paraId="0BA51142" w14:textId="21956183" w:rsidR="009828B6" w:rsidRPr="00650BCE" w:rsidRDefault="00000000" w:rsidP="00A9592C">
      <w:pPr>
        <w:pStyle w:val="ListParagraph"/>
        <w:numPr>
          <w:ilvl w:val="0"/>
          <w:numId w:val="164"/>
        </w:num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Multiple signature restrictions (protecting vulnerable owners)</w:t>
      </w:r>
    </w:p>
    <w:p w14:paraId="5693CA13" w14:textId="77777777" w:rsidR="009828B6" w:rsidRPr="00650BCE" w:rsidRDefault="00000000" w:rsidP="00A9592C">
      <w:p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A disposition made in breach of a restriction is void on the register, and the Land Registry will reject applications that contravene an active restriction.</w:t>
      </w:r>
    </w:p>
    <w:p w14:paraId="7EBC151A" w14:textId="4877C62B" w:rsidR="009828B6" w:rsidRPr="00650BCE" w:rsidRDefault="00000000" w:rsidP="00A9592C">
      <w:pPr>
        <w:spacing w:after="120" w:line="240" w:lineRule="auto"/>
        <w:rPr>
          <w:rFonts w:ascii="Georgia" w:hAnsi="Georgia"/>
          <w:b/>
          <w:bCs/>
          <w:color w:val="000000" w:themeColor="text1"/>
          <w:sz w:val="20"/>
          <w:szCs w:val="20"/>
        </w:rPr>
      </w:pPr>
      <w:r w:rsidRPr="00650BCE">
        <w:rPr>
          <w:rFonts w:ascii="Georgia" w:hAnsi="Georgia"/>
          <w:b/>
          <w:bCs/>
          <w:color w:val="000000" w:themeColor="text1"/>
          <w:sz w:val="20"/>
          <w:szCs w:val="20"/>
        </w:rPr>
        <w:t>REGISTRATION OF TITLE</w:t>
      </w:r>
    </w:p>
    <w:p w14:paraId="1082920A" w14:textId="35FA29E0" w:rsidR="009828B6" w:rsidRPr="00650BCE" w:rsidRDefault="00000000" w:rsidP="00A9592C">
      <w:pPr>
        <w:spacing w:after="120" w:line="240" w:lineRule="auto"/>
        <w:rPr>
          <w:rFonts w:ascii="Georgia" w:hAnsi="Georgia"/>
          <w:b/>
          <w:bCs/>
          <w:color w:val="000000" w:themeColor="text1"/>
          <w:sz w:val="20"/>
          <w:szCs w:val="20"/>
        </w:rPr>
      </w:pPr>
      <w:bookmarkStart w:id="33" w:name="_xgcp4wksc9o" w:colFirst="0" w:colLast="0"/>
      <w:bookmarkEnd w:id="33"/>
      <w:r w:rsidRPr="00650BCE">
        <w:rPr>
          <w:rFonts w:ascii="Georgia" w:hAnsi="Georgia"/>
          <w:b/>
          <w:bCs/>
          <w:color w:val="000000" w:themeColor="text1"/>
          <w:sz w:val="20"/>
          <w:szCs w:val="20"/>
        </w:rPr>
        <w:t>Initial Registration</w:t>
      </w:r>
    </w:p>
    <w:p w14:paraId="7C294C64" w14:textId="77777777" w:rsidR="009828B6" w:rsidRPr="00650BCE" w:rsidRDefault="00000000" w:rsidP="00A9592C">
      <w:p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 xml:space="preserve">First registration under </w:t>
      </w:r>
      <w:r w:rsidRPr="00650BCE">
        <w:rPr>
          <w:rFonts w:ascii="Georgia" w:hAnsi="Georgia"/>
          <w:b/>
          <w:bCs/>
          <w:i/>
          <w:iCs/>
          <w:color w:val="000000" w:themeColor="text1"/>
          <w:sz w:val="20"/>
          <w:szCs w:val="20"/>
        </w:rPr>
        <w:t>section 4</w:t>
      </w:r>
      <w:r w:rsidRPr="00650BCE">
        <w:rPr>
          <w:rFonts w:ascii="Georgia" w:hAnsi="Georgia"/>
          <w:color w:val="000000" w:themeColor="text1"/>
          <w:sz w:val="20"/>
          <w:szCs w:val="20"/>
        </w:rPr>
        <w:t xml:space="preserve"> </w:t>
      </w:r>
      <w:r w:rsidRPr="00650BCE">
        <w:rPr>
          <w:rFonts w:ascii="Georgia" w:hAnsi="Georgia"/>
          <w:i/>
          <w:iCs/>
          <w:color w:val="000000" w:themeColor="text1"/>
          <w:sz w:val="20"/>
          <w:szCs w:val="20"/>
        </w:rPr>
        <w:t>LRA 2002</w:t>
      </w:r>
      <w:r w:rsidRPr="00650BCE">
        <w:rPr>
          <w:rFonts w:ascii="Georgia" w:hAnsi="Georgia"/>
          <w:color w:val="000000" w:themeColor="text1"/>
          <w:sz w:val="20"/>
          <w:szCs w:val="20"/>
        </w:rPr>
        <w:t xml:space="preserve"> is mandatory following triggering events. The process requires submission of all title deeds, completion of </w:t>
      </w:r>
      <w:r w:rsidRPr="00650BCE">
        <w:rPr>
          <w:rFonts w:ascii="Georgia" w:hAnsi="Georgia"/>
          <w:b/>
          <w:bCs/>
          <w:color w:val="000000" w:themeColor="text1"/>
          <w:sz w:val="20"/>
          <w:szCs w:val="20"/>
        </w:rPr>
        <w:t>Form FR1</w:t>
      </w:r>
      <w:r w:rsidRPr="00650BCE">
        <w:rPr>
          <w:rFonts w:ascii="Georgia" w:hAnsi="Georgia"/>
          <w:color w:val="000000" w:themeColor="text1"/>
          <w:sz w:val="20"/>
          <w:szCs w:val="20"/>
        </w:rPr>
        <w:t>, and payment of fees. Failure to register within the required timeframe means the disposition is ineffective at law until registration occurs.</w:t>
      </w:r>
    </w:p>
    <w:p w14:paraId="7B498F68" w14:textId="77777777" w:rsidR="00633BB1" w:rsidRDefault="00633BB1" w:rsidP="00A9592C">
      <w:pPr>
        <w:spacing w:after="120" w:line="240" w:lineRule="auto"/>
        <w:rPr>
          <w:rFonts w:ascii="Georgia" w:hAnsi="Georgia"/>
          <w:b/>
          <w:bCs/>
          <w:color w:val="000000" w:themeColor="text1"/>
          <w:sz w:val="20"/>
          <w:szCs w:val="20"/>
        </w:rPr>
      </w:pPr>
      <w:bookmarkStart w:id="34" w:name="_bdc2c8mlae3q" w:colFirst="0" w:colLast="0"/>
      <w:bookmarkEnd w:id="34"/>
    </w:p>
    <w:p w14:paraId="57649276" w14:textId="376365EA" w:rsidR="009828B6" w:rsidRPr="00650BCE" w:rsidRDefault="00000000" w:rsidP="00A9592C">
      <w:pPr>
        <w:spacing w:after="120" w:line="240" w:lineRule="auto"/>
        <w:rPr>
          <w:rFonts w:ascii="Georgia" w:hAnsi="Georgia"/>
          <w:b/>
          <w:bCs/>
          <w:color w:val="000000" w:themeColor="text1"/>
          <w:sz w:val="20"/>
          <w:szCs w:val="20"/>
        </w:rPr>
      </w:pPr>
      <w:r w:rsidRPr="00650BCE">
        <w:rPr>
          <w:rFonts w:ascii="Georgia" w:hAnsi="Georgia"/>
          <w:b/>
          <w:bCs/>
          <w:color w:val="000000" w:themeColor="text1"/>
          <w:sz w:val="20"/>
          <w:szCs w:val="20"/>
        </w:rPr>
        <w:lastRenderedPageBreak/>
        <w:t>Registrable Dispositions</w:t>
      </w:r>
    </w:p>
    <w:p w14:paraId="485395B4" w14:textId="77777777" w:rsidR="009828B6" w:rsidRPr="00650BCE" w:rsidRDefault="00000000" w:rsidP="00A9592C">
      <w:p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 xml:space="preserve">For already registered land, certain dispositions must be registered under </w:t>
      </w:r>
      <w:r w:rsidRPr="00650BCE">
        <w:rPr>
          <w:rFonts w:ascii="Georgia" w:hAnsi="Georgia"/>
          <w:b/>
          <w:bCs/>
          <w:i/>
          <w:iCs/>
          <w:color w:val="000000" w:themeColor="text1"/>
          <w:sz w:val="20"/>
          <w:szCs w:val="20"/>
        </w:rPr>
        <w:t>section 27</w:t>
      </w:r>
      <w:r w:rsidRPr="00650BCE">
        <w:rPr>
          <w:rFonts w:ascii="Georgia" w:hAnsi="Georgia"/>
          <w:color w:val="000000" w:themeColor="text1"/>
          <w:sz w:val="20"/>
          <w:szCs w:val="20"/>
        </w:rPr>
        <w:t xml:space="preserve"> </w:t>
      </w:r>
      <w:r w:rsidRPr="00650BCE">
        <w:rPr>
          <w:rFonts w:ascii="Georgia" w:hAnsi="Georgia"/>
          <w:i/>
          <w:iCs/>
          <w:color w:val="000000" w:themeColor="text1"/>
          <w:sz w:val="20"/>
          <w:szCs w:val="20"/>
        </w:rPr>
        <w:t>LRA 2002</w:t>
      </w:r>
      <w:r w:rsidRPr="00650BCE">
        <w:rPr>
          <w:rFonts w:ascii="Georgia" w:hAnsi="Georgia"/>
          <w:color w:val="000000" w:themeColor="text1"/>
          <w:sz w:val="20"/>
          <w:szCs w:val="20"/>
        </w:rPr>
        <w:t xml:space="preserve"> to take legal effect, including:</w:t>
      </w:r>
    </w:p>
    <w:p w14:paraId="73B91F69" w14:textId="77777777" w:rsidR="00650BCE" w:rsidRDefault="00000000" w:rsidP="00A9592C">
      <w:pPr>
        <w:pStyle w:val="ListParagraph"/>
        <w:numPr>
          <w:ilvl w:val="0"/>
          <w:numId w:val="165"/>
        </w:numPr>
        <w:spacing w:after="120" w:line="240" w:lineRule="auto"/>
        <w:rPr>
          <w:rFonts w:ascii="Georgia" w:hAnsi="Georgia"/>
          <w:sz w:val="20"/>
          <w:szCs w:val="20"/>
        </w:rPr>
      </w:pPr>
      <w:r w:rsidRPr="00650BCE">
        <w:rPr>
          <w:rFonts w:ascii="Georgia" w:hAnsi="Georgia"/>
          <w:sz w:val="20"/>
          <w:szCs w:val="20"/>
        </w:rPr>
        <w:t>Transfers of the registered estate</w:t>
      </w:r>
    </w:p>
    <w:p w14:paraId="1285973E" w14:textId="77777777" w:rsidR="00650BCE" w:rsidRDefault="00000000" w:rsidP="00A9592C">
      <w:pPr>
        <w:pStyle w:val="ListParagraph"/>
        <w:numPr>
          <w:ilvl w:val="0"/>
          <w:numId w:val="165"/>
        </w:numPr>
        <w:spacing w:after="120" w:line="240" w:lineRule="auto"/>
        <w:rPr>
          <w:rFonts w:ascii="Georgia" w:hAnsi="Georgia"/>
          <w:sz w:val="20"/>
          <w:szCs w:val="20"/>
        </w:rPr>
      </w:pPr>
      <w:r w:rsidRPr="00650BCE">
        <w:rPr>
          <w:rFonts w:ascii="Georgia" w:hAnsi="Georgia"/>
          <w:sz w:val="20"/>
          <w:szCs w:val="20"/>
        </w:rPr>
        <w:t>Grants of leases for more than seven years</w:t>
      </w:r>
    </w:p>
    <w:p w14:paraId="09291F64" w14:textId="77777777" w:rsidR="00650BCE" w:rsidRDefault="00000000" w:rsidP="00A9592C">
      <w:pPr>
        <w:pStyle w:val="ListParagraph"/>
        <w:numPr>
          <w:ilvl w:val="0"/>
          <w:numId w:val="165"/>
        </w:numPr>
        <w:spacing w:after="120" w:line="240" w:lineRule="auto"/>
        <w:rPr>
          <w:rFonts w:ascii="Georgia" w:hAnsi="Georgia"/>
          <w:sz w:val="20"/>
          <w:szCs w:val="20"/>
        </w:rPr>
      </w:pPr>
      <w:r w:rsidRPr="00650BCE">
        <w:rPr>
          <w:rFonts w:ascii="Georgia" w:hAnsi="Georgia"/>
          <w:sz w:val="20"/>
          <w:szCs w:val="20"/>
        </w:rPr>
        <w:t>Creation of legal mortgages</w:t>
      </w:r>
    </w:p>
    <w:p w14:paraId="7ED78E39" w14:textId="3D693BD5" w:rsidR="009828B6" w:rsidRPr="00650BCE" w:rsidRDefault="00000000" w:rsidP="00A9592C">
      <w:pPr>
        <w:pStyle w:val="ListParagraph"/>
        <w:numPr>
          <w:ilvl w:val="0"/>
          <w:numId w:val="165"/>
        </w:numPr>
        <w:spacing w:after="120" w:line="240" w:lineRule="auto"/>
        <w:rPr>
          <w:rFonts w:ascii="Georgia" w:hAnsi="Georgia"/>
          <w:sz w:val="20"/>
          <w:szCs w:val="20"/>
        </w:rPr>
      </w:pPr>
      <w:r w:rsidRPr="00650BCE">
        <w:rPr>
          <w:rFonts w:ascii="Georgia" w:hAnsi="Georgia"/>
          <w:sz w:val="20"/>
          <w:szCs w:val="20"/>
        </w:rPr>
        <w:t>Grants of legal easements</w:t>
      </w:r>
    </w:p>
    <w:p w14:paraId="2E7826E8"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Until registration, the purchaser or grantee holds only an equitable interest.</w:t>
      </w:r>
    </w:p>
    <w:p w14:paraId="5279520B" w14:textId="09A5FDF9" w:rsidR="009828B6" w:rsidRPr="00650BCE" w:rsidRDefault="00000000" w:rsidP="00A9592C">
      <w:pPr>
        <w:spacing w:after="120" w:line="240" w:lineRule="auto"/>
        <w:rPr>
          <w:rFonts w:ascii="Georgia" w:hAnsi="Georgia"/>
          <w:b/>
          <w:bCs/>
          <w:sz w:val="20"/>
          <w:szCs w:val="20"/>
        </w:rPr>
      </w:pPr>
      <w:bookmarkStart w:id="35" w:name="_2jlfwa36m3cn" w:colFirst="0" w:colLast="0"/>
      <w:bookmarkEnd w:id="35"/>
      <w:r w:rsidRPr="00650BCE">
        <w:rPr>
          <w:rFonts w:ascii="Georgia" w:hAnsi="Georgia"/>
          <w:b/>
          <w:bCs/>
          <w:sz w:val="20"/>
          <w:szCs w:val="20"/>
        </w:rPr>
        <w:t>The Process of Registering a Disposition</w:t>
      </w:r>
    </w:p>
    <w:p w14:paraId="134D5FF1"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This involves preparing the correct form (</w:t>
      </w:r>
      <w:r w:rsidRPr="00650BCE">
        <w:rPr>
          <w:rFonts w:ascii="Georgia" w:hAnsi="Georgia"/>
          <w:b/>
          <w:bCs/>
          <w:sz w:val="20"/>
          <w:szCs w:val="20"/>
        </w:rPr>
        <w:t xml:space="preserve">TR1 </w:t>
      </w:r>
      <w:r w:rsidRPr="00290B80">
        <w:rPr>
          <w:rFonts w:ascii="Georgia" w:hAnsi="Georgia"/>
          <w:sz w:val="20"/>
          <w:szCs w:val="20"/>
        </w:rPr>
        <w:t xml:space="preserve">for transfers, </w:t>
      </w:r>
      <w:r w:rsidRPr="00650BCE">
        <w:rPr>
          <w:rFonts w:ascii="Georgia" w:hAnsi="Georgia"/>
          <w:b/>
          <w:bCs/>
          <w:sz w:val="20"/>
          <w:szCs w:val="20"/>
        </w:rPr>
        <w:t xml:space="preserve">CH1 </w:t>
      </w:r>
      <w:r w:rsidRPr="00290B80">
        <w:rPr>
          <w:rFonts w:ascii="Georgia" w:hAnsi="Georgia"/>
          <w:sz w:val="20"/>
          <w:szCs w:val="20"/>
        </w:rPr>
        <w:t>for charges), obtaining necessary consents, paying the appropriate fee, and submitting the application. Electronic submission is increasingly common and efficient.</w:t>
      </w:r>
    </w:p>
    <w:p w14:paraId="1A666244" w14:textId="4A0FE853" w:rsidR="009828B6" w:rsidRPr="00650BCE" w:rsidRDefault="00000000" w:rsidP="00A9592C">
      <w:pPr>
        <w:spacing w:after="120" w:line="240" w:lineRule="auto"/>
        <w:rPr>
          <w:rFonts w:ascii="Georgia" w:hAnsi="Georgia"/>
          <w:b/>
          <w:bCs/>
          <w:sz w:val="20"/>
          <w:szCs w:val="20"/>
        </w:rPr>
      </w:pPr>
      <w:r w:rsidRPr="00650BCE">
        <w:rPr>
          <w:rFonts w:ascii="Georgia" w:hAnsi="Georgia"/>
          <w:b/>
          <w:bCs/>
          <w:sz w:val="20"/>
          <w:szCs w:val="20"/>
        </w:rPr>
        <w:t>OVERRIDING INTERESTS AND ACTUAL OCCUPATION</w:t>
      </w:r>
    </w:p>
    <w:p w14:paraId="64D489A4" w14:textId="5F5097D6" w:rsidR="009828B6" w:rsidRPr="00650BCE" w:rsidRDefault="00000000" w:rsidP="00A9592C">
      <w:pPr>
        <w:spacing w:after="120" w:line="240" w:lineRule="auto"/>
        <w:rPr>
          <w:rFonts w:ascii="Georgia" w:hAnsi="Georgia"/>
          <w:b/>
          <w:bCs/>
          <w:sz w:val="20"/>
          <w:szCs w:val="20"/>
        </w:rPr>
      </w:pPr>
      <w:bookmarkStart w:id="36" w:name="_lh3fe2lm2233" w:colFirst="0" w:colLast="0"/>
      <w:bookmarkEnd w:id="36"/>
      <w:r w:rsidRPr="00650BCE">
        <w:rPr>
          <w:rFonts w:ascii="Georgia" w:hAnsi="Georgia"/>
          <w:b/>
          <w:bCs/>
          <w:sz w:val="20"/>
          <w:szCs w:val="20"/>
        </w:rPr>
        <w:t>Categories of Overriding Interests</w:t>
      </w:r>
    </w:p>
    <w:p w14:paraId="48B14899" w14:textId="77777777" w:rsidR="009828B6" w:rsidRPr="00650BCE" w:rsidRDefault="00000000" w:rsidP="00A9592C">
      <w:p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 xml:space="preserve">Certain interests bind purchasers even though not on the register, under </w:t>
      </w:r>
      <w:r w:rsidRPr="00650BCE">
        <w:rPr>
          <w:rFonts w:ascii="Georgia" w:hAnsi="Georgia"/>
          <w:b/>
          <w:bCs/>
          <w:i/>
          <w:iCs/>
          <w:color w:val="000000" w:themeColor="text1"/>
          <w:sz w:val="20"/>
          <w:szCs w:val="20"/>
        </w:rPr>
        <w:t>Schedule 3</w:t>
      </w:r>
      <w:r w:rsidRPr="00650BCE">
        <w:rPr>
          <w:rFonts w:ascii="Georgia" w:hAnsi="Georgia"/>
          <w:color w:val="000000" w:themeColor="text1"/>
          <w:sz w:val="20"/>
          <w:szCs w:val="20"/>
        </w:rPr>
        <w:t xml:space="preserve"> </w:t>
      </w:r>
      <w:r w:rsidRPr="00650BCE">
        <w:rPr>
          <w:rFonts w:ascii="Georgia" w:hAnsi="Georgia"/>
          <w:i/>
          <w:iCs/>
          <w:color w:val="000000" w:themeColor="text1"/>
          <w:sz w:val="20"/>
          <w:szCs w:val="20"/>
        </w:rPr>
        <w:t>LRA 2002</w:t>
      </w:r>
      <w:r w:rsidRPr="00650BCE">
        <w:rPr>
          <w:rFonts w:ascii="Georgia" w:hAnsi="Georgia"/>
          <w:color w:val="000000" w:themeColor="text1"/>
          <w:sz w:val="20"/>
          <w:szCs w:val="20"/>
        </w:rPr>
        <w:t>:</w:t>
      </w:r>
    </w:p>
    <w:p w14:paraId="59845F21" w14:textId="77777777" w:rsidR="00650BCE" w:rsidRDefault="00000000" w:rsidP="00A9592C">
      <w:pPr>
        <w:pStyle w:val="ListParagraph"/>
        <w:numPr>
          <w:ilvl w:val="0"/>
          <w:numId w:val="166"/>
        </w:num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Leases for seven years or less</w:t>
      </w:r>
    </w:p>
    <w:p w14:paraId="23DC8217" w14:textId="77777777" w:rsidR="00650BCE" w:rsidRDefault="00000000" w:rsidP="00A9592C">
      <w:pPr>
        <w:pStyle w:val="ListParagraph"/>
        <w:numPr>
          <w:ilvl w:val="0"/>
          <w:numId w:val="166"/>
        </w:num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Interests of persons in actual occupation</w:t>
      </w:r>
    </w:p>
    <w:p w14:paraId="13748BB6" w14:textId="46AADC91" w:rsidR="009828B6" w:rsidRPr="00650BCE" w:rsidRDefault="00000000" w:rsidP="00A9592C">
      <w:pPr>
        <w:pStyle w:val="ListParagraph"/>
        <w:numPr>
          <w:ilvl w:val="0"/>
          <w:numId w:val="166"/>
        </w:num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Legal easements and profits that are obvious or known</w:t>
      </w:r>
    </w:p>
    <w:p w14:paraId="79208A46" w14:textId="31DDC4DC" w:rsidR="009828B6" w:rsidRPr="00650BCE" w:rsidRDefault="00000000" w:rsidP="00A9592C">
      <w:pPr>
        <w:spacing w:after="120" w:line="240" w:lineRule="auto"/>
        <w:rPr>
          <w:rFonts w:ascii="Georgia" w:hAnsi="Georgia"/>
          <w:b/>
          <w:bCs/>
          <w:sz w:val="20"/>
          <w:szCs w:val="20"/>
        </w:rPr>
      </w:pPr>
      <w:bookmarkStart w:id="37" w:name="_w65dwniybbg1" w:colFirst="0" w:colLast="0"/>
      <w:bookmarkEnd w:id="37"/>
      <w:r w:rsidRPr="00650BCE">
        <w:rPr>
          <w:rFonts w:ascii="Georgia" w:hAnsi="Georgia"/>
          <w:b/>
          <w:bCs/>
          <w:sz w:val="20"/>
          <w:szCs w:val="20"/>
        </w:rPr>
        <w:t>The Principle of Actual Occupation</w:t>
      </w:r>
    </w:p>
    <w:p w14:paraId="7065925E" w14:textId="5D7776E8"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Actual occupation under </w:t>
      </w:r>
      <w:r w:rsidRPr="00650BCE">
        <w:rPr>
          <w:rFonts w:ascii="Georgia" w:hAnsi="Georgia"/>
          <w:b/>
          <w:bCs/>
          <w:i/>
          <w:iCs/>
          <w:sz w:val="20"/>
          <w:szCs w:val="20"/>
        </w:rPr>
        <w:t>Schedule 3, paragraph 2</w:t>
      </w:r>
      <w:r w:rsidRPr="00290B80">
        <w:rPr>
          <w:rFonts w:ascii="Georgia" w:hAnsi="Georgia"/>
          <w:sz w:val="20"/>
          <w:szCs w:val="20"/>
        </w:rPr>
        <w:t xml:space="preserve"> protects persons in occupation at the time of disposition. </w:t>
      </w:r>
    </w:p>
    <w:p w14:paraId="0C5D6694" w14:textId="5F9AED15" w:rsidR="00633BB1" w:rsidRPr="00633BB1" w:rsidRDefault="00633BB1" w:rsidP="00633BB1">
      <w:pPr>
        <w:spacing w:after="120" w:line="240" w:lineRule="auto"/>
        <w:rPr>
          <w:rFonts w:ascii="Georgia" w:hAnsi="Georgia"/>
          <w:sz w:val="20"/>
          <w:szCs w:val="20"/>
          <w:lang w:val="en-US"/>
        </w:rPr>
      </w:pPr>
      <w:r w:rsidRPr="00633BB1">
        <w:rPr>
          <w:rFonts w:ascii="Georgia" w:hAnsi="Georgia"/>
          <w:sz w:val="20"/>
          <w:szCs w:val="20"/>
          <w:lang w:val="en-US"/>
        </w:rPr>
        <w:t xml:space="preserve">In </w:t>
      </w:r>
      <w:r w:rsidRPr="00633BB1">
        <w:rPr>
          <w:rFonts w:ascii="Georgia" w:hAnsi="Georgia"/>
          <w:b/>
          <w:bCs/>
          <w:i/>
          <w:iCs/>
          <w:sz w:val="20"/>
          <w:szCs w:val="20"/>
          <w:lang w:val="en-US"/>
        </w:rPr>
        <w:t>Williams &amp; Glyn’s Bank Ltd v Boland</w:t>
      </w:r>
      <w:r w:rsidRPr="00633BB1">
        <w:rPr>
          <w:rFonts w:ascii="Georgia" w:hAnsi="Georgia"/>
          <w:b/>
          <w:bCs/>
          <w:sz w:val="20"/>
          <w:szCs w:val="20"/>
          <w:lang w:val="en-US"/>
        </w:rPr>
        <w:t xml:space="preserve"> </w:t>
      </w:r>
      <w:r>
        <w:rPr>
          <w:rFonts w:ascii="Georgia" w:hAnsi="Georgia"/>
          <w:sz w:val="20"/>
          <w:szCs w:val="20"/>
          <w:lang w:val="en-US"/>
        </w:rPr>
        <w:t>[</w:t>
      </w:r>
      <w:r w:rsidRPr="00633BB1">
        <w:rPr>
          <w:rFonts w:ascii="Georgia" w:hAnsi="Georgia"/>
          <w:sz w:val="20"/>
          <w:szCs w:val="20"/>
          <w:lang w:val="en-US"/>
        </w:rPr>
        <w:t>1</w:t>
      </w:r>
      <w:r>
        <w:rPr>
          <w:rFonts w:ascii="Georgia" w:hAnsi="Georgia"/>
          <w:sz w:val="20"/>
          <w:szCs w:val="20"/>
          <w:lang w:val="en-US"/>
        </w:rPr>
        <w:t>9</w:t>
      </w:r>
      <w:r w:rsidRPr="00633BB1">
        <w:rPr>
          <w:rFonts w:ascii="Georgia" w:hAnsi="Georgia"/>
          <w:sz w:val="20"/>
          <w:szCs w:val="20"/>
          <w:lang w:val="en-US"/>
        </w:rPr>
        <w:t>81</w:t>
      </w:r>
      <w:r>
        <w:rPr>
          <w:rFonts w:ascii="Georgia" w:hAnsi="Georgia"/>
          <w:sz w:val="20"/>
          <w:szCs w:val="20"/>
          <w:lang w:val="en-US"/>
        </w:rPr>
        <w:t>]</w:t>
      </w:r>
      <w:r w:rsidRPr="00633BB1">
        <w:rPr>
          <w:rFonts w:ascii="Georgia" w:hAnsi="Georgia"/>
          <w:sz w:val="20"/>
          <w:szCs w:val="20"/>
          <w:lang w:val="en-US"/>
        </w:rPr>
        <w:t>, the House of Lords held that a spouse in actual occupation of the matrimonial home had an overriding interest which was binding on a mortgagee.</w:t>
      </w:r>
    </w:p>
    <w:p w14:paraId="763500D9" w14:textId="2F35B6D5" w:rsidR="00633BB1" w:rsidRPr="00633BB1" w:rsidRDefault="00633BB1" w:rsidP="00633BB1">
      <w:pPr>
        <w:spacing w:after="120" w:line="240" w:lineRule="auto"/>
        <w:rPr>
          <w:rFonts w:ascii="Georgia" w:hAnsi="Georgia"/>
          <w:sz w:val="20"/>
          <w:szCs w:val="20"/>
          <w:lang w:val="en-US"/>
        </w:rPr>
      </w:pPr>
      <w:r w:rsidRPr="00633BB1">
        <w:rPr>
          <w:rFonts w:ascii="Georgia" w:hAnsi="Georgia"/>
          <w:sz w:val="20"/>
          <w:szCs w:val="20"/>
          <w:lang w:val="en-US"/>
        </w:rPr>
        <w:t xml:space="preserve">In </w:t>
      </w:r>
      <w:r w:rsidRPr="00633BB1">
        <w:rPr>
          <w:rFonts w:ascii="Georgia" w:hAnsi="Georgia"/>
          <w:b/>
          <w:bCs/>
          <w:i/>
          <w:iCs/>
          <w:sz w:val="20"/>
          <w:szCs w:val="20"/>
          <w:lang w:val="en-US"/>
        </w:rPr>
        <w:t>Link Lending Ltd v Bustard</w:t>
      </w:r>
      <w:r w:rsidRPr="00633BB1">
        <w:rPr>
          <w:rFonts w:ascii="Georgia" w:hAnsi="Georgia"/>
          <w:b/>
          <w:bCs/>
          <w:sz w:val="20"/>
          <w:szCs w:val="20"/>
          <w:lang w:val="en-US"/>
        </w:rPr>
        <w:t xml:space="preserve"> </w:t>
      </w:r>
      <w:r>
        <w:rPr>
          <w:rFonts w:ascii="Georgia" w:hAnsi="Georgia"/>
          <w:sz w:val="20"/>
          <w:szCs w:val="20"/>
          <w:lang w:val="en-US"/>
        </w:rPr>
        <w:t>[</w:t>
      </w:r>
      <w:r w:rsidRPr="00633BB1">
        <w:rPr>
          <w:rFonts w:ascii="Georgia" w:hAnsi="Georgia"/>
          <w:sz w:val="20"/>
          <w:szCs w:val="20"/>
          <w:lang w:val="en-US"/>
        </w:rPr>
        <w:t>2010</w:t>
      </w:r>
      <w:r>
        <w:rPr>
          <w:rFonts w:ascii="Georgia" w:hAnsi="Georgia"/>
          <w:sz w:val="20"/>
          <w:szCs w:val="20"/>
          <w:lang w:val="en-US"/>
        </w:rPr>
        <w:t>]</w:t>
      </w:r>
      <w:r w:rsidRPr="00633BB1">
        <w:rPr>
          <w:rFonts w:ascii="Georgia" w:hAnsi="Georgia"/>
          <w:sz w:val="20"/>
          <w:szCs w:val="20"/>
          <w:lang w:val="en-US"/>
        </w:rPr>
        <w:t>, the Court of Appeal confirmed that intermittent physical presence, combined with a clear intention to return, can amount to actual occupation.</w:t>
      </w:r>
    </w:p>
    <w:p w14:paraId="6A6E70CD" w14:textId="07155EA5" w:rsidR="00633BB1" w:rsidRPr="00633BB1" w:rsidRDefault="00633BB1" w:rsidP="00633BB1">
      <w:pPr>
        <w:spacing w:after="120" w:line="240" w:lineRule="auto"/>
        <w:rPr>
          <w:rFonts w:ascii="Georgia" w:hAnsi="Georgia"/>
          <w:sz w:val="20"/>
          <w:szCs w:val="20"/>
          <w:lang w:val="en-US"/>
        </w:rPr>
      </w:pPr>
      <w:r w:rsidRPr="00633BB1">
        <w:rPr>
          <w:rFonts w:ascii="Georgia" w:hAnsi="Georgia"/>
          <w:sz w:val="20"/>
          <w:szCs w:val="20"/>
          <w:lang w:val="en-US"/>
        </w:rPr>
        <w:t xml:space="preserve">In </w:t>
      </w:r>
      <w:r w:rsidRPr="00633BB1">
        <w:rPr>
          <w:rFonts w:ascii="Georgia" w:hAnsi="Georgia"/>
          <w:b/>
          <w:bCs/>
          <w:i/>
          <w:iCs/>
          <w:sz w:val="20"/>
          <w:szCs w:val="20"/>
          <w:lang w:val="en-US"/>
        </w:rPr>
        <w:t>Stockholm Finance Ltd v Garden Holdings Inc</w:t>
      </w:r>
      <w:r w:rsidRPr="00633BB1">
        <w:rPr>
          <w:rFonts w:ascii="Georgia" w:hAnsi="Georgia"/>
          <w:b/>
          <w:bCs/>
          <w:sz w:val="20"/>
          <w:szCs w:val="20"/>
          <w:lang w:val="en-US"/>
        </w:rPr>
        <w:t xml:space="preserve"> </w:t>
      </w:r>
      <w:r>
        <w:rPr>
          <w:rFonts w:ascii="Georgia" w:hAnsi="Georgia"/>
          <w:sz w:val="20"/>
          <w:szCs w:val="20"/>
          <w:lang w:val="en-US"/>
        </w:rPr>
        <w:t>[</w:t>
      </w:r>
      <w:r w:rsidRPr="00633BB1">
        <w:rPr>
          <w:rFonts w:ascii="Georgia" w:hAnsi="Georgia"/>
          <w:sz w:val="20"/>
          <w:szCs w:val="20"/>
          <w:lang w:val="en-US"/>
        </w:rPr>
        <w:t>1995</w:t>
      </w:r>
      <w:r>
        <w:rPr>
          <w:rFonts w:ascii="Georgia" w:hAnsi="Georgia"/>
          <w:sz w:val="20"/>
          <w:szCs w:val="20"/>
          <w:lang w:val="en-US"/>
        </w:rPr>
        <w:t>]</w:t>
      </w:r>
      <w:r w:rsidRPr="00633BB1">
        <w:rPr>
          <w:rFonts w:ascii="Georgia" w:hAnsi="Georgia"/>
          <w:sz w:val="20"/>
          <w:szCs w:val="20"/>
          <w:lang w:val="en-US"/>
        </w:rPr>
        <w:t>, the court held that mere occasional visits, without continuity or permanence, were insufficient to establish actual occupation.</w:t>
      </w:r>
    </w:p>
    <w:p w14:paraId="1B6FF1F1" w14:textId="4CFB5C3E" w:rsidR="009828B6" w:rsidRPr="00650BCE" w:rsidRDefault="00000000" w:rsidP="00A9592C">
      <w:pPr>
        <w:spacing w:after="120" w:line="240" w:lineRule="auto"/>
        <w:rPr>
          <w:rFonts w:ascii="Georgia" w:hAnsi="Georgia"/>
          <w:b/>
          <w:bCs/>
          <w:sz w:val="20"/>
          <w:szCs w:val="20"/>
        </w:rPr>
      </w:pPr>
      <w:r w:rsidRPr="00650BCE">
        <w:rPr>
          <w:rFonts w:ascii="Georgia" w:hAnsi="Georgia"/>
          <w:b/>
          <w:bCs/>
          <w:sz w:val="20"/>
          <w:szCs w:val="20"/>
        </w:rPr>
        <w:t>Characteristics of Actual Occupation</w:t>
      </w:r>
    </w:p>
    <w:p w14:paraId="30A1727C" w14:textId="77777777" w:rsidR="009828B6" w:rsidRPr="00650BCE" w:rsidRDefault="00000000" w:rsidP="00A9592C">
      <w:pPr>
        <w:spacing w:after="120" w:line="240" w:lineRule="auto"/>
        <w:rPr>
          <w:rFonts w:ascii="Georgia" w:hAnsi="Georgia"/>
          <w:color w:val="000000" w:themeColor="text1"/>
          <w:sz w:val="20"/>
          <w:szCs w:val="20"/>
        </w:rPr>
      </w:pPr>
      <w:r w:rsidRPr="00650BCE">
        <w:rPr>
          <w:rFonts w:ascii="Georgia" w:hAnsi="Georgia"/>
          <w:color w:val="000000" w:themeColor="text1"/>
          <w:sz w:val="20"/>
          <w:szCs w:val="20"/>
        </w:rPr>
        <w:t>Courts consider:</w:t>
      </w:r>
    </w:p>
    <w:p w14:paraId="3CB1C0E9" w14:textId="77777777" w:rsidR="009828B6" w:rsidRPr="00633BB1" w:rsidRDefault="00000000" w:rsidP="00633BB1">
      <w:pPr>
        <w:pStyle w:val="ListParagraph"/>
        <w:numPr>
          <w:ilvl w:val="0"/>
          <w:numId w:val="167"/>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Physical presence (furniture, belongings, regular use)</w:t>
      </w:r>
    </w:p>
    <w:p w14:paraId="0A427786" w14:textId="77777777" w:rsidR="009828B6" w:rsidRPr="00633BB1" w:rsidRDefault="00000000" w:rsidP="00633BB1">
      <w:pPr>
        <w:pStyle w:val="ListParagraph"/>
        <w:numPr>
          <w:ilvl w:val="0"/>
          <w:numId w:val="167"/>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Obviousness on inspection</w:t>
      </w:r>
    </w:p>
    <w:p w14:paraId="32F01118" w14:textId="77777777" w:rsidR="009828B6" w:rsidRPr="00633BB1" w:rsidRDefault="00000000" w:rsidP="00633BB1">
      <w:pPr>
        <w:pStyle w:val="ListParagraph"/>
        <w:numPr>
          <w:ilvl w:val="0"/>
          <w:numId w:val="167"/>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Continuity and permanence</w:t>
      </w:r>
    </w:p>
    <w:p w14:paraId="3ECC8F26" w14:textId="77777777" w:rsidR="009828B6" w:rsidRPr="00633BB1" w:rsidRDefault="00000000" w:rsidP="00633BB1">
      <w:pPr>
        <w:pStyle w:val="ListParagraph"/>
        <w:numPr>
          <w:ilvl w:val="0"/>
          <w:numId w:val="167"/>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Intention to occupy</w:t>
      </w:r>
    </w:p>
    <w:p w14:paraId="489C7EF1" w14:textId="39D183CB" w:rsidR="009828B6" w:rsidRPr="00633BB1" w:rsidRDefault="00000000" w:rsidP="00A9592C">
      <w:pPr>
        <w:spacing w:after="120" w:line="240" w:lineRule="auto"/>
        <w:rPr>
          <w:rFonts w:ascii="Georgia" w:hAnsi="Georgia"/>
          <w:b/>
          <w:bCs/>
          <w:sz w:val="20"/>
          <w:szCs w:val="20"/>
        </w:rPr>
      </w:pPr>
      <w:bookmarkStart w:id="38" w:name="_nf22iqn7xe6y" w:colFirst="0" w:colLast="0"/>
      <w:bookmarkEnd w:id="38"/>
      <w:r w:rsidRPr="00633BB1">
        <w:rPr>
          <w:rFonts w:ascii="Georgia" w:hAnsi="Georgia"/>
          <w:b/>
          <w:bCs/>
          <w:sz w:val="20"/>
          <w:szCs w:val="20"/>
        </w:rPr>
        <w:t>Balancing Protection and Certainty</w:t>
      </w:r>
    </w:p>
    <w:p w14:paraId="36BED119"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"reasonably careful inspection" test balances protecting vulnerable occupiers with providing certainty to purchasers. Purchasers should make proper inspections and enquiries to discover occupiers.</w:t>
      </w:r>
    </w:p>
    <w:p w14:paraId="516874FD" w14:textId="08E14B60" w:rsidR="009828B6" w:rsidRPr="00633BB1" w:rsidRDefault="00000000" w:rsidP="00A9592C">
      <w:pPr>
        <w:spacing w:after="120" w:line="240" w:lineRule="auto"/>
        <w:rPr>
          <w:rFonts w:ascii="Georgia" w:hAnsi="Georgia"/>
          <w:color w:val="000000" w:themeColor="text1"/>
          <w:sz w:val="20"/>
          <w:szCs w:val="20"/>
        </w:rPr>
      </w:pPr>
      <w:bookmarkStart w:id="39" w:name="_xo14jbq74jfp" w:colFirst="0" w:colLast="0"/>
      <w:bookmarkEnd w:id="39"/>
      <w:r w:rsidRPr="00633BB1">
        <w:rPr>
          <w:rFonts w:ascii="Georgia" w:hAnsi="Georgia"/>
          <w:b/>
          <w:bCs/>
          <w:color w:val="000000" w:themeColor="text1"/>
          <w:sz w:val="20"/>
          <w:szCs w:val="20"/>
        </w:rPr>
        <w:t xml:space="preserve">SQE </w:t>
      </w:r>
      <w:r w:rsidR="00633BB1" w:rsidRPr="00633BB1">
        <w:rPr>
          <w:rFonts w:ascii="Georgia" w:hAnsi="Georgia"/>
          <w:b/>
          <w:bCs/>
          <w:color w:val="000000" w:themeColor="text1"/>
          <w:sz w:val="20"/>
          <w:szCs w:val="20"/>
        </w:rPr>
        <w:t>TIP</w:t>
      </w:r>
      <w:r w:rsidR="00633BB1">
        <w:rPr>
          <w:rFonts w:ascii="Georgia" w:hAnsi="Georgia"/>
          <w:color w:val="000000" w:themeColor="text1"/>
          <w:sz w:val="20"/>
          <w:szCs w:val="20"/>
        </w:rPr>
        <w:t>:</w:t>
      </w:r>
      <w:r w:rsidRPr="00633BB1">
        <w:rPr>
          <w:rFonts w:ascii="Georgia" w:hAnsi="Georgia"/>
          <w:color w:val="000000" w:themeColor="text1"/>
          <w:sz w:val="20"/>
          <w:szCs w:val="20"/>
        </w:rPr>
        <w:t xml:space="preserve"> This an examinable area and should be mastered</w:t>
      </w:r>
      <w:r w:rsidR="00633BB1">
        <w:rPr>
          <w:rFonts w:ascii="Georgia" w:hAnsi="Georgia"/>
          <w:color w:val="000000" w:themeColor="text1"/>
          <w:sz w:val="20"/>
          <w:szCs w:val="20"/>
        </w:rPr>
        <w:t>.</w:t>
      </w:r>
    </w:p>
    <w:p w14:paraId="2F5CDDA3" w14:textId="461565FC" w:rsidR="009828B6" w:rsidRPr="00633BB1" w:rsidRDefault="00000000" w:rsidP="00A9592C">
      <w:pPr>
        <w:spacing w:after="120" w:line="240" w:lineRule="auto"/>
        <w:rPr>
          <w:rFonts w:ascii="Georgia" w:hAnsi="Georgia"/>
          <w:b/>
          <w:bCs/>
          <w:sz w:val="20"/>
          <w:szCs w:val="20"/>
        </w:rPr>
      </w:pPr>
      <w:bookmarkStart w:id="40" w:name="_tuj544enfe2o" w:colFirst="0" w:colLast="0"/>
      <w:bookmarkEnd w:id="40"/>
      <w:r w:rsidRPr="00633BB1">
        <w:rPr>
          <w:rFonts w:ascii="Georgia" w:hAnsi="Georgia"/>
          <w:b/>
          <w:bCs/>
          <w:sz w:val="20"/>
          <w:szCs w:val="20"/>
        </w:rPr>
        <w:t>INVESTIGATING TITLE IN UNREGISTERED LAND</w:t>
      </w:r>
    </w:p>
    <w:p w14:paraId="18AF73E2" w14:textId="3DF652A8" w:rsidR="009828B6" w:rsidRPr="00633BB1" w:rsidRDefault="00000000" w:rsidP="00A9592C">
      <w:pPr>
        <w:spacing w:after="120" w:line="240" w:lineRule="auto"/>
        <w:rPr>
          <w:rFonts w:ascii="Georgia" w:hAnsi="Georgia"/>
          <w:b/>
          <w:bCs/>
          <w:sz w:val="20"/>
          <w:szCs w:val="20"/>
        </w:rPr>
      </w:pPr>
      <w:bookmarkStart w:id="41" w:name="_zhsoqltgpk60" w:colFirst="0" w:colLast="0"/>
      <w:bookmarkEnd w:id="41"/>
      <w:r w:rsidRPr="00633BB1">
        <w:rPr>
          <w:rFonts w:ascii="Georgia" w:hAnsi="Georgia"/>
          <w:b/>
          <w:bCs/>
          <w:sz w:val="20"/>
          <w:szCs w:val="20"/>
        </w:rPr>
        <w:t>The Importance of Diligent Investigation</w:t>
      </w:r>
    </w:p>
    <w:p w14:paraId="1DFD6B63"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With no central register, purchasers of unregistered land must carefully examine historical documents to discover:</w:t>
      </w:r>
    </w:p>
    <w:p w14:paraId="1E0D76FB" w14:textId="77777777" w:rsidR="009828B6" w:rsidRPr="00633BB1" w:rsidRDefault="00000000" w:rsidP="00633BB1">
      <w:pPr>
        <w:pStyle w:val="ListParagraph"/>
        <w:numPr>
          <w:ilvl w:val="0"/>
          <w:numId w:val="168"/>
        </w:numPr>
        <w:spacing w:after="120" w:line="240" w:lineRule="auto"/>
        <w:rPr>
          <w:rFonts w:ascii="Georgia" w:hAnsi="Georgia"/>
          <w:sz w:val="20"/>
          <w:szCs w:val="20"/>
        </w:rPr>
      </w:pPr>
      <w:r w:rsidRPr="00633BB1">
        <w:rPr>
          <w:rFonts w:ascii="Georgia" w:hAnsi="Georgia"/>
          <w:sz w:val="20"/>
          <w:szCs w:val="20"/>
        </w:rPr>
        <w:t>Chain of ownership</w:t>
      </w:r>
    </w:p>
    <w:p w14:paraId="059A2FA3" w14:textId="77777777" w:rsidR="009828B6" w:rsidRPr="00633BB1" w:rsidRDefault="00000000" w:rsidP="00633BB1">
      <w:pPr>
        <w:pStyle w:val="ListParagraph"/>
        <w:numPr>
          <w:ilvl w:val="0"/>
          <w:numId w:val="168"/>
        </w:numPr>
        <w:spacing w:after="120" w:line="240" w:lineRule="auto"/>
        <w:rPr>
          <w:rFonts w:ascii="Georgia" w:hAnsi="Georgia"/>
          <w:sz w:val="20"/>
          <w:szCs w:val="20"/>
        </w:rPr>
      </w:pPr>
      <w:r w:rsidRPr="00633BB1">
        <w:rPr>
          <w:rFonts w:ascii="Georgia" w:hAnsi="Georgia"/>
          <w:sz w:val="20"/>
          <w:szCs w:val="20"/>
        </w:rPr>
        <w:t>Restrictive covenants</w:t>
      </w:r>
    </w:p>
    <w:p w14:paraId="07223964" w14:textId="77777777" w:rsidR="009828B6" w:rsidRPr="00633BB1" w:rsidRDefault="00000000" w:rsidP="00633BB1">
      <w:pPr>
        <w:pStyle w:val="ListParagraph"/>
        <w:numPr>
          <w:ilvl w:val="0"/>
          <w:numId w:val="168"/>
        </w:numPr>
        <w:spacing w:after="120" w:line="240" w:lineRule="auto"/>
        <w:rPr>
          <w:rFonts w:ascii="Georgia" w:hAnsi="Georgia"/>
          <w:sz w:val="20"/>
          <w:szCs w:val="20"/>
        </w:rPr>
      </w:pPr>
      <w:r w:rsidRPr="00633BB1">
        <w:rPr>
          <w:rFonts w:ascii="Georgia" w:hAnsi="Georgia"/>
          <w:sz w:val="20"/>
          <w:szCs w:val="20"/>
        </w:rPr>
        <w:t>Equitable interests</w:t>
      </w:r>
    </w:p>
    <w:p w14:paraId="47005525" w14:textId="77777777" w:rsidR="009828B6" w:rsidRPr="00633BB1" w:rsidRDefault="00000000" w:rsidP="00633BB1">
      <w:pPr>
        <w:pStyle w:val="ListParagraph"/>
        <w:numPr>
          <w:ilvl w:val="0"/>
          <w:numId w:val="168"/>
        </w:numPr>
        <w:spacing w:after="120" w:line="240" w:lineRule="auto"/>
        <w:rPr>
          <w:rFonts w:ascii="Georgia" w:hAnsi="Georgia"/>
          <w:sz w:val="20"/>
          <w:szCs w:val="20"/>
        </w:rPr>
      </w:pPr>
      <w:r w:rsidRPr="00633BB1">
        <w:rPr>
          <w:rFonts w:ascii="Georgia" w:hAnsi="Georgia"/>
          <w:sz w:val="20"/>
          <w:szCs w:val="20"/>
        </w:rPr>
        <w:t>Existing mortgages or charges</w:t>
      </w:r>
    </w:p>
    <w:p w14:paraId="01071F68" w14:textId="500F7AF9" w:rsidR="00633BB1" w:rsidRPr="00633BB1" w:rsidRDefault="00000000" w:rsidP="00A9592C">
      <w:pPr>
        <w:spacing w:after="120" w:line="240" w:lineRule="auto"/>
        <w:rPr>
          <w:rFonts w:ascii="Georgia" w:hAnsi="Georgia"/>
          <w:sz w:val="20"/>
          <w:szCs w:val="20"/>
        </w:rPr>
      </w:pPr>
      <w:r w:rsidRPr="00290B80">
        <w:rPr>
          <w:rFonts w:ascii="Georgia" w:hAnsi="Georgia"/>
          <w:sz w:val="20"/>
          <w:szCs w:val="20"/>
        </w:rPr>
        <w:lastRenderedPageBreak/>
        <w:t xml:space="preserve">The doctrine of </w:t>
      </w:r>
      <w:r w:rsidRPr="00633BB1">
        <w:rPr>
          <w:rFonts w:ascii="Georgia" w:hAnsi="Georgia"/>
          <w:i/>
          <w:iCs/>
          <w:sz w:val="20"/>
          <w:szCs w:val="20"/>
        </w:rPr>
        <w:t>bona fide</w:t>
      </w:r>
      <w:r w:rsidRPr="00290B80">
        <w:rPr>
          <w:rFonts w:ascii="Georgia" w:hAnsi="Georgia"/>
          <w:sz w:val="20"/>
          <w:szCs w:val="20"/>
        </w:rPr>
        <w:t xml:space="preserve"> purchaser for value without notice protects purchasers who complete proper investigations.</w:t>
      </w:r>
      <w:bookmarkStart w:id="42" w:name="_lgvqshrbskl5" w:colFirst="0" w:colLast="0"/>
      <w:bookmarkEnd w:id="42"/>
    </w:p>
    <w:p w14:paraId="13C55578" w14:textId="59DCA732" w:rsidR="009828B6" w:rsidRPr="00633BB1" w:rsidRDefault="00000000" w:rsidP="00A9592C">
      <w:pPr>
        <w:spacing w:after="120" w:line="240" w:lineRule="auto"/>
        <w:rPr>
          <w:rFonts w:ascii="Georgia" w:hAnsi="Georgia"/>
          <w:b/>
          <w:bCs/>
          <w:sz w:val="20"/>
          <w:szCs w:val="20"/>
        </w:rPr>
      </w:pPr>
      <w:r w:rsidRPr="00633BB1">
        <w:rPr>
          <w:rFonts w:ascii="Georgia" w:hAnsi="Georgia"/>
          <w:b/>
          <w:bCs/>
          <w:sz w:val="20"/>
          <w:szCs w:val="20"/>
        </w:rPr>
        <w:t>The Epitome of Title</w:t>
      </w:r>
    </w:p>
    <w:p w14:paraId="146CA940"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This chronological summary of title deeds typically covers </w:t>
      </w:r>
      <w:r w:rsidRPr="00633BB1">
        <w:rPr>
          <w:rFonts w:ascii="Georgia" w:hAnsi="Georgia"/>
          <w:color w:val="000000" w:themeColor="text1"/>
          <w:sz w:val="20"/>
          <w:szCs w:val="20"/>
        </w:rPr>
        <w:t xml:space="preserve">at least 15 years (the "root of title"). It </w:t>
      </w:r>
      <w:r w:rsidRPr="00290B80">
        <w:rPr>
          <w:rFonts w:ascii="Georgia" w:hAnsi="Georgia"/>
          <w:sz w:val="20"/>
          <w:szCs w:val="20"/>
        </w:rPr>
        <w:t>should show an unbroken chain of ownership and highlight any defects or encumbrances.</w:t>
      </w:r>
    </w:p>
    <w:p w14:paraId="27A5A8C2" w14:textId="094C7E06" w:rsidR="009828B6" w:rsidRPr="00633BB1" w:rsidRDefault="00000000" w:rsidP="00A9592C">
      <w:pPr>
        <w:spacing w:after="120" w:line="240" w:lineRule="auto"/>
        <w:rPr>
          <w:rFonts w:ascii="Georgia" w:hAnsi="Georgia"/>
          <w:b/>
          <w:bCs/>
          <w:sz w:val="20"/>
          <w:szCs w:val="20"/>
        </w:rPr>
      </w:pPr>
      <w:bookmarkStart w:id="43" w:name="_dyhdmulwurz5" w:colFirst="0" w:colLast="0"/>
      <w:bookmarkEnd w:id="43"/>
      <w:r w:rsidRPr="00633BB1">
        <w:rPr>
          <w:rFonts w:ascii="Georgia" w:hAnsi="Georgia"/>
          <w:b/>
          <w:bCs/>
          <w:sz w:val="20"/>
          <w:szCs w:val="20"/>
        </w:rPr>
        <w:t>Examining Original Deeds</w:t>
      </w:r>
    </w:p>
    <w:p w14:paraId="1947F046"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Conveyancers must verify:</w:t>
      </w:r>
    </w:p>
    <w:p w14:paraId="77D96014" w14:textId="77777777" w:rsidR="009828B6" w:rsidRPr="00633BB1" w:rsidRDefault="00000000" w:rsidP="00633BB1">
      <w:pPr>
        <w:pStyle w:val="ListParagraph"/>
        <w:numPr>
          <w:ilvl w:val="0"/>
          <w:numId w:val="169"/>
        </w:numPr>
        <w:spacing w:after="120" w:line="240" w:lineRule="auto"/>
        <w:rPr>
          <w:rFonts w:ascii="Georgia" w:hAnsi="Georgia"/>
          <w:sz w:val="20"/>
          <w:szCs w:val="20"/>
        </w:rPr>
      </w:pPr>
      <w:r w:rsidRPr="00633BB1">
        <w:rPr>
          <w:rFonts w:ascii="Georgia" w:hAnsi="Georgia"/>
          <w:sz w:val="20"/>
          <w:szCs w:val="20"/>
        </w:rPr>
        <w:t xml:space="preserve">Proper execution under </w:t>
      </w:r>
      <w:r w:rsidRPr="00633BB1">
        <w:rPr>
          <w:rFonts w:ascii="Georgia" w:hAnsi="Georgia"/>
          <w:b/>
          <w:bCs/>
          <w:i/>
          <w:iCs/>
          <w:sz w:val="20"/>
          <w:szCs w:val="20"/>
        </w:rPr>
        <w:t>section 52</w:t>
      </w:r>
      <w:r w:rsidRPr="00633BB1">
        <w:rPr>
          <w:rFonts w:ascii="Georgia" w:hAnsi="Georgia"/>
          <w:sz w:val="20"/>
          <w:szCs w:val="20"/>
        </w:rPr>
        <w:t xml:space="preserve"> </w:t>
      </w:r>
      <w:r w:rsidRPr="00633BB1">
        <w:rPr>
          <w:rFonts w:ascii="Georgia" w:hAnsi="Georgia"/>
          <w:i/>
          <w:iCs/>
          <w:sz w:val="20"/>
          <w:szCs w:val="20"/>
        </w:rPr>
        <w:t>LPA 1925</w:t>
      </w:r>
    </w:p>
    <w:p w14:paraId="6947D760" w14:textId="77777777" w:rsidR="009828B6" w:rsidRPr="00633BB1" w:rsidRDefault="00000000" w:rsidP="00633BB1">
      <w:pPr>
        <w:pStyle w:val="ListParagraph"/>
        <w:numPr>
          <w:ilvl w:val="0"/>
          <w:numId w:val="169"/>
        </w:numPr>
        <w:spacing w:after="120" w:line="240" w:lineRule="auto"/>
        <w:rPr>
          <w:rFonts w:ascii="Georgia" w:hAnsi="Georgia"/>
          <w:sz w:val="20"/>
          <w:szCs w:val="20"/>
        </w:rPr>
      </w:pPr>
      <w:r w:rsidRPr="00633BB1">
        <w:rPr>
          <w:rFonts w:ascii="Georgia" w:hAnsi="Georgia"/>
          <w:sz w:val="20"/>
          <w:szCs w:val="20"/>
        </w:rPr>
        <w:t>Discharge of previous mortgages</w:t>
      </w:r>
    </w:p>
    <w:p w14:paraId="041E5E50" w14:textId="77777777" w:rsidR="009828B6" w:rsidRPr="00633BB1" w:rsidRDefault="00000000" w:rsidP="00633BB1">
      <w:pPr>
        <w:pStyle w:val="ListParagraph"/>
        <w:numPr>
          <w:ilvl w:val="0"/>
          <w:numId w:val="169"/>
        </w:numPr>
        <w:spacing w:after="120" w:line="240" w:lineRule="auto"/>
        <w:rPr>
          <w:rFonts w:ascii="Georgia" w:hAnsi="Georgia"/>
          <w:sz w:val="20"/>
          <w:szCs w:val="20"/>
        </w:rPr>
      </w:pPr>
      <w:r w:rsidRPr="00633BB1">
        <w:rPr>
          <w:rFonts w:ascii="Georgia" w:hAnsi="Georgia"/>
          <w:sz w:val="20"/>
          <w:szCs w:val="20"/>
        </w:rPr>
        <w:t>Endorsements or memoranda of variations</w:t>
      </w:r>
    </w:p>
    <w:p w14:paraId="1C14CDC6" w14:textId="77777777" w:rsidR="009828B6" w:rsidRPr="00633BB1" w:rsidRDefault="00000000" w:rsidP="00633BB1">
      <w:pPr>
        <w:pStyle w:val="ListParagraph"/>
        <w:numPr>
          <w:ilvl w:val="0"/>
          <w:numId w:val="169"/>
        </w:numPr>
        <w:spacing w:after="120" w:line="240" w:lineRule="auto"/>
        <w:rPr>
          <w:rFonts w:ascii="Georgia" w:hAnsi="Georgia"/>
          <w:sz w:val="20"/>
          <w:szCs w:val="20"/>
        </w:rPr>
      </w:pPr>
      <w:r w:rsidRPr="00633BB1">
        <w:rPr>
          <w:rFonts w:ascii="Georgia" w:hAnsi="Georgia"/>
          <w:sz w:val="20"/>
          <w:szCs w:val="20"/>
        </w:rPr>
        <w:t>Compliance with formal requirements</w:t>
      </w:r>
    </w:p>
    <w:p w14:paraId="6526ECEF" w14:textId="2229D20F" w:rsidR="009828B6" w:rsidRPr="00633BB1" w:rsidRDefault="00000000" w:rsidP="00A9592C">
      <w:pPr>
        <w:spacing w:after="120" w:line="240" w:lineRule="auto"/>
        <w:rPr>
          <w:rFonts w:ascii="Georgia" w:hAnsi="Georgia"/>
          <w:b/>
          <w:bCs/>
          <w:sz w:val="20"/>
          <w:szCs w:val="20"/>
        </w:rPr>
      </w:pPr>
      <w:bookmarkStart w:id="44" w:name="_mnfn7r7aydp" w:colFirst="0" w:colLast="0"/>
      <w:bookmarkEnd w:id="44"/>
      <w:r w:rsidRPr="00633BB1">
        <w:rPr>
          <w:rFonts w:ascii="Georgia" w:hAnsi="Georgia"/>
          <w:b/>
          <w:bCs/>
          <w:sz w:val="20"/>
          <w:szCs w:val="20"/>
        </w:rPr>
        <w:t>Adverse Possession</w:t>
      </w:r>
    </w:p>
    <w:p w14:paraId="215C7C05"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Under the </w:t>
      </w:r>
      <w:r w:rsidRPr="00633BB1">
        <w:rPr>
          <w:rFonts w:ascii="Georgia" w:hAnsi="Georgia"/>
          <w:i/>
          <w:iCs/>
          <w:sz w:val="20"/>
          <w:szCs w:val="20"/>
        </w:rPr>
        <w:t>Limitation Act 1980</w:t>
      </w:r>
      <w:r w:rsidRPr="00290B80">
        <w:rPr>
          <w:rFonts w:ascii="Georgia" w:hAnsi="Georgia"/>
          <w:sz w:val="20"/>
          <w:szCs w:val="20"/>
        </w:rPr>
        <w:t>, 12 years of adverse possession can extinguish the paper owner's title in unregistered land. The squatter may then apply to be registered as proprietor.</w:t>
      </w:r>
    </w:p>
    <w:p w14:paraId="740E9492" w14:textId="396C3CC7" w:rsidR="009828B6" w:rsidRPr="00633BB1" w:rsidRDefault="00000000" w:rsidP="00A9592C">
      <w:pPr>
        <w:spacing w:after="120" w:line="240" w:lineRule="auto"/>
        <w:rPr>
          <w:rFonts w:ascii="Georgia" w:hAnsi="Georgia"/>
          <w:b/>
          <w:bCs/>
          <w:sz w:val="20"/>
          <w:szCs w:val="20"/>
        </w:rPr>
      </w:pPr>
      <w:bookmarkStart w:id="45" w:name="_tjkrxknpubvo" w:colFirst="0" w:colLast="0"/>
      <w:bookmarkEnd w:id="45"/>
      <w:r w:rsidRPr="00633BB1">
        <w:rPr>
          <w:rFonts w:ascii="Georgia" w:hAnsi="Georgia"/>
          <w:b/>
          <w:bCs/>
          <w:sz w:val="20"/>
          <w:szCs w:val="20"/>
        </w:rPr>
        <w:t>Land Charges Searches</w:t>
      </w:r>
    </w:p>
    <w:p w14:paraId="6E668D30"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The </w:t>
      </w:r>
      <w:r w:rsidRPr="00633BB1">
        <w:rPr>
          <w:rFonts w:ascii="Georgia" w:hAnsi="Georgia"/>
          <w:i/>
          <w:iCs/>
          <w:sz w:val="20"/>
          <w:szCs w:val="20"/>
        </w:rPr>
        <w:t>Land Charges Act 1972</w:t>
      </w:r>
      <w:r w:rsidRPr="00290B80">
        <w:rPr>
          <w:rFonts w:ascii="Georgia" w:hAnsi="Georgia"/>
          <w:sz w:val="20"/>
          <w:szCs w:val="20"/>
        </w:rPr>
        <w:t xml:space="preserve"> establishes a register for certain equitable interests affecting unregistered land. Key classes include:</w:t>
      </w:r>
    </w:p>
    <w:p w14:paraId="6F4356DB" w14:textId="77777777" w:rsidR="009828B6" w:rsidRPr="00633BB1" w:rsidRDefault="00000000" w:rsidP="00633BB1">
      <w:pPr>
        <w:pStyle w:val="ListParagraph"/>
        <w:numPr>
          <w:ilvl w:val="0"/>
          <w:numId w:val="170"/>
        </w:numPr>
        <w:spacing w:after="120" w:line="240" w:lineRule="auto"/>
        <w:rPr>
          <w:rFonts w:ascii="Georgia" w:hAnsi="Georgia"/>
          <w:sz w:val="20"/>
          <w:szCs w:val="20"/>
        </w:rPr>
      </w:pPr>
      <w:r w:rsidRPr="00633BB1">
        <w:rPr>
          <w:rFonts w:ascii="Georgia" w:hAnsi="Georgia"/>
          <w:sz w:val="20"/>
          <w:szCs w:val="20"/>
        </w:rPr>
        <w:t>Class C(</w:t>
      </w:r>
      <w:proofErr w:type="spellStart"/>
      <w:r w:rsidRPr="00633BB1">
        <w:rPr>
          <w:rFonts w:ascii="Georgia" w:hAnsi="Georgia"/>
          <w:sz w:val="20"/>
          <w:szCs w:val="20"/>
        </w:rPr>
        <w:t>i</w:t>
      </w:r>
      <w:proofErr w:type="spellEnd"/>
      <w:r w:rsidRPr="00633BB1">
        <w:rPr>
          <w:rFonts w:ascii="Georgia" w:hAnsi="Georgia"/>
          <w:sz w:val="20"/>
          <w:szCs w:val="20"/>
        </w:rPr>
        <w:t>): Puisne mortgages</w:t>
      </w:r>
    </w:p>
    <w:p w14:paraId="05680979" w14:textId="77777777" w:rsidR="009828B6" w:rsidRPr="00633BB1" w:rsidRDefault="00000000" w:rsidP="00633BB1">
      <w:pPr>
        <w:pStyle w:val="ListParagraph"/>
        <w:numPr>
          <w:ilvl w:val="0"/>
          <w:numId w:val="170"/>
        </w:numPr>
        <w:spacing w:after="120" w:line="240" w:lineRule="auto"/>
        <w:rPr>
          <w:rFonts w:ascii="Georgia" w:hAnsi="Georgia"/>
          <w:sz w:val="20"/>
          <w:szCs w:val="20"/>
        </w:rPr>
      </w:pPr>
      <w:r w:rsidRPr="00633BB1">
        <w:rPr>
          <w:rFonts w:ascii="Georgia" w:hAnsi="Georgia"/>
          <w:sz w:val="20"/>
          <w:szCs w:val="20"/>
        </w:rPr>
        <w:t>Class C(iv): Estate contracts</w:t>
      </w:r>
    </w:p>
    <w:p w14:paraId="03400874" w14:textId="77777777" w:rsidR="009828B6" w:rsidRPr="00633BB1" w:rsidRDefault="00000000" w:rsidP="00633BB1">
      <w:pPr>
        <w:pStyle w:val="ListParagraph"/>
        <w:numPr>
          <w:ilvl w:val="0"/>
          <w:numId w:val="170"/>
        </w:numPr>
        <w:spacing w:after="120" w:line="240" w:lineRule="auto"/>
        <w:rPr>
          <w:rFonts w:ascii="Georgia" w:hAnsi="Georgia"/>
          <w:sz w:val="20"/>
          <w:szCs w:val="20"/>
        </w:rPr>
      </w:pPr>
      <w:r w:rsidRPr="00633BB1">
        <w:rPr>
          <w:rFonts w:ascii="Georgia" w:hAnsi="Georgia"/>
          <w:sz w:val="20"/>
          <w:szCs w:val="20"/>
        </w:rPr>
        <w:t>Class D(ii): Restrictive covenants</w:t>
      </w:r>
    </w:p>
    <w:p w14:paraId="4A910509" w14:textId="77777777" w:rsidR="009828B6" w:rsidRPr="00633BB1" w:rsidRDefault="00000000" w:rsidP="00633BB1">
      <w:pPr>
        <w:pStyle w:val="ListParagraph"/>
        <w:numPr>
          <w:ilvl w:val="0"/>
          <w:numId w:val="170"/>
        </w:numPr>
        <w:spacing w:after="120" w:line="240" w:lineRule="auto"/>
        <w:rPr>
          <w:rFonts w:ascii="Georgia" w:hAnsi="Georgia"/>
          <w:sz w:val="20"/>
          <w:szCs w:val="20"/>
        </w:rPr>
      </w:pPr>
      <w:r w:rsidRPr="00633BB1">
        <w:rPr>
          <w:rFonts w:ascii="Georgia" w:hAnsi="Georgia"/>
          <w:sz w:val="20"/>
          <w:szCs w:val="20"/>
        </w:rPr>
        <w:t>Class F: Matrimonial home rights</w:t>
      </w:r>
    </w:p>
    <w:p w14:paraId="387AFB45"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Registration provides constructive notice to all, while unregistered charges are void against purchasers for value under </w:t>
      </w:r>
      <w:r w:rsidRPr="00633BB1">
        <w:rPr>
          <w:rFonts w:ascii="Georgia" w:hAnsi="Georgia"/>
          <w:b/>
          <w:bCs/>
          <w:i/>
          <w:iCs/>
          <w:sz w:val="20"/>
          <w:szCs w:val="20"/>
        </w:rPr>
        <w:t>section 4</w:t>
      </w:r>
      <w:r w:rsidRPr="00290B80">
        <w:rPr>
          <w:rFonts w:ascii="Georgia" w:hAnsi="Georgia"/>
          <w:sz w:val="20"/>
          <w:szCs w:val="20"/>
        </w:rPr>
        <w:t xml:space="preserve"> </w:t>
      </w:r>
      <w:r w:rsidRPr="00633BB1">
        <w:rPr>
          <w:rFonts w:ascii="Georgia" w:hAnsi="Georgia"/>
          <w:i/>
          <w:iCs/>
          <w:sz w:val="20"/>
          <w:szCs w:val="20"/>
        </w:rPr>
        <w:t>LCA 1972</w:t>
      </w:r>
      <w:r w:rsidRPr="00290B80">
        <w:rPr>
          <w:rFonts w:ascii="Georgia" w:hAnsi="Georgia"/>
          <w:sz w:val="20"/>
          <w:szCs w:val="20"/>
        </w:rPr>
        <w:t>.</w:t>
      </w:r>
    </w:p>
    <w:p w14:paraId="61065E1B" w14:textId="4EEA4401" w:rsidR="009828B6" w:rsidRPr="00633BB1" w:rsidRDefault="00000000" w:rsidP="00A9592C">
      <w:pPr>
        <w:spacing w:after="120" w:line="240" w:lineRule="auto"/>
        <w:rPr>
          <w:rFonts w:ascii="Georgia" w:hAnsi="Georgia"/>
          <w:b/>
          <w:bCs/>
          <w:sz w:val="20"/>
          <w:szCs w:val="20"/>
        </w:rPr>
      </w:pPr>
      <w:bookmarkStart w:id="46" w:name="_q3ltvb9tk3qg" w:colFirst="0" w:colLast="0"/>
      <w:bookmarkEnd w:id="46"/>
      <w:r w:rsidRPr="00633BB1">
        <w:rPr>
          <w:rFonts w:ascii="Georgia" w:hAnsi="Georgia"/>
          <w:b/>
          <w:bCs/>
          <w:sz w:val="20"/>
          <w:szCs w:val="20"/>
        </w:rPr>
        <w:t>Requisitions on Title</w:t>
      </w:r>
    </w:p>
    <w:p w14:paraId="4C551C0E"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These are enquiries raised by purchasers' solicitors to clarify ambiguities or defects before proceeding. Common requisitions address boundary issues, missing documents, or unclear rights.</w:t>
      </w:r>
    </w:p>
    <w:p w14:paraId="782234A7" w14:textId="0C3FA824" w:rsidR="009828B6" w:rsidRPr="00633BB1" w:rsidRDefault="00000000" w:rsidP="00A9592C">
      <w:pPr>
        <w:spacing w:after="120" w:line="240" w:lineRule="auto"/>
        <w:rPr>
          <w:rFonts w:ascii="Georgia" w:hAnsi="Georgia"/>
          <w:b/>
          <w:bCs/>
          <w:sz w:val="20"/>
          <w:szCs w:val="20"/>
        </w:rPr>
      </w:pPr>
      <w:r w:rsidRPr="00633BB1">
        <w:rPr>
          <w:rFonts w:ascii="Georgia" w:hAnsi="Georgia"/>
          <w:b/>
          <w:bCs/>
          <w:sz w:val="20"/>
          <w:szCs w:val="20"/>
        </w:rPr>
        <w:t>THE DOCTRINE OF NOTICE</w:t>
      </w:r>
    </w:p>
    <w:p w14:paraId="534AD644" w14:textId="01223563" w:rsidR="009828B6" w:rsidRPr="00633BB1" w:rsidRDefault="00000000" w:rsidP="00A9592C">
      <w:pPr>
        <w:spacing w:after="120" w:line="240" w:lineRule="auto"/>
        <w:rPr>
          <w:rFonts w:ascii="Georgia" w:hAnsi="Georgia"/>
          <w:b/>
          <w:bCs/>
          <w:sz w:val="20"/>
          <w:szCs w:val="20"/>
        </w:rPr>
      </w:pPr>
      <w:bookmarkStart w:id="47" w:name="_ic2nxvnk2cmn" w:colFirst="0" w:colLast="0"/>
      <w:bookmarkEnd w:id="47"/>
      <w:r w:rsidRPr="00633BB1">
        <w:rPr>
          <w:rFonts w:ascii="Georgia" w:hAnsi="Georgia"/>
          <w:b/>
          <w:bCs/>
          <w:sz w:val="20"/>
          <w:szCs w:val="20"/>
        </w:rPr>
        <w:t>The Three Types of Notice</w:t>
      </w:r>
    </w:p>
    <w:p w14:paraId="790AC23F"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For unregistered land, the equitable doctrine of notice determines whether purchasers are bound by unregistered equitable interests:</w:t>
      </w:r>
    </w:p>
    <w:p w14:paraId="2CCAD908" w14:textId="77777777" w:rsidR="009828B6" w:rsidRPr="00633BB1" w:rsidRDefault="00000000" w:rsidP="00633BB1">
      <w:pPr>
        <w:pStyle w:val="ListParagraph"/>
        <w:numPr>
          <w:ilvl w:val="0"/>
          <w:numId w:val="171"/>
        </w:numPr>
        <w:spacing w:after="120" w:line="240" w:lineRule="auto"/>
        <w:rPr>
          <w:rFonts w:ascii="Georgia" w:hAnsi="Georgia"/>
          <w:sz w:val="20"/>
          <w:szCs w:val="20"/>
        </w:rPr>
      </w:pPr>
      <w:r w:rsidRPr="00633BB1">
        <w:rPr>
          <w:rFonts w:ascii="Georgia" w:hAnsi="Georgia"/>
          <w:b/>
          <w:bCs/>
          <w:sz w:val="20"/>
          <w:szCs w:val="20"/>
        </w:rPr>
        <w:t>Actual Notice</w:t>
      </w:r>
      <w:r w:rsidRPr="00633BB1">
        <w:rPr>
          <w:rFonts w:ascii="Georgia" w:hAnsi="Georgia"/>
          <w:sz w:val="20"/>
          <w:szCs w:val="20"/>
        </w:rPr>
        <w:t>: The purchaser actually knows of the interest.</w:t>
      </w:r>
    </w:p>
    <w:p w14:paraId="7CF4E257" w14:textId="77777777" w:rsidR="009828B6" w:rsidRPr="00633BB1" w:rsidRDefault="00000000" w:rsidP="00633BB1">
      <w:pPr>
        <w:pStyle w:val="ListParagraph"/>
        <w:numPr>
          <w:ilvl w:val="0"/>
          <w:numId w:val="171"/>
        </w:numPr>
        <w:spacing w:after="120" w:line="240" w:lineRule="auto"/>
        <w:rPr>
          <w:rFonts w:ascii="Georgia" w:hAnsi="Georgia"/>
          <w:sz w:val="20"/>
          <w:szCs w:val="20"/>
        </w:rPr>
      </w:pPr>
      <w:r w:rsidRPr="00633BB1">
        <w:rPr>
          <w:rFonts w:ascii="Georgia" w:hAnsi="Georgia"/>
          <w:b/>
          <w:bCs/>
          <w:sz w:val="20"/>
          <w:szCs w:val="20"/>
        </w:rPr>
        <w:t>Constructive Notice</w:t>
      </w:r>
      <w:r w:rsidRPr="00633BB1">
        <w:rPr>
          <w:rFonts w:ascii="Georgia" w:hAnsi="Georgia"/>
          <w:sz w:val="20"/>
          <w:szCs w:val="20"/>
        </w:rPr>
        <w:t>: The purchaser would have discovered the interest through reasonable enquiries and inspections.</w:t>
      </w:r>
    </w:p>
    <w:p w14:paraId="599C2D06" w14:textId="77777777" w:rsidR="009828B6" w:rsidRPr="00633BB1" w:rsidRDefault="00000000" w:rsidP="00633BB1">
      <w:pPr>
        <w:pStyle w:val="ListParagraph"/>
        <w:numPr>
          <w:ilvl w:val="0"/>
          <w:numId w:val="171"/>
        </w:numPr>
        <w:spacing w:after="120" w:line="240" w:lineRule="auto"/>
        <w:rPr>
          <w:rFonts w:ascii="Georgia" w:hAnsi="Georgia"/>
          <w:sz w:val="20"/>
          <w:szCs w:val="20"/>
        </w:rPr>
      </w:pPr>
      <w:r w:rsidRPr="00633BB1">
        <w:rPr>
          <w:rFonts w:ascii="Georgia" w:hAnsi="Georgia"/>
          <w:b/>
          <w:bCs/>
          <w:sz w:val="20"/>
          <w:szCs w:val="20"/>
        </w:rPr>
        <w:t>Imputed Notice</w:t>
      </w:r>
      <w:r w:rsidRPr="00633BB1">
        <w:rPr>
          <w:rFonts w:ascii="Georgia" w:hAnsi="Georgia"/>
          <w:sz w:val="20"/>
          <w:szCs w:val="20"/>
        </w:rPr>
        <w:t>: Knowledge held by the purchaser's agent (such as their solicitor) is treated as the purchaser's own knowledge.</w:t>
      </w:r>
    </w:p>
    <w:p w14:paraId="57781E1D" w14:textId="5BEEBE2B" w:rsidR="009828B6" w:rsidRPr="00633BB1" w:rsidRDefault="00000000" w:rsidP="00A9592C">
      <w:pPr>
        <w:spacing w:after="120" w:line="240" w:lineRule="auto"/>
        <w:rPr>
          <w:rFonts w:ascii="Georgia" w:hAnsi="Georgia"/>
          <w:b/>
          <w:bCs/>
          <w:sz w:val="20"/>
          <w:szCs w:val="20"/>
        </w:rPr>
      </w:pPr>
      <w:bookmarkStart w:id="48" w:name="_cv9reuh6i0nw" w:colFirst="0" w:colLast="0"/>
      <w:bookmarkEnd w:id="48"/>
      <w:r w:rsidRPr="00633BB1">
        <w:rPr>
          <w:rFonts w:ascii="Georgia" w:hAnsi="Georgia"/>
          <w:b/>
          <w:bCs/>
          <w:sz w:val="20"/>
          <w:szCs w:val="20"/>
        </w:rPr>
        <w:t>The Bona Fide Purchaser Rule</w:t>
      </w:r>
    </w:p>
    <w:p w14:paraId="36281DB2" w14:textId="52A6A61D" w:rsidR="009828B6" w:rsidRPr="00290B80" w:rsidRDefault="00000000" w:rsidP="00A9592C">
      <w:pPr>
        <w:spacing w:after="120" w:line="240" w:lineRule="auto"/>
        <w:rPr>
          <w:rFonts w:ascii="Georgia" w:hAnsi="Georgia"/>
          <w:sz w:val="20"/>
          <w:szCs w:val="20"/>
        </w:rPr>
      </w:pPr>
      <w:r w:rsidRPr="00633BB1">
        <w:rPr>
          <w:rFonts w:ascii="Georgia" w:hAnsi="Georgia"/>
          <w:color w:val="000000" w:themeColor="text1"/>
          <w:sz w:val="20"/>
          <w:szCs w:val="20"/>
        </w:rPr>
        <w:t xml:space="preserve">A purchaser who acquires a legal estate for valuable consideration without notice (actual, constructive, or imputed) takes free of prior equitable interests. The </w:t>
      </w:r>
      <w:r w:rsidRPr="00290B80">
        <w:rPr>
          <w:rFonts w:ascii="Georgia" w:hAnsi="Georgia"/>
          <w:sz w:val="20"/>
          <w:szCs w:val="20"/>
        </w:rPr>
        <w:t xml:space="preserve">leading case of </w:t>
      </w:r>
      <w:r w:rsidRPr="00633BB1">
        <w:rPr>
          <w:rFonts w:ascii="Georgia" w:hAnsi="Georgia"/>
          <w:b/>
          <w:bCs/>
          <w:i/>
          <w:iCs/>
          <w:sz w:val="20"/>
          <w:szCs w:val="20"/>
        </w:rPr>
        <w:t>Pilcher v Rawlins</w:t>
      </w:r>
      <w:r w:rsidRPr="00290B80">
        <w:rPr>
          <w:rFonts w:ascii="Georgia" w:hAnsi="Georgia"/>
          <w:sz w:val="20"/>
          <w:szCs w:val="20"/>
        </w:rPr>
        <w:t xml:space="preserve"> </w:t>
      </w:r>
      <w:r w:rsidR="00633BB1">
        <w:rPr>
          <w:rFonts w:ascii="Georgia" w:hAnsi="Georgia"/>
          <w:sz w:val="20"/>
          <w:szCs w:val="20"/>
        </w:rPr>
        <w:t>[</w:t>
      </w:r>
      <w:r w:rsidRPr="00290B80">
        <w:rPr>
          <w:rFonts w:ascii="Georgia" w:hAnsi="Georgia"/>
          <w:sz w:val="20"/>
          <w:szCs w:val="20"/>
        </w:rPr>
        <w:t>1872</w:t>
      </w:r>
      <w:r w:rsidR="00633BB1">
        <w:rPr>
          <w:rFonts w:ascii="Georgia" w:hAnsi="Georgia"/>
          <w:sz w:val="20"/>
          <w:szCs w:val="20"/>
        </w:rPr>
        <w:t>]</w:t>
      </w:r>
      <w:r w:rsidRPr="00290B80">
        <w:rPr>
          <w:rFonts w:ascii="Georgia" w:hAnsi="Georgia"/>
          <w:sz w:val="20"/>
          <w:szCs w:val="20"/>
        </w:rPr>
        <w:t xml:space="preserve"> established that an unregistered equitable mortgage was void against a purchaser without notice.</w:t>
      </w:r>
    </w:p>
    <w:p w14:paraId="3C08035E" w14:textId="5E3F7895" w:rsidR="009828B6" w:rsidRPr="00633BB1" w:rsidRDefault="00000000" w:rsidP="00A9592C">
      <w:pPr>
        <w:spacing w:after="120" w:line="240" w:lineRule="auto"/>
        <w:rPr>
          <w:rFonts w:ascii="Georgia" w:hAnsi="Georgia"/>
          <w:b/>
          <w:bCs/>
          <w:sz w:val="20"/>
          <w:szCs w:val="20"/>
        </w:rPr>
      </w:pPr>
      <w:bookmarkStart w:id="49" w:name="_3tmhc0pw7wmw" w:colFirst="0" w:colLast="0"/>
      <w:bookmarkEnd w:id="49"/>
      <w:r w:rsidRPr="00633BB1">
        <w:rPr>
          <w:rFonts w:ascii="Georgia" w:hAnsi="Georgia"/>
          <w:b/>
          <w:bCs/>
          <w:sz w:val="20"/>
          <w:szCs w:val="20"/>
        </w:rPr>
        <w:t>Interaction with Registration</w:t>
      </w:r>
    </w:p>
    <w:p w14:paraId="1A75EE7D"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For registered land, the doctrine of notice is largely replaced by statutory registration rules, though notice remains relevant for some overriding interests. For unregistered land, notice remains crucial alongside the land charges system.</w:t>
      </w:r>
    </w:p>
    <w:p w14:paraId="394AF3DF" w14:textId="77777777" w:rsidR="009828B6" w:rsidRPr="00633BB1" w:rsidRDefault="00000000" w:rsidP="00A9592C">
      <w:pPr>
        <w:spacing w:after="120" w:line="240" w:lineRule="auto"/>
        <w:rPr>
          <w:rFonts w:ascii="Georgia" w:hAnsi="Georgia"/>
          <w:b/>
          <w:bCs/>
          <w:sz w:val="20"/>
          <w:szCs w:val="20"/>
        </w:rPr>
      </w:pPr>
      <w:bookmarkStart w:id="50" w:name="_kfx7ughp4oaf" w:colFirst="0" w:colLast="0"/>
      <w:bookmarkEnd w:id="50"/>
      <w:r w:rsidRPr="00633BB1">
        <w:rPr>
          <w:rFonts w:ascii="Georgia" w:hAnsi="Georgia"/>
          <w:b/>
          <w:bCs/>
          <w:sz w:val="20"/>
          <w:szCs w:val="20"/>
        </w:rPr>
        <w:t>CONCLUSION</w:t>
      </w:r>
    </w:p>
    <w:p w14:paraId="0B7A9046" w14:textId="77777777" w:rsidR="009828B6" w:rsidRDefault="00000000" w:rsidP="00A9592C">
      <w:pPr>
        <w:spacing w:after="120" w:line="240" w:lineRule="auto"/>
        <w:rPr>
          <w:rFonts w:ascii="Georgia" w:hAnsi="Georgia"/>
          <w:sz w:val="20"/>
          <w:szCs w:val="20"/>
        </w:rPr>
      </w:pPr>
      <w:r w:rsidRPr="00290B80">
        <w:rPr>
          <w:rFonts w:ascii="Georgia" w:hAnsi="Georgia"/>
          <w:sz w:val="20"/>
          <w:szCs w:val="20"/>
        </w:rPr>
        <w:t xml:space="preserve">The </w:t>
      </w:r>
      <w:r w:rsidRPr="00633BB1">
        <w:rPr>
          <w:rFonts w:ascii="Georgia" w:hAnsi="Georgia"/>
          <w:i/>
          <w:iCs/>
          <w:sz w:val="20"/>
          <w:szCs w:val="20"/>
        </w:rPr>
        <w:t>Land Registration Act 2002</w:t>
      </w:r>
      <w:r w:rsidRPr="00290B80">
        <w:rPr>
          <w:rFonts w:ascii="Georgia" w:hAnsi="Georgia"/>
          <w:sz w:val="20"/>
          <w:szCs w:val="20"/>
        </w:rPr>
        <w:t xml:space="preserve"> represents a decisive shift toward a comprehensive registered system, with the ultimate goal of registering all land in England and Wales. While unregistered land and its associated principles remain important, particularly for historical properties and examination </w:t>
      </w:r>
      <w:r w:rsidRPr="00290B80">
        <w:rPr>
          <w:rFonts w:ascii="Georgia" w:hAnsi="Georgia"/>
          <w:sz w:val="20"/>
          <w:szCs w:val="20"/>
        </w:rPr>
        <w:lastRenderedPageBreak/>
        <w:t>purposes. Registration provides greater certainty, efficiency, and protection for all parties involved in land transactions.</w:t>
      </w:r>
    </w:p>
    <w:p w14:paraId="3CBDCD2E" w14:textId="2328F62C" w:rsidR="00633BB1" w:rsidRPr="00290B80" w:rsidRDefault="00633BB1" w:rsidP="00A9592C">
      <w:pPr>
        <w:spacing w:after="120" w:line="240" w:lineRule="auto"/>
        <w:rPr>
          <w:rFonts w:ascii="Georgia" w:hAnsi="Georgia"/>
          <w:sz w:val="20"/>
          <w:szCs w:val="20"/>
        </w:rPr>
      </w:pPr>
      <w:r>
        <w:rPr>
          <w:rFonts w:ascii="Georgia" w:hAnsi="Georgia"/>
          <w:sz w:val="20"/>
          <w:szCs w:val="20"/>
        </w:rPr>
        <w:pict w14:anchorId="587532C1">
          <v:rect id="_x0000_i1431" style="width:0;height:1.5pt" o:hralign="center" o:hrstd="t" o:hr="t" fillcolor="#a0a0a0" stroked="f"/>
        </w:pict>
      </w:r>
    </w:p>
    <w:p w14:paraId="7F78FB20" w14:textId="1E9BEE68" w:rsidR="00633BB1" w:rsidRDefault="00633BB1" w:rsidP="00633BB1">
      <w:pPr>
        <w:pStyle w:val="Heading1"/>
      </w:pPr>
      <w:bookmarkStart w:id="51" w:name="_1r8z3zr26p16" w:colFirst="0" w:colLast="0"/>
      <w:bookmarkEnd w:id="51"/>
      <w:r w:rsidRPr="00290B80">
        <w:t xml:space="preserve">CHAPTER </w:t>
      </w:r>
      <w:r>
        <w:t>3</w:t>
      </w:r>
    </w:p>
    <w:p w14:paraId="77FD943C" w14:textId="64AF8699" w:rsidR="009828B6" w:rsidRPr="00290B80" w:rsidRDefault="00633BB1" w:rsidP="00633BB1">
      <w:pPr>
        <w:pStyle w:val="Heading1"/>
      </w:pPr>
      <w:r w:rsidRPr="00290B80">
        <w:t>PRINCIPLES OF CO-OWNERSHIP</w:t>
      </w:r>
    </w:p>
    <w:p w14:paraId="0C18C2D3" w14:textId="77777777" w:rsidR="009828B6" w:rsidRPr="00290B80" w:rsidRDefault="00000000" w:rsidP="00A9592C">
      <w:pPr>
        <w:spacing w:after="120" w:line="240" w:lineRule="auto"/>
        <w:rPr>
          <w:rFonts w:ascii="Georgia" w:hAnsi="Georgia"/>
          <w:sz w:val="20"/>
          <w:szCs w:val="20"/>
        </w:rPr>
      </w:pPr>
      <w:bookmarkStart w:id="52" w:name="_pk8zv1hee6ck" w:colFirst="0" w:colLast="0"/>
      <w:bookmarkEnd w:id="52"/>
      <w:r w:rsidRPr="00290B80">
        <w:rPr>
          <w:rFonts w:ascii="Georgia" w:hAnsi="Georgia"/>
          <w:sz w:val="20"/>
          <w:szCs w:val="20"/>
        </w:rPr>
        <w:t xml:space="preserve">Co-ownership arises whenever two or more persons simultaneously hold interests in the same piece of land. The </w:t>
      </w:r>
      <w:r w:rsidRPr="00633BB1">
        <w:rPr>
          <w:rFonts w:ascii="Georgia" w:hAnsi="Georgia"/>
          <w:i/>
          <w:iCs/>
          <w:sz w:val="20"/>
          <w:szCs w:val="20"/>
        </w:rPr>
        <w:t>Law of Property Act 1925</w:t>
      </w:r>
      <w:r w:rsidRPr="00290B80">
        <w:rPr>
          <w:rFonts w:ascii="Georgia" w:hAnsi="Georgia"/>
          <w:sz w:val="20"/>
          <w:szCs w:val="20"/>
        </w:rPr>
        <w:t xml:space="preserve"> fundamentally reformed this area to simplify conveyancing by separating legal and beneficial ownership.</w:t>
      </w:r>
    </w:p>
    <w:p w14:paraId="2CF6D47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 Under the current system, whenever land is beneficially co-owned, a trust of land is automatically imposed, with trustees holding the legal title and beneficiaries holding equitable interests. The </w:t>
      </w:r>
      <w:r w:rsidRPr="00633BB1">
        <w:rPr>
          <w:rFonts w:ascii="Georgia" w:hAnsi="Georgia"/>
          <w:i/>
          <w:iCs/>
          <w:sz w:val="20"/>
          <w:szCs w:val="20"/>
        </w:rPr>
        <w:t>Trusts of Land and Appointment of Trustees Act 1996</w:t>
      </w:r>
      <w:r w:rsidRPr="00290B80">
        <w:rPr>
          <w:rFonts w:ascii="Georgia" w:hAnsi="Georgia"/>
          <w:sz w:val="20"/>
          <w:szCs w:val="20"/>
        </w:rPr>
        <w:t xml:space="preserve"> (</w:t>
      </w:r>
      <w:r w:rsidRPr="00633BB1">
        <w:rPr>
          <w:rFonts w:ascii="Georgia" w:hAnsi="Georgia"/>
          <w:i/>
          <w:iCs/>
          <w:sz w:val="20"/>
          <w:szCs w:val="20"/>
        </w:rPr>
        <w:t>TOLATA 1996</w:t>
      </w:r>
      <w:r w:rsidRPr="00290B80">
        <w:rPr>
          <w:rFonts w:ascii="Georgia" w:hAnsi="Georgia"/>
          <w:sz w:val="20"/>
          <w:szCs w:val="20"/>
        </w:rPr>
        <w:t>) provides the modern statutory framework governing these arrangements.</w:t>
      </w:r>
    </w:p>
    <w:p w14:paraId="1440F14F" w14:textId="3CCB8562" w:rsidR="009828B6" w:rsidRPr="00633BB1" w:rsidRDefault="00000000" w:rsidP="00A9592C">
      <w:pPr>
        <w:spacing w:after="120" w:line="240" w:lineRule="auto"/>
        <w:rPr>
          <w:rFonts w:ascii="Georgia" w:hAnsi="Georgia"/>
          <w:b/>
          <w:bCs/>
          <w:sz w:val="20"/>
          <w:szCs w:val="20"/>
        </w:rPr>
      </w:pPr>
      <w:r w:rsidRPr="00633BB1">
        <w:rPr>
          <w:rFonts w:ascii="Georgia" w:hAnsi="Georgia"/>
          <w:b/>
          <w:bCs/>
          <w:sz w:val="20"/>
          <w:szCs w:val="20"/>
        </w:rPr>
        <w:t>THE STATUTORY FRAMEWORK OF CO-OWNERSHIP</w:t>
      </w:r>
    </w:p>
    <w:p w14:paraId="1A7619A6" w14:textId="1065A1E7" w:rsidR="009828B6" w:rsidRPr="00633BB1" w:rsidRDefault="00000000" w:rsidP="00A9592C">
      <w:pPr>
        <w:spacing w:after="120" w:line="240" w:lineRule="auto"/>
        <w:rPr>
          <w:rFonts w:ascii="Georgia" w:hAnsi="Georgia"/>
          <w:b/>
          <w:bCs/>
          <w:sz w:val="20"/>
          <w:szCs w:val="20"/>
        </w:rPr>
      </w:pPr>
      <w:bookmarkStart w:id="53" w:name="_lxcct1jr5anx" w:colFirst="0" w:colLast="0"/>
      <w:bookmarkEnd w:id="53"/>
      <w:r w:rsidRPr="00633BB1">
        <w:rPr>
          <w:rFonts w:ascii="Georgia" w:hAnsi="Georgia"/>
          <w:b/>
          <w:bCs/>
          <w:sz w:val="20"/>
          <w:szCs w:val="20"/>
        </w:rPr>
        <w:t>The Mandatory Structure</w:t>
      </w:r>
    </w:p>
    <w:p w14:paraId="6E64F0EF" w14:textId="77777777" w:rsidR="00633BB1" w:rsidRPr="00633BB1" w:rsidRDefault="00000000" w:rsidP="00633BB1">
      <w:pPr>
        <w:spacing w:after="120" w:line="240" w:lineRule="auto"/>
        <w:rPr>
          <w:rFonts w:ascii="Georgia" w:hAnsi="Georgia"/>
          <w:sz w:val="20"/>
          <w:szCs w:val="20"/>
        </w:rPr>
      </w:pPr>
      <w:r w:rsidRPr="00633BB1">
        <w:rPr>
          <w:rFonts w:ascii="Georgia" w:hAnsi="Georgia"/>
          <w:sz w:val="20"/>
          <w:szCs w:val="20"/>
        </w:rPr>
        <w:t xml:space="preserve">The </w:t>
      </w:r>
      <w:r w:rsidRPr="00633BB1">
        <w:rPr>
          <w:rFonts w:ascii="Georgia" w:hAnsi="Georgia"/>
          <w:i/>
          <w:iCs/>
          <w:sz w:val="20"/>
          <w:szCs w:val="20"/>
        </w:rPr>
        <w:t>LPA 1925</w:t>
      </w:r>
      <w:r w:rsidRPr="00633BB1">
        <w:rPr>
          <w:rFonts w:ascii="Georgia" w:hAnsi="Georgia"/>
          <w:sz w:val="20"/>
          <w:szCs w:val="20"/>
        </w:rPr>
        <w:t xml:space="preserve"> established a compulsory framework for co-owned land:</w:t>
      </w:r>
    </w:p>
    <w:p w14:paraId="4009CA9A" w14:textId="77777777" w:rsidR="00633BB1" w:rsidRPr="00633BB1" w:rsidRDefault="00000000" w:rsidP="00A9592C">
      <w:pPr>
        <w:pStyle w:val="ListParagraph"/>
        <w:numPr>
          <w:ilvl w:val="0"/>
          <w:numId w:val="172"/>
        </w:numPr>
        <w:spacing w:after="120" w:line="240" w:lineRule="auto"/>
        <w:rPr>
          <w:rFonts w:ascii="Georgia" w:hAnsi="Georgia"/>
          <w:sz w:val="20"/>
          <w:szCs w:val="20"/>
        </w:rPr>
      </w:pPr>
      <w:r w:rsidRPr="00633BB1">
        <w:rPr>
          <w:rFonts w:ascii="Georgia" w:hAnsi="Georgia"/>
          <w:color w:val="000000" w:themeColor="text1"/>
          <w:sz w:val="20"/>
          <w:szCs w:val="20"/>
        </w:rPr>
        <w:t>Legal title must be held as a joint tenancy by up to four trustees (</w:t>
      </w:r>
      <w:r w:rsidRPr="00633BB1">
        <w:rPr>
          <w:rFonts w:ascii="Georgia" w:hAnsi="Georgia"/>
          <w:b/>
          <w:bCs/>
          <w:i/>
          <w:iCs/>
          <w:color w:val="000000" w:themeColor="text1"/>
          <w:sz w:val="20"/>
          <w:szCs w:val="20"/>
        </w:rPr>
        <w:t>s.34(2)</w:t>
      </w:r>
      <w:r w:rsidRPr="00633BB1">
        <w:rPr>
          <w:rFonts w:ascii="Georgia" w:hAnsi="Georgia"/>
          <w:color w:val="000000" w:themeColor="text1"/>
          <w:sz w:val="20"/>
          <w:szCs w:val="20"/>
        </w:rPr>
        <w:t xml:space="preserve"> </w:t>
      </w:r>
      <w:r w:rsidRPr="00633BB1">
        <w:rPr>
          <w:rFonts w:ascii="Georgia" w:hAnsi="Georgia"/>
          <w:i/>
          <w:iCs/>
          <w:color w:val="000000" w:themeColor="text1"/>
          <w:sz w:val="20"/>
          <w:szCs w:val="20"/>
        </w:rPr>
        <w:t>Trustee Act 1925</w:t>
      </w:r>
      <w:r w:rsidRPr="00633BB1">
        <w:rPr>
          <w:rFonts w:ascii="Georgia" w:hAnsi="Georgia"/>
          <w:color w:val="000000" w:themeColor="text1"/>
          <w:sz w:val="20"/>
          <w:szCs w:val="20"/>
        </w:rPr>
        <w:t>)</w:t>
      </w:r>
    </w:p>
    <w:p w14:paraId="50C22CD7" w14:textId="77777777" w:rsidR="00633BB1" w:rsidRPr="00633BB1" w:rsidRDefault="00000000" w:rsidP="00A9592C">
      <w:pPr>
        <w:pStyle w:val="ListParagraph"/>
        <w:numPr>
          <w:ilvl w:val="0"/>
          <w:numId w:val="172"/>
        </w:numPr>
        <w:spacing w:after="120" w:line="240" w:lineRule="auto"/>
        <w:rPr>
          <w:rFonts w:ascii="Georgia" w:hAnsi="Georgia"/>
          <w:sz w:val="20"/>
          <w:szCs w:val="20"/>
        </w:rPr>
      </w:pPr>
      <w:r w:rsidRPr="00633BB1">
        <w:rPr>
          <w:rFonts w:ascii="Georgia" w:hAnsi="Georgia"/>
          <w:color w:val="000000" w:themeColor="text1"/>
          <w:sz w:val="20"/>
          <w:szCs w:val="20"/>
        </w:rPr>
        <w:t>Equitable interests may be held as either joint tenancy or tenancy in common</w:t>
      </w:r>
    </w:p>
    <w:p w14:paraId="4CEC189D" w14:textId="7C93E4EC" w:rsidR="009828B6" w:rsidRPr="00633BB1" w:rsidRDefault="00000000" w:rsidP="00A9592C">
      <w:pPr>
        <w:pStyle w:val="ListParagraph"/>
        <w:numPr>
          <w:ilvl w:val="0"/>
          <w:numId w:val="172"/>
        </w:numPr>
        <w:spacing w:after="120" w:line="240" w:lineRule="auto"/>
        <w:rPr>
          <w:rFonts w:ascii="Georgia" w:hAnsi="Georgia"/>
          <w:sz w:val="20"/>
          <w:szCs w:val="20"/>
        </w:rPr>
      </w:pPr>
      <w:r w:rsidRPr="00633BB1">
        <w:rPr>
          <w:rFonts w:ascii="Georgia" w:hAnsi="Georgia"/>
          <w:color w:val="000000" w:themeColor="text1"/>
          <w:sz w:val="20"/>
          <w:szCs w:val="20"/>
        </w:rPr>
        <w:t>The legal joint tenancy cannot be severed (</w:t>
      </w:r>
      <w:r w:rsidRPr="00633BB1">
        <w:rPr>
          <w:rFonts w:ascii="Georgia" w:hAnsi="Georgia"/>
          <w:b/>
          <w:bCs/>
          <w:i/>
          <w:iCs/>
          <w:color w:val="000000" w:themeColor="text1"/>
          <w:sz w:val="20"/>
          <w:szCs w:val="20"/>
        </w:rPr>
        <w:t>s.36(2)</w:t>
      </w:r>
      <w:r w:rsidRPr="00633BB1">
        <w:rPr>
          <w:rFonts w:ascii="Georgia" w:hAnsi="Georgia"/>
          <w:color w:val="000000" w:themeColor="text1"/>
          <w:sz w:val="20"/>
          <w:szCs w:val="20"/>
        </w:rPr>
        <w:t xml:space="preserve"> </w:t>
      </w:r>
      <w:r w:rsidRPr="00633BB1">
        <w:rPr>
          <w:rFonts w:ascii="Georgia" w:hAnsi="Georgia"/>
          <w:i/>
          <w:iCs/>
          <w:color w:val="000000" w:themeColor="text1"/>
          <w:sz w:val="20"/>
          <w:szCs w:val="20"/>
        </w:rPr>
        <w:t>LPA 1925</w:t>
      </w:r>
      <w:r w:rsidRPr="00633BB1">
        <w:rPr>
          <w:rFonts w:ascii="Georgia" w:hAnsi="Georgia"/>
          <w:color w:val="000000" w:themeColor="text1"/>
          <w:sz w:val="20"/>
          <w:szCs w:val="20"/>
        </w:rPr>
        <w:t>)</w:t>
      </w:r>
    </w:p>
    <w:p w14:paraId="18791594" w14:textId="443F1EBA" w:rsidR="009828B6" w:rsidRPr="00633BB1" w:rsidRDefault="00000000" w:rsidP="00A9592C">
      <w:pPr>
        <w:spacing w:after="120" w:line="240" w:lineRule="auto"/>
        <w:rPr>
          <w:rFonts w:ascii="Georgia" w:hAnsi="Georgia"/>
          <w:b/>
          <w:bCs/>
          <w:sz w:val="20"/>
          <w:szCs w:val="20"/>
        </w:rPr>
      </w:pPr>
      <w:bookmarkStart w:id="54" w:name="_87ws4y9n511h" w:colFirst="0" w:colLast="0"/>
      <w:bookmarkEnd w:id="54"/>
      <w:r w:rsidRPr="00633BB1">
        <w:rPr>
          <w:rFonts w:ascii="Georgia" w:hAnsi="Georgia"/>
          <w:b/>
          <w:bCs/>
          <w:sz w:val="20"/>
          <w:szCs w:val="20"/>
        </w:rPr>
        <w:t>The Trust of Land Mechanism</w:t>
      </w:r>
    </w:p>
    <w:p w14:paraId="783DA0BC"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Whenever land is beneficially co-owned, a trust arises automatically:</w:t>
      </w:r>
    </w:p>
    <w:p w14:paraId="6F4C418F" w14:textId="77777777" w:rsidR="009828B6" w:rsidRPr="00633BB1" w:rsidRDefault="00000000" w:rsidP="00633BB1">
      <w:pPr>
        <w:pStyle w:val="ListParagraph"/>
        <w:numPr>
          <w:ilvl w:val="0"/>
          <w:numId w:val="173"/>
        </w:numPr>
        <w:spacing w:after="120" w:line="240" w:lineRule="auto"/>
        <w:rPr>
          <w:rFonts w:ascii="Georgia" w:hAnsi="Georgia"/>
          <w:sz w:val="20"/>
          <w:szCs w:val="20"/>
        </w:rPr>
      </w:pPr>
      <w:r w:rsidRPr="00633BB1">
        <w:rPr>
          <w:rFonts w:ascii="Georgia" w:hAnsi="Georgia"/>
          <w:sz w:val="20"/>
          <w:szCs w:val="20"/>
        </w:rPr>
        <w:t xml:space="preserve">Trustees hold the legal estate (maximum of </w:t>
      </w:r>
      <w:r w:rsidRPr="00633BB1">
        <w:rPr>
          <w:rFonts w:ascii="Georgia" w:hAnsi="Georgia"/>
          <w:b/>
          <w:bCs/>
          <w:sz w:val="20"/>
          <w:szCs w:val="20"/>
        </w:rPr>
        <w:t>four</w:t>
      </w:r>
      <w:r w:rsidRPr="00633BB1">
        <w:rPr>
          <w:rFonts w:ascii="Georgia" w:hAnsi="Georgia"/>
          <w:sz w:val="20"/>
          <w:szCs w:val="20"/>
        </w:rPr>
        <w:t>)</w:t>
      </w:r>
    </w:p>
    <w:p w14:paraId="5B7BEF21" w14:textId="77777777" w:rsidR="009828B6" w:rsidRPr="00633BB1" w:rsidRDefault="00000000" w:rsidP="00633BB1">
      <w:pPr>
        <w:pStyle w:val="ListParagraph"/>
        <w:numPr>
          <w:ilvl w:val="0"/>
          <w:numId w:val="173"/>
        </w:numPr>
        <w:spacing w:after="120" w:line="240" w:lineRule="auto"/>
        <w:rPr>
          <w:rFonts w:ascii="Georgia" w:hAnsi="Georgia"/>
          <w:sz w:val="20"/>
          <w:szCs w:val="20"/>
        </w:rPr>
      </w:pPr>
      <w:r w:rsidRPr="00633BB1">
        <w:rPr>
          <w:rFonts w:ascii="Georgia" w:hAnsi="Georgia"/>
          <w:sz w:val="20"/>
          <w:szCs w:val="20"/>
        </w:rPr>
        <w:t>Beneficiaries hold equitable interests</w:t>
      </w:r>
    </w:p>
    <w:p w14:paraId="3C919948" w14:textId="77777777" w:rsidR="009828B6" w:rsidRPr="00633BB1" w:rsidRDefault="00000000" w:rsidP="00633BB1">
      <w:pPr>
        <w:pStyle w:val="ListParagraph"/>
        <w:numPr>
          <w:ilvl w:val="0"/>
          <w:numId w:val="173"/>
        </w:numPr>
        <w:spacing w:after="120" w:line="240" w:lineRule="auto"/>
        <w:rPr>
          <w:rFonts w:ascii="Georgia" w:hAnsi="Georgia"/>
          <w:sz w:val="20"/>
          <w:szCs w:val="20"/>
        </w:rPr>
      </w:pPr>
      <w:r w:rsidRPr="00633BB1">
        <w:rPr>
          <w:rFonts w:ascii="Georgia" w:hAnsi="Georgia"/>
          <w:sz w:val="20"/>
          <w:szCs w:val="20"/>
        </w:rPr>
        <w:t>Trustees have all the powers of an absolute owner (</w:t>
      </w:r>
      <w:r w:rsidRPr="00633BB1">
        <w:rPr>
          <w:rFonts w:ascii="Georgia" w:hAnsi="Georgia"/>
          <w:b/>
          <w:bCs/>
          <w:i/>
          <w:iCs/>
          <w:sz w:val="20"/>
          <w:szCs w:val="20"/>
        </w:rPr>
        <w:t>s.6</w:t>
      </w:r>
      <w:r w:rsidRPr="00633BB1">
        <w:rPr>
          <w:rFonts w:ascii="Georgia" w:hAnsi="Georgia"/>
          <w:sz w:val="20"/>
          <w:szCs w:val="20"/>
        </w:rPr>
        <w:t xml:space="preserve"> </w:t>
      </w:r>
      <w:r w:rsidRPr="00633BB1">
        <w:rPr>
          <w:rFonts w:ascii="Georgia" w:hAnsi="Georgia"/>
          <w:i/>
          <w:iCs/>
          <w:sz w:val="20"/>
          <w:szCs w:val="20"/>
        </w:rPr>
        <w:t>TOLATA 1996</w:t>
      </w:r>
      <w:r w:rsidRPr="00633BB1">
        <w:rPr>
          <w:rFonts w:ascii="Georgia" w:hAnsi="Georgia"/>
          <w:sz w:val="20"/>
          <w:szCs w:val="20"/>
        </w:rPr>
        <w:t>) but must consult beneficiaries (</w:t>
      </w:r>
      <w:r w:rsidRPr="00633BB1">
        <w:rPr>
          <w:rFonts w:ascii="Georgia" w:hAnsi="Georgia"/>
          <w:b/>
          <w:bCs/>
          <w:i/>
          <w:iCs/>
          <w:sz w:val="20"/>
          <w:szCs w:val="20"/>
        </w:rPr>
        <w:t>s.11</w:t>
      </w:r>
      <w:r w:rsidRPr="00633BB1">
        <w:rPr>
          <w:rFonts w:ascii="Georgia" w:hAnsi="Georgia"/>
          <w:sz w:val="20"/>
          <w:szCs w:val="20"/>
        </w:rPr>
        <w:t xml:space="preserve"> </w:t>
      </w:r>
      <w:r w:rsidRPr="00633BB1">
        <w:rPr>
          <w:rFonts w:ascii="Georgia" w:hAnsi="Georgia"/>
          <w:i/>
          <w:iCs/>
          <w:sz w:val="20"/>
          <w:szCs w:val="20"/>
        </w:rPr>
        <w:t>TOLATA 1996</w:t>
      </w:r>
      <w:r w:rsidRPr="00633BB1">
        <w:rPr>
          <w:rFonts w:ascii="Georgia" w:hAnsi="Georgia"/>
          <w:sz w:val="20"/>
          <w:szCs w:val="20"/>
        </w:rPr>
        <w:t>)</w:t>
      </w:r>
    </w:p>
    <w:p w14:paraId="38B24642" w14:textId="5C854C00" w:rsidR="009828B6" w:rsidRPr="00633BB1" w:rsidRDefault="00000000" w:rsidP="00A9592C">
      <w:pPr>
        <w:spacing w:after="120" w:line="240" w:lineRule="auto"/>
        <w:rPr>
          <w:rFonts w:ascii="Georgia" w:hAnsi="Georgia"/>
          <w:b/>
          <w:bCs/>
          <w:sz w:val="20"/>
          <w:szCs w:val="20"/>
        </w:rPr>
      </w:pPr>
      <w:bookmarkStart w:id="55" w:name="_878smo9zqt45" w:colFirst="0" w:colLast="0"/>
      <w:bookmarkEnd w:id="55"/>
      <w:r w:rsidRPr="00633BB1">
        <w:rPr>
          <w:rFonts w:ascii="Georgia" w:hAnsi="Georgia"/>
          <w:b/>
          <w:bCs/>
          <w:sz w:val="20"/>
          <w:szCs w:val="20"/>
        </w:rPr>
        <w:t>Overreaching</w:t>
      </w:r>
    </w:p>
    <w:p w14:paraId="2A3E296B"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This crucial mechanism protects purchasers when trustees sell co-owned land:</w:t>
      </w:r>
    </w:p>
    <w:p w14:paraId="2DC7C6BD" w14:textId="77777777" w:rsidR="009828B6" w:rsidRPr="00633BB1" w:rsidRDefault="00000000" w:rsidP="00633BB1">
      <w:pPr>
        <w:pStyle w:val="ListParagraph"/>
        <w:numPr>
          <w:ilvl w:val="0"/>
          <w:numId w:val="174"/>
        </w:numPr>
        <w:spacing w:after="120" w:line="240" w:lineRule="auto"/>
        <w:rPr>
          <w:rFonts w:ascii="Georgia" w:hAnsi="Georgia"/>
          <w:sz w:val="20"/>
          <w:szCs w:val="20"/>
        </w:rPr>
      </w:pPr>
      <w:r w:rsidRPr="00633BB1">
        <w:rPr>
          <w:rFonts w:ascii="Georgia" w:hAnsi="Georgia"/>
          <w:sz w:val="20"/>
          <w:szCs w:val="20"/>
        </w:rPr>
        <w:t>When capital money (purchase price) is paid to at least two trustees or a trust corporation, beneficial interests are detached from the land and transferred to the sale proceeds</w:t>
      </w:r>
    </w:p>
    <w:p w14:paraId="27D5A51C" w14:textId="77777777" w:rsidR="00633BB1" w:rsidRDefault="00000000" w:rsidP="00A9592C">
      <w:pPr>
        <w:pStyle w:val="ListParagraph"/>
        <w:numPr>
          <w:ilvl w:val="0"/>
          <w:numId w:val="174"/>
        </w:numPr>
        <w:spacing w:after="120" w:line="240" w:lineRule="auto"/>
        <w:rPr>
          <w:rFonts w:ascii="Georgia" w:hAnsi="Georgia"/>
          <w:sz w:val="20"/>
          <w:szCs w:val="20"/>
        </w:rPr>
      </w:pPr>
      <w:r w:rsidRPr="00633BB1">
        <w:rPr>
          <w:rFonts w:ascii="Georgia" w:hAnsi="Georgia"/>
          <w:sz w:val="20"/>
          <w:szCs w:val="20"/>
        </w:rPr>
        <w:t>The purchaser takes the land free from beneficial interests (</w:t>
      </w:r>
      <w:r w:rsidRPr="00633BB1">
        <w:rPr>
          <w:rFonts w:ascii="Georgia" w:hAnsi="Georgia"/>
          <w:b/>
          <w:bCs/>
          <w:i/>
          <w:iCs/>
          <w:sz w:val="20"/>
          <w:szCs w:val="20"/>
        </w:rPr>
        <w:t>ss.2(1)</w:t>
      </w:r>
      <w:r w:rsidRPr="00633BB1">
        <w:rPr>
          <w:rFonts w:ascii="Georgia" w:hAnsi="Georgia"/>
          <w:sz w:val="20"/>
          <w:szCs w:val="20"/>
        </w:rPr>
        <w:t xml:space="preserve"> and </w:t>
      </w:r>
      <w:r w:rsidRPr="00633BB1">
        <w:rPr>
          <w:rFonts w:ascii="Georgia" w:hAnsi="Georgia"/>
          <w:b/>
          <w:bCs/>
          <w:i/>
          <w:iCs/>
          <w:sz w:val="20"/>
          <w:szCs w:val="20"/>
        </w:rPr>
        <w:t>27</w:t>
      </w:r>
      <w:r w:rsidRPr="00633BB1">
        <w:rPr>
          <w:rFonts w:ascii="Georgia" w:hAnsi="Georgia"/>
          <w:sz w:val="20"/>
          <w:szCs w:val="20"/>
        </w:rPr>
        <w:t xml:space="preserve"> </w:t>
      </w:r>
      <w:r w:rsidRPr="00633BB1">
        <w:rPr>
          <w:rFonts w:ascii="Georgia" w:hAnsi="Georgia"/>
          <w:i/>
          <w:iCs/>
          <w:sz w:val="20"/>
          <w:szCs w:val="20"/>
        </w:rPr>
        <w:t>LPA 1925</w:t>
      </w:r>
      <w:r w:rsidRPr="00633BB1">
        <w:rPr>
          <w:rFonts w:ascii="Georgia" w:hAnsi="Georgia"/>
          <w:sz w:val="20"/>
          <w:szCs w:val="20"/>
        </w:rPr>
        <w:t>)</w:t>
      </w:r>
    </w:p>
    <w:p w14:paraId="3B585832" w14:textId="14DE1B9A" w:rsidR="009828B6" w:rsidRPr="00633BB1" w:rsidRDefault="00000000" w:rsidP="00A9592C">
      <w:pPr>
        <w:pStyle w:val="ListParagraph"/>
        <w:numPr>
          <w:ilvl w:val="0"/>
          <w:numId w:val="174"/>
        </w:numPr>
        <w:spacing w:after="120" w:line="240" w:lineRule="auto"/>
        <w:rPr>
          <w:rFonts w:ascii="Georgia" w:hAnsi="Georgia"/>
          <w:sz w:val="20"/>
          <w:szCs w:val="20"/>
        </w:rPr>
      </w:pPr>
      <w:r w:rsidRPr="00633BB1">
        <w:rPr>
          <w:rFonts w:ascii="Georgia" w:hAnsi="Georgia"/>
          <w:b/>
          <w:bCs/>
          <w:i/>
          <w:iCs/>
          <w:sz w:val="20"/>
          <w:szCs w:val="20"/>
        </w:rPr>
        <w:t>City of London Building Society v Flegg</w:t>
      </w:r>
      <w:r w:rsidRPr="00633BB1">
        <w:rPr>
          <w:rFonts w:ascii="Georgia" w:hAnsi="Georgia"/>
          <w:sz w:val="20"/>
          <w:szCs w:val="20"/>
        </w:rPr>
        <w:t xml:space="preserve"> </w:t>
      </w:r>
      <w:r w:rsidR="00633BB1" w:rsidRPr="00633BB1">
        <w:rPr>
          <w:rFonts w:ascii="Georgia" w:hAnsi="Georgia"/>
          <w:sz w:val="20"/>
          <w:szCs w:val="20"/>
        </w:rPr>
        <w:t>[</w:t>
      </w:r>
      <w:r w:rsidRPr="00633BB1">
        <w:rPr>
          <w:rFonts w:ascii="Georgia" w:hAnsi="Georgia"/>
          <w:sz w:val="20"/>
          <w:szCs w:val="20"/>
        </w:rPr>
        <w:t>1987</w:t>
      </w:r>
      <w:r w:rsidR="00633BB1" w:rsidRPr="00633BB1">
        <w:rPr>
          <w:rFonts w:ascii="Georgia" w:hAnsi="Georgia"/>
          <w:sz w:val="20"/>
          <w:szCs w:val="20"/>
        </w:rPr>
        <w:t>]</w:t>
      </w:r>
      <w:r w:rsidRPr="00633BB1">
        <w:rPr>
          <w:rFonts w:ascii="Georgia" w:hAnsi="Georgia"/>
          <w:sz w:val="20"/>
          <w:szCs w:val="20"/>
        </w:rPr>
        <w:t xml:space="preserve"> confirmed that overreaching occurs despite beneficiaries' actual occupation</w:t>
      </w:r>
      <w:r w:rsidR="00633BB1" w:rsidRPr="00633BB1">
        <w:rPr>
          <w:rFonts w:ascii="Georgia" w:hAnsi="Georgia"/>
          <w:sz w:val="20"/>
          <w:szCs w:val="20"/>
        </w:rPr>
        <w:t>.</w:t>
      </w:r>
    </w:p>
    <w:p w14:paraId="473C3F85" w14:textId="4A2BE58F" w:rsidR="009828B6" w:rsidRPr="00633BB1" w:rsidRDefault="00000000" w:rsidP="00A9592C">
      <w:pPr>
        <w:spacing w:after="120" w:line="240" w:lineRule="auto"/>
        <w:rPr>
          <w:rFonts w:ascii="Georgia" w:hAnsi="Georgia"/>
          <w:b/>
          <w:bCs/>
          <w:sz w:val="20"/>
          <w:szCs w:val="20"/>
        </w:rPr>
      </w:pPr>
      <w:r w:rsidRPr="00633BB1">
        <w:rPr>
          <w:rFonts w:ascii="Georgia" w:hAnsi="Georgia"/>
          <w:b/>
          <w:bCs/>
          <w:sz w:val="20"/>
          <w:szCs w:val="20"/>
        </w:rPr>
        <w:t>TYPES OF BENEFICIAL CO-OWNERSHIP</w:t>
      </w:r>
    </w:p>
    <w:p w14:paraId="6D5DA47C" w14:textId="3042C0A7" w:rsidR="009828B6" w:rsidRPr="00633BB1" w:rsidRDefault="00633BB1" w:rsidP="00A9592C">
      <w:pPr>
        <w:spacing w:after="120" w:line="240" w:lineRule="auto"/>
        <w:rPr>
          <w:rFonts w:ascii="Georgia" w:hAnsi="Georgia"/>
          <w:b/>
          <w:bCs/>
          <w:sz w:val="20"/>
          <w:szCs w:val="20"/>
        </w:rPr>
      </w:pPr>
      <w:bookmarkStart w:id="56" w:name="_2wty4z91vrsk" w:colFirst="0" w:colLast="0"/>
      <w:bookmarkEnd w:id="56"/>
      <w:r w:rsidRPr="00633BB1">
        <w:rPr>
          <w:rFonts w:ascii="Georgia" w:hAnsi="Georgia"/>
          <w:b/>
          <w:bCs/>
          <w:sz w:val="20"/>
          <w:szCs w:val="20"/>
        </w:rPr>
        <w:t xml:space="preserve">1. </w:t>
      </w:r>
      <w:r w:rsidR="00000000" w:rsidRPr="00633BB1">
        <w:rPr>
          <w:rFonts w:ascii="Georgia" w:hAnsi="Georgia"/>
          <w:b/>
          <w:bCs/>
          <w:sz w:val="20"/>
          <w:szCs w:val="20"/>
        </w:rPr>
        <w:t>Joint Tenancy</w:t>
      </w:r>
    </w:p>
    <w:p w14:paraId="3C7C1AB7" w14:textId="77777777" w:rsidR="009828B6" w:rsidRPr="00290B80" w:rsidRDefault="00000000" w:rsidP="00A9592C">
      <w:pPr>
        <w:spacing w:after="120" w:line="240" w:lineRule="auto"/>
        <w:rPr>
          <w:rFonts w:ascii="Georgia" w:hAnsi="Georgia"/>
          <w:sz w:val="20"/>
          <w:szCs w:val="20"/>
        </w:rPr>
      </w:pPr>
      <w:r w:rsidRPr="00633BB1">
        <w:rPr>
          <w:rFonts w:ascii="Georgia" w:hAnsi="Georgia"/>
          <w:b/>
          <w:bCs/>
          <w:sz w:val="20"/>
          <w:szCs w:val="20"/>
        </w:rPr>
        <w:t>Characteristics</w:t>
      </w:r>
      <w:r w:rsidRPr="00290B80">
        <w:rPr>
          <w:rFonts w:ascii="Georgia" w:hAnsi="Georgia"/>
          <w:sz w:val="20"/>
          <w:szCs w:val="20"/>
        </w:rPr>
        <w:t>:</w:t>
      </w:r>
    </w:p>
    <w:p w14:paraId="0019A717" w14:textId="77777777" w:rsidR="009828B6" w:rsidRPr="00633BB1" w:rsidRDefault="00000000" w:rsidP="00633BB1">
      <w:pPr>
        <w:pStyle w:val="ListParagraph"/>
        <w:numPr>
          <w:ilvl w:val="0"/>
          <w:numId w:val="175"/>
        </w:numPr>
        <w:spacing w:after="120" w:line="240" w:lineRule="auto"/>
        <w:rPr>
          <w:rFonts w:ascii="Georgia" w:hAnsi="Georgia"/>
          <w:sz w:val="20"/>
          <w:szCs w:val="20"/>
        </w:rPr>
      </w:pPr>
      <w:r w:rsidRPr="00633BB1">
        <w:rPr>
          <w:rFonts w:ascii="Georgia" w:hAnsi="Georgia"/>
          <w:sz w:val="20"/>
          <w:szCs w:val="20"/>
        </w:rPr>
        <w:t xml:space="preserve">There is the </w:t>
      </w:r>
      <w:r w:rsidRPr="00633BB1">
        <w:rPr>
          <w:rFonts w:ascii="Georgia" w:hAnsi="Georgia"/>
          <w:b/>
          <w:bCs/>
          <w:sz w:val="20"/>
          <w:szCs w:val="20"/>
        </w:rPr>
        <w:t>right of survivorship</w:t>
      </w:r>
      <w:r w:rsidRPr="00633BB1">
        <w:rPr>
          <w:rFonts w:ascii="Georgia" w:hAnsi="Georgia"/>
          <w:sz w:val="20"/>
          <w:szCs w:val="20"/>
        </w:rPr>
        <w:t xml:space="preserve"> (</w:t>
      </w:r>
      <w:r w:rsidRPr="00633BB1">
        <w:rPr>
          <w:rFonts w:ascii="Georgia" w:hAnsi="Georgia"/>
          <w:i/>
          <w:iCs/>
          <w:sz w:val="20"/>
          <w:szCs w:val="20"/>
        </w:rPr>
        <w:t xml:space="preserve">jus </w:t>
      </w:r>
      <w:proofErr w:type="spellStart"/>
      <w:r w:rsidRPr="00633BB1">
        <w:rPr>
          <w:rFonts w:ascii="Georgia" w:hAnsi="Georgia"/>
          <w:i/>
          <w:iCs/>
          <w:sz w:val="20"/>
          <w:szCs w:val="20"/>
        </w:rPr>
        <w:t>accrescendi</w:t>
      </w:r>
      <w:proofErr w:type="spellEnd"/>
      <w:r w:rsidRPr="00633BB1">
        <w:rPr>
          <w:rFonts w:ascii="Georgia" w:hAnsi="Georgia"/>
          <w:sz w:val="20"/>
          <w:szCs w:val="20"/>
        </w:rPr>
        <w:t>): This means that on death, interest automatically passes to surviving joint tenants</w:t>
      </w:r>
    </w:p>
    <w:p w14:paraId="732BD134" w14:textId="77777777" w:rsidR="009828B6" w:rsidRPr="00633BB1" w:rsidRDefault="00000000" w:rsidP="00633BB1">
      <w:pPr>
        <w:pStyle w:val="ListParagraph"/>
        <w:numPr>
          <w:ilvl w:val="0"/>
          <w:numId w:val="176"/>
        </w:numPr>
        <w:spacing w:after="120" w:line="240" w:lineRule="auto"/>
        <w:rPr>
          <w:rFonts w:ascii="Georgia" w:hAnsi="Georgia"/>
          <w:color w:val="000000" w:themeColor="text1"/>
          <w:sz w:val="20"/>
          <w:szCs w:val="20"/>
        </w:rPr>
      </w:pPr>
      <w:r w:rsidRPr="00633BB1">
        <w:rPr>
          <w:rFonts w:ascii="Georgia" w:hAnsi="Georgia"/>
          <w:b/>
          <w:bCs/>
          <w:color w:val="000000" w:themeColor="text1"/>
          <w:sz w:val="20"/>
          <w:szCs w:val="20"/>
        </w:rPr>
        <w:t>Four unities</w:t>
      </w:r>
      <w:r w:rsidRPr="00633BB1">
        <w:rPr>
          <w:rFonts w:ascii="Georgia" w:hAnsi="Georgia"/>
          <w:color w:val="000000" w:themeColor="text1"/>
          <w:sz w:val="20"/>
          <w:szCs w:val="20"/>
        </w:rPr>
        <w:t xml:space="preserve"> are required:</w:t>
      </w:r>
    </w:p>
    <w:p w14:paraId="7305AC67" w14:textId="77777777" w:rsidR="009828B6" w:rsidRPr="00633BB1" w:rsidRDefault="00000000" w:rsidP="00633BB1">
      <w:pPr>
        <w:pStyle w:val="ListParagraph"/>
        <w:numPr>
          <w:ilvl w:val="0"/>
          <w:numId w:val="177"/>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Possession: Each entitled to whole property</w:t>
      </w:r>
    </w:p>
    <w:p w14:paraId="3BB3E447" w14:textId="77777777" w:rsidR="009828B6" w:rsidRPr="00633BB1" w:rsidRDefault="00000000" w:rsidP="00633BB1">
      <w:pPr>
        <w:pStyle w:val="ListParagraph"/>
        <w:numPr>
          <w:ilvl w:val="0"/>
          <w:numId w:val="177"/>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Interest: Same nature, extent, and duration</w:t>
      </w:r>
    </w:p>
    <w:p w14:paraId="7F49512E" w14:textId="77777777" w:rsidR="009828B6" w:rsidRPr="00633BB1" w:rsidRDefault="00000000" w:rsidP="00633BB1">
      <w:pPr>
        <w:pStyle w:val="ListParagraph"/>
        <w:numPr>
          <w:ilvl w:val="0"/>
          <w:numId w:val="177"/>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Title: All derive from same document</w:t>
      </w:r>
    </w:p>
    <w:p w14:paraId="3ABC464D" w14:textId="77777777" w:rsidR="009828B6" w:rsidRPr="00633BB1" w:rsidRDefault="00000000" w:rsidP="00633BB1">
      <w:pPr>
        <w:pStyle w:val="ListParagraph"/>
        <w:numPr>
          <w:ilvl w:val="0"/>
          <w:numId w:val="177"/>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Time: Interests vest simultaneously</w:t>
      </w:r>
    </w:p>
    <w:p w14:paraId="63E1C3B9" w14:textId="43255113" w:rsidR="009828B6" w:rsidRPr="00633BB1" w:rsidRDefault="00000000" w:rsidP="00633BB1">
      <w:pPr>
        <w:pStyle w:val="ListParagraph"/>
        <w:numPr>
          <w:ilvl w:val="0"/>
          <w:numId w:val="178"/>
        </w:numPr>
        <w:spacing w:after="120" w:line="240" w:lineRule="auto"/>
        <w:rPr>
          <w:rFonts w:ascii="Georgia" w:hAnsi="Georgia"/>
          <w:sz w:val="20"/>
          <w:szCs w:val="20"/>
        </w:rPr>
      </w:pPr>
      <w:r w:rsidRPr="00633BB1">
        <w:rPr>
          <w:rFonts w:ascii="Georgia" w:hAnsi="Georgia"/>
          <w:sz w:val="20"/>
          <w:szCs w:val="20"/>
        </w:rPr>
        <w:t xml:space="preserve">There are </w:t>
      </w:r>
      <w:r w:rsidRPr="00633BB1">
        <w:rPr>
          <w:rFonts w:ascii="Georgia" w:hAnsi="Georgia"/>
          <w:b/>
          <w:bCs/>
          <w:sz w:val="20"/>
          <w:szCs w:val="20"/>
        </w:rPr>
        <w:t>no distinct shares</w:t>
      </w:r>
      <w:r w:rsidR="00633BB1">
        <w:rPr>
          <w:rFonts w:ascii="Georgia" w:hAnsi="Georgia"/>
          <w:sz w:val="20"/>
          <w:szCs w:val="20"/>
        </w:rPr>
        <w:t>;</w:t>
      </w:r>
      <w:r w:rsidRPr="00633BB1">
        <w:rPr>
          <w:rFonts w:ascii="Georgia" w:hAnsi="Georgia"/>
          <w:sz w:val="20"/>
          <w:szCs w:val="20"/>
        </w:rPr>
        <w:t xml:space="preserve"> each owns the whole</w:t>
      </w:r>
    </w:p>
    <w:p w14:paraId="671E828C" w14:textId="765D24F9" w:rsidR="009828B6" w:rsidRPr="00633BB1" w:rsidRDefault="00000000" w:rsidP="00A9592C">
      <w:pPr>
        <w:spacing w:after="120" w:line="240" w:lineRule="auto"/>
        <w:rPr>
          <w:rFonts w:ascii="Georgia" w:hAnsi="Georgia"/>
          <w:b/>
          <w:bCs/>
          <w:sz w:val="20"/>
          <w:szCs w:val="20"/>
        </w:rPr>
      </w:pPr>
      <w:bookmarkStart w:id="57" w:name="_wbaox2et4krz" w:colFirst="0" w:colLast="0"/>
      <w:bookmarkEnd w:id="57"/>
      <w:r w:rsidRPr="00633BB1">
        <w:rPr>
          <w:rFonts w:ascii="Georgia" w:hAnsi="Georgia"/>
          <w:b/>
          <w:bCs/>
          <w:sz w:val="20"/>
          <w:szCs w:val="20"/>
        </w:rPr>
        <w:t>2</w:t>
      </w:r>
      <w:r w:rsidR="00633BB1" w:rsidRPr="00633BB1">
        <w:rPr>
          <w:rFonts w:ascii="Georgia" w:hAnsi="Georgia"/>
          <w:b/>
          <w:bCs/>
          <w:sz w:val="20"/>
          <w:szCs w:val="20"/>
        </w:rPr>
        <w:t>.</w:t>
      </w:r>
      <w:r w:rsidRPr="00633BB1">
        <w:rPr>
          <w:rFonts w:ascii="Georgia" w:hAnsi="Georgia"/>
          <w:b/>
          <w:bCs/>
          <w:sz w:val="20"/>
          <w:szCs w:val="20"/>
        </w:rPr>
        <w:t xml:space="preserve"> Tenancy in Common</w:t>
      </w:r>
    </w:p>
    <w:p w14:paraId="188315BF" w14:textId="77777777" w:rsidR="009828B6" w:rsidRPr="00290B80" w:rsidRDefault="00000000" w:rsidP="00A9592C">
      <w:pPr>
        <w:spacing w:after="120" w:line="240" w:lineRule="auto"/>
        <w:rPr>
          <w:rFonts w:ascii="Georgia" w:hAnsi="Georgia"/>
          <w:sz w:val="20"/>
          <w:szCs w:val="20"/>
        </w:rPr>
      </w:pPr>
      <w:r w:rsidRPr="00633BB1">
        <w:rPr>
          <w:rFonts w:ascii="Georgia" w:hAnsi="Georgia"/>
          <w:b/>
          <w:bCs/>
          <w:sz w:val="20"/>
          <w:szCs w:val="20"/>
        </w:rPr>
        <w:t>Characteristics</w:t>
      </w:r>
      <w:r w:rsidRPr="00290B80">
        <w:rPr>
          <w:rFonts w:ascii="Georgia" w:hAnsi="Georgia"/>
          <w:sz w:val="20"/>
          <w:szCs w:val="20"/>
        </w:rPr>
        <w:t>:</w:t>
      </w:r>
    </w:p>
    <w:p w14:paraId="77E5EE8A" w14:textId="77777777" w:rsidR="009828B6" w:rsidRPr="00633BB1" w:rsidRDefault="00000000" w:rsidP="00633BB1">
      <w:pPr>
        <w:pStyle w:val="ListParagraph"/>
        <w:numPr>
          <w:ilvl w:val="0"/>
          <w:numId w:val="178"/>
        </w:numPr>
        <w:spacing w:after="120" w:line="240" w:lineRule="auto"/>
        <w:rPr>
          <w:rFonts w:ascii="Georgia" w:hAnsi="Georgia"/>
          <w:sz w:val="20"/>
          <w:szCs w:val="20"/>
        </w:rPr>
      </w:pPr>
      <w:r w:rsidRPr="00633BB1">
        <w:rPr>
          <w:rFonts w:ascii="Georgia" w:hAnsi="Georgia"/>
          <w:sz w:val="20"/>
          <w:szCs w:val="20"/>
        </w:rPr>
        <w:t xml:space="preserve">There is </w:t>
      </w:r>
      <w:r w:rsidRPr="00633BB1">
        <w:rPr>
          <w:rFonts w:ascii="Georgia" w:hAnsi="Georgia"/>
          <w:b/>
          <w:bCs/>
          <w:sz w:val="20"/>
          <w:szCs w:val="20"/>
        </w:rPr>
        <w:t>no right of survivorship</w:t>
      </w:r>
      <w:r w:rsidRPr="00633BB1">
        <w:rPr>
          <w:rFonts w:ascii="Georgia" w:hAnsi="Georgia"/>
          <w:sz w:val="20"/>
          <w:szCs w:val="20"/>
        </w:rPr>
        <w:t>: On death, share passes via will or intestacy</w:t>
      </w:r>
    </w:p>
    <w:p w14:paraId="4AFD2024" w14:textId="77777777" w:rsidR="009828B6" w:rsidRPr="00633BB1" w:rsidRDefault="00000000" w:rsidP="00633BB1">
      <w:pPr>
        <w:pStyle w:val="ListParagraph"/>
        <w:numPr>
          <w:ilvl w:val="0"/>
          <w:numId w:val="178"/>
        </w:numPr>
        <w:spacing w:after="120" w:line="240" w:lineRule="auto"/>
        <w:rPr>
          <w:rFonts w:ascii="Georgia" w:hAnsi="Georgia"/>
          <w:sz w:val="20"/>
          <w:szCs w:val="20"/>
        </w:rPr>
      </w:pPr>
      <w:r w:rsidRPr="00633BB1">
        <w:rPr>
          <w:rFonts w:ascii="Georgia" w:hAnsi="Georgia"/>
          <w:sz w:val="20"/>
          <w:szCs w:val="20"/>
        </w:rPr>
        <w:lastRenderedPageBreak/>
        <w:t>Only unity of possession is required</w:t>
      </w:r>
    </w:p>
    <w:p w14:paraId="6BC6D03B" w14:textId="77777777" w:rsidR="009828B6" w:rsidRPr="00633BB1" w:rsidRDefault="00000000" w:rsidP="00633BB1">
      <w:pPr>
        <w:pStyle w:val="ListParagraph"/>
        <w:numPr>
          <w:ilvl w:val="0"/>
          <w:numId w:val="178"/>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Distinct, quantifiable shares (can be unequal)</w:t>
      </w:r>
    </w:p>
    <w:p w14:paraId="452F4864" w14:textId="77777777" w:rsidR="009828B6" w:rsidRPr="00633BB1" w:rsidRDefault="00000000" w:rsidP="00633BB1">
      <w:pPr>
        <w:pStyle w:val="ListParagraph"/>
        <w:numPr>
          <w:ilvl w:val="0"/>
          <w:numId w:val="178"/>
        </w:numPr>
        <w:spacing w:after="120" w:line="240" w:lineRule="auto"/>
        <w:rPr>
          <w:rFonts w:ascii="Georgia" w:hAnsi="Georgia"/>
          <w:sz w:val="20"/>
          <w:szCs w:val="20"/>
        </w:rPr>
      </w:pPr>
      <w:r w:rsidRPr="00633BB1">
        <w:rPr>
          <w:rFonts w:ascii="Georgia" w:hAnsi="Georgia"/>
          <w:sz w:val="20"/>
          <w:szCs w:val="20"/>
        </w:rPr>
        <w:t>Shares may be disposed of independently</w:t>
      </w:r>
    </w:p>
    <w:p w14:paraId="41F8FFF7" w14:textId="54512C81" w:rsidR="009828B6" w:rsidRPr="00633BB1" w:rsidRDefault="00000000" w:rsidP="00A9592C">
      <w:pPr>
        <w:spacing w:after="120" w:line="240" w:lineRule="auto"/>
        <w:rPr>
          <w:rFonts w:ascii="Georgia" w:hAnsi="Georgia"/>
          <w:b/>
          <w:bCs/>
          <w:sz w:val="20"/>
          <w:szCs w:val="20"/>
        </w:rPr>
      </w:pPr>
      <w:bookmarkStart w:id="58" w:name="_g1v8lphhiahf" w:colFirst="0" w:colLast="0"/>
      <w:bookmarkEnd w:id="58"/>
      <w:r w:rsidRPr="00633BB1">
        <w:rPr>
          <w:rFonts w:ascii="Georgia" w:hAnsi="Georgia"/>
          <w:b/>
          <w:bCs/>
          <w:sz w:val="20"/>
          <w:szCs w:val="20"/>
        </w:rPr>
        <w:t>Determining the Nature of Equitable Interests</w:t>
      </w:r>
    </w:p>
    <w:p w14:paraId="08808631"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A structured approach is essential:</w:t>
      </w:r>
    </w:p>
    <w:p w14:paraId="0F9BCB76" w14:textId="77777777" w:rsidR="00633BB1" w:rsidRPr="00633BB1" w:rsidRDefault="00000000" w:rsidP="00A9592C">
      <w:pPr>
        <w:pStyle w:val="ListParagraph"/>
        <w:numPr>
          <w:ilvl w:val="0"/>
          <w:numId w:val="179"/>
        </w:numPr>
        <w:spacing w:after="120" w:line="240" w:lineRule="auto"/>
        <w:rPr>
          <w:rFonts w:ascii="Georgia" w:hAnsi="Georgia"/>
          <w:b/>
          <w:bCs/>
          <w:sz w:val="20"/>
          <w:szCs w:val="20"/>
        </w:rPr>
      </w:pPr>
      <w:r w:rsidRPr="00633BB1">
        <w:rPr>
          <w:rFonts w:ascii="Georgia" w:hAnsi="Georgia"/>
          <w:b/>
          <w:bCs/>
          <w:sz w:val="20"/>
          <w:szCs w:val="20"/>
        </w:rPr>
        <w:t>Express Declaratio</w:t>
      </w:r>
      <w:r w:rsidR="00633BB1" w:rsidRPr="00633BB1">
        <w:rPr>
          <w:rFonts w:ascii="Georgia" w:hAnsi="Georgia"/>
          <w:b/>
          <w:bCs/>
          <w:sz w:val="20"/>
          <w:szCs w:val="20"/>
        </w:rPr>
        <w:t>n</w:t>
      </w:r>
    </w:p>
    <w:p w14:paraId="77344F4E" w14:textId="4C2454AA" w:rsidR="009828B6" w:rsidRPr="00633BB1" w:rsidRDefault="00000000" w:rsidP="00633BB1">
      <w:pPr>
        <w:spacing w:after="120" w:line="240" w:lineRule="auto"/>
        <w:ind w:left="360"/>
        <w:rPr>
          <w:rFonts w:ascii="Georgia" w:hAnsi="Georgia"/>
          <w:sz w:val="20"/>
          <w:szCs w:val="20"/>
        </w:rPr>
      </w:pPr>
      <w:r w:rsidRPr="00633BB1">
        <w:rPr>
          <w:rFonts w:ascii="Georgia" w:hAnsi="Georgia"/>
          <w:sz w:val="20"/>
          <w:szCs w:val="20"/>
        </w:rPr>
        <w:t>If the transfer deed expressly states "as joint tenants" or "as tenants in common," this is conclusive absent fraud or mistake (</w:t>
      </w:r>
      <w:r w:rsidRPr="00633BB1">
        <w:rPr>
          <w:rFonts w:ascii="Georgia" w:hAnsi="Georgia"/>
          <w:b/>
          <w:bCs/>
          <w:i/>
          <w:iCs/>
          <w:sz w:val="20"/>
          <w:szCs w:val="20"/>
        </w:rPr>
        <w:t>Pettitt v Pettitt</w:t>
      </w:r>
      <w:r w:rsidRPr="00633BB1">
        <w:rPr>
          <w:rFonts w:ascii="Georgia" w:hAnsi="Georgia"/>
          <w:sz w:val="20"/>
          <w:szCs w:val="20"/>
        </w:rPr>
        <w:t>)</w:t>
      </w:r>
    </w:p>
    <w:p w14:paraId="70023C18" w14:textId="77777777" w:rsidR="00633BB1" w:rsidRPr="00633BB1" w:rsidRDefault="00000000" w:rsidP="00A9592C">
      <w:pPr>
        <w:pStyle w:val="ListParagraph"/>
        <w:numPr>
          <w:ilvl w:val="0"/>
          <w:numId w:val="179"/>
        </w:numPr>
        <w:spacing w:after="120" w:line="240" w:lineRule="auto"/>
        <w:rPr>
          <w:rFonts w:ascii="Georgia" w:hAnsi="Georgia"/>
          <w:b/>
          <w:bCs/>
          <w:sz w:val="20"/>
          <w:szCs w:val="20"/>
        </w:rPr>
      </w:pPr>
      <w:r w:rsidRPr="00633BB1">
        <w:rPr>
          <w:rFonts w:ascii="Georgia" w:hAnsi="Georgia"/>
          <w:b/>
          <w:bCs/>
          <w:sz w:val="20"/>
          <w:szCs w:val="20"/>
        </w:rPr>
        <w:t>Words of Severance</w:t>
      </w:r>
    </w:p>
    <w:p w14:paraId="5121C13E" w14:textId="77777777" w:rsidR="00633BB1" w:rsidRDefault="00000000" w:rsidP="00633BB1">
      <w:pPr>
        <w:spacing w:after="120" w:line="240" w:lineRule="auto"/>
        <w:ind w:left="360"/>
        <w:rPr>
          <w:rFonts w:ascii="Georgia" w:hAnsi="Georgia"/>
          <w:sz w:val="20"/>
          <w:szCs w:val="20"/>
        </w:rPr>
      </w:pPr>
      <w:r w:rsidRPr="00633BB1">
        <w:rPr>
          <w:rFonts w:ascii="Georgia" w:hAnsi="Georgia"/>
          <w:sz w:val="20"/>
          <w:szCs w:val="20"/>
        </w:rPr>
        <w:t>Phrases like "in equal shares," "half to A, half to B" indicate tenancy in common</w:t>
      </w:r>
    </w:p>
    <w:p w14:paraId="4660B2CC" w14:textId="77777777" w:rsidR="00633BB1" w:rsidRPr="00633BB1" w:rsidRDefault="00000000" w:rsidP="00A9592C">
      <w:pPr>
        <w:pStyle w:val="ListParagraph"/>
        <w:numPr>
          <w:ilvl w:val="0"/>
          <w:numId w:val="179"/>
        </w:numPr>
        <w:spacing w:after="120" w:line="240" w:lineRule="auto"/>
        <w:rPr>
          <w:rFonts w:ascii="Georgia" w:hAnsi="Georgia"/>
          <w:b/>
          <w:bCs/>
          <w:sz w:val="20"/>
          <w:szCs w:val="20"/>
        </w:rPr>
      </w:pPr>
      <w:r w:rsidRPr="00633BB1">
        <w:rPr>
          <w:rFonts w:ascii="Georgia" w:hAnsi="Georgia"/>
          <w:b/>
          <w:bCs/>
          <w:sz w:val="20"/>
          <w:szCs w:val="20"/>
        </w:rPr>
        <w:t>Presumptions</w:t>
      </w:r>
    </w:p>
    <w:p w14:paraId="0A0AEBFB" w14:textId="00473248" w:rsidR="009828B6" w:rsidRPr="00633BB1" w:rsidRDefault="00000000" w:rsidP="00633BB1">
      <w:pPr>
        <w:pStyle w:val="ListParagraph"/>
        <w:numPr>
          <w:ilvl w:val="0"/>
          <w:numId w:val="180"/>
        </w:numPr>
        <w:spacing w:after="120" w:line="240" w:lineRule="auto"/>
        <w:rPr>
          <w:rFonts w:ascii="Georgia" w:hAnsi="Georgia"/>
          <w:sz w:val="20"/>
          <w:szCs w:val="20"/>
        </w:rPr>
      </w:pPr>
      <w:r w:rsidRPr="00633BB1">
        <w:rPr>
          <w:rFonts w:ascii="Georgia" w:hAnsi="Georgia"/>
          <w:sz w:val="20"/>
          <w:szCs w:val="20"/>
        </w:rPr>
        <w:t>Equity follows the law: Without contrary indication, equitable interests mirror legal estate (joint tenancy)</w:t>
      </w:r>
    </w:p>
    <w:p w14:paraId="600BC0D1" w14:textId="77777777" w:rsidR="009828B6" w:rsidRPr="00633BB1" w:rsidRDefault="00000000" w:rsidP="00633BB1">
      <w:pPr>
        <w:pStyle w:val="ListParagraph"/>
        <w:numPr>
          <w:ilvl w:val="0"/>
          <w:numId w:val="181"/>
        </w:numPr>
        <w:spacing w:after="120" w:line="240" w:lineRule="auto"/>
        <w:rPr>
          <w:rFonts w:ascii="Georgia" w:hAnsi="Georgia"/>
          <w:sz w:val="20"/>
          <w:szCs w:val="20"/>
        </w:rPr>
      </w:pPr>
      <w:r w:rsidRPr="00633BB1">
        <w:rPr>
          <w:rFonts w:ascii="Georgia" w:hAnsi="Georgia"/>
          <w:sz w:val="20"/>
          <w:szCs w:val="20"/>
        </w:rPr>
        <w:t>Commercial context: Tenancy in common presumed to reflect unequal contributions</w:t>
      </w:r>
    </w:p>
    <w:p w14:paraId="3DF0FA74" w14:textId="1B2F1060" w:rsidR="009828B6" w:rsidRPr="00633BB1" w:rsidRDefault="00000000" w:rsidP="00633BB1">
      <w:pPr>
        <w:pStyle w:val="ListParagraph"/>
        <w:numPr>
          <w:ilvl w:val="0"/>
          <w:numId w:val="181"/>
        </w:numPr>
        <w:spacing w:after="120" w:line="240" w:lineRule="auto"/>
        <w:rPr>
          <w:rFonts w:ascii="Georgia" w:hAnsi="Georgia"/>
          <w:sz w:val="20"/>
          <w:szCs w:val="20"/>
        </w:rPr>
      </w:pPr>
      <w:r w:rsidRPr="00633BB1">
        <w:rPr>
          <w:rFonts w:ascii="Georgia" w:hAnsi="Georgia"/>
          <w:sz w:val="20"/>
          <w:szCs w:val="20"/>
        </w:rPr>
        <w:t xml:space="preserve">Domestic context: </w:t>
      </w:r>
      <w:r w:rsidRPr="00633BB1">
        <w:rPr>
          <w:rFonts w:ascii="Georgia" w:hAnsi="Georgia"/>
          <w:b/>
          <w:bCs/>
          <w:i/>
          <w:iCs/>
          <w:sz w:val="20"/>
          <w:szCs w:val="20"/>
        </w:rPr>
        <w:t>Stack v Dowden</w:t>
      </w:r>
      <w:r w:rsidRPr="00633BB1">
        <w:rPr>
          <w:rFonts w:ascii="Georgia" w:hAnsi="Georgia"/>
          <w:sz w:val="20"/>
          <w:szCs w:val="20"/>
        </w:rPr>
        <w:t xml:space="preserve"> </w:t>
      </w:r>
      <w:r w:rsidR="00633BB1">
        <w:rPr>
          <w:rFonts w:ascii="Georgia" w:hAnsi="Georgia"/>
          <w:sz w:val="20"/>
          <w:szCs w:val="20"/>
        </w:rPr>
        <w:t>[</w:t>
      </w:r>
      <w:r w:rsidRPr="00633BB1">
        <w:rPr>
          <w:rFonts w:ascii="Georgia" w:hAnsi="Georgia"/>
          <w:sz w:val="20"/>
          <w:szCs w:val="20"/>
        </w:rPr>
        <w:t>2007</w:t>
      </w:r>
      <w:r w:rsidR="00633BB1">
        <w:rPr>
          <w:rFonts w:ascii="Georgia" w:hAnsi="Georgia"/>
          <w:sz w:val="20"/>
          <w:szCs w:val="20"/>
        </w:rPr>
        <w:t>]</w:t>
      </w:r>
      <w:r w:rsidRPr="00633BB1">
        <w:rPr>
          <w:rFonts w:ascii="Georgia" w:hAnsi="Georgia"/>
          <w:sz w:val="20"/>
          <w:szCs w:val="20"/>
        </w:rPr>
        <w:t xml:space="preserve"> established that joint names presumption indicates equal beneficial joint tenancy</w:t>
      </w:r>
    </w:p>
    <w:p w14:paraId="60C4F687" w14:textId="7793FACE" w:rsidR="009828B6" w:rsidRPr="00633BB1" w:rsidRDefault="00000000" w:rsidP="00A9592C">
      <w:pPr>
        <w:spacing w:after="120" w:line="240" w:lineRule="auto"/>
        <w:rPr>
          <w:rFonts w:ascii="Georgia" w:hAnsi="Georgia"/>
          <w:b/>
          <w:bCs/>
          <w:sz w:val="20"/>
          <w:szCs w:val="20"/>
        </w:rPr>
      </w:pPr>
      <w:r w:rsidRPr="00633BB1">
        <w:rPr>
          <w:rFonts w:ascii="Georgia" w:hAnsi="Georgia"/>
          <w:b/>
          <w:bCs/>
          <w:sz w:val="20"/>
          <w:szCs w:val="20"/>
        </w:rPr>
        <w:t>IMPLIED TRUSTS AND BENEFICIAL INTERESTS</w:t>
      </w:r>
    </w:p>
    <w:p w14:paraId="7F327055"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When legal ownership doesn't reflect true beneficial ownership, courts use implied trusts:</w:t>
      </w:r>
    </w:p>
    <w:p w14:paraId="4D0C5E2C" w14:textId="50997296" w:rsidR="009828B6" w:rsidRPr="00633BB1" w:rsidRDefault="00633BB1" w:rsidP="00A9592C">
      <w:pPr>
        <w:spacing w:after="120" w:line="240" w:lineRule="auto"/>
        <w:rPr>
          <w:rFonts w:ascii="Georgia" w:hAnsi="Georgia"/>
          <w:b/>
          <w:bCs/>
          <w:sz w:val="20"/>
          <w:szCs w:val="20"/>
        </w:rPr>
      </w:pPr>
      <w:bookmarkStart w:id="59" w:name="_4z4x2u5589c5" w:colFirst="0" w:colLast="0"/>
      <w:bookmarkEnd w:id="59"/>
      <w:r w:rsidRPr="00633BB1">
        <w:rPr>
          <w:rFonts w:ascii="Georgia" w:hAnsi="Georgia"/>
          <w:b/>
          <w:bCs/>
          <w:sz w:val="20"/>
          <w:szCs w:val="20"/>
        </w:rPr>
        <w:t>1.</w:t>
      </w:r>
      <w:r w:rsidR="00000000" w:rsidRPr="00633BB1">
        <w:rPr>
          <w:rFonts w:ascii="Georgia" w:hAnsi="Georgia"/>
          <w:b/>
          <w:bCs/>
          <w:sz w:val="20"/>
          <w:szCs w:val="20"/>
        </w:rPr>
        <w:t xml:space="preserve"> Resulting Trusts</w:t>
      </w:r>
    </w:p>
    <w:p w14:paraId="057B2528" w14:textId="7FD769B6"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This arises from financial contribution to purchase price</w:t>
      </w:r>
      <w:r w:rsidR="00633BB1">
        <w:rPr>
          <w:rFonts w:ascii="Georgia" w:hAnsi="Georgia"/>
          <w:sz w:val="20"/>
          <w:szCs w:val="20"/>
        </w:rPr>
        <w:t xml:space="preserve">. </w:t>
      </w:r>
      <w:r w:rsidRPr="00290B80">
        <w:rPr>
          <w:rFonts w:ascii="Georgia" w:hAnsi="Georgia"/>
          <w:sz w:val="20"/>
          <w:szCs w:val="20"/>
        </w:rPr>
        <w:t>The presumption is that the contributor intends beneficial interest proportional to contribution. It is however rebuttable by evidence of gift or loan intention</w:t>
      </w:r>
      <w:r w:rsidR="00633BB1">
        <w:rPr>
          <w:rFonts w:ascii="Georgia" w:hAnsi="Georgia"/>
          <w:sz w:val="20"/>
          <w:szCs w:val="20"/>
        </w:rPr>
        <w:t xml:space="preserve">. </w:t>
      </w:r>
      <w:r w:rsidRPr="00290B80">
        <w:rPr>
          <w:rFonts w:ascii="Georgia" w:hAnsi="Georgia"/>
          <w:sz w:val="20"/>
          <w:szCs w:val="20"/>
        </w:rPr>
        <w:t>It primarily applies to acquisition contributions</w:t>
      </w:r>
      <w:r w:rsidR="00633BB1">
        <w:rPr>
          <w:rFonts w:ascii="Georgia" w:hAnsi="Georgia"/>
          <w:sz w:val="20"/>
          <w:szCs w:val="20"/>
        </w:rPr>
        <w:t>.</w:t>
      </w:r>
    </w:p>
    <w:p w14:paraId="604D2ED8" w14:textId="556A7048" w:rsidR="009828B6" w:rsidRPr="00633BB1" w:rsidRDefault="00000000" w:rsidP="00A9592C">
      <w:pPr>
        <w:spacing w:after="120" w:line="240" w:lineRule="auto"/>
        <w:rPr>
          <w:rFonts w:ascii="Georgia" w:hAnsi="Georgia"/>
          <w:b/>
          <w:bCs/>
          <w:sz w:val="20"/>
          <w:szCs w:val="20"/>
        </w:rPr>
      </w:pPr>
      <w:bookmarkStart w:id="60" w:name="_bv9yc438ier2" w:colFirst="0" w:colLast="0"/>
      <w:bookmarkEnd w:id="60"/>
      <w:r w:rsidRPr="00633BB1">
        <w:rPr>
          <w:rFonts w:ascii="Georgia" w:hAnsi="Georgia"/>
          <w:b/>
          <w:bCs/>
          <w:sz w:val="20"/>
          <w:szCs w:val="20"/>
        </w:rPr>
        <w:t>2</w:t>
      </w:r>
      <w:r w:rsidR="00633BB1" w:rsidRPr="00633BB1">
        <w:rPr>
          <w:rFonts w:ascii="Georgia" w:hAnsi="Georgia"/>
          <w:b/>
          <w:bCs/>
          <w:sz w:val="20"/>
          <w:szCs w:val="20"/>
        </w:rPr>
        <w:t>.</w:t>
      </w:r>
      <w:r w:rsidRPr="00633BB1">
        <w:rPr>
          <w:rFonts w:ascii="Georgia" w:hAnsi="Georgia"/>
          <w:b/>
          <w:bCs/>
          <w:sz w:val="20"/>
          <w:szCs w:val="20"/>
        </w:rPr>
        <w:t xml:space="preserve"> Constructive Trusts</w:t>
      </w:r>
    </w:p>
    <w:p w14:paraId="0C0B00F8" w14:textId="5D269CFA"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Constructive trusts are a flexible doctrine based on unconscionability rather than solely on financial contributions. Under the modern approach established in </w:t>
      </w:r>
      <w:r w:rsidRPr="00633BB1">
        <w:rPr>
          <w:rFonts w:ascii="Georgia" w:hAnsi="Georgia"/>
          <w:b/>
          <w:bCs/>
          <w:i/>
          <w:iCs/>
          <w:sz w:val="20"/>
          <w:szCs w:val="20"/>
        </w:rPr>
        <w:t>Stack v Dowden</w:t>
      </w:r>
      <w:r w:rsidRPr="00290B80">
        <w:rPr>
          <w:rFonts w:ascii="Georgia" w:hAnsi="Georgia"/>
          <w:sz w:val="20"/>
          <w:szCs w:val="20"/>
        </w:rPr>
        <w:t xml:space="preserve"> </w:t>
      </w:r>
      <w:r w:rsidR="00633BB1">
        <w:rPr>
          <w:rFonts w:ascii="Georgia" w:hAnsi="Georgia"/>
          <w:sz w:val="20"/>
          <w:szCs w:val="20"/>
        </w:rPr>
        <w:t>[</w:t>
      </w:r>
      <w:r w:rsidRPr="00290B80">
        <w:rPr>
          <w:rFonts w:ascii="Georgia" w:hAnsi="Georgia"/>
          <w:sz w:val="20"/>
          <w:szCs w:val="20"/>
        </w:rPr>
        <w:t>2007</w:t>
      </w:r>
      <w:r w:rsidR="00633BB1">
        <w:rPr>
          <w:rFonts w:ascii="Georgia" w:hAnsi="Georgia"/>
          <w:sz w:val="20"/>
          <w:szCs w:val="20"/>
        </w:rPr>
        <w:t>]</w:t>
      </w:r>
      <w:r w:rsidRPr="00290B80">
        <w:rPr>
          <w:rFonts w:ascii="Georgia" w:hAnsi="Georgia"/>
          <w:sz w:val="20"/>
          <w:szCs w:val="20"/>
        </w:rPr>
        <w:t xml:space="preserve"> and </w:t>
      </w:r>
      <w:r w:rsidRPr="00633BB1">
        <w:rPr>
          <w:rFonts w:ascii="Georgia" w:hAnsi="Georgia"/>
          <w:b/>
          <w:bCs/>
          <w:i/>
          <w:iCs/>
          <w:sz w:val="20"/>
          <w:szCs w:val="20"/>
        </w:rPr>
        <w:t>Jones v Kernott</w:t>
      </w:r>
      <w:r w:rsidRPr="00633BB1">
        <w:rPr>
          <w:rFonts w:ascii="Georgia" w:hAnsi="Georgia"/>
          <w:b/>
          <w:bCs/>
          <w:sz w:val="20"/>
          <w:szCs w:val="20"/>
        </w:rPr>
        <w:t xml:space="preserve"> </w:t>
      </w:r>
      <w:r w:rsidR="00633BB1">
        <w:rPr>
          <w:rFonts w:ascii="Georgia" w:hAnsi="Georgia"/>
          <w:sz w:val="20"/>
          <w:szCs w:val="20"/>
        </w:rPr>
        <w:t>[</w:t>
      </w:r>
      <w:r w:rsidRPr="00290B80">
        <w:rPr>
          <w:rFonts w:ascii="Georgia" w:hAnsi="Georgia"/>
          <w:sz w:val="20"/>
          <w:szCs w:val="20"/>
        </w:rPr>
        <w:t>2011</w:t>
      </w:r>
      <w:r w:rsidR="00633BB1">
        <w:rPr>
          <w:rFonts w:ascii="Georgia" w:hAnsi="Georgia"/>
          <w:sz w:val="20"/>
          <w:szCs w:val="20"/>
        </w:rPr>
        <w:t>]</w:t>
      </w:r>
      <w:r w:rsidRPr="00290B80">
        <w:rPr>
          <w:rFonts w:ascii="Georgia" w:hAnsi="Georgia"/>
          <w:sz w:val="20"/>
          <w:szCs w:val="20"/>
        </w:rPr>
        <w:t>, the starting point is that joint legal ownership creates a presumption of equal beneficial ownership under a joint tenancy. This presumption may be rebutted by evidence showing a different common intention, either at the time of acquisition or formed later.</w:t>
      </w:r>
    </w:p>
    <w:p w14:paraId="1D30DE2C" w14:textId="77777777" w:rsidR="009828B6" w:rsidRPr="00633BB1" w:rsidRDefault="00000000" w:rsidP="00A9592C">
      <w:p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 xml:space="preserve">When determining the parties’ intentions, the court conducts a holistic survey of the entire course of dealings between them. </w:t>
      </w:r>
    </w:p>
    <w:p w14:paraId="76C7FAAC" w14:textId="77777777" w:rsidR="009828B6" w:rsidRPr="00633BB1" w:rsidRDefault="00000000" w:rsidP="00A9592C">
      <w:p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 xml:space="preserve">This includes </w:t>
      </w:r>
    </w:p>
    <w:p w14:paraId="70E89DA1" w14:textId="77777777" w:rsidR="009828B6" w:rsidRPr="00633BB1" w:rsidRDefault="00000000" w:rsidP="00633BB1">
      <w:pPr>
        <w:pStyle w:val="ListParagraph"/>
        <w:numPr>
          <w:ilvl w:val="0"/>
          <w:numId w:val="182"/>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 xml:space="preserve">considering any discussions or agreements, </w:t>
      </w:r>
    </w:p>
    <w:p w14:paraId="26F42127" w14:textId="77777777" w:rsidR="009828B6" w:rsidRPr="00633BB1" w:rsidRDefault="00000000" w:rsidP="00633BB1">
      <w:pPr>
        <w:pStyle w:val="ListParagraph"/>
        <w:numPr>
          <w:ilvl w:val="0"/>
          <w:numId w:val="182"/>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the parties’ financial arrangements,</w:t>
      </w:r>
    </w:p>
    <w:p w14:paraId="7EA88BCA" w14:textId="77777777" w:rsidR="009828B6" w:rsidRPr="00633BB1" w:rsidRDefault="00000000" w:rsidP="00633BB1">
      <w:pPr>
        <w:pStyle w:val="ListParagraph"/>
        <w:numPr>
          <w:ilvl w:val="0"/>
          <w:numId w:val="182"/>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 xml:space="preserve">the purpose for which the property was acquired, </w:t>
      </w:r>
    </w:p>
    <w:p w14:paraId="2307AE2F" w14:textId="77777777" w:rsidR="009828B6" w:rsidRPr="00633BB1" w:rsidRDefault="00000000" w:rsidP="00633BB1">
      <w:pPr>
        <w:pStyle w:val="ListParagraph"/>
        <w:numPr>
          <w:ilvl w:val="0"/>
          <w:numId w:val="182"/>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the nature of their relationship</w:t>
      </w:r>
    </w:p>
    <w:p w14:paraId="78B206D4" w14:textId="77777777" w:rsidR="009828B6" w:rsidRPr="00633BB1" w:rsidRDefault="00000000" w:rsidP="00633BB1">
      <w:pPr>
        <w:pStyle w:val="ListParagraph"/>
        <w:numPr>
          <w:ilvl w:val="0"/>
          <w:numId w:val="182"/>
        </w:numPr>
        <w:spacing w:after="120" w:line="240" w:lineRule="auto"/>
        <w:rPr>
          <w:rFonts w:ascii="Georgia" w:hAnsi="Georgia"/>
          <w:color w:val="000000" w:themeColor="text1"/>
          <w:sz w:val="20"/>
          <w:szCs w:val="20"/>
        </w:rPr>
      </w:pPr>
      <w:r w:rsidRPr="00633BB1">
        <w:rPr>
          <w:rFonts w:ascii="Georgia" w:hAnsi="Georgia"/>
          <w:color w:val="000000" w:themeColor="text1"/>
          <w:sz w:val="20"/>
          <w:szCs w:val="20"/>
        </w:rPr>
        <w:t xml:space="preserve">the presence of children and associated responsibilities. </w:t>
      </w:r>
    </w:p>
    <w:p w14:paraId="60BCF756"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Where no actual common intention can be identified, the court may impute an intention based on what is considered fair in the circumstances.</w:t>
      </w:r>
    </w:p>
    <w:p w14:paraId="4C69960D" w14:textId="048DCF44"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Case law highlights key principles in this area. In </w:t>
      </w:r>
      <w:r w:rsidRPr="00633BB1">
        <w:rPr>
          <w:rFonts w:ascii="Georgia" w:hAnsi="Georgia"/>
          <w:b/>
          <w:bCs/>
          <w:i/>
          <w:iCs/>
          <w:sz w:val="20"/>
          <w:szCs w:val="20"/>
        </w:rPr>
        <w:t>Fowler v Barron</w:t>
      </w:r>
      <w:r w:rsidRPr="00290B80">
        <w:rPr>
          <w:rFonts w:ascii="Georgia" w:hAnsi="Georgia"/>
          <w:sz w:val="20"/>
          <w:szCs w:val="20"/>
        </w:rPr>
        <w:t xml:space="preserve"> </w:t>
      </w:r>
      <w:r w:rsidR="00633BB1">
        <w:rPr>
          <w:rFonts w:ascii="Georgia" w:hAnsi="Georgia"/>
          <w:sz w:val="20"/>
          <w:szCs w:val="20"/>
        </w:rPr>
        <w:t>[</w:t>
      </w:r>
      <w:r w:rsidRPr="00290B80">
        <w:rPr>
          <w:rFonts w:ascii="Georgia" w:hAnsi="Georgia"/>
          <w:sz w:val="20"/>
          <w:szCs w:val="20"/>
        </w:rPr>
        <w:t>2008</w:t>
      </w:r>
      <w:r w:rsidR="00633BB1">
        <w:rPr>
          <w:rFonts w:ascii="Georgia" w:hAnsi="Georgia"/>
          <w:sz w:val="20"/>
          <w:szCs w:val="20"/>
        </w:rPr>
        <w:t>]</w:t>
      </w:r>
      <w:r w:rsidRPr="00290B80">
        <w:rPr>
          <w:rFonts w:ascii="Georgia" w:hAnsi="Georgia"/>
          <w:sz w:val="20"/>
          <w:szCs w:val="20"/>
        </w:rPr>
        <w:t xml:space="preserve">, the court confirmed that unequal financial contributions alone do not necessarily rebut the presumption of equal beneficial ownership. In </w:t>
      </w:r>
      <w:r w:rsidRPr="00633BB1">
        <w:rPr>
          <w:rFonts w:ascii="Georgia" w:hAnsi="Georgia"/>
          <w:b/>
          <w:bCs/>
          <w:i/>
          <w:iCs/>
          <w:sz w:val="20"/>
          <w:szCs w:val="20"/>
        </w:rPr>
        <w:t>Jones v Kernott</w:t>
      </w:r>
      <w:r w:rsidRPr="00290B80">
        <w:rPr>
          <w:rFonts w:ascii="Georgia" w:hAnsi="Georgia"/>
          <w:sz w:val="20"/>
          <w:szCs w:val="20"/>
        </w:rPr>
        <w:t xml:space="preserve"> </w:t>
      </w:r>
      <w:r w:rsidR="00633BB1">
        <w:rPr>
          <w:rFonts w:ascii="Georgia" w:hAnsi="Georgia"/>
          <w:sz w:val="20"/>
          <w:szCs w:val="20"/>
        </w:rPr>
        <w:t>[</w:t>
      </w:r>
      <w:r w:rsidRPr="00290B80">
        <w:rPr>
          <w:rFonts w:ascii="Georgia" w:hAnsi="Georgia"/>
          <w:sz w:val="20"/>
          <w:szCs w:val="20"/>
        </w:rPr>
        <w:t>2011</w:t>
      </w:r>
      <w:r w:rsidR="00633BB1">
        <w:rPr>
          <w:rFonts w:ascii="Georgia" w:hAnsi="Georgia"/>
          <w:sz w:val="20"/>
          <w:szCs w:val="20"/>
        </w:rPr>
        <w:t>]</w:t>
      </w:r>
      <w:r w:rsidRPr="00290B80">
        <w:rPr>
          <w:rFonts w:ascii="Georgia" w:hAnsi="Georgia"/>
          <w:sz w:val="20"/>
          <w:szCs w:val="20"/>
        </w:rPr>
        <w:t>, the Supreme Court held that courts are entitled to infer or, if necessary, impute the parties’ intentions from their conduct over time.</w:t>
      </w:r>
    </w:p>
    <w:p w14:paraId="00FBCAA2" w14:textId="4F55044C" w:rsidR="009828B6" w:rsidRPr="00633BB1" w:rsidRDefault="00000000" w:rsidP="00A9592C">
      <w:pPr>
        <w:spacing w:after="120" w:line="240" w:lineRule="auto"/>
        <w:rPr>
          <w:rFonts w:ascii="Georgia" w:hAnsi="Georgia"/>
          <w:b/>
          <w:bCs/>
          <w:sz w:val="20"/>
          <w:szCs w:val="20"/>
        </w:rPr>
      </w:pPr>
      <w:r w:rsidRPr="00633BB1">
        <w:rPr>
          <w:rFonts w:ascii="Georgia" w:hAnsi="Georgia"/>
          <w:b/>
          <w:bCs/>
          <w:sz w:val="20"/>
          <w:szCs w:val="20"/>
        </w:rPr>
        <w:t>SEVERANCE OF JOINT TENANCIES</w:t>
      </w:r>
    </w:p>
    <w:p w14:paraId="56994D1E" w14:textId="77777777" w:rsidR="009828B6" w:rsidRPr="00290B80" w:rsidRDefault="00000000" w:rsidP="00A9592C">
      <w:pPr>
        <w:spacing w:after="120" w:line="240" w:lineRule="auto"/>
        <w:rPr>
          <w:rFonts w:ascii="Georgia" w:hAnsi="Georgia"/>
          <w:color w:val="4A86E8"/>
          <w:sz w:val="20"/>
          <w:szCs w:val="20"/>
        </w:rPr>
      </w:pPr>
      <w:r w:rsidRPr="00290B80">
        <w:rPr>
          <w:rFonts w:ascii="Georgia" w:hAnsi="Georgia"/>
          <w:sz w:val="20"/>
          <w:szCs w:val="20"/>
        </w:rPr>
        <w:t xml:space="preserve">Severance converts equitable joint tenancy to tenancy in common, destroying right of survivorship. </w:t>
      </w:r>
      <w:r w:rsidRPr="00C21AF1">
        <w:rPr>
          <w:rFonts w:ascii="Georgia" w:hAnsi="Georgia"/>
          <w:color w:val="000000" w:themeColor="text1"/>
          <w:sz w:val="20"/>
          <w:szCs w:val="20"/>
        </w:rPr>
        <w:t xml:space="preserve">Crucially, only equitable interests can be </w:t>
      </w:r>
      <w:proofErr w:type="gramStart"/>
      <w:r w:rsidRPr="00C21AF1">
        <w:rPr>
          <w:rFonts w:ascii="Georgia" w:hAnsi="Georgia"/>
          <w:color w:val="000000" w:themeColor="text1"/>
          <w:sz w:val="20"/>
          <w:szCs w:val="20"/>
        </w:rPr>
        <w:t>severed ,</w:t>
      </w:r>
      <w:proofErr w:type="gramEnd"/>
      <w:r w:rsidRPr="00C21AF1">
        <w:rPr>
          <w:rFonts w:ascii="Georgia" w:hAnsi="Georgia"/>
          <w:color w:val="000000" w:themeColor="text1"/>
          <w:sz w:val="20"/>
          <w:szCs w:val="20"/>
        </w:rPr>
        <w:t xml:space="preserve"> the legal estate must remain as joint tenancy.</w:t>
      </w:r>
    </w:p>
    <w:p w14:paraId="52304E71" w14:textId="1EA3FA55" w:rsidR="009828B6" w:rsidRPr="00290B80" w:rsidRDefault="00000000" w:rsidP="00A9592C">
      <w:pPr>
        <w:spacing w:after="120" w:line="240" w:lineRule="auto"/>
        <w:rPr>
          <w:rFonts w:ascii="Georgia" w:hAnsi="Georgia"/>
          <w:sz w:val="20"/>
          <w:szCs w:val="20"/>
        </w:rPr>
      </w:pPr>
      <w:bookmarkStart w:id="61" w:name="_qfbrmihw0ye0" w:colFirst="0" w:colLast="0"/>
      <w:bookmarkEnd w:id="61"/>
      <w:r w:rsidRPr="00C21AF1">
        <w:rPr>
          <w:rFonts w:ascii="Georgia" w:hAnsi="Georgia"/>
          <w:b/>
          <w:bCs/>
          <w:sz w:val="20"/>
          <w:szCs w:val="20"/>
        </w:rPr>
        <w:t>Methods of Severance</w:t>
      </w:r>
      <w:r w:rsidRPr="00290B80">
        <w:rPr>
          <w:rFonts w:ascii="Georgia" w:hAnsi="Georgia"/>
          <w:sz w:val="20"/>
          <w:szCs w:val="20"/>
        </w:rPr>
        <w:t xml:space="preserve"> (</w:t>
      </w:r>
      <w:r w:rsidRPr="00C21AF1">
        <w:rPr>
          <w:rFonts w:ascii="Georgia" w:hAnsi="Georgia"/>
          <w:b/>
          <w:bCs/>
          <w:i/>
          <w:iCs/>
          <w:sz w:val="20"/>
          <w:szCs w:val="20"/>
        </w:rPr>
        <w:t>Williams v Hensman</w:t>
      </w:r>
      <w:r w:rsidRPr="00290B80">
        <w:rPr>
          <w:rFonts w:ascii="Georgia" w:hAnsi="Georgia"/>
          <w:sz w:val="20"/>
          <w:szCs w:val="20"/>
        </w:rPr>
        <w:t>)</w:t>
      </w:r>
    </w:p>
    <w:p w14:paraId="42B8FCA4" w14:textId="1EFA8F4C" w:rsidR="009828B6" w:rsidRPr="00C21AF1" w:rsidRDefault="00000000" w:rsidP="00C21AF1">
      <w:pPr>
        <w:spacing w:after="120" w:line="240" w:lineRule="auto"/>
        <w:rPr>
          <w:rFonts w:ascii="Georgia" w:hAnsi="Georgia"/>
          <w:b/>
          <w:bCs/>
          <w:sz w:val="20"/>
          <w:szCs w:val="20"/>
        </w:rPr>
      </w:pPr>
      <w:r w:rsidRPr="00C21AF1">
        <w:rPr>
          <w:rFonts w:ascii="Georgia" w:hAnsi="Georgia"/>
          <w:b/>
          <w:bCs/>
          <w:sz w:val="20"/>
          <w:szCs w:val="20"/>
        </w:rPr>
        <w:t>1. Mutual Agreement</w:t>
      </w:r>
      <w:r w:rsidR="00C21AF1">
        <w:rPr>
          <w:rFonts w:ascii="Georgia" w:hAnsi="Georgia"/>
          <w:sz w:val="20"/>
          <w:szCs w:val="20"/>
        </w:rPr>
        <w:t xml:space="preserve">: </w:t>
      </w:r>
      <w:r w:rsidRPr="00C21AF1">
        <w:rPr>
          <w:rFonts w:ascii="Georgia" w:hAnsi="Georgia"/>
          <w:sz w:val="20"/>
          <w:szCs w:val="20"/>
        </w:rPr>
        <w:t>Express or implied agreement between all joint tenants</w:t>
      </w:r>
      <w:r w:rsidR="00C21AF1" w:rsidRPr="00C21AF1">
        <w:rPr>
          <w:rFonts w:ascii="Georgia" w:hAnsi="Georgia"/>
          <w:sz w:val="20"/>
          <w:szCs w:val="20"/>
        </w:rPr>
        <w:t>.</w:t>
      </w:r>
      <w:r w:rsidR="00C21AF1">
        <w:rPr>
          <w:rFonts w:ascii="Georgia" w:hAnsi="Georgia"/>
          <w:b/>
          <w:bCs/>
          <w:sz w:val="20"/>
          <w:szCs w:val="20"/>
        </w:rPr>
        <w:t xml:space="preserve"> </w:t>
      </w:r>
      <w:r w:rsidRPr="00C21AF1">
        <w:rPr>
          <w:rFonts w:ascii="Georgia" w:hAnsi="Georgia"/>
          <w:sz w:val="20"/>
          <w:szCs w:val="20"/>
        </w:rPr>
        <w:t>Agreement alone suffices</w:t>
      </w:r>
      <w:r w:rsidR="00C21AF1" w:rsidRPr="00C21AF1">
        <w:rPr>
          <w:rFonts w:ascii="Georgia" w:hAnsi="Georgia"/>
          <w:sz w:val="20"/>
          <w:szCs w:val="20"/>
        </w:rPr>
        <w:t>:</w:t>
      </w:r>
      <w:r w:rsidRPr="00C21AF1">
        <w:rPr>
          <w:rFonts w:ascii="Georgia" w:hAnsi="Georgia"/>
          <w:sz w:val="20"/>
          <w:szCs w:val="20"/>
        </w:rPr>
        <w:t xml:space="preserve"> no need for performance</w:t>
      </w:r>
      <w:r w:rsidR="00C21AF1">
        <w:rPr>
          <w:rFonts w:ascii="Georgia" w:hAnsi="Georgia"/>
          <w:sz w:val="20"/>
          <w:szCs w:val="20"/>
        </w:rPr>
        <w:t>.</w:t>
      </w:r>
    </w:p>
    <w:p w14:paraId="4DC0FFC9" w14:textId="7BD765E4" w:rsidR="009828B6" w:rsidRPr="00290B80" w:rsidRDefault="00000000" w:rsidP="00A9592C">
      <w:pPr>
        <w:spacing w:after="120" w:line="240" w:lineRule="auto"/>
        <w:rPr>
          <w:rFonts w:ascii="Georgia" w:hAnsi="Georgia"/>
          <w:sz w:val="20"/>
          <w:szCs w:val="20"/>
        </w:rPr>
      </w:pPr>
      <w:r w:rsidRPr="00C21AF1">
        <w:rPr>
          <w:rFonts w:ascii="Georgia" w:hAnsi="Georgia"/>
          <w:b/>
          <w:bCs/>
          <w:i/>
          <w:iCs/>
          <w:sz w:val="20"/>
          <w:szCs w:val="20"/>
        </w:rPr>
        <w:lastRenderedPageBreak/>
        <w:t>Burgess v Rawnsley</w:t>
      </w:r>
      <w:r w:rsidRPr="00290B80">
        <w:rPr>
          <w:rFonts w:ascii="Georgia" w:hAnsi="Georgia"/>
          <w:sz w:val="20"/>
          <w:szCs w:val="20"/>
        </w:rPr>
        <w:t xml:space="preserve"> </w:t>
      </w:r>
      <w:r w:rsidR="00C21AF1">
        <w:rPr>
          <w:rFonts w:ascii="Georgia" w:hAnsi="Georgia"/>
          <w:sz w:val="20"/>
          <w:szCs w:val="20"/>
        </w:rPr>
        <w:t>[</w:t>
      </w:r>
      <w:r w:rsidRPr="00290B80">
        <w:rPr>
          <w:rFonts w:ascii="Georgia" w:hAnsi="Georgia"/>
          <w:sz w:val="20"/>
          <w:szCs w:val="20"/>
        </w:rPr>
        <w:t>1975</w:t>
      </w:r>
      <w:r w:rsidR="00C21AF1" w:rsidRPr="00C21AF1">
        <w:rPr>
          <w:rFonts w:ascii="Georgia" w:hAnsi="Georgia"/>
          <w:sz w:val="20"/>
          <w:szCs w:val="20"/>
        </w:rPr>
        <w:t>]</w:t>
      </w:r>
      <w:r w:rsidRPr="00C21AF1">
        <w:rPr>
          <w:rFonts w:ascii="Georgia" w:hAnsi="Georgia"/>
          <w:sz w:val="20"/>
          <w:szCs w:val="20"/>
        </w:rPr>
        <w:t>:</w:t>
      </w:r>
      <w:r w:rsidRPr="00290B80">
        <w:rPr>
          <w:rFonts w:ascii="Georgia" w:hAnsi="Georgia"/>
          <w:sz w:val="20"/>
          <w:szCs w:val="20"/>
        </w:rPr>
        <w:t xml:space="preserve"> Oral agreement to buy each other out effected severance</w:t>
      </w:r>
    </w:p>
    <w:p w14:paraId="25B28998" w14:textId="3A499D74" w:rsidR="009828B6" w:rsidRPr="00C21AF1" w:rsidRDefault="00000000" w:rsidP="00A9592C">
      <w:pPr>
        <w:spacing w:after="120" w:line="240" w:lineRule="auto"/>
        <w:rPr>
          <w:rFonts w:ascii="Georgia" w:hAnsi="Georgia"/>
          <w:b/>
          <w:bCs/>
          <w:sz w:val="20"/>
          <w:szCs w:val="20"/>
        </w:rPr>
      </w:pPr>
      <w:r w:rsidRPr="00C21AF1">
        <w:rPr>
          <w:rFonts w:ascii="Georgia" w:hAnsi="Georgia"/>
          <w:b/>
          <w:bCs/>
          <w:sz w:val="20"/>
          <w:szCs w:val="20"/>
        </w:rPr>
        <w:t>2. Course of Dealing</w:t>
      </w:r>
      <w:r w:rsidR="00C21AF1">
        <w:rPr>
          <w:rFonts w:ascii="Georgia" w:hAnsi="Georgia"/>
          <w:sz w:val="20"/>
          <w:szCs w:val="20"/>
        </w:rPr>
        <w:t>: This is c</w:t>
      </w:r>
      <w:r w:rsidRPr="00C21AF1">
        <w:rPr>
          <w:rFonts w:ascii="Georgia" w:hAnsi="Georgia"/>
          <w:sz w:val="20"/>
          <w:szCs w:val="20"/>
        </w:rPr>
        <w:t>onduct</w:t>
      </w:r>
      <w:r w:rsidRPr="00290B80">
        <w:rPr>
          <w:rFonts w:ascii="Georgia" w:hAnsi="Georgia"/>
          <w:sz w:val="20"/>
          <w:szCs w:val="20"/>
        </w:rPr>
        <w:t xml:space="preserve"> demonstrating mutual understanding of separate shares</w:t>
      </w:r>
    </w:p>
    <w:p w14:paraId="4D5553ED" w14:textId="5BF17A41" w:rsidR="009828B6" w:rsidRPr="00290B80" w:rsidRDefault="00000000" w:rsidP="00A9592C">
      <w:pPr>
        <w:spacing w:after="120" w:line="240" w:lineRule="auto"/>
        <w:rPr>
          <w:rFonts w:ascii="Georgia" w:hAnsi="Georgia"/>
          <w:sz w:val="20"/>
          <w:szCs w:val="20"/>
        </w:rPr>
      </w:pPr>
      <w:r w:rsidRPr="00C21AF1">
        <w:rPr>
          <w:rFonts w:ascii="Georgia" w:hAnsi="Georgia"/>
          <w:b/>
          <w:bCs/>
          <w:i/>
          <w:iCs/>
          <w:sz w:val="20"/>
          <w:szCs w:val="20"/>
        </w:rPr>
        <w:t>Greenfield v Greenfield</w:t>
      </w:r>
      <w:r w:rsidRPr="00290B80">
        <w:rPr>
          <w:rFonts w:ascii="Georgia" w:hAnsi="Georgia"/>
          <w:sz w:val="20"/>
          <w:szCs w:val="20"/>
        </w:rPr>
        <w:t xml:space="preserve"> </w:t>
      </w:r>
      <w:r w:rsidR="00C21AF1">
        <w:rPr>
          <w:rFonts w:ascii="Georgia" w:hAnsi="Georgia"/>
          <w:sz w:val="20"/>
          <w:szCs w:val="20"/>
        </w:rPr>
        <w:t>[</w:t>
      </w:r>
      <w:r w:rsidRPr="00290B80">
        <w:rPr>
          <w:rFonts w:ascii="Georgia" w:hAnsi="Georgia"/>
          <w:sz w:val="20"/>
          <w:szCs w:val="20"/>
        </w:rPr>
        <w:t>1979</w:t>
      </w:r>
      <w:r w:rsidR="00C21AF1">
        <w:rPr>
          <w:rFonts w:ascii="Georgia" w:hAnsi="Georgia"/>
          <w:sz w:val="20"/>
          <w:szCs w:val="20"/>
        </w:rPr>
        <w:t>]</w:t>
      </w:r>
      <w:r w:rsidRPr="00290B80">
        <w:rPr>
          <w:rFonts w:ascii="Georgia" w:hAnsi="Georgia"/>
          <w:sz w:val="20"/>
          <w:szCs w:val="20"/>
        </w:rPr>
        <w:t>: Mere physical division of property insufficient</w:t>
      </w:r>
    </w:p>
    <w:p w14:paraId="05AD3995" w14:textId="0DE05204" w:rsidR="009828B6" w:rsidRPr="00C21AF1" w:rsidRDefault="00000000" w:rsidP="00A9592C">
      <w:pPr>
        <w:spacing w:after="120" w:line="240" w:lineRule="auto"/>
        <w:rPr>
          <w:rFonts w:ascii="Georgia" w:hAnsi="Georgia"/>
          <w:b/>
          <w:bCs/>
          <w:sz w:val="20"/>
          <w:szCs w:val="20"/>
        </w:rPr>
      </w:pPr>
      <w:r w:rsidRPr="00C21AF1">
        <w:rPr>
          <w:rFonts w:ascii="Georgia" w:hAnsi="Georgia"/>
          <w:b/>
          <w:bCs/>
          <w:sz w:val="20"/>
          <w:szCs w:val="20"/>
        </w:rPr>
        <w:t>3. Act Operating on One's Own Share</w:t>
      </w:r>
      <w:r w:rsidR="00C21AF1">
        <w:rPr>
          <w:rFonts w:ascii="Georgia" w:hAnsi="Georgia"/>
          <w:sz w:val="20"/>
          <w:szCs w:val="20"/>
        </w:rPr>
        <w:t>: This is a u</w:t>
      </w:r>
      <w:r w:rsidRPr="00C21AF1">
        <w:rPr>
          <w:rFonts w:ascii="Georgia" w:hAnsi="Georgia"/>
          <w:sz w:val="20"/>
          <w:szCs w:val="20"/>
        </w:rPr>
        <w:t>nilateral</w:t>
      </w:r>
      <w:r w:rsidRPr="00290B80">
        <w:rPr>
          <w:rFonts w:ascii="Georgia" w:hAnsi="Georgia"/>
          <w:sz w:val="20"/>
          <w:szCs w:val="20"/>
        </w:rPr>
        <w:t xml:space="preserve"> disposition of equitable </w:t>
      </w:r>
      <w:r w:rsidRPr="00C21AF1">
        <w:rPr>
          <w:rFonts w:ascii="Georgia" w:hAnsi="Georgia"/>
          <w:sz w:val="20"/>
          <w:szCs w:val="20"/>
        </w:rPr>
        <w:t>interest</w:t>
      </w:r>
      <w:r w:rsidR="00C21AF1" w:rsidRPr="00C21AF1">
        <w:rPr>
          <w:rFonts w:ascii="Georgia" w:hAnsi="Georgia"/>
          <w:sz w:val="20"/>
          <w:szCs w:val="20"/>
        </w:rPr>
        <w:t xml:space="preserve">. It must </w:t>
      </w:r>
      <w:r w:rsidRPr="00290B80">
        <w:rPr>
          <w:rFonts w:ascii="Georgia" w:hAnsi="Georgia"/>
          <w:sz w:val="20"/>
          <w:szCs w:val="20"/>
        </w:rPr>
        <w:t xml:space="preserve">comply with </w:t>
      </w:r>
      <w:r w:rsidRPr="00C21AF1">
        <w:rPr>
          <w:rFonts w:ascii="Georgia" w:hAnsi="Georgia"/>
          <w:b/>
          <w:bCs/>
          <w:i/>
          <w:iCs/>
          <w:sz w:val="20"/>
          <w:szCs w:val="20"/>
        </w:rPr>
        <w:t>s.53(1)(a)</w:t>
      </w:r>
      <w:r w:rsidRPr="00290B80">
        <w:rPr>
          <w:rFonts w:ascii="Georgia" w:hAnsi="Georgia"/>
          <w:sz w:val="20"/>
          <w:szCs w:val="20"/>
        </w:rPr>
        <w:t xml:space="preserve"> </w:t>
      </w:r>
      <w:r w:rsidRPr="00C21AF1">
        <w:rPr>
          <w:rFonts w:ascii="Georgia" w:hAnsi="Georgia"/>
          <w:i/>
          <w:iCs/>
          <w:sz w:val="20"/>
          <w:szCs w:val="20"/>
        </w:rPr>
        <w:t>LPA 1925</w:t>
      </w:r>
      <w:r w:rsidRPr="00290B80">
        <w:rPr>
          <w:rFonts w:ascii="Georgia" w:hAnsi="Georgia"/>
          <w:sz w:val="20"/>
          <w:szCs w:val="20"/>
        </w:rPr>
        <w:t xml:space="preserve"> (in writing)</w:t>
      </w:r>
      <w:r w:rsidR="00C21AF1">
        <w:rPr>
          <w:rFonts w:ascii="Georgia" w:hAnsi="Georgia"/>
          <w:sz w:val="20"/>
          <w:szCs w:val="20"/>
        </w:rPr>
        <w:t xml:space="preserve">. These dispositions </w:t>
      </w:r>
      <w:proofErr w:type="gramStart"/>
      <w:r w:rsidR="00C21AF1">
        <w:rPr>
          <w:rFonts w:ascii="Georgia" w:hAnsi="Georgia"/>
          <w:sz w:val="20"/>
          <w:szCs w:val="20"/>
        </w:rPr>
        <w:t>i</w:t>
      </w:r>
      <w:r w:rsidRPr="00290B80">
        <w:rPr>
          <w:rFonts w:ascii="Georgia" w:hAnsi="Georgia"/>
          <w:sz w:val="20"/>
          <w:szCs w:val="20"/>
        </w:rPr>
        <w:t>ncludes</w:t>
      </w:r>
      <w:proofErr w:type="gramEnd"/>
      <w:r w:rsidRPr="00290B80">
        <w:rPr>
          <w:rFonts w:ascii="Georgia" w:hAnsi="Georgia"/>
          <w:sz w:val="20"/>
          <w:szCs w:val="20"/>
        </w:rPr>
        <w:t xml:space="preserve">: </w:t>
      </w:r>
      <w:r w:rsidR="00C21AF1">
        <w:rPr>
          <w:rFonts w:ascii="Georgia" w:hAnsi="Georgia"/>
          <w:sz w:val="20"/>
          <w:szCs w:val="20"/>
        </w:rPr>
        <w:t>s</w:t>
      </w:r>
      <w:r w:rsidRPr="00290B80">
        <w:rPr>
          <w:rFonts w:ascii="Georgia" w:hAnsi="Georgia"/>
          <w:sz w:val="20"/>
          <w:szCs w:val="20"/>
        </w:rPr>
        <w:t>ale, mortgage, lease, or bankruptcy</w:t>
      </w:r>
    </w:p>
    <w:p w14:paraId="6186BC74" w14:textId="1FC33D6A" w:rsidR="009828B6" w:rsidRPr="00290B80" w:rsidRDefault="00000000" w:rsidP="00A9592C">
      <w:pPr>
        <w:spacing w:after="120" w:line="240" w:lineRule="auto"/>
        <w:rPr>
          <w:rFonts w:ascii="Georgia" w:hAnsi="Georgia"/>
          <w:sz w:val="20"/>
          <w:szCs w:val="20"/>
        </w:rPr>
      </w:pPr>
      <w:r w:rsidRPr="00C21AF1">
        <w:rPr>
          <w:rFonts w:ascii="Georgia" w:hAnsi="Georgia"/>
          <w:b/>
          <w:bCs/>
          <w:i/>
          <w:iCs/>
          <w:sz w:val="20"/>
          <w:szCs w:val="20"/>
        </w:rPr>
        <w:t>Gibson v Gibbons</w:t>
      </w:r>
      <w:r w:rsidRPr="00290B80">
        <w:rPr>
          <w:rFonts w:ascii="Georgia" w:hAnsi="Georgia"/>
          <w:sz w:val="20"/>
          <w:szCs w:val="20"/>
        </w:rPr>
        <w:t xml:space="preserve"> </w:t>
      </w:r>
      <w:r w:rsidR="00C21AF1">
        <w:rPr>
          <w:rFonts w:ascii="Georgia" w:hAnsi="Georgia"/>
          <w:sz w:val="20"/>
          <w:szCs w:val="20"/>
        </w:rPr>
        <w:t>[</w:t>
      </w:r>
      <w:r w:rsidRPr="00290B80">
        <w:rPr>
          <w:rFonts w:ascii="Georgia" w:hAnsi="Georgia"/>
          <w:sz w:val="20"/>
          <w:szCs w:val="20"/>
        </w:rPr>
        <w:t>1987</w:t>
      </w:r>
      <w:r w:rsidR="00C21AF1">
        <w:rPr>
          <w:rFonts w:ascii="Georgia" w:hAnsi="Georgia"/>
          <w:sz w:val="20"/>
          <w:szCs w:val="20"/>
        </w:rPr>
        <w:t>]</w:t>
      </w:r>
      <w:r w:rsidRPr="00290B80">
        <w:rPr>
          <w:rFonts w:ascii="Georgia" w:hAnsi="Georgia"/>
          <w:sz w:val="20"/>
          <w:szCs w:val="20"/>
        </w:rPr>
        <w:t>: Registration of transfer effects severance</w:t>
      </w:r>
    </w:p>
    <w:p w14:paraId="08F8983E" w14:textId="28460679" w:rsidR="009828B6" w:rsidRPr="00C21AF1" w:rsidRDefault="00000000" w:rsidP="00A9592C">
      <w:pPr>
        <w:spacing w:after="120" w:line="240" w:lineRule="auto"/>
        <w:rPr>
          <w:rFonts w:ascii="Georgia" w:hAnsi="Georgia"/>
          <w:b/>
          <w:bCs/>
          <w:sz w:val="20"/>
          <w:szCs w:val="20"/>
        </w:rPr>
      </w:pPr>
      <w:bookmarkStart w:id="62" w:name="_m3nnweta4x79" w:colFirst="0" w:colLast="0"/>
      <w:bookmarkEnd w:id="62"/>
      <w:r w:rsidRPr="00C21AF1">
        <w:rPr>
          <w:rFonts w:ascii="Georgia" w:hAnsi="Georgia"/>
          <w:b/>
          <w:bCs/>
          <w:sz w:val="20"/>
          <w:szCs w:val="20"/>
        </w:rPr>
        <w:t>Statutory Severance (</w:t>
      </w:r>
      <w:r w:rsidRPr="00C21AF1">
        <w:rPr>
          <w:rFonts w:ascii="Georgia" w:hAnsi="Georgia"/>
          <w:b/>
          <w:bCs/>
          <w:i/>
          <w:iCs/>
          <w:sz w:val="20"/>
          <w:szCs w:val="20"/>
        </w:rPr>
        <w:t>s.36(2) LPA 1925</w:t>
      </w:r>
      <w:r w:rsidRPr="00C21AF1">
        <w:rPr>
          <w:rFonts w:ascii="Georgia" w:hAnsi="Georgia"/>
          <w:b/>
          <w:bCs/>
          <w:sz w:val="20"/>
          <w:szCs w:val="20"/>
        </w:rPr>
        <w:t>)</w:t>
      </w:r>
    </w:p>
    <w:p w14:paraId="43F53DCB" w14:textId="77777777" w:rsidR="009828B6" w:rsidRPr="00C21AF1" w:rsidRDefault="00000000" w:rsidP="00C21AF1">
      <w:pPr>
        <w:pStyle w:val="ListParagraph"/>
        <w:numPr>
          <w:ilvl w:val="0"/>
          <w:numId w:val="179"/>
        </w:numPr>
        <w:spacing w:after="120" w:line="240" w:lineRule="auto"/>
        <w:rPr>
          <w:rFonts w:ascii="Georgia" w:hAnsi="Georgia"/>
          <w:sz w:val="20"/>
          <w:szCs w:val="20"/>
        </w:rPr>
      </w:pPr>
      <w:r w:rsidRPr="00C21AF1">
        <w:rPr>
          <w:rFonts w:ascii="Georgia" w:hAnsi="Georgia"/>
          <w:sz w:val="20"/>
          <w:szCs w:val="20"/>
        </w:rPr>
        <w:t>Written notice to other joint tenants</w:t>
      </w:r>
    </w:p>
    <w:p w14:paraId="32506239" w14:textId="77777777" w:rsidR="009828B6" w:rsidRPr="00C21AF1" w:rsidRDefault="00000000" w:rsidP="00C21AF1">
      <w:pPr>
        <w:pStyle w:val="ListParagraph"/>
        <w:numPr>
          <w:ilvl w:val="0"/>
          <w:numId w:val="179"/>
        </w:numPr>
        <w:spacing w:after="120" w:line="240" w:lineRule="auto"/>
        <w:rPr>
          <w:rFonts w:ascii="Georgia" w:hAnsi="Georgia"/>
          <w:sz w:val="20"/>
          <w:szCs w:val="20"/>
        </w:rPr>
      </w:pPr>
      <w:r w:rsidRPr="00C21AF1">
        <w:rPr>
          <w:rFonts w:ascii="Georgia" w:hAnsi="Georgia"/>
          <w:sz w:val="20"/>
          <w:szCs w:val="20"/>
        </w:rPr>
        <w:t>Must indicate immediate intention to sever</w:t>
      </w:r>
    </w:p>
    <w:p w14:paraId="50D4F781" w14:textId="77777777" w:rsidR="009828B6" w:rsidRPr="00C21AF1" w:rsidRDefault="00000000" w:rsidP="00C21AF1">
      <w:pPr>
        <w:pStyle w:val="ListParagraph"/>
        <w:numPr>
          <w:ilvl w:val="0"/>
          <w:numId w:val="179"/>
        </w:numPr>
        <w:spacing w:after="120" w:line="240" w:lineRule="auto"/>
        <w:rPr>
          <w:rFonts w:ascii="Georgia" w:hAnsi="Georgia"/>
          <w:sz w:val="20"/>
          <w:szCs w:val="20"/>
        </w:rPr>
      </w:pPr>
      <w:r w:rsidRPr="00C21AF1">
        <w:rPr>
          <w:rFonts w:ascii="Georgia" w:hAnsi="Georgia"/>
          <w:sz w:val="20"/>
          <w:szCs w:val="20"/>
        </w:rPr>
        <w:t>Harris v Goddard (1983): Notice expressing future intention insufficient</w:t>
      </w:r>
    </w:p>
    <w:p w14:paraId="1527DEB1" w14:textId="77777777" w:rsidR="009828B6" w:rsidRPr="00C21AF1" w:rsidRDefault="00000000" w:rsidP="00C21AF1">
      <w:pPr>
        <w:pStyle w:val="ListParagraph"/>
        <w:numPr>
          <w:ilvl w:val="0"/>
          <w:numId w:val="179"/>
        </w:numPr>
        <w:spacing w:after="120" w:line="240" w:lineRule="auto"/>
        <w:rPr>
          <w:rFonts w:ascii="Georgia" w:hAnsi="Georgia"/>
          <w:sz w:val="20"/>
          <w:szCs w:val="20"/>
        </w:rPr>
      </w:pPr>
      <w:r w:rsidRPr="00C21AF1">
        <w:rPr>
          <w:rFonts w:ascii="Georgia" w:hAnsi="Georgia"/>
          <w:sz w:val="20"/>
          <w:szCs w:val="20"/>
        </w:rPr>
        <w:t>Kinch v Bullard (1998): Notice effective on delivery, even if unread</w:t>
      </w:r>
    </w:p>
    <w:p w14:paraId="3596E313" w14:textId="498B08A5" w:rsidR="009828B6" w:rsidRPr="00C21AF1" w:rsidRDefault="00000000" w:rsidP="00A9592C">
      <w:pPr>
        <w:spacing w:after="120" w:line="240" w:lineRule="auto"/>
        <w:rPr>
          <w:rFonts w:ascii="Georgia" w:hAnsi="Georgia"/>
          <w:b/>
          <w:bCs/>
          <w:sz w:val="20"/>
          <w:szCs w:val="20"/>
        </w:rPr>
      </w:pPr>
      <w:bookmarkStart w:id="63" w:name="_2d011sw6izk2" w:colFirst="0" w:colLast="0"/>
      <w:bookmarkEnd w:id="63"/>
      <w:r w:rsidRPr="00C21AF1">
        <w:rPr>
          <w:rFonts w:ascii="Georgia" w:hAnsi="Georgia"/>
          <w:b/>
          <w:bCs/>
          <w:sz w:val="20"/>
          <w:szCs w:val="20"/>
        </w:rPr>
        <w:t>Effect of Severance</w:t>
      </w:r>
    </w:p>
    <w:p w14:paraId="78922145" w14:textId="77777777" w:rsidR="009828B6" w:rsidRPr="00C21AF1" w:rsidRDefault="00000000" w:rsidP="00C21AF1">
      <w:pPr>
        <w:pStyle w:val="ListParagraph"/>
        <w:numPr>
          <w:ilvl w:val="0"/>
          <w:numId w:val="184"/>
        </w:numPr>
        <w:spacing w:after="120" w:line="240" w:lineRule="auto"/>
        <w:rPr>
          <w:rFonts w:ascii="Georgia" w:hAnsi="Georgia"/>
          <w:sz w:val="20"/>
          <w:szCs w:val="20"/>
        </w:rPr>
      </w:pPr>
      <w:r w:rsidRPr="00C21AF1">
        <w:rPr>
          <w:rFonts w:ascii="Georgia" w:hAnsi="Georgia"/>
          <w:sz w:val="20"/>
          <w:szCs w:val="20"/>
        </w:rPr>
        <w:t>Creates tenancy in common</w:t>
      </w:r>
    </w:p>
    <w:p w14:paraId="19135E50" w14:textId="0010CC27" w:rsidR="009828B6" w:rsidRPr="00C21AF1" w:rsidRDefault="00000000" w:rsidP="00C21AF1">
      <w:pPr>
        <w:pStyle w:val="ListParagraph"/>
        <w:numPr>
          <w:ilvl w:val="0"/>
          <w:numId w:val="184"/>
        </w:numPr>
        <w:spacing w:after="120" w:line="240" w:lineRule="auto"/>
        <w:rPr>
          <w:rFonts w:ascii="Georgia" w:hAnsi="Georgia"/>
          <w:sz w:val="20"/>
          <w:szCs w:val="20"/>
        </w:rPr>
      </w:pPr>
      <w:r w:rsidRPr="00C21AF1">
        <w:rPr>
          <w:rFonts w:ascii="Georgia" w:hAnsi="Georgia"/>
          <w:sz w:val="20"/>
          <w:szCs w:val="20"/>
        </w:rPr>
        <w:t>Shares presumed equal regardless of original contributions (</w:t>
      </w:r>
      <w:r w:rsidRPr="00C21AF1">
        <w:rPr>
          <w:rFonts w:ascii="Georgia" w:hAnsi="Georgia"/>
          <w:b/>
          <w:bCs/>
          <w:i/>
          <w:iCs/>
          <w:sz w:val="20"/>
          <w:szCs w:val="20"/>
        </w:rPr>
        <w:t>Bull v Bull</w:t>
      </w:r>
      <w:r w:rsidRPr="00C21AF1">
        <w:rPr>
          <w:rFonts w:ascii="Georgia" w:hAnsi="Georgia"/>
          <w:sz w:val="20"/>
          <w:szCs w:val="20"/>
        </w:rPr>
        <w:t>)</w:t>
      </w:r>
    </w:p>
    <w:p w14:paraId="1715DB7D" w14:textId="77777777" w:rsidR="009828B6" w:rsidRPr="00C21AF1" w:rsidRDefault="00000000" w:rsidP="00C21AF1">
      <w:pPr>
        <w:pStyle w:val="ListParagraph"/>
        <w:numPr>
          <w:ilvl w:val="0"/>
          <w:numId w:val="184"/>
        </w:numPr>
        <w:spacing w:after="120" w:line="240" w:lineRule="auto"/>
        <w:rPr>
          <w:rFonts w:ascii="Georgia" w:hAnsi="Georgia"/>
          <w:sz w:val="20"/>
          <w:szCs w:val="20"/>
        </w:rPr>
      </w:pPr>
      <w:r w:rsidRPr="00C21AF1">
        <w:rPr>
          <w:rFonts w:ascii="Georgia" w:hAnsi="Georgia"/>
          <w:sz w:val="20"/>
          <w:szCs w:val="20"/>
        </w:rPr>
        <w:t xml:space="preserve">If four joint tenants and one </w:t>
      </w:r>
      <w:proofErr w:type="gramStart"/>
      <w:r w:rsidRPr="00C21AF1">
        <w:rPr>
          <w:rFonts w:ascii="Georgia" w:hAnsi="Georgia"/>
          <w:sz w:val="20"/>
          <w:szCs w:val="20"/>
        </w:rPr>
        <w:t>severs</w:t>
      </w:r>
      <w:proofErr w:type="gramEnd"/>
      <w:r w:rsidRPr="00C21AF1">
        <w:rPr>
          <w:rFonts w:ascii="Georgia" w:hAnsi="Georgia"/>
          <w:sz w:val="20"/>
          <w:szCs w:val="20"/>
        </w:rPr>
        <w:t>: severer gets ¼ share, remaining three hold ¾ as joint tenants</w:t>
      </w:r>
    </w:p>
    <w:p w14:paraId="3C91F545" w14:textId="1F74B129" w:rsidR="009828B6" w:rsidRPr="00C21AF1" w:rsidRDefault="00000000" w:rsidP="00A9592C">
      <w:pPr>
        <w:spacing w:after="120" w:line="240" w:lineRule="auto"/>
        <w:rPr>
          <w:rFonts w:ascii="Georgia" w:hAnsi="Georgia"/>
          <w:b/>
          <w:bCs/>
          <w:sz w:val="20"/>
          <w:szCs w:val="20"/>
        </w:rPr>
      </w:pPr>
      <w:r w:rsidRPr="00C21AF1">
        <w:rPr>
          <w:rFonts w:ascii="Georgia" w:hAnsi="Georgia"/>
          <w:b/>
          <w:bCs/>
          <w:sz w:val="20"/>
          <w:szCs w:val="20"/>
        </w:rPr>
        <w:t>RIGHTS AND DUTIES OF TRUSTEES AND CO-OWNERS</w:t>
      </w:r>
    </w:p>
    <w:p w14:paraId="467B2E02" w14:textId="7E0F07A0" w:rsidR="009828B6" w:rsidRPr="00C21AF1" w:rsidRDefault="00000000" w:rsidP="00A9592C">
      <w:pPr>
        <w:spacing w:after="120" w:line="240" w:lineRule="auto"/>
        <w:rPr>
          <w:rFonts w:ascii="Georgia" w:hAnsi="Georgia"/>
          <w:b/>
          <w:bCs/>
          <w:sz w:val="20"/>
          <w:szCs w:val="20"/>
        </w:rPr>
      </w:pPr>
      <w:bookmarkStart w:id="64" w:name="_rwg670rc3x5q" w:colFirst="0" w:colLast="0"/>
      <w:bookmarkEnd w:id="64"/>
      <w:r w:rsidRPr="00C21AF1">
        <w:rPr>
          <w:rFonts w:ascii="Georgia" w:hAnsi="Georgia"/>
          <w:b/>
          <w:bCs/>
          <w:sz w:val="20"/>
          <w:szCs w:val="20"/>
        </w:rPr>
        <w:t>Trustees' Duties</w:t>
      </w:r>
    </w:p>
    <w:p w14:paraId="7EA0E9AD" w14:textId="77777777" w:rsidR="009828B6" w:rsidRPr="00C21AF1" w:rsidRDefault="00000000" w:rsidP="00C21AF1">
      <w:pPr>
        <w:pStyle w:val="ListParagraph"/>
        <w:numPr>
          <w:ilvl w:val="0"/>
          <w:numId w:val="185"/>
        </w:numPr>
        <w:spacing w:after="120" w:line="240" w:lineRule="auto"/>
        <w:rPr>
          <w:rFonts w:ascii="Georgia" w:hAnsi="Georgia"/>
          <w:sz w:val="20"/>
          <w:szCs w:val="20"/>
        </w:rPr>
      </w:pPr>
      <w:r w:rsidRPr="00C21AF1">
        <w:rPr>
          <w:rFonts w:ascii="Georgia" w:hAnsi="Georgia"/>
          <w:sz w:val="20"/>
          <w:szCs w:val="20"/>
        </w:rPr>
        <w:t>Duty to consult beneficiaries (</w:t>
      </w:r>
      <w:r w:rsidRPr="00C21AF1">
        <w:rPr>
          <w:rFonts w:ascii="Georgia" w:hAnsi="Georgia"/>
          <w:b/>
          <w:bCs/>
          <w:i/>
          <w:iCs/>
          <w:sz w:val="20"/>
          <w:szCs w:val="20"/>
        </w:rPr>
        <w:t>s.11</w:t>
      </w:r>
      <w:r w:rsidRPr="00C21AF1">
        <w:rPr>
          <w:rFonts w:ascii="Georgia" w:hAnsi="Georgia"/>
          <w:sz w:val="20"/>
          <w:szCs w:val="20"/>
        </w:rPr>
        <w:t xml:space="preserve"> </w:t>
      </w:r>
      <w:r w:rsidRPr="00C21AF1">
        <w:rPr>
          <w:rFonts w:ascii="Georgia" w:hAnsi="Georgia"/>
          <w:i/>
          <w:iCs/>
          <w:sz w:val="20"/>
          <w:szCs w:val="20"/>
        </w:rPr>
        <w:t>TOLATA 1996</w:t>
      </w:r>
      <w:r w:rsidRPr="00C21AF1">
        <w:rPr>
          <w:rFonts w:ascii="Georgia" w:hAnsi="Georgia"/>
          <w:sz w:val="20"/>
          <w:szCs w:val="20"/>
        </w:rPr>
        <w:t>) before exercising functions</w:t>
      </w:r>
    </w:p>
    <w:p w14:paraId="7E3181B6" w14:textId="77777777" w:rsidR="009828B6" w:rsidRPr="00C21AF1" w:rsidRDefault="00000000" w:rsidP="00C21AF1">
      <w:pPr>
        <w:pStyle w:val="ListParagraph"/>
        <w:numPr>
          <w:ilvl w:val="0"/>
          <w:numId w:val="185"/>
        </w:numPr>
        <w:spacing w:after="120" w:line="240" w:lineRule="auto"/>
        <w:rPr>
          <w:rFonts w:ascii="Georgia" w:hAnsi="Georgia"/>
          <w:sz w:val="20"/>
          <w:szCs w:val="20"/>
        </w:rPr>
      </w:pPr>
      <w:r w:rsidRPr="00C21AF1">
        <w:rPr>
          <w:rFonts w:ascii="Georgia" w:hAnsi="Georgia"/>
          <w:sz w:val="20"/>
          <w:szCs w:val="20"/>
        </w:rPr>
        <w:t>Act unanimously in decisions</w:t>
      </w:r>
    </w:p>
    <w:p w14:paraId="4C4A2AA9" w14:textId="77777777" w:rsidR="009828B6" w:rsidRPr="00C21AF1" w:rsidRDefault="00000000" w:rsidP="00C21AF1">
      <w:pPr>
        <w:pStyle w:val="ListParagraph"/>
        <w:numPr>
          <w:ilvl w:val="0"/>
          <w:numId w:val="185"/>
        </w:numPr>
        <w:spacing w:after="120" w:line="240" w:lineRule="auto"/>
        <w:rPr>
          <w:rFonts w:ascii="Georgia" w:hAnsi="Georgia"/>
          <w:sz w:val="20"/>
          <w:szCs w:val="20"/>
        </w:rPr>
      </w:pPr>
      <w:r w:rsidRPr="00C21AF1">
        <w:rPr>
          <w:rFonts w:ascii="Georgia" w:hAnsi="Georgia"/>
          <w:sz w:val="20"/>
          <w:szCs w:val="20"/>
        </w:rPr>
        <w:t>Act in best interests of trust as whole</w:t>
      </w:r>
    </w:p>
    <w:p w14:paraId="545385DC" w14:textId="77777777" w:rsidR="009828B6" w:rsidRPr="00C21AF1" w:rsidRDefault="00000000" w:rsidP="00C21AF1">
      <w:pPr>
        <w:pStyle w:val="ListParagraph"/>
        <w:numPr>
          <w:ilvl w:val="0"/>
          <w:numId w:val="185"/>
        </w:numPr>
        <w:spacing w:after="120" w:line="240" w:lineRule="auto"/>
        <w:rPr>
          <w:rFonts w:ascii="Georgia" w:hAnsi="Georgia"/>
          <w:sz w:val="20"/>
          <w:szCs w:val="20"/>
        </w:rPr>
      </w:pPr>
      <w:r w:rsidRPr="00C21AF1">
        <w:rPr>
          <w:rFonts w:ascii="Georgia" w:hAnsi="Georgia"/>
          <w:sz w:val="20"/>
          <w:szCs w:val="20"/>
        </w:rPr>
        <w:t>Duty to account for income and capital</w:t>
      </w:r>
    </w:p>
    <w:p w14:paraId="23433B6A" w14:textId="2A3499A3" w:rsidR="009828B6" w:rsidRPr="00C21AF1" w:rsidRDefault="00000000" w:rsidP="00A9592C">
      <w:pPr>
        <w:spacing w:after="120" w:line="240" w:lineRule="auto"/>
        <w:rPr>
          <w:rFonts w:ascii="Georgia" w:hAnsi="Georgia"/>
          <w:b/>
          <w:bCs/>
          <w:sz w:val="20"/>
          <w:szCs w:val="20"/>
        </w:rPr>
      </w:pPr>
      <w:bookmarkStart w:id="65" w:name="_icx6j8swufda" w:colFirst="0" w:colLast="0"/>
      <w:bookmarkEnd w:id="65"/>
      <w:r w:rsidRPr="00C21AF1">
        <w:rPr>
          <w:rFonts w:ascii="Georgia" w:hAnsi="Georgia"/>
          <w:b/>
          <w:bCs/>
          <w:sz w:val="20"/>
          <w:szCs w:val="20"/>
        </w:rPr>
        <w:t>Beneficiaries' Rights</w:t>
      </w:r>
    </w:p>
    <w:p w14:paraId="654B19F6" w14:textId="77777777" w:rsidR="009828B6" w:rsidRPr="00C21AF1" w:rsidRDefault="00000000" w:rsidP="00C21AF1">
      <w:pPr>
        <w:pStyle w:val="ListParagraph"/>
        <w:numPr>
          <w:ilvl w:val="0"/>
          <w:numId w:val="186"/>
        </w:numPr>
        <w:spacing w:after="120" w:line="240" w:lineRule="auto"/>
        <w:rPr>
          <w:rFonts w:ascii="Georgia" w:hAnsi="Georgia"/>
          <w:sz w:val="20"/>
          <w:szCs w:val="20"/>
        </w:rPr>
      </w:pPr>
      <w:r w:rsidRPr="00C21AF1">
        <w:rPr>
          <w:rFonts w:ascii="Georgia" w:hAnsi="Georgia"/>
          <w:sz w:val="20"/>
          <w:szCs w:val="20"/>
        </w:rPr>
        <w:t>Right to occupy (</w:t>
      </w:r>
      <w:r w:rsidRPr="00C21AF1">
        <w:rPr>
          <w:rFonts w:ascii="Georgia" w:hAnsi="Georgia"/>
          <w:b/>
          <w:bCs/>
          <w:i/>
          <w:iCs/>
          <w:sz w:val="20"/>
          <w:szCs w:val="20"/>
        </w:rPr>
        <w:t>s.12</w:t>
      </w:r>
      <w:r w:rsidRPr="00C21AF1">
        <w:rPr>
          <w:rFonts w:ascii="Georgia" w:hAnsi="Georgia"/>
          <w:sz w:val="20"/>
          <w:szCs w:val="20"/>
        </w:rPr>
        <w:t xml:space="preserve"> </w:t>
      </w:r>
      <w:r w:rsidRPr="00C21AF1">
        <w:rPr>
          <w:rFonts w:ascii="Georgia" w:hAnsi="Georgia"/>
          <w:i/>
          <w:iCs/>
          <w:sz w:val="20"/>
          <w:szCs w:val="20"/>
        </w:rPr>
        <w:t>TOLATA 1996</w:t>
      </w:r>
      <w:r w:rsidRPr="00C21AF1">
        <w:rPr>
          <w:rFonts w:ascii="Georgia" w:hAnsi="Georgia"/>
          <w:sz w:val="20"/>
          <w:szCs w:val="20"/>
        </w:rPr>
        <w:t>) if trust purpose includes providing a home</w:t>
      </w:r>
    </w:p>
    <w:p w14:paraId="0D2FE503" w14:textId="77777777" w:rsidR="009828B6" w:rsidRPr="00C21AF1" w:rsidRDefault="00000000" w:rsidP="00C21AF1">
      <w:pPr>
        <w:pStyle w:val="ListParagraph"/>
        <w:numPr>
          <w:ilvl w:val="0"/>
          <w:numId w:val="186"/>
        </w:numPr>
        <w:spacing w:after="120" w:line="240" w:lineRule="auto"/>
        <w:rPr>
          <w:rFonts w:ascii="Georgia" w:hAnsi="Georgia"/>
          <w:sz w:val="20"/>
          <w:szCs w:val="20"/>
        </w:rPr>
      </w:pPr>
      <w:r w:rsidRPr="00C21AF1">
        <w:rPr>
          <w:rFonts w:ascii="Georgia" w:hAnsi="Georgia"/>
          <w:sz w:val="20"/>
          <w:szCs w:val="20"/>
        </w:rPr>
        <w:t>Right to income from property</w:t>
      </w:r>
    </w:p>
    <w:p w14:paraId="0171541F" w14:textId="77777777" w:rsidR="009828B6" w:rsidRPr="00C21AF1" w:rsidRDefault="00000000" w:rsidP="00C21AF1">
      <w:pPr>
        <w:pStyle w:val="ListParagraph"/>
        <w:numPr>
          <w:ilvl w:val="0"/>
          <w:numId w:val="186"/>
        </w:numPr>
        <w:spacing w:after="120" w:line="240" w:lineRule="auto"/>
        <w:rPr>
          <w:rFonts w:ascii="Georgia" w:hAnsi="Georgia"/>
          <w:sz w:val="20"/>
          <w:szCs w:val="20"/>
        </w:rPr>
      </w:pPr>
      <w:r w:rsidRPr="00C21AF1">
        <w:rPr>
          <w:rFonts w:ascii="Georgia" w:hAnsi="Georgia"/>
          <w:sz w:val="20"/>
          <w:szCs w:val="20"/>
        </w:rPr>
        <w:t xml:space="preserve">Right to apply to court under </w:t>
      </w:r>
      <w:r w:rsidRPr="00C21AF1">
        <w:rPr>
          <w:rFonts w:ascii="Georgia" w:hAnsi="Georgia"/>
          <w:b/>
          <w:bCs/>
          <w:i/>
          <w:iCs/>
          <w:sz w:val="20"/>
          <w:szCs w:val="20"/>
        </w:rPr>
        <w:t>s.14</w:t>
      </w:r>
      <w:r w:rsidRPr="00C21AF1">
        <w:rPr>
          <w:rFonts w:ascii="Georgia" w:hAnsi="Georgia"/>
          <w:sz w:val="20"/>
          <w:szCs w:val="20"/>
        </w:rPr>
        <w:t xml:space="preserve"> </w:t>
      </w:r>
      <w:r w:rsidRPr="00C21AF1">
        <w:rPr>
          <w:rFonts w:ascii="Georgia" w:hAnsi="Georgia"/>
          <w:i/>
          <w:iCs/>
          <w:sz w:val="20"/>
          <w:szCs w:val="20"/>
        </w:rPr>
        <w:t>TOLATA 1996</w:t>
      </w:r>
    </w:p>
    <w:p w14:paraId="73B4ED4B" w14:textId="77777777" w:rsidR="009828B6" w:rsidRPr="00C21AF1" w:rsidRDefault="00000000" w:rsidP="00C21AF1">
      <w:pPr>
        <w:pStyle w:val="ListParagraph"/>
        <w:numPr>
          <w:ilvl w:val="0"/>
          <w:numId w:val="186"/>
        </w:numPr>
        <w:spacing w:after="120" w:line="240" w:lineRule="auto"/>
        <w:rPr>
          <w:rFonts w:ascii="Georgia" w:hAnsi="Georgia"/>
          <w:sz w:val="20"/>
          <w:szCs w:val="20"/>
        </w:rPr>
      </w:pPr>
      <w:r w:rsidRPr="00C21AF1">
        <w:rPr>
          <w:rFonts w:ascii="Georgia" w:hAnsi="Georgia"/>
          <w:sz w:val="20"/>
          <w:szCs w:val="20"/>
        </w:rPr>
        <w:t>No automatic right to force sale</w:t>
      </w:r>
    </w:p>
    <w:p w14:paraId="7F0053C0" w14:textId="6254B9C9" w:rsidR="009828B6" w:rsidRPr="00C21AF1" w:rsidRDefault="00C21AF1" w:rsidP="00A9592C">
      <w:pPr>
        <w:spacing w:after="120" w:line="240" w:lineRule="auto"/>
        <w:rPr>
          <w:rFonts w:ascii="Georgia" w:hAnsi="Georgia"/>
          <w:b/>
          <w:bCs/>
          <w:sz w:val="20"/>
          <w:szCs w:val="20"/>
        </w:rPr>
      </w:pPr>
      <w:bookmarkStart w:id="66" w:name="_s59dkw5e1m40" w:colFirst="0" w:colLast="0"/>
      <w:bookmarkEnd w:id="66"/>
      <w:r w:rsidRPr="00C21AF1">
        <w:rPr>
          <w:rFonts w:ascii="Georgia" w:hAnsi="Georgia"/>
          <w:b/>
          <w:bCs/>
          <w:sz w:val="20"/>
          <w:szCs w:val="20"/>
        </w:rPr>
        <w:t>RESOLVING DISPUTES UNDER TOLATA 1996</w:t>
      </w:r>
    </w:p>
    <w:p w14:paraId="4A99DBB8" w14:textId="67682CCF" w:rsidR="009828B6" w:rsidRPr="00C21AF1" w:rsidRDefault="00000000" w:rsidP="00A9592C">
      <w:pPr>
        <w:spacing w:after="120" w:line="240" w:lineRule="auto"/>
        <w:rPr>
          <w:rFonts w:ascii="Georgia" w:hAnsi="Georgia"/>
          <w:b/>
          <w:bCs/>
          <w:sz w:val="20"/>
          <w:szCs w:val="20"/>
        </w:rPr>
      </w:pPr>
      <w:bookmarkStart w:id="67" w:name="_p9m5lmaldr84" w:colFirst="0" w:colLast="0"/>
      <w:bookmarkEnd w:id="67"/>
      <w:r w:rsidRPr="00C21AF1">
        <w:rPr>
          <w:rFonts w:ascii="Georgia" w:hAnsi="Georgia"/>
          <w:b/>
          <w:bCs/>
          <w:sz w:val="20"/>
          <w:szCs w:val="20"/>
        </w:rPr>
        <w:t>Application to the Court (</w:t>
      </w:r>
      <w:r w:rsidRPr="00C21AF1">
        <w:rPr>
          <w:rFonts w:ascii="Georgia" w:hAnsi="Georgia"/>
          <w:b/>
          <w:bCs/>
          <w:i/>
          <w:iCs/>
          <w:sz w:val="20"/>
          <w:szCs w:val="20"/>
        </w:rPr>
        <w:t>s.14</w:t>
      </w:r>
      <w:r w:rsidRPr="00C21AF1">
        <w:rPr>
          <w:rFonts w:ascii="Georgia" w:hAnsi="Georgia"/>
          <w:b/>
          <w:bCs/>
          <w:sz w:val="20"/>
          <w:szCs w:val="20"/>
        </w:rPr>
        <w:t xml:space="preserve"> </w:t>
      </w:r>
      <w:r w:rsidRPr="00C21AF1">
        <w:rPr>
          <w:rFonts w:ascii="Georgia" w:hAnsi="Georgia"/>
          <w:b/>
          <w:bCs/>
          <w:i/>
          <w:iCs/>
          <w:sz w:val="20"/>
          <w:szCs w:val="20"/>
        </w:rPr>
        <w:t>TOLATA 1996</w:t>
      </w:r>
      <w:r w:rsidRPr="00C21AF1">
        <w:rPr>
          <w:rFonts w:ascii="Georgia" w:hAnsi="Georgia"/>
          <w:b/>
          <w:bCs/>
          <w:sz w:val="20"/>
          <w:szCs w:val="20"/>
        </w:rPr>
        <w:t>)</w:t>
      </w:r>
    </w:p>
    <w:p w14:paraId="0B8EFC23"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Under </w:t>
      </w:r>
      <w:r w:rsidRPr="00C21AF1">
        <w:rPr>
          <w:rFonts w:ascii="Georgia" w:hAnsi="Georgia"/>
          <w:b/>
          <w:bCs/>
          <w:i/>
          <w:iCs/>
          <w:sz w:val="20"/>
          <w:szCs w:val="20"/>
        </w:rPr>
        <w:t>section 14</w:t>
      </w:r>
      <w:r w:rsidRPr="00290B80">
        <w:rPr>
          <w:rFonts w:ascii="Georgia" w:hAnsi="Georgia"/>
          <w:sz w:val="20"/>
          <w:szCs w:val="20"/>
        </w:rPr>
        <w:t xml:space="preserve"> of the </w:t>
      </w:r>
      <w:r w:rsidRPr="00C21AF1">
        <w:rPr>
          <w:rFonts w:ascii="Georgia" w:hAnsi="Georgia"/>
          <w:i/>
          <w:iCs/>
          <w:sz w:val="20"/>
          <w:szCs w:val="20"/>
        </w:rPr>
        <w:t>Trusts of Land and Appointment of Trustees Act 1996</w:t>
      </w:r>
      <w:r w:rsidRPr="00290B80">
        <w:rPr>
          <w:rFonts w:ascii="Georgia" w:hAnsi="Georgia"/>
          <w:sz w:val="20"/>
          <w:szCs w:val="20"/>
        </w:rPr>
        <w:t>, any trustee or any person with an interest in the property may apply to the court for an order. Such applications may relate to:</w:t>
      </w:r>
    </w:p>
    <w:p w14:paraId="076B7979" w14:textId="742A8BE4" w:rsidR="009828B6" w:rsidRPr="00C21AF1" w:rsidRDefault="00000000" w:rsidP="00C21AF1">
      <w:pPr>
        <w:pStyle w:val="ListParagraph"/>
        <w:numPr>
          <w:ilvl w:val="0"/>
          <w:numId w:val="187"/>
        </w:numPr>
        <w:spacing w:line="240" w:lineRule="auto"/>
        <w:rPr>
          <w:rFonts w:ascii="Georgia" w:hAnsi="Georgia"/>
          <w:sz w:val="20"/>
          <w:szCs w:val="20"/>
        </w:rPr>
      </w:pPr>
      <w:r w:rsidRPr="00C21AF1">
        <w:rPr>
          <w:rFonts w:ascii="Georgia" w:hAnsi="Georgia"/>
          <w:sz w:val="20"/>
          <w:szCs w:val="20"/>
        </w:rPr>
        <w:t>the exercise of the trustees’ functions;</w:t>
      </w:r>
    </w:p>
    <w:p w14:paraId="411FD79F" w14:textId="1F459E45" w:rsidR="009828B6" w:rsidRPr="00C21AF1" w:rsidRDefault="00000000" w:rsidP="00C21AF1">
      <w:pPr>
        <w:pStyle w:val="ListParagraph"/>
        <w:numPr>
          <w:ilvl w:val="0"/>
          <w:numId w:val="187"/>
        </w:numPr>
        <w:spacing w:line="240" w:lineRule="auto"/>
        <w:rPr>
          <w:rFonts w:ascii="Georgia" w:hAnsi="Georgia"/>
          <w:sz w:val="20"/>
          <w:szCs w:val="20"/>
        </w:rPr>
      </w:pPr>
      <w:r w:rsidRPr="00C21AF1">
        <w:rPr>
          <w:rFonts w:ascii="Georgia" w:hAnsi="Georgia"/>
          <w:sz w:val="20"/>
          <w:szCs w:val="20"/>
        </w:rPr>
        <w:t>a declaration as to the nature and extent of the parties’ beneficial interests; and</w:t>
      </w:r>
    </w:p>
    <w:p w14:paraId="7D9FBF3B" w14:textId="4CD57B08" w:rsidR="009828B6" w:rsidRPr="00C21AF1" w:rsidRDefault="00000000" w:rsidP="00C21AF1">
      <w:pPr>
        <w:pStyle w:val="ListParagraph"/>
        <w:numPr>
          <w:ilvl w:val="0"/>
          <w:numId w:val="187"/>
        </w:numPr>
        <w:spacing w:after="120" w:line="240" w:lineRule="auto"/>
        <w:rPr>
          <w:rFonts w:ascii="Georgia" w:hAnsi="Georgia"/>
          <w:sz w:val="20"/>
          <w:szCs w:val="20"/>
        </w:rPr>
      </w:pPr>
      <w:r w:rsidRPr="00C21AF1">
        <w:rPr>
          <w:rFonts w:ascii="Georgia" w:hAnsi="Georgia"/>
          <w:sz w:val="20"/>
          <w:szCs w:val="20"/>
        </w:rPr>
        <w:t>the sale, partition, or regulation of occupation of the property.</w:t>
      </w:r>
    </w:p>
    <w:p w14:paraId="74783DC8" w14:textId="7EA6E24A" w:rsidR="009828B6" w:rsidRPr="00C21AF1" w:rsidRDefault="00000000" w:rsidP="00A9592C">
      <w:pPr>
        <w:spacing w:after="120" w:line="240" w:lineRule="auto"/>
        <w:rPr>
          <w:rFonts w:ascii="Georgia" w:hAnsi="Georgia"/>
          <w:b/>
          <w:bCs/>
          <w:sz w:val="20"/>
          <w:szCs w:val="20"/>
        </w:rPr>
      </w:pPr>
      <w:r w:rsidRPr="00C21AF1">
        <w:rPr>
          <w:rFonts w:ascii="Georgia" w:hAnsi="Georgia"/>
          <w:b/>
          <w:bCs/>
          <w:sz w:val="20"/>
          <w:szCs w:val="20"/>
        </w:rPr>
        <w:t>Relevant Considerations (</w:t>
      </w:r>
      <w:r w:rsidRPr="00C21AF1">
        <w:rPr>
          <w:rFonts w:ascii="Georgia" w:hAnsi="Georgia"/>
          <w:b/>
          <w:bCs/>
          <w:i/>
          <w:iCs/>
          <w:sz w:val="20"/>
          <w:szCs w:val="20"/>
        </w:rPr>
        <w:t>s.15 TOLATA 1996</w:t>
      </w:r>
      <w:r w:rsidRPr="00C21AF1">
        <w:rPr>
          <w:rFonts w:ascii="Georgia" w:hAnsi="Georgia"/>
          <w:b/>
          <w:bCs/>
          <w:sz w:val="20"/>
          <w:szCs w:val="20"/>
        </w:rPr>
        <w:t>)</w:t>
      </w:r>
    </w:p>
    <w:p w14:paraId="43E70B88"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When determining an application under </w:t>
      </w:r>
      <w:r w:rsidRPr="00C21AF1">
        <w:rPr>
          <w:rFonts w:ascii="Georgia" w:hAnsi="Georgia"/>
          <w:b/>
          <w:bCs/>
          <w:i/>
          <w:iCs/>
          <w:sz w:val="20"/>
          <w:szCs w:val="20"/>
        </w:rPr>
        <w:t>section 14</w:t>
      </w:r>
      <w:r w:rsidRPr="00290B80">
        <w:rPr>
          <w:rFonts w:ascii="Georgia" w:hAnsi="Georgia"/>
          <w:sz w:val="20"/>
          <w:szCs w:val="20"/>
        </w:rPr>
        <w:t xml:space="preserve">, the court is required by </w:t>
      </w:r>
      <w:r w:rsidRPr="00C21AF1">
        <w:rPr>
          <w:rFonts w:ascii="Georgia" w:hAnsi="Georgia"/>
          <w:b/>
          <w:bCs/>
          <w:i/>
          <w:iCs/>
          <w:sz w:val="20"/>
          <w:szCs w:val="20"/>
        </w:rPr>
        <w:t>section 15</w:t>
      </w:r>
      <w:r w:rsidRPr="00290B80">
        <w:rPr>
          <w:rFonts w:ascii="Georgia" w:hAnsi="Georgia"/>
          <w:sz w:val="20"/>
          <w:szCs w:val="20"/>
        </w:rPr>
        <w:t xml:space="preserve"> to consider all relevant factors. These include, in particular:</w:t>
      </w:r>
    </w:p>
    <w:p w14:paraId="11B22D36" w14:textId="634424CC" w:rsidR="009828B6" w:rsidRPr="00C21AF1" w:rsidRDefault="00000000" w:rsidP="00C21AF1">
      <w:pPr>
        <w:pStyle w:val="ListParagraph"/>
        <w:numPr>
          <w:ilvl w:val="0"/>
          <w:numId w:val="188"/>
        </w:numPr>
        <w:spacing w:after="120" w:line="240" w:lineRule="auto"/>
        <w:rPr>
          <w:rFonts w:ascii="Georgia" w:hAnsi="Georgia"/>
          <w:sz w:val="20"/>
          <w:szCs w:val="20"/>
        </w:rPr>
      </w:pPr>
      <w:r w:rsidRPr="00C21AF1">
        <w:rPr>
          <w:rFonts w:ascii="Georgia" w:hAnsi="Georgia"/>
          <w:sz w:val="20"/>
          <w:szCs w:val="20"/>
        </w:rPr>
        <w:t>The intentions of the person or persons who created the trust.</w:t>
      </w:r>
    </w:p>
    <w:p w14:paraId="7B7D2B0F" w14:textId="3C938401" w:rsidR="009828B6" w:rsidRPr="00C21AF1" w:rsidRDefault="00000000" w:rsidP="00C21AF1">
      <w:pPr>
        <w:pStyle w:val="ListParagraph"/>
        <w:numPr>
          <w:ilvl w:val="0"/>
          <w:numId w:val="188"/>
        </w:numPr>
        <w:spacing w:after="120" w:line="240" w:lineRule="auto"/>
        <w:rPr>
          <w:rFonts w:ascii="Georgia" w:eastAsia="Roboto" w:hAnsi="Georgia" w:cs="Roboto"/>
          <w:sz w:val="20"/>
          <w:szCs w:val="20"/>
        </w:rPr>
      </w:pPr>
      <w:r w:rsidRPr="00C21AF1">
        <w:rPr>
          <w:rFonts w:ascii="Georgia" w:hAnsi="Georgia"/>
          <w:sz w:val="20"/>
          <w:szCs w:val="20"/>
        </w:rPr>
        <w:t>The purposes for which the property is held.</w:t>
      </w:r>
      <w:r w:rsidRPr="00C21AF1">
        <w:rPr>
          <w:rFonts w:ascii="Georgia" w:hAnsi="Georgia"/>
          <w:sz w:val="20"/>
          <w:szCs w:val="20"/>
        </w:rPr>
        <w:br/>
        <w:t xml:space="preserve">In </w:t>
      </w:r>
      <w:r w:rsidRPr="00C21AF1">
        <w:rPr>
          <w:rFonts w:ascii="Georgia" w:hAnsi="Georgia"/>
          <w:b/>
          <w:bCs/>
          <w:i/>
          <w:iCs/>
          <w:sz w:val="20"/>
          <w:szCs w:val="20"/>
        </w:rPr>
        <w:t>Bedson v Bedson</w:t>
      </w:r>
      <w:r w:rsidRPr="00C21AF1">
        <w:rPr>
          <w:rFonts w:ascii="Georgia" w:hAnsi="Georgia"/>
          <w:sz w:val="20"/>
          <w:szCs w:val="20"/>
        </w:rPr>
        <w:t xml:space="preserve"> </w:t>
      </w:r>
      <w:r w:rsidR="00C21AF1">
        <w:rPr>
          <w:rFonts w:ascii="Georgia" w:hAnsi="Georgia"/>
          <w:sz w:val="20"/>
          <w:szCs w:val="20"/>
        </w:rPr>
        <w:t>[</w:t>
      </w:r>
      <w:r w:rsidRPr="00C21AF1">
        <w:rPr>
          <w:rFonts w:ascii="Georgia" w:hAnsi="Georgia"/>
          <w:sz w:val="20"/>
          <w:szCs w:val="20"/>
        </w:rPr>
        <w:t>1965</w:t>
      </w:r>
      <w:r w:rsidR="00C21AF1">
        <w:rPr>
          <w:rFonts w:ascii="Georgia" w:hAnsi="Georgia"/>
          <w:sz w:val="20"/>
          <w:szCs w:val="20"/>
        </w:rPr>
        <w:t>]</w:t>
      </w:r>
      <w:r w:rsidRPr="00C21AF1">
        <w:rPr>
          <w:rFonts w:ascii="Georgia" w:hAnsi="Georgia"/>
          <w:sz w:val="20"/>
          <w:szCs w:val="20"/>
        </w:rPr>
        <w:t>, the court held that where the original marital purpose of the property has come to an end, this may justify an order for sale.</w:t>
      </w:r>
    </w:p>
    <w:p w14:paraId="0BE9D25E" w14:textId="7C85FDBF" w:rsidR="009828B6" w:rsidRPr="00C21AF1" w:rsidRDefault="00000000" w:rsidP="00C21AF1">
      <w:pPr>
        <w:pStyle w:val="ListParagraph"/>
        <w:numPr>
          <w:ilvl w:val="0"/>
          <w:numId w:val="188"/>
        </w:numPr>
        <w:spacing w:after="120" w:line="240" w:lineRule="auto"/>
        <w:rPr>
          <w:rFonts w:ascii="Georgia" w:eastAsia="Roboto" w:hAnsi="Georgia" w:cs="Roboto"/>
          <w:sz w:val="20"/>
          <w:szCs w:val="20"/>
        </w:rPr>
      </w:pPr>
      <w:r w:rsidRPr="00C21AF1">
        <w:rPr>
          <w:rFonts w:ascii="Georgia" w:hAnsi="Georgia"/>
          <w:sz w:val="20"/>
          <w:szCs w:val="20"/>
        </w:rPr>
        <w:t>The welfare of any minor who occupies or might reasonably be expected to occupy the property as their home.</w:t>
      </w:r>
      <w:r w:rsidRPr="00C21AF1">
        <w:rPr>
          <w:rFonts w:ascii="Georgia" w:hAnsi="Georgia"/>
          <w:sz w:val="20"/>
          <w:szCs w:val="20"/>
        </w:rPr>
        <w:br/>
        <w:t xml:space="preserve">In </w:t>
      </w:r>
      <w:r w:rsidRPr="00C21AF1">
        <w:rPr>
          <w:rFonts w:ascii="Georgia" w:hAnsi="Georgia"/>
          <w:b/>
          <w:bCs/>
          <w:i/>
          <w:iCs/>
          <w:sz w:val="20"/>
          <w:szCs w:val="20"/>
        </w:rPr>
        <w:t>Re Holliday</w:t>
      </w:r>
      <w:r w:rsidRPr="00C21AF1">
        <w:rPr>
          <w:rFonts w:ascii="Georgia" w:hAnsi="Georgia"/>
          <w:sz w:val="20"/>
          <w:szCs w:val="20"/>
        </w:rPr>
        <w:t xml:space="preserve"> </w:t>
      </w:r>
      <w:r w:rsidR="00C21AF1">
        <w:rPr>
          <w:rFonts w:ascii="Georgia" w:hAnsi="Georgia"/>
          <w:sz w:val="20"/>
          <w:szCs w:val="20"/>
        </w:rPr>
        <w:t>[</w:t>
      </w:r>
      <w:r w:rsidRPr="00C21AF1">
        <w:rPr>
          <w:rFonts w:ascii="Georgia" w:hAnsi="Georgia"/>
          <w:sz w:val="20"/>
          <w:szCs w:val="20"/>
        </w:rPr>
        <w:t>1981</w:t>
      </w:r>
      <w:r w:rsidR="00C21AF1">
        <w:rPr>
          <w:rFonts w:ascii="Georgia" w:hAnsi="Georgia"/>
          <w:sz w:val="20"/>
          <w:szCs w:val="20"/>
        </w:rPr>
        <w:t>]</w:t>
      </w:r>
      <w:r w:rsidRPr="00C21AF1">
        <w:rPr>
          <w:rFonts w:ascii="Georgia" w:hAnsi="Georgia"/>
          <w:sz w:val="20"/>
          <w:szCs w:val="20"/>
        </w:rPr>
        <w:t>, it was recognised that the need for stability for children may outweigh the interests in an immediate sale.</w:t>
      </w:r>
      <w:r w:rsidRPr="00C21AF1">
        <w:rPr>
          <w:rFonts w:ascii="Georgia" w:hAnsi="Georgia"/>
          <w:sz w:val="20"/>
          <w:szCs w:val="20"/>
        </w:rPr>
        <w:br/>
      </w:r>
    </w:p>
    <w:p w14:paraId="243813A0" w14:textId="0238C3FC" w:rsidR="009828B6" w:rsidRPr="00C21AF1" w:rsidRDefault="00000000" w:rsidP="00C21AF1">
      <w:pPr>
        <w:pStyle w:val="ListParagraph"/>
        <w:numPr>
          <w:ilvl w:val="0"/>
          <w:numId w:val="188"/>
        </w:numPr>
        <w:spacing w:after="120" w:line="240" w:lineRule="auto"/>
        <w:rPr>
          <w:rFonts w:ascii="Georgia" w:eastAsia="Roboto" w:hAnsi="Georgia" w:cs="Roboto"/>
          <w:sz w:val="20"/>
          <w:szCs w:val="20"/>
        </w:rPr>
      </w:pPr>
      <w:r w:rsidRPr="00C21AF1">
        <w:rPr>
          <w:rFonts w:ascii="Georgia" w:hAnsi="Georgia"/>
          <w:sz w:val="20"/>
          <w:szCs w:val="20"/>
        </w:rPr>
        <w:lastRenderedPageBreak/>
        <w:t>The interests of any secured creditor of any beneficiary.</w:t>
      </w:r>
      <w:r w:rsidRPr="00C21AF1">
        <w:rPr>
          <w:rFonts w:ascii="Georgia" w:hAnsi="Georgia"/>
          <w:sz w:val="20"/>
          <w:szCs w:val="20"/>
        </w:rPr>
        <w:br/>
        <w:t xml:space="preserve">These interests are relevant but not automatically paramount, as confirmed in </w:t>
      </w:r>
      <w:r w:rsidRPr="00C21AF1">
        <w:rPr>
          <w:rFonts w:ascii="Georgia" w:hAnsi="Georgia"/>
          <w:b/>
          <w:bCs/>
          <w:i/>
          <w:iCs/>
          <w:sz w:val="20"/>
          <w:szCs w:val="20"/>
        </w:rPr>
        <w:t xml:space="preserve">Mortgage Corporation v </w:t>
      </w:r>
      <w:proofErr w:type="spellStart"/>
      <w:r w:rsidRPr="00C21AF1">
        <w:rPr>
          <w:rFonts w:ascii="Georgia" w:hAnsi="Georgia"/>
          <w:b/>
          <w:bCs/>
          <w:i/>
          <w:iCs/>
          <w:sz w:val="20"/>
          <w:szCs w:val="20"/>
        </w:rPr>
        <w:t>Shaire</w:t>
      </w:r>
      <w:proofErr w:type="spellEnd"/>
      <w:r w:rsidRPr="00C21AF1">
        <w:rPr>
          <w:rFonts w:ascii="Georgia" w:hAnsi="Georgia"/>
          <w:sz w:val="20"/>
          <w:szCs w:val="20"/>
        </w:rPr>
        <w:t xml:space="preserve"> </w:t>
      </w:r>
      <w:r w:rsidR="00C21AF1" w:rsidRPr="00C21AF1">
        <w:rPr>
          <w:rFonts w:ascii="Georgia" w:hAnsi="Georgia"/>
          <w:sz w:val="20"/>
          <w:szCs w:val="20"/>
        </w:rPr>
        <w:t>[</w:t>
      </w:r>
      <w:r w:rsidRPr="00C21AF1">
        <w:rPr>
          <w:rFonts w:ascii="Georgia" w:hAnsi="Georgia"/>
          <w:sz w:val="20"/>
          <w:szCs w:val="20"/>
        </w:rPr>
        <w:t>2001</w:t>
      </w:r>
      <w:r w:rsidR="00C21AF1" w:rsidRPr="00C21AF1">
        <w:rPr>
          <w:rFonts w:ascii="Georgia" w:hAnsi="Georgia"/>
          <w:sz w:val="20"/>
          <w:szCs w:val="20"/>
        </w:rPr>
        <w:t>]</w:t>
      </w:r>
      <w:r w:rsidRPr="00C21AF1">
        <w:rPr>
          <w:rFonts w:ascii="Georgia" w:hAnsi="Georgia"/>
          <w:sz w:val="20"/>
          <w:szCs w:val="20"/>
        </w:rPr>
        <w:t>.</w:t>
      </w:r>
    </w:p>
    <w:p w14:paraId="1655B2CD" w14:textId="56C34422" w:rsidR="009828B6" w:rsidRPr="00C21AF1" w:rsidRDefault="00000000" w:rsidP="00C21AF1">
      <w:pPr>
        <w:pStyle w:val="ListParagraph"/>
        <w:numPr>
          <w:ilvl w:val="0"/>
          <w:numId w:val="188"/>
        </w:numPr>
        <w:spacing w:after="120" w:line="240" w:lineRule="auto"/>
        <w:rPr>
          <w:rFonts w:ascii="Georgia" w:eastAsia="Roboto" w:hAnsi="Georgia" w:cs="Roboto"/>
          <w:sz w:val="20"/>
          <w:szCs w:val="20"/>
        </w:rPr>
      </w:pPr>
      <w:r w:rsidRPr="00C21AF1">
        <w:rPr>
          <w:rFonts w:ascii="Georgia" w:hAnsi="Georgia"/>
          <w:sz w:val="20"/>
          <w:szCs w:val="20"/>
        </w:rPr>
        <w:t>The circumstances and wishes of the beneficiaries, including how they use the property and their personal situations.</w:t>
      </w:r>
    </w:p>
    <w:p w14:paraId="70B9157F" w14:textId="1C199EED" w:rsidR="009828B6" w:rsidRPr="00C21AF1" w:rsidRDefault="00000000" w:rsidP="00A9592C">
      <w:pPr>
        <w:spacing w:after="120" w:line="240" w:lineRule="auto"/>
        <w:rPr>
          <w:rFonts w:ascii="Georgia" w:hAnsi="Georgia"/>
          <w:b/>
          <w:bCs/>
          <w:sz w:val="20"/>
          <w:szCs w:val="20"/>
        </w:rPr>
      </w:pPr>
      <w:r w:rsidRPr="00C21AF1">
        <w:rPr>
          <w:rFonts w:ascii="Georgia" w:hAnsi="Georgia"/>
          <w:b/>
          <w:bCs/>
          <w:sz w:val="20"/>
          <w:szCs w:val="20"/>
        </w:rPr>
        <w:t>Court Orders</w:t>
      </w:r>
    </w:p>
    <w:p w14:paraId="077A9DBB"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The court has a broad discretion when making orders under </w:t>
      </w:r>
      <w:r w:rsidRPr="00C21AF1">
        <w:rPr>
          <w:rFonts w:ascii="Georgia" w:hAnsi="Georgia"/>
          <w:i/>
          <w:iCs/>
          <w:sz w:val="20"/>
          <w:szCs w:val="20"/>
        </w:rPr>
        <w:t>TOLATA</w:t>
      </w:r>
      <w:r w:rsidRPr="00290B80">
        <w:rPr>
          <w:rFonts w:ascii="Georgia" w:hAnsi="Georgia"/>
          <w:sz w:val="20"/>
          <w:szCs w:val="20"/>
        </w:rPr>
        <w:t>. Depending on the circumstances, it may grant:</w:t>
      </w:r>
    </w:p>
    <w:p w14:paraId="0601B454" w14:textId="079EA86C" w:rsidR="009828B6" w:rsidRPr="00C21AF1" w:rsidRDefault="00000000" w:rsidP="00C21AF1">
      <w:pPr>
        <w:pStyle w:val="ListParagraph"/>
        <w:numPr>
          <w:ilvl w:val="0"/>
          <w:numId w:val="189"/>
        </w:numPr>
        <w:spacing w:after="120" w:line="240" w:lineRule="auto"/>
        <w:rPr>
          <w:rFonts w:ascii="Georgia" w:hAnsi="Georgia"/>
          <w:sz w:val="20"/>
          <w:szCs w:val="20"/>
        </w:rPr>
      </w:pPr>
      <w:r w:rsidRPr="00C21AF1">
        <w:rPr>
          <w:rFonts w:ascii="Georgia" w:hAnsi="Georgia"/>
          <w:sz w:val="20"/>
          <w:szCs w:val="20"/>
        </w:rPr>
        <w:t>an order for sale, either immediate or postponed;</w:t>
      </w:r>
    </w:p>
    <w:p w14:paraId="0A6FA022" w14:textId="6CAFED1B" w:rsidR="009828B6" w:rsidRPr="00C21AF1" w:rsidRDefault="00000000" w:rsidP="00C21AF1">
      <w:pPr>
        <w:pStyle w:val="ListParagraph"/>
        <w:numPr>
          <w:ilvl w:val="0"/>
          <w:numId w:val="189"/>
        </w:numPr>
        <w:spacing w:after="120" w:line="240" w:lineRule="auto"/>
        <w:rPr>
          <w:rFonts w:ascii="Georgia" w:hAnsi="Georgia"/>
          <w:sz w:val="20"/>
          <w:szCs w:val="20"/>
        </w:rPr>
      </w:pPr>
      <w:r w:rsidRPr="00C21AF1">
        <w:rPr>
          <w:rFonts w:ascii="Georgia" w:hAnsi="Georgia"/>
          <w:sz w:val="20"/>
          <w:szCs w:val="20"/>
        </w:rPr>
        <w:t>directions regulating the exercise of the trustees’ powers;</w:t>
      </w:r>
    </w:p>
    <w:p w14:paraId="775EF2DE" w14:textId="342815A7" w:rsidR="009828B6" w:rsidRPr="00C21AF1" w:rsidRDefault="00000000" w:rsidP="00C21AF1">
      <w:pPr>
        <w:pStyle w:val="ListParagraph"/>
        <w:numPr>
          <w:ilvl w:val="0"/>
          <w:numId w:val="189"/>
        </w:numPr>
        <w:spacing w:after="120" w:line="240" w:lineRule="auto"/>
        <w:rPr>
          <w:rFonts w:ascii="Georgia" w:hAnsi="Georgia"/>
          <w:sz w:val="20"/>
          <w:szCs w:val="20"/>
        </w:rPr>
      </w:pPr>
      <w:r w:rsidRPr="00C21AF1">
        <w:rPr>
          <w:rFonts w:ascii="Georgia" w:hAnsi="Georgia"/>
          <w:sz w:val="20"/>
          <w:szCs w:val="20"/>
        </w:rPr>
        <w:t>occupation orders governing who may live in the property and on what terms; and</w:t>
      </w:r>
    </w:p>
    <w:p w14:paraId="10982989" w14:textId="00D3706D" w:rsidR="009828B6" w:rsidRPr="00C21AF1" w:rsidRDefault="00000000" w:rsidP="00C21AF1">
      <w:pPr>
        <w:pStyle w:val="ListParagraph"/>
        <w:numPr>
          <w:ilvl w:val="0"/>
          <w:numId w:val="189"/>
        </w:numPr>
        <w:spacing w:after="120" w:line="240" w:lineRule="auto"/>
        <w:rPr>
          <w:rFonts w:ascii="Georgia" w:hAnsi="Georgia"/>
          <w:sz w:val="20"/>
          <w:szCs w:val="20"/>
        </w:rPr>
      </w:pPr>
      <w:r w:rsidRPr="00C21AF1">
        <w:rPr>
          <w:rFonts w:ascii="Georgia" w:hAnsi="Georgia"/>
          <w:sz w:val="20"/>
          <w:szCs w:val="20"/>
        </w:rPr>
        <w:t>partition orders dividing the land physically where appropriate.</w:t>
      </w:r>
    </w:p>
    <w:p w14:paraId="387E1C0D" w14:textId="21D453EA"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In </w:t>
      </w:r>
      <w:r w:rsidRPr="00C21AF1">
        <w:rPr>
          <w:rFonts w:ascii="Georgia" w:hAnsi="Georgia"/>
          <w:b/>
          <w:bCs/>
          <w:i/>
          <w:iCs/>
          <w:sz w:val="20"/>
          <w:szCs w:val="20"/>
        </w:rPr>
        <w:t xml:space="preserve">Mortgage Corporation v </w:t>
      </w:r>
      <w:proofErr w:type="spellStart"/>
      <w:r w:rsidRPr="00C21AF1">
        <w:rPr>
          <w:rFonts w:ascii="Georgia" w:hAnsi="Georgia"/>
          <w:b/>
          <w:bCs/>
          <w:i/>
          <w:iCs/>
          <w:sz w:val="20"/>
          <w:szCs w:val="20"/>
        </w:rPr>
        <w:t>Shaire</w:t>
      </w:r>
      <w:proofErr w:type="spellEnd"/>
      <w:r w:rsidRPr="00290B80">
        <w:rPr>
          <w:rFonts w:ascii="Georgia" w:hAnsi="Georgia"/>
          <w:sz w:val="20"/>
          <w:szCs w:val="20"/>
        </w:rPr>
        <w:t xml:space="preserve"> </w:t>
      </w:r>
      <w:r w:rsidR="00C21AF1">
        <w:rPr>
          <w:rFonts w:ascii="Georgia" w:hAnsi="Georgia"/>
          <w:sz w:val="20"/>
          <w:szCs w:val="20"/>
        </w:rPr>
        <w:t>[</w:t>
      </w:r>
      <w:r w:rsidRPr="00290B80">
        <w:rPr>
          <w:rFonts w:ascii="Georgia" w:hAnsi="Georgia"/>
          <w:sz w:val="20"/>
          <w:szCs w:val="20"/>
        </w:rPr>
        <w:t>2001</w:t>
      </w:r>
      <w:r w:rsidR="00C21AF1">
        <w:rPr>
          <w:rFonts w:ascii="Georgia" w:hAnsi="Georgia"/>
          <w:sz w:val="20"/>
          <w:szCs w:val="20"/>
        </w:rPr>
        <w:t>]</w:t>
      </w:r>
      <w:r w:rsidRPr="00290B80">
        <w:rPr>
          <w:rFonts w:ascii="Georgia" w:hAnsi="Georgia"/>
          <w:sz w:val="20"/>
          <w:szCs w:val="20"/>
        </w:rPr>
        <w:t>, the court exercised this discretion by refusing an immediate sale in order to protect the home of an innocent co-owner.</w:t>
      </w:r>
    </w:p>
    <w:p w14:paraId="5906E9CD" w14:textId="545F19BF" w:rsidR="009828B6" w:rsidRPr="00290B80" w:rsidRDefault="00C21AF1" w:rsidP="00A9592C">
      <w:pPr>
        <w:spacing w:after="120" w:line="240" w:lineRule="auto"/>
        <w:rPr>
          <w:rFonts w:ascii="Georgia" w:hAnsi="Georgia"/>
          <w:sz w:val="20"/>
          <w:szCs w:val="20"/>
        </w:rPr>
      </w:pPr>
      <w:r>
        <w:rPr>
          <w:rFonts w:ascii="Georgia" w:hAnsi="Georgia"/>
          <w:sz w:val="20"/>
          <w:szCs w:val="20"/>
        </w:rPr>
        <w:pict w14:anchorId="69A404F5">
          <v:rect id="_x0000_i1432" style="width:0;height:1.5pt" o:hralign="center" o:hrstd="t" o:hr="t" fillcolor="#a0a0a0" stroked="f"/>
        </w:pict>
      </w:r>
    </w:p>
    <w:p w14:paraId="3E4ABBB2" w14:textId="11D1637A" w:rsidR="00C21AF1" w:rsidRDefault="00C21AF1" w:rsidP="00C21AF1">
      <w:pPr>
        <w:pStyle w:val="Heading1"/>
      </w:pPr>
      <w:bookmarkStart w:id="68" w:name="_tejvfahiyj61" w:colFirst="0" w:colLast="0"/>
      <w:bookmarkEnd w:id="68"/>
      <w:r w:rsidRPr="00290B80">
        <w:t>CHAPTER 4</w:t>
      </w:r>
    </w:p>
    <w:p w14:paraId="79443775" w14:textId="00B8FBF0" w:rsidR="009828B6" w:rsidRPr="00290B80" w:rsidRDefault="00C21AF1" w:rsidP="00C21AF1">
      <w:pPr>
        <w:pStyle w:val="Heading1"/>
      </w:pPr>
      <w:r w:rsidRPr="00290B80">
        <w:t>EASEMENTS</w:t>
      </w:r>
    </w:p>
    <w:p w14:paraId="1A76DE78" w14:textId="77777777" w:rsidR="009828B6" w:rsidRPr="00290B80" w:rsidRDefault="00000000" w:rsidP="00A9592C">
      <w:pPr>
        <w:spacing w:after="120" w:line="240" w:lineRule="auto"/>
        <w:rPr>
          <w:rFonts w:ascii="Georgia" w:hAnsi="Georgia"/>
          <w:sz w:val="20"/>
          <w:szCs w:val="20"/>
        </w:rPr>
      </w:pPr>
      <w:bookmarkStart w:id="69" w:name="_i8y0buf6hpfx" w:colFirst="0" w:colLast="0"/>
      <w:bookmarkEnd w:id="69"/>
      <w:r w:rsidRPr="00290B80">
        <w:rPr>
          <w:rFonts w:ascii="Georgia" w:hAnsi="Georgia"/>
          <w:sz w:val="20"/>
          <w:szCs w:val="20"/>
        </w:rPr>
        <w:t>An easement is a proprietary right that allows the owner of one piece of land (the dominant tenement) to use another person's land (the servient tenement) in a particular way without possessing it.</w:t>
      </w:r>
    </w:p>
    <w:p w14:paraId="5D417091" w14:textId="1D8D9592"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Easements facilitate orderly land use by enabling limited, beneficial interactions between neighbo</w:t>
      </w:r>
      <w:r w:rsidR="00C21AF1">
        <w:rPr>
          <w:rFonts w:ascii="Georgia" w:hAnsi="Georgia"/>
          <w:sz w:val="20"/>
          <w:szCs w:val="20"/>
        </w:rPr>
        <w:t>u</w:t>
      </w:r>
      <w:r w:rsidRPr="00290B80">
        <w:rPr>
          <w:rFonts w:ascii="Georgia" w:hAnsi="Georgia"/>
          <w:sz w:val="20"/>
          <w:szCs w:val="20"/>
        </w:rPr>
        <w:t xml:space="preserve">ring properties while preserving the servient owner's fundamental ownership rights. </w:t>
      </w:r>
    </w:p>
    <w:p w14:paraId="328855C0"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Unlike personal rights such as licences, </w:t>
      </w:r>
      <w:r w:rsidRPr="00C21AF1">
        <w:rPr>
          <w:rFonts w:ascii="Georgia" w:hAnsi="Georgia"/>
          <w:color w:val="000000" w:themeColor="text1"/>
          <w:sz w:val="20"/>
          <w:szCs w:val="20"/>
        </w:rPr>
        <w:t>easements "run with the land" and bind successive owners, making them permanent features of the properties involved</w:t>
      </w:r>
      <w:r w:rsidRPr="00290B80">
        <w:rPr>
          <w:rFonts w:ascii="Georgia" w:hAnsi="Georgia"/>
          <w:sz w:val="20"/>
          <w:szCs w:val="20"/>
        </w:rPr>
        <w:t>. This chapter examines the essential characteristics of easements, their methods of creation, their practical limits, and how they can be extinguished.</w:t>
      </w:r>
    </w:p>
    <w:p w14:paraId="334E6FE2" w14:textId="5BAFBFA1" w:rsidR="009828B6" w:rsidRPr="00C21AF1" w:rsidRDefault="00000000" w:rsidP="00A9592C">
      <w:pPr>
        <w:spacing w:after="120" w:line="240" w:lineRule="auto"/>
        <w:rPr>
          <w:rFonts w:ascii="Georgia" w:hAnsi="Georgia"/>
          <w:b/>
          <w:bCs/>
          <w:sz w:val="20"/>
          <w:szCs w:val="20"/>
        </w:rPr>
      </w:pPr>
      <w:r w:rsidRPr="00C21AF1">
        <w:rPr>
          <w:rFonts w:ascii="Georgia" w:hAnsi="Georgia"/>
          <w:b/>
          <w:bCs/>
          <w:sz w:val="20"/>
          <w:szCs w:val="20"/>
        </w:rPr>
        <w:t>DEFINITION AND ESSENTIAL CHARACTERISTICS</w:t>
      </w:r>
    </w:p>
    <w:p w14:paraId="6326EF5D" w14:textId="7E213CA9"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For a right to qualify as a legal easement, it must satisfy four essential characteristics established in the landmark case of </w:t>
      </w:r>
      <w:r w:rsidRPr="00C21AF1">
        <w:rPr>
          <w:rFonts w:ascii="Georgia" w:hAnsi="Georgia"/>
          <w:b/>
          <w:bCs/>
          <w:i/>
          <w:iCs/>
          <w:sz w:val="20"/>
          <w:szCs w:val="20"/>
        </w:rPr>
        <w:t>Re Ellenborough Park</w:t>
      </w:r>
      <w:r w:rsidRPr="00290B80">
        <w:rPr>
          <w:rFonts w:ascii="Georgia" w:hAnsi="Georgia"/>
          <w:sz w:val="20"/>
          <w:szCs w:val="20"/>
        </w:rPr>
        <w:t xml:space="preserve"> </w:t>
      </w:r>
      <w:r w:rsidR="00C21AF1">
        <w:rPr>
          <w:rFonts w:ascii="Georgia" w:hAnsi="Georgia"/>
          <w:sz w:val="20"/>
          <w:szCs w:val="20"/>
        </w:rPr>
        <w:t>[</w:t>
      </w:r>
      <w:r w:rsidRPr="00290B80">
        <w:rPr>
          <w:rFonts w:ascii="Georgia" w:hAnsi="Georgia"/>
          <w:sz w:val="20"/>
          <w:szCs w:val="20"/>
        </w:rPr>
        <w:t>1956</w:t>
      </w:r>
      <w:r w:rsidR="00C21AF1">
        <w:rPr>
          <w:rFonts w:ascii="Georgia" w:hAnsi="Georgia"/>
          <w:sz w:val="20"/>
          <w:szCs w:val="20"/>
        </w:rPr>
        <w:t>]</w:t>
      </w:r>
      <w:r w:rsidRPr="00290B80">
        <w:rPr>
          <w:rFonts w:ascii="Georgia" w:hAnsi="Georgia"/>
          <w:sz w:val="20"/>
          <w:szCs w:val="20"/>
        </w:rPr>
        <w:t>.</w:t>
      </w:r>
    </w:p>
    <w:p w14:paraId="67B9C0D0" w14:textId="696DD86F" w:rsidR="009828B6" w:rsidRPr="00C21AF1" w:rsidRDefault="00000000" w:rsidP="00A9592C">
      <w:pPr>
        <w:spacing w:after="120" w:line="240" w:lineRule="auto"/>
        <w:rPr>
          <w:rFonts w:ascii="Georgia" w:hAnsi="Georgia"/>
          <w:b/>
          <w:bCs/>
          <w:sz w:val="20"/>
          <w:szCs w:val="20"/>
        </w:rPr>
      </w:pPr>
      <w:bookmarkStart w:id="70" w:name="_hvnk7i4cvsi3" w:colFirst="0" w:colLast="0"/>
      <w:bookmarkEnd w:id="70"/>
      <w:r w:rsidRPr="00C21AF1">
        <w:rPr>
          <w:rFonts w:ascii="Georgia" w:hAnsi="Georgia"/>
          <w:b/>
          <w:bCs/>
          <w:sz w:val="20"/>
          <w:szCs w:val="20"/>
        </w:rPr>
        <w:t>1</w:t>
      </w:r>
      <w:r w:rsidR="00C21AF1" w:rsidRPr="00C21AF1">
        <w:rPr>
          <w:rFonts w:ascii="Georgia" w:hAnsi="Georgia"/>
          <w:b/>
          <w:bCs/>
          <w:sz w:val="20"/>
          <w:szCs w:val="20"/>
        </w:rPr>
        <w:t>.</w:t>
      </w:r>
      <w:r w:rsidRPr="00C21AF1">
        <w:rPr>
          <w:rFonts w:ascii="Georgia" w:hAnsi="Georgia"/>
          <w:b/>
          <w:bCs/>
          <w:sz w:val="20"/>
          <w:szCs w:val="20"/>
        </w:rPr>
        <w:t xml:space="preserve"> There Must Be a Dominant and a Servient Tenement</w:t>
      </w:r>
    </w:p>
    <w:p w14:paraId="30059CAA" w14:textId="0AEBF435" w:rsidR="009828B6" w:rsidRPr="00C21AF1" w:rsidRDefault="00000000" w:rsidP="00A9592C">
      <w:pPr>
        <w:spacing w:after="120" w:line="240" w:lineRule="auto"/>
        <w:rPr>
          <w:rFonts w:ascii="Georgia" w:hAnsi="Georgia"/>
          <w:color w:val="000000" w:themeColor="text1"/>
          <w:sz w:val="20"/>
          <w:szCs w:val="20"/>
        </w:rPr>
      </w:pPr>
      <w:r w:rsidRPr="00C21AF1">
        <w:rPr>
          <w:rFonts w:ascii="Georgia" w:hAnsi="Georgia"/>
          <w:color w:val="000000" w:themeColor="text1"/>
          <w:sz w:val="20"/>
          <w:szCs w:val="20"/>
        </w:rPr>
        <w:t>The easement must relate to two distinct parcels of land: one that benefits (dominant) and one that bears the burden (servient).</w:t>
      </w:r>
      <w:r w:rsidR="00C21AF1">
        <w:rPr>
          <w:rFonts w:ascii="Georgia" w:hAnsi="Georgia"/>
          <w:color w:val="000000" w:themeColor="text1"/>
          <w:sz w:val="20"/>
          <w:szCs w:val="20"/>
        </w:rPr>
        <w:t xml:space="preserve"> </w:t>
      </w:r>
      <w:r w:rsidRPr="00290B80">
        <w:rPr>
          <w:rFonts w:ascii="Georgia" w:hAnsi="Georgia"/>
          <w:sz w:val="20"/>
          <w:szCs w:val="20"/>
        </w:rPr>
        <w:t>The right must be appurtenant (attached) to land, not personal to the owner.</w:t>
      </w:r>
      <w:r w:rsidR="00C21AF1">
        <w:rPr>
          <w:rFonts w:ascii="Georgia" w:hAnsi="Georgia"/>
          <w:color w:val="000000" w:themeColor="text1"/>
          <w:sz w:val="20"/>
          <w:szCs w:val="20"/>
        </w:rPr>
        <w:t xml:space="preserve"> </w:t>
      </w:r>
      <w:r w:rsidRPr="00290B80">
        <w:rPr>
          <w:rFonts w:ascii="Georgia" w:hAnsi="Georgia"/>
          <w:sz w:val="20"/>
          <w:szCs w:val="20"/>
        </w:rPr>
        <w:t xml:space="preserve">In </w:t>
      </w:r>
      <w:r w:rsidRPr="00C21AF1">
        <w:rPr>
          <w:rFonts w:ascii="Georgia" w:hAnsi="Georgia"/>
          <w:b/>
          <w:bCs/>
          <w:i/>
          <w:iCs/>
          <w:sz w:val="20"/>
          <w:szCs w:val="20"/>
        </w:rPr>
        <w:t>Re Ellenborough Park</w:t>
      </w:r>
      <w:r w:rsidRPr="00290B80">
        <w:rPr>
          <w:rFonts w:ascii="Georgia" w:hAnsi="Georgia"/>
          <w:sz w:val="20"/>
          <w:szCs w:val="20"/>
        </w:rPr>
        <w:t>, it confirmed that residents' rights to use a communal garden were attached to their houses as dominant tenements.</w:t>
      </w:r>
    </w:p>
    <w:p w14:paraId="6257E48C" w14:textId="77777777" w:rsidR="009828B6" w:rsidRPr="00290B80" w:rsidRDefault="00000000" w:rsidP="00A9592C">
      <w:pPr>
        <w:spacing w:after="120" w:line="240" w:lineRule="auto"/>
        <w:rPr>
          <w:rFonts w:ascii="Georgia" w:hAnsi="Georgia"/>
          <w:sz w:val="20"/>
          <w:szCs w:val="20"/>
        </w:rPr>
      </w:pPr>
      <w:r w:rsidRPr="00C21AF1">
        <w:rPr>
          <w:rFonts w:ascii="Georgia" w:hAnsi="Georgia"/>
          <w:i/>
          <w:iCs/>
          <w:sz w:val="20"/>
          <w:szCs w:val="20"/>
        </w:rPr>
        <w:t>Example</w:t>
      </w:r>
      <w:r w:rsidRPr="00290B80">
        <w:rPr>
          <w:rFonts w:ascii="Georgia" w:hAnsi="Georgia"/>
          <w:sz w:val="20"/>
          <w:szCs w:val="20"/>
        </w:rPr>
        <w:t>: A right of way from Property A to a road across Property B requires both A (dominant) and B (servient) to exist as separate properties.</w:t>
      </w:r>
    </w:p>
    <w:p w14:paraId="60E7B0F0" w14:textId="1E3B68BF" w:rsidR="009828B6" w:rsidRPr="00C21AF1" w:rsidRDefault="00000000" w:rsidP="00A9592C">
      <w:pPr>
        <w:spacing w:after="120" w:line="240" w:lineRule="auto"/>
        <w:rPr>
          <w:rFonts w:ascii="Georgia" w:hAnsi="Georgia"/>
          <w:b/>
          <w:bCs/>
          <w:sz w:val="20"/>
          <w:szCs w:val="20"/>
        </w:rPr>
      </w:pPr>
      <w:bookmarkStart w:id="71" w:name="_99g0wlxq9shd" w:colFirst="0" w:colLast="0"/>
      <w:bookmarkEnd w:id="71"/>
      <w:r w:rsidRPr="00C21AF1">
        <w:rPr>
          <w:rFonts w:ascii="Georgia" w:hAnsi="Georgia"/>
          <w:b/>
          <w:bCs/>
          <w:sz w:val="20"/>
          <w:szCs w:val="20"/>
        </w:rPr>
        <w:t>2</w:t>
      </w:r>
      <w:r w:rsidR="00C21AF1" w:rsidRPr="00C21AF1">
        <w:rPr>
          <w:rFonts w:ascii="Georgia" w:hAnsi="Georgia"/>
          <w:b/>
          <w:bCs/>
          <w:sz w:val="20"/>
          <w:szCs w:val="20"/>
        </w:rPr>
        <w:t>.</w:t>
      </w:r>
      <w:r w:rsidRPr="00C21AF1">
        <w:rPr>
          <w:rFonts w:ascii="Georgia" w:hAnsi="Georgia"/>
          <w:b/>
          <w:bCs/>
          <w:sz w:val="20"/>
          <w:szCs w:val="20"/>
        </w:rPr>
        <w:t xml:space="preserve"> The Dominant and Servient Tenements Must Be Owned or Occupied by Different Persons</w:t>
      </w:r>
    </w:p>
    <w:p w14:paraId="3212A864" w14:textId="13AB6CBD" w:rsidR="009828B6" w:rsidRPr="00970D62" w:rsidRDefault="00000000" w:rsidP="00A9592C">
      <w:pPr>
        <w:spacing w:after="120" w:line="240" w:lineRule="auto"/>
        <w:rPr>
          <w:rFonts w:ascii="Georgia" w:hAnsi="Georgia"/>
          <w:color w:val="4A86E8"/>
          <w:sz w:val="20"/>
          <w:szCs w:val="20"/>
        </w:rPr>
      </w:pPr>
      <w:r w:rsidRPr="00C21AF1">
        <w:rPr>
          <w:rFonts w:ascii="Georgia" w:hAnsi="Georgia"/>
          <w:color w:val="000000" w:themeColor="text1"/>
          <w:sz w:val="20"/>
          <w:szCs w:val="20"/>
        </w:rPr>
        <w:t>The same person cannot have an easement over their own lan</w:t>
      </w:r>
      <w:r w:rsidR="00C21AF1">
        <w:rPr>
          <w:rFonts w:ascii="Georgia" w:hAnsi="Georgia"/>
          <w:color w:val="000000" w:themeColor="text1"/>
          <w:sz w:val="20"/>
          <w:szCs w:val="20"/>
        </w:rPr>
        <w:t>d.</w:t>
      </w:r>
      <w:r w:rsidR="00970D62">
        <w:rPr>
          <w:rFonts w:ascii="Georgia" w:hAnsi="Georgia"/>
          <w:color w:val="4A86E8"/>
          <w:sz w:val="20"/>
          <w:szCs w:val="20"/>
        </w:rPr>
        <w:t xml:space="preserve"> </w:t>
      </w:r>
      <w:r w:rsidRPr="00290B80">
        <w:rPr>
          <w:rFonts w:ascii="Georgia" w:hAnsi="Georgia"/>
          <w:sz w:val="20"/>
          <w:szCs w:val="20"/>
        </w:rPr>
        <w:t>If the same person acquires both tenements (unity of ownership), any existing easement is suspended until the lands are separated again.</w:t>
      </w:r>
    </w:p>
    <w:p w14:paraId="10D2D567" w14:textId="620AC34F" w:rsidR="009828B6" w:rsidRPr="00290B80" w:rsidRDefault="00000000" w:rsidP="00A9592C">
      <w:pPr>
        <w:spacing w:after="120" w:line="240" w:lineRule="auto"/>
        <w:rPr>
          <w:rFonts w:ascii="Georgia" w:hAnsi="Georgia"/>
          <w:sz w:val="20"/>
          <w:szCs w:val="20"/>
        </w:rPr>
      </w:pPr>
      <w:proofErr w:type="spellStart"/>
      <w:r w:rsidRPr="00C21AF1">
        <w:rPr>
          <w:rFonts w:ascii="Georgia" w:hAnsi="Georgia"/>
          <w:b/>
          <w:bCs/>
          <w:i/>
          <w:iCs/>
          <w:sz w:val="20"/>
          <w:szCs w:val="20"/>
        </w:rPr>
        <w:t>Sowmots</w:t>
      </w:r>
      <w:proofErr w:type="spellEnd"/>
      <w:r w:rsidRPr="00C21AF1">
        <w:rPr>
          <w:rFonts w:ascii="Georgia" w:hAnsi="Georgia"/>
          <w:b/>
          <w:bCs/>
          <w:i/>
          <w:iCs/>
          <w:sz w:val="20"/>
          <w:szCs w:val="20"/>
        </w:rPr>
        <w:t xml:space="preserve"> Investments v Secretary of State</w:t>
      </w:r>
      <w:r w:rsidRPr="00290B80">
        <w:rPr>
          <w:rFonts w:ascii="Georgia" w:hAnsi="Georgia"/>
          <w:sz w:val="20"/>
          <w:szCs w:val="20"/>
        </w:rPr>
        <w:t xml:space="preserve"> </w:t>
      </w:r>
      <w:r w:rsidR="00C21AF1">
        <w:rPr>
          <w:rFonts w:ascii="Georgia" w:hAnsi="Georgia"/>
          <w:sz w:val="20"/>
          <w:szCs w:val="20"/>
        </w:rPr>
        <w:t>[</w:t>
      </w:r>
      <w:r w:rsidRPr="00290B80">
        <w:rPr>
          <w:rFonts w:ascii="Georgia" w:hAnsi="Georgia"/>
          <w:sz w:val="20"/>
          <w:szCs w:val="20"/>
        </w:rPr>
        <w:t>1979</w:t>
      </w:r>
      <w:r w:rsidR="00C21AF1">
        <w:rPr>
          <w:rFonts w:ascii="Georgia" w:hAnsi="Georgia"/>
          <w:sz w:val="20"/>
          <w:szCs w:val="20"/>
        </w:rPr>
        <w:t>]</w:t>
      </w:r>
      <w:r w:rsidRPr="00290B80">
        <w:rPr>
          <w:rFonts w:ascii="Georgia" w:hAnsi="Georgia"/>
          <w:sz w:val="20"/>
          <w:szCs w:val="20"/>
        </w:rPr>
        <w:t xml:space="preserve"> held that a right claimed over land under the same ownership could not be an easement.</w:t>
      </w:r>
    </w:p>
    <w:p w14:paraId="0351986E" w14:textId="1FC3E38A" w:rsidR="009828B6" w:rsidRPr="00C21AF1" w:rsidRDefault="00000000" w:rsidP="00A9592C">
      <w:pPr>
        <w:spacing w:after="120" w:line="240" w:lineRule="auto"/>
        <w:rPr>
          <w:rFonts w:ascii="Georgia" w:hAnsi="Georgia"/>
          <w:b/>
          <w:bCs/>
          <w:sz w:val="20"/>
          <w:szCs w:val="20"/>
        </w:rPr>
      </w:pPr>
      <w:bookmarkStart w:id="72" w:name="_n0qp937jnz9" w:colFirst="0" w:colLast="0"/>
      <w:bookmarkEnd w:id="72"/>
      <w:r w:rsidRPr="00C21AF1">
        <w:rPr>
          <w:rFonts w:ascii="Georgia" w:hAnsi="Georgia"/>
          <w:b/>
          <w:bCs/>
          <w:sz w:val="20"/>
          <w:szCs w:val="20"/>
        </w:rPr>
        <w:t>3</w:t>
      </w:r>
      <w:r w:rsidR="00C21AF1" w:rsidRPr="00C21AF1">
        <w:rPr>
          <w:rFonts w:ascii="Georgia" w:hAnsi="Georgia"/>
          <w:b/>
          <w:bCs/>
          <w:sz w:val="20"/>
          <w:szCs w:val="20"/>
        </w:rPr>
        <w:t>.</w:t>
      </w:r>
      <w:r w:rsidRPr="00C21AF1">
        <w:rPr>
          <w:rFonts w:ascii="Georgia" w:hAnsi="Georgia"/>
          <w:b/>
          <w:bCs/>
          <w:sz w:val="20"/>
          <w:szCs w:val="20"/>
        </w:rPr>
        <w:t xml:space="preserve"> The Easement Must Accommodate the Dominant Tenement</w:t>
      </w:r>
    </w:p>
    <w:p w14:paraId="076D82B9" w14:textId="25929A7B" w:rsidR="009828B6" w:rsidRPr="00970D62" w:rsidRDefault="00000000" w:rsidP="00A9592C">
      <w:pPr>
        <w:spacing w:after="120" w:line="240" w:lineRule="auto"/>
        <w:rPr>
          <w:rFonts w:ascii="Georgia" w:hAnsi="Georgia"/>
          <w:color w:val="000000" w:themeColor="text1"/>
          <w:sz w:val="20"/>
          <w:szCs w:val="20"/>
        </w:rPr>
      </w:pPr>
      <w:r w:rsidRPr="00970D62">
        <w:rPr>
          <w:rFonts w:ascii="Georgia" w:hAnsi="Georgia"/>
          <w:color w:val="000000" w:themeColor="text1"/>
          <w:sz w:val="20"/>
          <w:szCs w:val="20"/>
        </w:rPr>
        <w:t>The right must benefit the dominant land itself, not merely the current owner personally.</w:t>
      </w:r>
      <w:r w:rsidR="00970D62">
        <w:rPr>
          <w:rFonts w:ascii="Georgia" w:hAnsi="Georgia"/>
          <w:color w:val="000000" w:themeColor="text1"/>
          <w:sz w:val="20"/>
          <w:szCs w:val="20"/>
        </w:rPr>
        <w:t xml:space="preserve"> </w:t>
      </w:r>
      <w:r w:rsidRPr="00290B80">
        <w:rPr>
          <w:rFonts w:ascii="Georgia" w:hAnsi="Georgia"/>
          <w:sz w:val="20"/>
          <w:szCs w:val="20"/>
        </w:rPr>
        <w:t>The benefit must be connected to the normal use and enjoyment of the dominant land.</w:t>
      </w:r>
    </w:p>
    <w:p w14:paraId="0F3CA5A3" w14:textId="77777777" w:rsidR="009828B6" w:rsidRPr="00290B80" w:rsidRDefault="00000000" w:rsidP="00A9592C">
      <w:pPr>
        <w:spacing w:after="120" w:line="240" w:lineRule="auto"/>
        <w:rPr>
          <w:rFonts w:ascii="Georgia" w:hAnsi="Georgia"/>
          <w:sz w:val="20"/>
          <w:szCs w:val="20"/>
        </w:rPr>
      </w:pPr>
      <w:r w:rsidRPr="00970D62">
        <w:rPr>
          <w:rFonts w:ascii="Georgia" w:hAnsi="Georgia"/>
          <w:b/>
          <w:bCs/>
          <w:sz w:val="20"/>
          <w:szCs w:val="20"/>
        </w:rPr>
        <w:lastRenderedPageBreak/>
        <w:t>Accommodation Test</w:t>
      </w:r>
      <w:r w:rsidRPr="00290B80">
        <w:rPr>
          <w:rFonts w:ascii="Georgia" w:hAnsi="Georgia"/>
          <w:sz w:val="20"/>
          <w:szCs w:val="20"/>
        </w:rPr>
        <w:t>: Would the right benefit any owner of the dominant land, or is it only valuable to the current owner personally?</w:t>
      </w:r>
    </w:p>
    <w:p w14:paraId="24AB1B0F" w14:textId="529D9A9D" w:rsidR="009828B6" w:rsidRPr="00290B80" w:rsidRDefault="00970D62" w:rsidP="00A9592C">
      <w:pPr>
        <w:spacing w:after="120" w:line="240" w:lineRule="auto"/>
        <w:rPr>
          <w:rFonts w:ascii="Georgia" w:hAnsi="Georgia"/>
          <w:sz w:val="20"/>
          <w:szCs w:val="20"/>
        </w:rPr>
      </w:pPr>
      <w:r w:rsidRPr="00970D62">
        <w:rPr>
          <w:rFonts w:ascii="Georgia" w:hAnsi="Georgia"/>
          <w:b/>
          <w:bCs/>
          <w:sz w:val="20"/>
          <w:szCs w:val="20"/>
        </w:rPr>
        <w:t>Contrast</w:t>
      </w:r>
      <w:r>
        <w:rPr>
          <w:rFonts w:ascii="Georgia" w:hAnsi="Georgia"/>
          <w:sz w:val="20"/>
          <w:szCs w:val="20"/>
        </w:rPr>
        <w:t>:</w:t>
      </w:r>
    </w:p>
    <w:p w14:paraId="5339D4CE" w14:textId="6A6872AC" w:rsidR="009828B6" w:rsidRPr="00290B80" w:rsidRDefault="00000000" w:rsidP="00A9592C">
      <w:pPr>
        <w:spacing w:after="120" w:line="240" w:lineRule="auto"/>
        <w:rPr>
          <w:rFonts w:ascii="Georgia" w:hAnsi="Georgia"/>
          <w:sz w:val="20"/>
          <w:szCs w:val="20"/>
        </w:rPr>
      </w:pPr>
      <w:r w:rsidRPr="00970D62">
        <w:rPr>
          <w:rFonts w:ascii="Georgia" w:hAnsi="Georgia"/>
          <w:b/>
          <w:bCs/>
          <w:i/>
          <w:iCs/>
          <w:sz w:val="20"/>
          <w:szCs w:val="20"/>
        </w:rPr>
        <w:t>Re Ellenborough Park</w:t>
      </w:r>
      <w:r w:rsidRPr="00290B80">
        <w:rPr>
          <w:rFonts w:ascii="Georgia" w:hAnsi="Georgia"/>
          <w:sz w:val="20"/>
          <w:szCs w:val="20"/>
        </w:rPr>
        <w:t xml:space="preserve"> </w:t>
      </w:r>
      <w:r w:rsidR="00970D62">
        <w:rPr>
          <w:rFonts w:ascii="Georgia" w:hAnsi="Georgia"/>
          <w:sz w:val="20"/>
          <w:szCs w:val="20"/>
        </w:rPr>
        <w:t>[</w:t>
      </w:r>
      <w:r w:rsidRPr="00290B80">
        <w:rPr>
          <w:rFonts w:ascii="Georgia" w:hAnsi="Georgia"/>
          <w:sz w:val="20"/>
          <w:szCs w:val="20"/>
        </w:rPr>
        <w:t>1956</w:t>
      </w:r>
      <w:r w:rsidR="00970D62">
        <w:rPr>
          <w:rFonts w:ascii="Georgia" w:hAnsi="Georgia"/>
          <w:sz w:val="20"/>
          <w:szCs w:val="20"/>
        </w:rPr>
        <w:t>]</w:t>
      </w:r>
      <w:r w:rsidRPr="00290B80">
        <w:rPr>
          <w:rFonts w:ascii="Georgia" w:hAnsi="Georgia"/>
          <w:sz w:val="20"/>
          <w:szCs w:val="20"/>
        </w:rPr>
        <w:t>: Right to use a garden accommodated the houses by enhancing their amenity value.</w:t>
      </w:r>
    </w:p>
    <w:p w14:paraId="6CA5D22D" w14:textId="09983B27" w:rsidR="009828B6" w:rsidRPr="00290B80" w:rsidRDefault="00000000" w:rsidP="00A9592C">
      <w:pPr>
        <w:spacing w:after="120" w:line="240" w:lineRule="auto"/>
        <w:rPr>
          <w:rFonts w:ascii="Georgia" w:hAnsi="Georgia"/>
          <w:sz w:val="20"/>
          <w:szCs w:val="20"/>
        </w:rPr>
      </w:pPr>
      <w:r w:rsidRPr="00970D62">
        <w:rPr>
          <w:rFonts w:ascii="Georgia" w:hAnsi="Georgia"/>
          <w:b/>
          <w:bCs/>
          <w:i/>
          <w:iCs/>
          <w:sz w:val="20"/>
          <w:szCs w:val="20"/>
        </w:rPr>
        <w:t>Hill v Tupper</w:t>
      </w:r>
      <w:r w:rsidRPr="00290B80">
        <w:rPr>
          <w:rFonts w:ascii="Georgia" w:hAnsi="Georgia"/>
          <w:sz w:val="20"/>
          <w:szCs w:val="20"/>
        </w:rPr>
        <w:t xml:space="preserve"> </w:t>
      </w:r>
      <w:r w:rsidR="00970D62">
        <w:rPr>
          <w:rFonts w:ascii="Georgia" w:hAnsi="Georgia"/>
          <w:sz w:val="20"/>
          <w:szCs w:val="20"/>
        </w:rPr>
        <w:t>[</w:t>
      </w:r>
      <w:r w:rsidRPr="00290B80">
        <w:rPr>
          <w:rFonts w:ascii="Georgia" w:hAnsi="Georgia"/>
          <w:sz w:val="20"/>
          <w:szCs w:val="20"/>
        </w:rPr>
        <w:t>1863</w:t>
      </w:r>
      <w:r w:rsidR="00970D62">
        <w:rPr>
          <w:rFonts w:ascii="Georgia" w:hAnsi="Georgia"/>
          <w:sz w:val="20"/>
          <w:szCs w:val="20"/>
        </w:rPr>
        <w:t>]</w:t>
      </w:r>
      <w:r w:rsidRPr="00290B80">
        <w:rPr>
          <w:rFonts w:ascii="Georgia" w:hAnsi="Georgia"/>
          <w:sz w:val="20"/>
          <w:szCs w:val="20"/>
        </w:rPr>
        <w:t>: Exclusive right to hire out boats on a canal was personal to the business owner and did not accommodate the land.</w:t>
      </w:r>
    </w:p>
    <w:p w14:paraId="307D0567" w14:textId="29E1EE19" w:rsidR="009828B6" w:rsidRPr="00970D62" w:rsidRDefault="00000000" w:rsidP="00A9592C">
      <w:pPr>
        <w:spacing w:after="120" w:line="240" w:lineRule="auto"/>
        <w:rPr>
          <w:rFonts w:ascii="Georgia" w:hAnsi="Georgia"/>
          <w:b/>
          <w:bCs/>
          <w:sz w:val="20"/>
          <w:szCs w:val="20"/>
        </w:rPr>
      </w:pPr>
      <w:bookmarkStart w:id="73" w:name="_bdp83yu5ut9k" w:colFirst="0" w:colLast="0"/>
      <w:bookmarkEnd w:id="73"/>
      <w:r w:rsidRPr="00970D62">
        <w:rPr>
          <w:rFonts w:ascii="Georgia" w:hAnsi="Georgia"/>
          <w:b/>
          <w:bCs/>
          <w:sz w:val="20"/>
          <w:szCs w:val="20"/>
        </w:rPr>
        <w:t>4</w:t>
      </w:r>
      <w:r w:rsidR="00970D62" w:rsidRPr="00970D62">
        <w:rPr>
          <w:rFonts w:ascii="Georgia" w:hAnsi="Georgia"/>
          <w:b/>
          <w:bCs/>
          <w:sz w:val="20"/>
          <w:szCs w:val="20"/>
        </w:rPr>
        <w:t>.</w:t>
      </w:r>
      <w:r w:rsidRPr="00970D62">
        <w:rPr>
          <w:rFonts w:ascii="Georgia" w:hAnsi="Georgia"/>
          <w:b/>
          <w:bCs/>
          <w:sz w:val="20"/>
          <w:szCs w:val="20"/>
        </w:rPr>
        <w:t xml:space="preserve"> The Right Must Be Capable of Forming the Subject Matter of a Grant</w:t>
      </w:r>
    </w:p>
    <w:p w14:paraId="01E1FF85" w14:textId="2F1EDC87" w:rsidR="009828B6" w:rsidRPr="00970D62" w:rsidRDefault="00000000" w:rsidP="00A9592C">
      <w:pPr>
        <w:spacing w:after="120" w:line="240" w:lineRule="auto"/>
        <w:rPr>
          <w:rFonts w:ascii="Georgia" w:hAnsi="Georgia"/>
          <w:color w:val="000000" w:themeColor="text1"/>
          <w:sz w:val="20"/>
          <w:szCs w:val="20"/>
        </w:rPr>
      </w:pPr>
      <w:r w:rsidRPr="00970D62">
        <w:rPr>
          <w:rFonts w:ascii="Georgia" w:hAnsi="Georgia"/>
          <w:color w:val="000000" w:themeColor="text1"/>
          <w:sz w:val="20"/>
          <w:szCs w:val="20"/>
        </w:rPr>
        <w:t>The right must be sufficiently definite and capable of precise definition.</w:t>
      </w:r>
      <w:r w:rsidR="00970D62">
        <w:rPr>
          <w:rFonts w:ascii="Georgia" w:hAnsi="Georgia"/>
          <w:color w:val="000000" w:themeColor="text1"/>
          <w:sz w:val="20"/>
          <w:szCs w:val="20"/>
        </w:rPr>
        <w:t xml:space="preserve"> </w:t>
      </w:r>
      <w:r w:rsidRPr="00290B80">
        <w:rPr>
          <w:rFonts w:ascii="Georgia" w:hAnsi="Georgia"/>
          <w:sz w:val="20"/>
          <w:szCs w:val="20"/>
        </w:rPr>
        <w:t>It must be within the general nature of rights recognized as easements (though new types can be recognized by analogy).</w:t>
      </w:r>
      <w:r w:rsidR="00970D62">
        <w:rPr>
          <w:rFonts w:ascii="Georgia" w:hAnsi="Georgia"/>
          <w:color w:val="000000" w:themeColor="text1"/>
          <w:sz w:val="20"/>
          <w:szCs w:val="20"/>
        </w:rPr>
        <w:t xml:space="preserve"> </w:t>
      </w:r>
      <w:r w:rsidRPr="00290B80">
        <w:rPr>
          <w:rFonts w:ascii="Georgia" w:hAnsi="Georgia"/>
          <w:sz w:val="20"/>
          <w:szCs w:val="20"/>
        </w:rPr>
        <w:t>The right cannot amount to exclusive possession of the servient land (which would be a lease, not an easement).</w:t>
      </w:r>
      <w:r w:rsidR="00970D62">
        <w:rPr>
          <w:rFonts w:ascii="Georgia" w:hAnsi="Georgia"/>
          <w:color w:val="000000" w:themeColor="text1"/>
          <w:sz w:val="20"/>
          <w:szCs w:val="20"/>
        </w:rPr>
        <w:t xml:space="preserve"> </w:t>
      </w:r>
      <w:r w:rsidRPr="00290B80">
        <w:rPr>
          <w:rFonts w:ascii="Georgia" w:hAnsi="Georgia"/>
          <w:sz w:val="20"/>
          <w:szCs w:val="20"/>
        </w:rPr>
        <w:t>The right generally cannot impose positive expenditure obligations on the servient owner.</w:t>
      </w:r>
    </w:p>
    <w:p w14:paraId="58A14E7E" w14:textId="4E83E1F6" w:rsidR="00945003" w:rsidRPr="00945003" w:rsidRDefault="00945003" w:rsidP="00945003">
      <w:pPr>
        <w:spacing w:after="120" w:line="240" w:lineRule="auto"/>
        <w:rPr>
          <w:rFonts w:ascii="Georgia" w:hAnsi="Georgia"/>
          <w:sz w:val="20"/>
          <w:szCs w:val="20"/>
          <w:lang w:val="en-US"/>
        </w:rPr>
      </w:pPr>
      <w:r w:rsidRPr="00945003">
        <w:rPr>
          <w:rFonts w:ascii="Georgia" w:hAnsi="Georgia"/>
          <w:sz w:val="20"/>
          <w:szCs w:val="20"/>
          <w:lang w:val="en-US"/>
        </w:rPr>
        <w:t xml:space="preserve">In </w:t>
      </w:r>
      <w:r w:rsidRPr="00945003">
        <w:rPr>
          <w:rFonts w:ascii="Georgia" w:hAnsi="Georgia"/>
          <w:b/>
          <w:bCs/>
          <w:i/>
          <w:iCs/>
          <w:sz w:val="20"/>
          <w:szCs w:val="20"/>
          <w:lang w:val="en-US"/>
        </w:rPr>
        <w:t>Phipps v Pears</w:t>
      </w:r>
      <w:r w:rsidRPr="00945003">
        <w:rPr>
          <w:rFonts w:ascii="Georgia" w:hAnsi="Georgia"/>
          <w:b/>
          <w:bCs/>
          <w:sz w:val="20"/>
          <w:szCs w:val="20"/>
          <w:lang w:val="en-US"/>
        </w:rPr>
        <w:t xml:space="preserve"> </w:t>
      </w:r>
      <w:r>
        <w:rPr>
          <w:rFonts w:ascii="Georgia" w:hAnsi="Georgia"/>
          <w:sz w:val="20"/>
          <w:szCs w:val="20"/>
          <w:lang w:val="en-US"/>
        </w:rPr>
        <w:t>[</w:t>
      </w:r>
      <w:r w:rsidRPr="00945003">
        <w:rPr>
          <w:rFonts w:ascii="Georgia" w:hAnsi="Georgia"/>
          <w:sz w:val="20"/>
          <w:szCs w:val="20"/>
          <w:lang w:val="en-US"/>
        </w:rPr>
        <w:t>1965</w:t>
      </w:r>
      <w:r>
        <w:rPr>
          <w:rFonts w:ascii="Georgia" w:hAnsi="Georgia"/>
          <w:sz w:val="20"/>
          <w:szCs w:val="20"/>
          <w:lang w:val="en-US"/>
        </w:rPr>
        <w:t>]</w:t>
      </w:r>
      <w:r w:rsidRPr="00945003">
        <w:rPr>
          <w:rFonts w:ascii="Georgia" w:hAnsi="Georgia"/>
          <w:sz w:val="20"/>
          <w:szCs w:val="20"/>
          <w:lang w:val="en-US"/>
        </w:rPr>
        <w:t>, the court held that a claimed right to protection from the weather was too vague and imposed an undue burden to qualify as an easement.</w:t>
      </w:r>
    </w:p>
    <w:p w14:paraId="3F4D0FD1" w14:textId="0DB15A0A" w:rsidR="00945003" w:rsidRPr="00945003" w:rsidRDefault="00945003" w:rsidP="00945003">
      <w:pPr>
        <w:spacing w:after="120" w:line="240" w:lineRule="auto"/>
        <w:rPr>
          <w:rFonts w:ascii="Georgia" w:hAnsi="Georgia"/>
          <w:sz w:val="20"/>
          <w:szCs w:val="20"/>
          <w:lang w:val="en-US"/>
        </w:rPr>
      </w:pPr>
      <w:r w:rsidRPr="00945003">
        <w:rPr>
          <w:rFonts w:ascii="Georgia" w:hAnsi="Georgia"/>
          <w:sz w:val="20"/>
          <w:szCs w:val="20"/>
          <w:lang w:val="en-US"/>
        </w:rPr>
        <w:t xml:space="preserve">In </w:t>
      </w:r>
      <w:r w:rsidRPr="00945003">
        <w:rPr>
          <w:rFonts w:ascii="Georgia" w:hAnsi="Georgia"/>
          <w:b/>
          <w:bCs/>
          <w:i/>
          <w:iCs/>
          <w:sz w:val="20"/>
          <w:szCs w:val="20"/>
          <w:lang w:val="en-US"/>
        </w:rPr>
        <w:t>Moncrieff v Jamieson</w:t>
      </w:r>
      <w:r w:rsidRPr="00945003">
        <w:rPr>
          <w:rFonts w:ascii="Georgia" w:hAnsi="Georgia"/>
          <w:b/>
          <w:bCs/>
          <w:sz w:val="20"/>
          <w:szCs w:val="20"/>
          <w:lang w:val="en-US"/>
        </w:rPr>
        <w:t xml:space="preserve"> </w:t>
      </w:r>
      <w:r>
        <w:rPr>
          <w:rFonts w:ascii="Georgia" w:hAnsi="Georgia"/>
          <w:sz w:val="20"/>
          <w:szCs w:val="20"/>
          <w:lang w:val="en-US"/>
        </w:rPr>
        <w:t>[</w:t>
      </w:r>
      <w:r w:rsidRPr="00945003">
        <w:rPr>
          <w:rFonts w:ascii="Georgia" w:hAnsi="Georgia"/>
          <w:sz w:val="20"/>
          <w:szCs w:val="20"/>
          <w:lang w:val="en-US"/>
        </w:rPr>
        <w:t>2007</w:t>
      </w:r>
      <w:r>
        <w:rPr>
          <w:rFonts w:ascii="Georgia" w:hAnsi="Georgia"/>
          <w:sz w:val="20"/>
          <w:szCs w:val="20"/>
          <w:lang w:val="en-US"/>
        </w:rPr>
        <w:t>]</w:t>
      </w:r>
      <w:r w:rsidRPr="00945003">
        <w:rPr>
          <w:rFonts w:ascii="Georgia" w:hAnsi="Georgia"/>
          <w:sz w:val="20"/>
          <w:szCs w:val="20"/>
          <w:lang w:val="en-US"/>
        </w:rPr>
        <w:t>, the House of Lords decided that a right to park cars could constitute a valid easement because it was sufficiently definite and did not amount to a grant of exclusive possession.</w:t>
      </w:r>
    </w:p>
    <w:p w14:paraId="7B47225A" w14:textId="4C2CF050" w:rsidR="009828B6" w:rsidRPr="00945003" w:rsidRDefault="00945003" w:rsidP="00A9592C">
      <w:pPr>
        <w:spacing w:after="120" w:line="240" w:lineRule="auto"/>
        <w:rPr>
          <w:rFonts w:ascii="Georgia" w:hAnsi="Georgia"/>
          <w:sz w:val="20"/>
          <w:szCs w:val="20"/>
          <w:lang w:val="en-US"/>
        </w:rPr>
      </w:pPr>
      <w:r w:rsidRPr="00945003">
        <w:rPr>
          <w:rFonts w:ascii="Georgia" w:hAnsi="Georgia"/>
          <w:sz w:val="20"/>
          <w:szCs w:val="20"/>
          <w:lang w:val="en-US"/>
        </w:rPr>
        <w:t xml:space="preserve">In </w:t>
      </w:r>
      <w:r w:rsidRPr="00945003">
        <w:rPr>
          <w:rFonts w:ascii="Georgia" w:hAnsi="Georgia"/>
          <w:b/>
          <w:bCs/>
          <w:i/>
          <w:iCs/>
          <w:sz w:val="20"/>
          <w:szCs w:val="20"/>
          <w:lang w:val="en-US"/>
        </w:rPr>
        <w:t>Regency Villas Title Ltd v Diamond Resorts (Europe) Ltd</w:t>
      </w:r>
      <w:r w:rsidRPr="00945003">
        <w:rPr>
          <w:rFonts w:ascii="Georgia" w:hAnsi="Georgia"/>
          <w:b/>
          <w:bCs/>
          <w:sz w:val="20"/>
          <w:szCs w:val="20"/>
          <w:lang w:val="en-US"/>
        </w:rPr>
        <w:t xml:space="preserve"> </w:t>
      </w:r>
      <w:r>
        <w:rPr>
          <w:rFonts w:ascii="Georgia" w:hAnsi="Georgia"/>
          <w:sz w:val="20"/>
          <w:szCs w:val="20"/>
          <w:lang w:val="en-US"/>
        </w:rPr>
        <w:t>[</w:t>
      </w:r>
      <w:r w:rsidRPr="00945003">
        <w:rPr>
          <w:rFonts w:ascii="Georgia" w:hAnsi="Georgia"/>
          <w:sz w:val="20"/>
          <w:szCs w:val="20"/>
          <w:lang w:val="en-US"/>
        </w:rPr>
        <w:t>2018</w:t>
      </w:r>
      <w:r>
        <w:rPr>
          <w:rFonts w:ascii="Georgia" w:hAnsi="Georgia"/>
          <w:sz w:val="20"/>
          <w:szCs w:val="20"/>
          <w:lang w:val="en-US"/>
        </w:rPr>
        <w:t>]</w:t>
      </w:r>
      <w:r w:rsidRPr="00945003">
        <w:rPr>
          <w:rFonts w:ascii="Georgia" w:hAnsi="Georgia"/>
          <w:sz w:val="20"/>
          <w:szCs w:val="20"/>
          <w:lang w:val="en-US"/>
        </w:rPr>
        <w:t>, the Supreme Court held that recreational rights could qualify as easements, provided they are sufficiently defined and have a clear connection to the use and enjoyment of the dominant land.</w:t>
      </w:r>
    </w:p>
    <w:p w14:paraId="72FDC8CF" w14:textId="4D338B44" w:rsidR="009828B6" w:rsidRPr="00290B80" w:rsidRDefault="00000000" w:rsidP="00A9592C">
      <w:pPr>
        <w:spacing w:after="120" w:line="240" w:lineRule="auto"/>
        <w:rPr>
          <w:rFonts w:ascii="Georgia" w:hAnsi="Georgia"/>
          <w:sz w:val="20"/>
          <w:szCs w:val="20"/>
        </w:rPr>
      </w:pPr>
      <w:r w:rsidRPr="00970D62">
        <w:rPr>
          <w:rFonts w:ascii="Georgia" w:hAnsi="Georgia"/>
          <w:b/>
          <w:bCs/>
          <w:sz w:val="20"/>
          <w:szCs w:val="20"/>
        </w:rPr>
        <w:t>SQE TIP</w:t>
      </w:r>
      <w:r w:rsidR="00970D62">
        <w:rPr>
          <w:rFonts w:ascii="Georgia" w:hAnsi="Georgia"/>
          <w:sz w:val="20"/>
          <w:szCs w:val="20"/>
        </w:rPr>
        <w:t xml:space="preserve">: </w:t>
      </w:r>
      <w:r w:rsidRPr="00290B80">
        <w:rPr>
          <w:rFonts w:ascii="Georgia" w:hAnsi="Georgia"/>
          <w:sz w:val="20"/>
          <w:szCs w:val="20"/>
        </w:rPr>
        <w:t xml:space="preserve">This is a highly examinable area. </w:t>
      </w:r>
    </w:p>
    <w:p w14:paraId="0D0D9F9E" w14:textId="4D728798" w:rsidR="009828B6" w:rsidRPr="00970D62" w:rsidRDefault="00000000" w:rsidP="00A9592C">
      <w:pPr>
        <w:spacing w:after="120" w:line="240" w:lineRule="auto"/>
        <w:rPr>
          <w:rFonts w:ascii="Georgia" w:hAnsi="Georgia"/>
          <w:b/>
          <w:bCs/>
          <w:sz w:val="20"/>
          <w:szCs w:val="20"/>
        </w:rPr>
      </w:pPr>
      <w:r w:rsidRPr="00970D62">
        <w:rPr>
          <w:rFonts w:ascii="Georgia" w:hAnsi="Georgia"/>
          <w:b/>
          <w:bCs/>
          <w:sz w:val="20"/>
          <w:szCs w:val="20"/>
        </w:rPr>
        <w:t>CREATION OF EASEMENTS</w:t>
      </w:r>
    </w:p>
    <w:p w14:paraId="5EB131F6"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Easements can be created through various methods, each with specific formal requirements.</w:t>
      </w:r>
    </w:p>
    <w:p w14:paraId="4ED681BC" w14:textId="609C4142" w:rsidR="009828B6" w:rsidRPr="00970D62" w:rsidRDefault="00970D62" w:rsidP="00A9592C">
      <w:pPr>
        <w:spacing w:after="120" w:line="240" w:lineRule="auto"/>
        <w:rPr>
          <w:rFonts w:ascii="Georgia" w:hAnsi="Georgia"/>
          <w:b/>
          <w:bCs/>
          <w:sz w:val="20"/>
          <w:szCs w:val="20"/>
        </w:rPr>
      </w:pPr>
      <w:bookmarkStart w:id="74" w:name="_kd9n5dryqpkj" w:colFirst="0" w:colLast="0"/>
      <w:bookmarkEnd w:id="74"/>
      <w:r w:rsidRPr="00970D62">
        <w:rPr>
          <w:rFonts w:ascii="Georgia" w:hAnsi="Georgia"/>
          <w:b/>
          <w:bCs/>
          <w:sz w:val="20"/>
          <w:szCs w:val="20"/>
        </w:rPr>
        <w:t xml:space="preserve">1. </w:t>
      </w:r>
      <w:r w:rsidR="00000000" w:rsidRPr="00970D62">
        <w:rPr>
          <w:rFonts w:ascii="Georgia" w:hAnsi="Georgia"/>
          <w:b/>
          <w:bCs/>
          <w:sz w:val="20"/>
          <w:szCs w:val="20"/>
        </w:rPr>
        <w:t>Express Creation</w:t>
      </w:r>
    </w:p>
    <w:p w14:paraId="163BDB3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Express creation occurs through deed (grant or reservation) and requires compliance with strict formalities.</w:t>
      </w:r>
    </w:p>
    <w:p w14:paraId="1F75E295" w14:textId="77777777" w:rsidR="00970D62" w:rsidRDefault="00000000" w:rsidP="00A9592C">
      <w:pPr>
        <w:pStyle w:val="ListParagraph"/>
        <w:numPr>
          <w:ilvl w:val="0"/>
          <w:numId w:val="191"/>
        </w:numPr>
        <w:spacing w:after="120" w:line="240" w:lineRule="auto"/>
        <w:rPr>
          <w:rFonts w:ascii="Georgia" w:hAnsi="Georgia"/>
          <w:sz w:val="20"/>
          <w:szCs w:val="20"/>
        </w:rPr>
      </w:pPr>
      <w:r w:rsidRPr="00970D62">
        <w:rPr>
          <w:rFonts w:ascii="Georgia" w:hAnsi="Georgia"/>
          <w:b/>
          <w:bCs/>
          <w:sz w:val="20"/>
          <w:szCs w:val="20"/>
        </w:rPr>
        <w:t>By Grant</w:t>
      </w:r>
      <w:r w:rsidRPr="00970D62">
        <w:rPr>
          <w:rFonts w:ascii="Georgia" w:hAnsi="Georgia"/>
          <w:sz w:val="20"/>
          <w:szCs w:val="20"/>
        </w:rPr>
        <w:t>:</w:t>
      </w:r>
      <w:r w:rsidR="00970D62">
        <w:rPr>
          <w:rFonts w:ascii="Georgia" w:hAnsi="Georgia"/>
          <w:sz w:val="20"/>
          <w:szCs w:val="20"/>
        </w:rPr>
        <w:t xml:space="preserve"> </w:t>
      </w:r>
      <w:r w:rsidRPr="00970D62">
        <w:rPr>
          <w:rFonts w:ascii="Georgia" w:hAnsi="Georgia"/>
          <w:sz w:val="20"/>
          <w:szCs w:val="20"/>
        </w:rPr>
        <w:t>The servient owner grants a right over their land to the dominant owner.</w:t>
      </w:r>
      <w:r w:rsidR="00970D62">
        <w:rPr>
          <w:rFonts w:ascii="Georgia" w:hAnsi="Georgia"/>
          <w:sz w:val="20"/>
          <w:szCs w:val="20"/>
        </w:rPr>
        <w:t xml:space="preserve"> </w:t>
      </w:r>
      <w:r w:rsidRPr="00970D62">
        <w:rPr>
          <w:rFonts w:ascii="Georgia" w:hAnsi="Georgia"/>
          <w:sz w:val="20"/>
          <w:szCs w:val="20"/>
        </w:rPr>
        <w:t xml:space="preserve">It requires a deed complying with </w:t>
      </w:r>
      <w:r w:rsidRPr="00970D62">
        <w:rPr>
          <w:rFonts w:ascii="Georgia" w:hAnsi="Georgia"/>
          <w:b/>
          <w:bCs/>
          <w:i/>
          <w:iCs/>
          <w:sz w:val="20"/>
          <w:szCs w:val="20"/>
        </w:rPr>
        <w:t>section 52</w:t>
      </w:r>
      <w:r w:rsidRPr="00970D62">
        <w:rPr>
          <w:rFonts w:ascii="Georgia" w:hAnsi="Georgia"/>
          <w:sz w:val="20"/>
          <w:szCs w:val="20"/>
        </w:rPr>
        <w:t xml:space="preserve"> of the </w:t>
      </w:r>
      <w:r w:rsidRPr="00970D62">
        <w:rPr>
          <w:rFonts w:ascii="Georgia" w:hAnsi="Georgia"/>
          <w:i/>
          <w:iCs/>
          <w:sz w:val="20"/>
          <w:szCs w:val="20"/>
        </w:rPr>
        <w:t>Law of Property Act 1925</w:t>
      </w:r>
      <w:r w:rsidRPr="00970D62">
        <w:rPr>
          <w:rFonts w:ascii="Georgia" w:hAnsi="Georgia"/>
          <w:sz w:val="20"/>
          <w:szCs w:val="20"/>
        </w:rPr>
        <w:t xml:space="preserve"> and </w:t>
      </w:r>
      <w:r w:rsidRPr="00970D62">
        <w:rPr>
          <w:rFonts w:ascii="Georgia" w:hAnsi="Georgia"/>
          <w:b/>
          <w:bCs/>
          <w:i/>
          <w:iCs/>
          <w:sz w:val="20"/>
          <w:szCs w:val="20"/>
        </w:rPr>
        <w:t>section 1</w:t>
      </w:r>
      <w:r w:rsidRPr="00970D62">
        <w:rPr>
          <w:rFonts w:ascii="Georgia" w:hAnsi="Georgia"/>
          <w:sz w:val="20"/>
          <w:szCs w:val="20"/>
        </w:rPr>
        <w:t xml:space="preserve"> of the </w:t>
      </w:r>
      <w:r w:rsidRPr="00970D62">
        <w:rPr>
          <w:rFonts w:ascii="Georgia" w:hAnsi="Georgia"/>
          <w:i/>
          <w:iCs/>
          <w:sz w:val="20"/>
          <w:szCs w:val="20"/>
        </w:rPr>
        <w:t>Law of Property (Miscellaneous Provisions) Act 1989</w:t>
      </w:r>
      <w:r w:rsidRPr="00970D62">
        <w:rPr>
          <w:rFonts w:ascii="Georgia" w:hAnsi="Georgia"/>
          <w:sz w:val="20"/>
          <w:szCs w:val="20"/>
        </w:rPr>
        <w:t>.</w:t>
      </w:r>
    </w:p>
    <w:p w14:paraId="7FA64E16" w14:textId="77777777" w:rsidR="00970D62" w:rsidRDefault="00000000" w:rsidP="00A9592C">
      <w:pPr>
        <w:pStyle w:val="ListParagraph"/>
        <w:numPr>
          <w:ilvl w:val="0"/>
          <w:numId w:val="191"/>
        </w:numPr>
        <w:spacing w:after="120" w:line="240" w:lineRule="auto"/>
        <w:rPr>
          <w:rFonts w:ascii="Georgia" w:hAnsi="Georgia"/>
          <w:sz w:val="20"/>
          <w:szCs w:val="20"/>
        </w:rPr>
      </w:pPr>
      <w:r w:rsidRPr="00970D62">
        <w:rPr>
          <w:rFonts w:ascii="Georgia" w:hAnsi="Georgia"/>
          <w:b/>
          <w:bCs/>
          <w:sz w:val="20"/>
          <w:szCs w:val="20"/>
        </w:rPr>
        <w:t>By Reservation</w:t>
      </w:r>
      <w:r w:rsidRPr="00970D62">
        <w:rPr>
          <w:rFonts w:ascii="Georgia" w:hAnsi="Georgia"/>
          <w:sz w:val="20"/>
          <w:szCs w:val="20"/>
        </w:rPr>
        <w:t>:</w:t>
      </w:r>
      <w:r w:rsidR="00970D62">
        <w:rPr>
          <w:rFonts w:ascii="Georgia" w:hAnsi="Georgia"/>
          <w:sz w:val="20"/>
          <w:szCs w:val="20"/>
        </w:rPr>
        <w:t xml:space="preserve"> </w:t>
      </w:r>
      <w:r w:rsidRPr="00970D62">
        <w:rPr>
          <w:rFonts w:ascii="Georgia" w:hAnsi="Georgia"/>
          <w:sz w:val="20"/>
          <w:szCs w:val="20"/>
        </w:rPr>
        <w:t>A seller transfers part of their land but reserves a right over the transferred part for the benefit of the land they retain.</w:t>
      </w:r>
      <w:r w:rsidR="00970D62">
        <w:rPr>
          <w:rFonts w:ascii="Georgia" w:hAnsi="Georgia"/>
          <w:sz w:val="20"/>
          <w:szCs w:val="20"/>
        </w:rPr>
        <w:t xml:space="preserve"> </w:t>
      </w:r>
      <w:r w:rsidRPr="00970D62">
        <w:rPr>
          <w:rFonts w:ascii="Georgia" w:hAnsi="Georgia"/>
          <w:sz w:val="20"/>
          <w:szCs w:val="20"/>
        </w:rPr>
        <w:t>It is interpreted strictly against the grantor as they are creating the document.</w:t>
      </w:r>
    </w:p>
    <w:p w14:paraId="37C3E030" w14:textId="02B78DC9" w:rsidR="009828B6" w:rsidRPr="00970D62" w:rsidRDefault="00000000" w:rsidP="00A9592C">
      <w:pPr>
        <w:pStyle w:val="ListParagraph"/>
        <w:numPr>
          <w:ilvl w:val="0"/>
          <w:numId w:val="191"/>
        </w:numPr>
        <w:spacing w:after="120" w:line="240" w:lineRule="auto"/>
        <w:rPr>
          <w:rFonts w:ascii="Georgia" w:hAnsi="Georgia"/>
          <w:sz w:val="20"/>
          <w:szCs w:val="20"/>
        </w:rPr>
      </w:pPr>
      <w:r w:rsidRPr="00970D62">
        <w:rPr>
          <w:rFonts w:ascii="Georgia" w:hAnsi="Georgia"/>
          <w:b/>
          <w:bCs/>
          <w:sz w:val="20"/>
          <w:szCs w:val="20"/>
        </w:rPr>
        <w:t>Registration Requirements</w:t>
      </w:r>
      <w:r w:rsidRPr="00970D62">
        <w:rPr>
          <w:rFonts w:ascii="Georgia" w:hAnsi="Georgia"/>
          <w:sz w:val="20"/>
          <w:szCs w:val="20"/>
        </w:rPr>
        <w:t>:</w:t>
      </w:r>
      <w:r w:rsidR="00970D62">
        <w:rPr>
          <w:rFonts w:ascii="Georgia" w:hAnsi="Georgia"/>
          <w:sz w:val="20"/>
          <w:szCs w:val="20"/>
        </w:rPr>
        <w:t xml:space="preserve"> </w:t>
      </w:r>
      <w:r w:rsidRPr="00970D62">
        <w:rPr>
          <w:rFonts w:ascii="Georgia" w:hAnsi="Georgia"/>
          <w:sz w:val="20"/>
          <w:szCs w:val="20"/>
        </w:rPr>
        <w:t xml:space="preserve">For </w:t>
      </w:r>
      <w:r w:rsidR="00970D62">
        <w:rPr>
          <w:rFonts w:ascii="Georgia" w:hAnsi="Georgia"/>
          <w:sz w:val="20"/>
          <w:szCs w:val="20"/>
        </w:rPr>
        <w:t>r</w:t>
      </w:r>
      <w:r w:rsidRPr="00970D62">
        <w:rPr>
          <w:rFonts w:ascii="Georgia" w:hAnsi="Georgia"/>
          <w:sz w:val="20"/>
          <w:szCs w:val="20"/>
        </w:rPr>
        <w:t xml:space="preserve">egistered </w:t>
      </w:r>
      <w:r w:rsidR="00970D62">
        <w:rPr>
          <w:rFonts w:ascii="Georgia" w:hAnsi="Georgia"/>
          <w:sz w:val="20"/>
          <w:szCs w:val="20"/>
        </w:rPr>
        <w:t>l</w:t>
      </w:r>
      <w:r w:rsidRPr="00970D62">
        <w:rPr>
          <w:rFonts w:ascii="Georgia" w:hAnsi="Georgia"/>
          <w:sz w:val="20"/>
          <w:szCs w:val="20"/>
        </w:rPr>
        <w:t>and</w:t>
      </w:r>
      <w:r w:rsidR="00970D62">
        <w:rPr>
          <w:rFonts w:ascii="Georgia" w:hAnsi="Georgia"/>
          <w:sz w:val="20"/>
          <w:szCs w:val="20"/>
        </w:rPr>
        <w:t>, t</w:t>
      </w:r>
      <w:r w:rsidRPr="00970D62">
        <w:rPr>
          <w:rFonts w:ascii="Georgia" w:hAnsi="Georgia"/>
          <w:sz w:val="20"/>
          <w:szCs w:val="20"/>
        </w:rPr>
        <w:t xml:space="preserve">he easement must be registered against the servient title under </w:t>
      </w:r>
      <w:r w:rsidRPr="00970D62">
        <w:rPr>
          <w:rFonts w:ascii="Georgia" w:hAnsi="Georgia"/>
          <w:b/>
          <w:bCs/>
          <w:i/>
          <w:iCs/>
          <w:sz w:val="20"/>
          <w:szCs w:val="20"/>
        </w:rPr>
        <w:t>section 27</w:t>
      </w:r>
      <w:r w:rsidRPr="00970D62">
        <w:rPr>
          <w:rFonts w:ascii="Georgia" w:hAnsi="Georgia"/>
          <w:sz w:val="20"/>
          <w:szCs w:val="20"/>
        </w:rPr>
        <w:t xml:space="preserve"> of the </w:t>
      </w:r>
      <w:r w:rsidRPr="00970D62">
        <w:rPr>
          <w:rFonts w:ascii="Georgia" w:hAnsi="Georgia"/>
          <w:i/>
          <w:iCs/>
          <w:sz w:val="20"/>
          <w:szCs w:val="20"/>
        </w:rPr>
        <w:t>Land Registration Act 2002</w:t>
      </w:r>
      <w:r w:rsidRPr="00970D62">
        <w:rPr>
          <w:rFonts w:ascii="Georgia" w:hAnsi="Georgia"/>
          <w:sz w:val="20"/>
          <w:szCs w:val="20"/>
        </w:rPr>
        <w:t xml:space="preserve"> to take effect as a legal interest.</w:t>
      </w:r>
      <w:r w:rsidR="00970D62">
        <w:rPr>
          <w:rFonts w:ascii="Georgia" w:hAnsi="Georgia"/>
          <w:sz w:val="20"/>
          <w:szCs w:val="20"/>
        </w:rPr>
        <w:t xml:space="preserve"> </w:t>
      </w:r>
      <w:r w:rsidRPr="00970D62">
        <w:rPr>
          <w:rFonts w:ascii="Georgia" w:hAnsi="Georgia"/>
          <w:sz w:val="20"/>
          <w:szCs w:val="20"/>
        </w:rPr>
        <w:t xml:space="preserve">For </w:t>
      </w:r>
      <w:r w:rsidR="00970D62">
        <w:rPr>
          <w:rFonts w:ascii="Georgia" w:hAnsi="Georgia"/>
          <w:sz w:val="20"/>
          <w:szCs w:val="20"/>
        </w:rPr>
        <w:t>u</w:t>
      </w:r>
      <w:r w:rsidRPr="00970D62">
        <w:rPr>
          <w:rFonts w:ascii="Georgia" w:hAnsi="Georgia"/>
          <w:sz w:val="20"/>
          <w:szCs w:val="20"/>
        </w:rPr>
        <w:t xml:space="preserve">nregistered </w:t>
      </w:r>
      <w:r w:rsidR="00970D62">
        <w:rPr>
          <w:rFonts w:ascii="Georgia" w:hAnsi="Georgia"/>
          <w:sz w:val="20"/>
          <w:szCs w:val="20"/>
        </w:rPr>
        <w:t>l</w:t>
      </w:r>
      <w:r w:rsidRPr="00970D62">
        <w:rPr>
          <w:rFonts w:ascii="Georgia" w:hAnsi="Georgia"/>
          <w:sz w:val="20"/>
          <w:szCs w:val="20"/>
        </w:rPr>
        <w:t>and</w:t>
      </w:r>
      <w:r w:rsidR="00970D62">
        <w:rPr>
          <w:rFonts w:ascii="Georgia" w:hAnsi="Georgia"/>
          <w:sz w:val="20"/>
          <w:szCs w:val="20"/>
        </w:rPr>
        <w:t>, it s</w:t>
      </w:r>
      <w:r w:rsidRPr="00970D62">
        <w:rPr>
          <w:rFonts w:ascii="Georgia" w:hAnsi="Georgia"/>
          <w:sz w:val="20"/>
          <w:szCs w:val="20"/>
        </w:rPr>
        <w:t xml:space="preserve">hould be noted in the conveyance and, if equitable, registered as a </w:t>
      </w:r>
      <w:r w:rsidRPr="00970D62">
        <w:rPr>
          <w:rFonts w:ascii="Georgia" w:hAnsi="Georgia"/>
          <w:b/>
          <w:bCs/>
          <w:sz w:val="20"/>
          <w:szCs w:val="20"/>
        </w:rPr>
        <w:t>Class D(iii) Land Charge</w:t>
      </w:r>
      <w:r w:rsidRPr="00970D62">
        <w:rPr>
          <w:rFonts w:ascii="Georgia" w:hAnsi="Georgia"/>
          <w:sz w:val="20"/>
          <w:szCs w:val="20"/>
        </w:rPr>
        <w:t>.</w:t>
      </w:r>
    </w:p>
    <w:p w14:paraId="707C52D9" w14:textId="56C6F790" w:rsidR="009828B6" w:rsidRPr="00970D62" w:rsidRDefault="00000000" w:rsidP="00A9592C">
      <w:pPr>
        <w:spacing w:after="120" w:line="240" w:lineRule="auto"/>
        <w:rPr>
          <w:rFonts w:ascii="Georgia" w:hAnsi="Georgia"/>
          <w:b/>
          <w:bCs/>
          <w:sz w:val="20"/>
          <w:szCs w:val="20"/>
        </w:rPr>
      </w:pPr>
      <w:bookmarkStart w:id="75" w:name="_bxhys9p6g8kn" w:colFirst="0" w:colLast="0"/>
      <w:bookmarkEnd w:id="75"/>
      <w:r w:rsidRPr="00970D62">
        <w:rPr>
          <w:rFonts w:ascii="Georgia" w:hAnsi="Georgia"/>
          <w:b/>
          <w:bCs/>
          <w:sz w:val="20"/>
          <w:szCs w:val="20"/>
        </w:rPr>
        <w:t>2. Implied Creation</w:t>
      </w:r>
    </w:p>
    <w:p w14:paraId="6C833E9F"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Easements may be implied by law in certain circumstances where the parties' intentions or necessity require it.</w:t>
      </w:r>
    </w:p>
    <w:p w14:paraId="141FEA2C" w14:textId="77777777" w:rsidR="00970D62" w:rsidRDefault="00000000" w:rsidP="00A9592C">
      <w:pPr>
        <w:pStyle w:val="ListParagraph"/>
        <w:numPr>
          <w:ilvl w:val="0"/>
          <w:numId w:val="192"/>
        </w:numPr>
        <w:spacing w:after="120" w:line="240" w:lineRule="auto"/>
        <w:rPr>
          <w:rFonts w:ascii="Georgia" w:hAnsi="Georgia"/>
          <w:sz w:val="20"/>
          <w:szCs w:val="20"/>
        </w:rPr>
      </w:pPr>
      <w:r w:rsidRPr="00970D62">
        <w:rPr>
          <w:rFonts w:ascii="Georgia" w:hAnsi="Georgia"/>
          <w:b/>
          <w:bCs/>
          <w:sz w:val="20"/>
          <w:szCs w:val="20"/>
        </w:rPr>
        <w:t>Implied by Common Intention</w:t>
      </w:r>
      <w:r w:rsidR="00970D62">
        <w:rPr>
          <w:rFonts w:ascii="Georgia" w:hAnsi="Georgia"/>
          <w:sz w:val="20"/>
          <w:szCs w:val="20"/>
        </w:rPr>
        <w:t xml:space="preserve">: </w:t>
      </w:r>
      <w:r w:rsidRPr="00970D62">
        <w:rPr>
          <w:rFonts w:ascii="Georgia" w:hAnsi="Georgia"/>
          <w:sz w:val="20"/>
          <w:szCs w:val="20"/>
        </w:rPr>
        <w:t>This arises where both parties intended a particular use of the land that requires the easement.</w:t>
      </w:r>
      <w:r w:rsidR="00970D62">
        <w:rPr>
          <w:rFonts w:ascii="Georgia" w:hAnsi="Georgia"/>
          <w:sz w:val="20"/>
          <w:szCs w:val="20"/>
        </w:rPr>
        <w:t xml:space="preserve"> </w:t>
      </w:r>
      <w:r w:rsidRPr="00970D62">
        <w:rPr>
          <w:rFonts w:ascii="Georgia" w:hAnsi="Georgia"/>
          <w:sz w:val="20"/>
          <w:szCs w:val="20"/>
        </w:rPr>
        <w:t>The easement must be necessary to give effect to the common intention.</w:t>
      </w:r>
      <w:r w:rsidR="00970D62">
        <w:rPr>
          <w:rFonts w:ascii="Georgia" w:hAnsi="Georgia"/>
          <w:sz w:val="20"/>
          <w:szCs w:val="20"/>
        </w:rPr>
        <w:t xml:space="preserve"> </w:t>
      </w:r>
      <w:r w:rsidRPr="00970D62">
        <w:rPr>
          <w:rFonts w:ascii="Georgia" w:hAnsi="Georgia"/>
          <w:b/>
          <w:bCs/>
          <w:i/>
          <w:iCs/>
          <w:sz w:val="20"/>
          <w:szCs w:val="20"/>
        </w:rPr>
        <w:t>Stafford v Lee</w:t>
      </w:r>
      <w:r w:rsidRPr="00970D62">
        <w:rPr>
          <w:rFonts w:ascii="Georgia" w:hAnsi="Georgia"/>
          <w:sz w:val="20"/>
          <w:szCs w:val="20"/>
        </w:rPr>
        <w:t xml:space="preserve"> </w:t>
      </w:r>
      <w:r w:rsidR="00970D62">
        <w:rPr>
          <w:rFonts w:ascii="Georgia" w:hAnsi="Georgia"/>
          <w:sz w:val="20"/>
          <w:szCs w:val="20"/>
        </w:rPr>
        <w:t>[</w:t>
      </w:r>
      <w:r w:rsidRPr="00970D62">
        <w:rPr>
          <w:rFonts w:ascii="Georgia" w:hAnsi="Georgia"/>
          <w:sz w:val="20"/>
          <w:szCs w:val="20"/>
        </w:rPr>
        <w:t>1993</w:t>
      </w:r>
      <w:r w:rsidR="00970D62">
        <w:rPr>
          <w:rFonts w:ascii="Georgia" w:hAnsi="Georgia"/>
          <w:sz w:val="20"/>
          <w:szCs w:val="20"/>
        </w:rPr>
        <w:t>]</w:t>
      </w:r>
      <w:r w:rsidRPr="00970D62">
        <w:rPr>
          <w:rFonts w:ascii="Georgia" w:hAnsi="Georgia"/>
          <w:sz w:val="20"/>
          <w:szCs w:val="20"/>
        </w:rPr>
        <w:t xml:space="preserve"> implied a right of way where land was sold for building purposes.</w:t>
      </w:r>
    </w:p>
    <w:p w14:paraId="6BBDF11E" w14:textId="77777777" w:rsidR="00970D62" w:rsidRPr="00970D62" w:rsidRDefault="00000000" w:rsidP="00A9592C">
      <w:pPr>
        <w:pStyle w:val="ListParagraph"/>
        <w:numPr>
          <w:ilvl w:val="0"/>
          <w:numId w:val="192"/>
        </w:numPr>
        <w:spacing w:after="120" w:line="240" w:lineRule="auto"/>
        <w:rPr>
          <w:rFonts w:ascii="Georgia" w:hAnsi="Georgia"/>
          <w:b/>
          <w:bCs/>
          <w:sz w:val="20"/>
          <w:szCs w:val="20"/>
        </w:rPr>
      </w:pPr>
      <w:r w:rsidRPr="00970D62">
        <w:rPr>
          <w:rFonts w:ascii="Georgia" w:hAnsi="Georgia"/>
          <w:b/>
          <w:bCs/>
          <w:sz w:val="20"/>
          <w:szCs w:val="20"/>
        </w:rPr>
        <w:t>Implied by Necessity</w:t>
      </w:r>
      <w:r w:rsidR="00970D62">
        <w:rPr>
          <w:rFonts w:ascii="Georgia" w:hAnsi="Georgia"/>
          <w:sz w:val="20"/>
          <w:szCs w:val="20"/>
        </w:rPr>
        <w:t xml:space="preserve">: </w:t>
      </w:r>
      <w:r w:rsidRPr="00970D62">
        <w:rPr>
          <w:rFonts w:ascii="Georgia" w:hAnsi="Georgia"/>
          <w:sz w:val="20"/>
          <w:szCs w:val="20"/>
        </w:rPr>
        <w:t>This arises where an easement is absolutely necessary for the use of the dominant land.</w:t>
      </w:r>
      <w:r w:rsidR="00970D62">
        <w:rPr>
          <w:rFonts w:ascii="Georgia" w:hAnsi="Georgia"/>
          <w:sz w:val="20"/>
          <w:szCs w:val="20"/>
        </w:rPr>
        <w:t xml:space="preserve"> </w:t>
      </w:r>
      <w:r w:rsidRPr="00970D62">
        <w:rPr>
          <w:rFonts w:ascii="Georgia" w:hAnsi="Georgia"/>
          <w:sz w:val="20"/>
          <w:szCs w:val="20"/>
        </w:rPr>
        <w:t>Typically applies to landlocked parcels requiring access.</w:t>
      </w:r>
    </w:p>
    <w:p w14:paraId="3EF64128" w14:textId="79932827" w:rsidR="009828B6" w:rsidRPr="00970D62" w:rsidRDefault="00000000" w:rsidP="00970D62">
      <w:pPr>
        <w:pStyle w:val="ListParagraph"/>
        <w:spacing w:after="120" w:line="240" w:lineRule="auto"/>
        <w:rPr>
          <w:rFonts w:ascii="Georgia" w:hAnsi="Georgia"/>
          <w:b/>
          <w:bCs/>
          <w:sz w:val="20"/>
          <w:szCs w:val="20"/>
        </w:rPr>
      </w:pPr>
      <w:r w:rsidRPr="00970D62">
        <w:rPr>
          <w:rFonts w:ascii="Georgia" w:hAnsi="Georgia"/>
          <w:color w:val="000000" w:themeColor="text1"/>
          <w:sz w:val="20"/>
          <w:szCs w:val="20"/>
        </w:rPr>
        <w:t>Strict Test: The necessity must exist at the time of the grant.</w:t>
      </w:r>
      <w:r w:rsidR="00970D62">
        <w:rPr>
          <w:rFonts w:ascii="Georgia" w:hAnsi="Georgia"/>
          <w:color w:val="000000" w:themeColor="text1"/>
          <w:sz w:val="20"/>
          <w:szCs w:val="20"/>
        </w:rPr>
        <w:t xml:space="preserve"> The case of </w:t>
      </w:r>
      <w:proofErr w:type="spellStart"/>
      <w:r w:rsidRPr="00970D62">
        <w:rPr>
          <w:rFonts w:ascii="Georgia" w:hAnsi="Georgia"/>
          <w:b/>
          <w:bCs/>
          <w:i/>
          <w:iCs/>
          <w:sz w:val="20"/>
          <w:szCs w:val="20"/>
        </w:rPr>
        <w:t>Pwllbach</w:t>
      </w:r>
      <w:proofErr w:type="spellEnd"/>
      <w:r w:rsidRPr="00970D62">
        <w:rPr>
          <w:rFonts w:ascii="Georgia" w:hAnsi="Georgia"/>
          <w:b/>
          <w:bCs/>
          <w:i/>
          <w:iCs/>
          <w:sz w:val="20"/>
          <w:szCs w:val="20"/>
        </w:rPr>
        <w:t xml:space="preserve"> Colliery v Woodman</w:t>
      </w:r>
      <w:r w:rsidRPr="00290B80">
        <w:rPr>
          <w:rFonts w:ascii="Georgia" w:hAnsi="Georgia"/>
          <w:sz w:val="20"/>
          <w:szCs w:val="20"/>
        </w:rPr>
        <w:t xml:space="preserve"> </w:t>
      </w:r>
      <w:r w:rsidR="00970D62">
        <w:rPr>
          <w:rFonts w:ascii="Georgia" w:hAnsi="Georgia"/>
          <w:sz w:val="20"/>
          <w:szCs w:val="20"/>
        </w:rPr>
        <w:t>[</w:t>
      </w:r>
      <w:r w:rsidRPr="00290B80">
        <w:rPr>
          <w:rFonts w:ascii="Georgia" w:hAnsi="Georgia"/>
          <w:sz w:val="20"/>
          <w:szCs w:val="20"/>
        </w:rPr>
        <w:t>1915</w:t>
      </w:r>
      <w:r w:rsidR="00970D62">
        <w:rPr>
          <w:rFonts w:ascii="Georgia" w:hAnsi="Georgia"/>
          <w:sz w:val="20"/>
          <w:szCs w:val="20"/>
        </w:rPr>
        <w:t>]</w:t>
      </w:r>
      <w:r w:rsidRPr="00290B80">
        <w:rPr>
          <w:rFonts w:ascii="Georgia" w:hAnsi="Georgia"/>
          <w:sz w:val="20"/>
          <w:szCs w:val="20"/>
        </w:rPr>
        <w:t xml:space="preserve"> established that necessity is judged at the time of severance.</w:t>
      </w:r>
    </w:p>
    <w:p w14:paraId="082E7167" w14:textId="1D785895" w:rsidR="009828B6" w:rsidRPr="00970D62" w:rsidRDefault="00000000" w:rsidP="00A9592C">
      <w:pPr>
        <w:spacing w:after="120" w:line="240" w:lineRule="auto"/>
        <w:rPr>
          <w:rFonts w:ascii="Georgia" w:hAnsi="Georgia"/>
          <w:b/>
          <w:bCs/>
          <w:sz w:val="20"/>
          <w:szCs w:val="20"/>
        </w:rPr>
      </w:pPr>
      <w:r w:rsidRPr="00970D62">
        <w:rPr>
          <w:rFonts w:ascii="Georgia" w:hAnsi="Georgia"/>
          <w:b/>
          <w:bCs/>
          <w:sz w:val="20"/>
          <w:szCs w:val="20"/>
        </w:rPr>
        <w:t xml:space="preserve">3. The Rule in </w:t>
      </w:r>
      <w:r w:rsidRPr="00970D62">
        <w:rPr>
          <w:rFonts w:ascii="Georgia" w:hAnsi="Georgia"/>
          <w:b/>
          <w:bCs/>
          <w:i/>
          <w:iCs/>
          <w:sz w:val="20"/>
          <w:szCs w:val="20"/>
        </w:rPr>
        <w:t>Wheeldon v Burrows</w:t>
      </w:r>
      <w:r w:rsidRPr="00970D62">
        <w:rPr>
          <w:rFonts w:ascii="Georgia" w:hAnsi="Georgia"/>
          <w:b/>
          <w:bCs/>
          <w:sz w:val="20"/>
          <w:szCs w:val="20"/>
        </w:rPr>
        <w:t xml:space="preserve"> </w:t>
      </w:r>
    </w:p>
    <w:p w14:paraId="78C13609" w14:textId="77777777" w:rsidR="009828B6" w:rsidRPr="00970D62" w:rsidRDefault="00000000" w:rsidP="00A9592C">
      <w:pPr>
        <w:spacing w:after="120" w:line="240" w:lineRule="auto"/>
        <w:rPr>
          <w:rFonts w:ascii="Georgia" w:hAnsi="Georgia"/>
          <w:color w:val="000000" w:themeColor="text1"/>
          <w:sz w:val="20"/>
          <w:szCs w:val="20"/>
        </w:rPr>
      </w:pPr>
      <w:r w:rsidRPr="00970D62">
        <w:rPr>
          <w:rFonts w:ascii="Georgia" w:hAnsi="Georgia"/>
          <w:color w:val="000000" w:themeColor="text1"/>
          <w:sz w:val="20"/>
          <w:szCs w:val="20"/>
        </w:rPr>
        <w:t>When a landowner sells part of their land, the buyer automatically acquires easements over the retained land for:</w:t>
      </w:r>
    </w:p>
    <w:p w14:paraId="2742EB43" w14:textId="77777777" w:rsidR="009828B6" w:rsidRPr="00970D62" w:rsidRDefault="00000000" w:rsidP="00970D62">
      <w:pPr>
        <w:pStyle w:val="ListParagraph"/>
        <w:numPr>
          <w:ilvl w:val="0"/>
          <w:numId w:val="193"/>
        </w:numPr>
        <w:spacing w:after="120" w:line="240" w:lineRule="auto"/>
        <w:rPr>
          <w:rFonts w:ascii="Georgia" w:hAnsi="Georgia"/>
          <w:color w:val="000000" w:themeColor="text1"/>
          <w:sz w:val="20"/>
          <w:szCs w:val="20"/>
        </w:rPr>
      </w:pPr>
      <w:r w:rsidRPr="00970D62">
        <w:rPr>
          <w:rFonts w:ascii="Georgia" w:hAnsi="Georgia"/>
          <w:color w:val="000000" w:themeColor="text1"/>
          <w:sz w:val="20"/>
          <w:szCs w:val="20"/>
        </w:rPr>
        <w:lastRenderedPageBreak/>
        <w:t>Continuous and apparent quasi-easements (those used before the sale)</w:t>
      </w:r>
    </w:p>
    <w:p w14:paraId="4D4823B5" w14:textId="77777777" w:rsidR="009828B6" w:rsidRPr="00970D62" w:rsidRDefault="00000000" w:rsidP="00970D62">
      <w:pPr>
        <w:pStyle w:val="ListParagraph"/>
        <w:numPr>
          <w:ilvl w:val="0"/>
          <w:numId w:val="193"/>
        </w:numPr>
        <w:spacing w:after="120" w:line="240" w:lineRule="auto"/>
        <w:rPr>
          <w:rFonts w:ascii="Georgia" w:hAnsi="Georgia"/>
          <w:color w:val="000000" w:themeColor="text1"/>
          <w:sz w:val="20"/>
          <w:szCs w:val="20"/>
        </w:rPr>
      </w:pPr>
      <w:r w:rsidRPr="00970D62">
        <w:rPr>
          <w:rFonts w:ascii="Georgia" w:hAnsi="Georgia"/>
          <w:color w:val="000000" w:themeColor="text1"/>
          <w:sz w:val="20"/>
          <w:szCs w:val="20"/>
        </w:rPr>
        <w:t>Necessary for the reasonable enjoyment of the land sold</w:t>
      </w:r>
    </w:p>
    <w:p w14:paraId="638EC3B3" w14:textId="1E2AD0A2" w:rsidR="009828B6" w:rsidRPr="00290B80" w:rsidRDefault="00970D62" w:rsidP="00A9592C">
      <w:pPr>
        <w:spacing w:after="120" w:line="240" w:lineRule="auto"/>
        <w:rPr>
          <w:rFonts w:ascii="Georgia" w:hAnsi="Georgia"/>
          <w:sz w:val="20"/>
          <w:szCs w:val="20"/>
        </w:rPr>
      </w:pPr>
      <w:r>
        <w:rPr>
          <w:rFonts w:ascii="Georgia" w:hAnsi="Georgia"/>
          <w:sz w:val="20"/>
          <w:szCs w:val="20"/>
        </w:rPr>
        <w:t>The rule o</w:t>
      </w:r>
      <w:r w:rsidR="00000000" w:rsidRPr="00290B80">
        <w:rPr>
          <w:rFonts w:ascii="Georgia" w:hAnsi="Georgia"/>
          <w:sz w:val="20"/>
          <w:szCs w:val="20"/>
        </w:rPr>
        <w:t>nly operates on a grant (sale), not on a reservation.</w:t>
      </w:r>
    </w:p>
    <w:p w14:paraId="76F687E9" w14:textId="77777777" w:rsidR="009828B6" w:rsidRPr="00970D62" w:rsidRDefault="00000000" w:rsidP="00A9592C">
      <w:pPr>
        <w:spacing w:after="120" w:line="240" w:lineRule="auto"/>
        <w:rPr>
          <w:rFonts w:ascii="Georgia" w:hAnsi="Georgia"/>
          <w:b/>
          <w:bCs/>
          <w:sz w:val="20"/>
          <w:szCs w:val="20"/>
        </w:rPr>
      </w:pPr>
      <w:r w:rsidRPr="00970D62">
        <w:rPr>
          <w:rFonts w:ascii="Georgia" w:hAnsi="Georgia"/>
          <w:b/>
          <w:bCs/>
          <w:sz w:val="20"/>
          <w:szCs w:val="20"/>
        </w:rPr>
        <w:t xml:space="preserve">4. Implied under </w:t>
      </w:r>
      <w:r w:rsidRPr="00970D62">
        <w:rPr>
          <w:rFonts w:ascii="Georgia" w:hAnsi="Georgia"/>
          <w:b/>
          <w:bCs/>
          <w:i/>
          <w:iCs/>
          <w:sz w:val="20"/>
          <w:szCs w:val="20"/>
        </w:rPr>
        <w:t>Section 62</w:t>
      </w:r>
      <w:r w:rsidRPr="00970D62">
        <w:rPr>
          <w:rFonts w:ascii="Georgia" w:hAnsi="Georgia"/>
          <w:b/>
          <w:bCs/>
          <w:sz w:val="20"/>
          <w:szCs w:val="20"/>
        </w:rPr>
        <w:t xml:space="preserve"> of the Law of Property Act 1925</w:t>
      </w:r>
    </w:p>
    <w:p w14:paraId="6AC8E656"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Upon a conveyance of land, existing rights and advantages enjoyed with the land automatically pass to the new owner.</w:t>
      </w:r>
    </w:p>
    <w:p w14:paraId="38395246" w14:textId="77777777" w:rsidR="009828B6" w:rsidRPr="00970D62" w:rsidRDefault="00000000" w:rsidP="00970D62">
      <w:pPr>
        <w:pStyle w:val="ListParagraph"/>
        <w:numPr>
          <w:ilvl w:val="0"/>
          <w:numId w:val="194"/>
        </w:numPr>
        <w:spacing w:after="120" w:line="240" w:lineRule="auto"/>
        <w:rPr>
          <w:rFonts w:ascii="Georgia" w:hAnsi="Georgia"/>
          <w:sz w:val="20"/>
          <w:szCs w:val="20"/>
        </w:rPr>
      </w:pPr>
      <w:r w:rsidRPr="00970D62">
        <w:rPr>
          <w:rFonts w:ascii="Georgia" w:hAnsi="Georgia"/>
          <w:sz w:val="20"/>
          <w:szCs w:val="20"/>
        </w:rPr>
        <w:t>Converts permissive uses into legal easements unless excluded by contrary intention.</w:t>
      </w:r>
    </w:p>
    <w:p w14:paraId="0A1629F7" w14:textId="77777777" w:rsidR="009828B6" w:rsidRPr="00970D62" w:rsidRDefault="00000000" w:rsidP="00970D62">
      <w:pPr>
        <w:pStyle w:val="ListParagraph"/>
        <w:numPr>
          <w:ilvl w:val="0"/>
          <w:numId w:val="194"/>
        </w:numPr>
        <w:spacing w:after="120" w:line="240" w:lineRule="auto"/>
        <w:rPr>
          <w:rFonts w:ascii="Georgia" w:hAnsi="Georgia"/>
          <w:sz w:val="20"/>
          <w:szCs w:val="20"/>
        </w:rPr>
      </w:pPr>
      <w:r w:rsidRPr="00970D62">
        <w:rPr>
          <w:rFonts w:ascii="Georgia" w:hAnsi="Georgia"/>
          <w:sz w:val="20"/>
          <w:szCs w:val="20"/>
        </w:rPr>
        <w:t>Requires the right to be enjoyed at the time of conveyance.</w:t>
      </w:r>
    </w:p>
    <w:p w14:paraId="0F5496BD" w14:textId="6CFDA918" w:rsidR="009828B6" w:rsidRPr="00970D62" w:rsidRDefault="00970D62" w:rsidP="00A9592C">
      <w:pPr>
        <w:spacing w:after="120" w:line="240" w:lineRule="auto"/>
        <w:rPr>
          <w:rFonts w:ascii="Georgia" w:hAnsi="Georgia"/>
          <w:b/>
          <w:bCs/>
          <w:sz w:val="20"/>
          <w:szCs w:val="20"/>
        </w:rPr>
      </w:pPr>
      <w:r>
        <w:rPr>
          <w:rFonts w:ascii="Georgia" w:hAnsi="Georgia"/>
          <w:b/>
          <w:bCs/>
          <w:sz w:val="20"/>
          <w:szCs w:val="20"/>
        </w:rPr>
        <w:t xml:space="preserve">5. </w:t>
      </w:r>
      <w:r w:rsidR="00000000" w:rsidRPr="00970D62">
        <w:rPr>
          <w:rFonts w:ascii="Georgia" w:hAnsi="Georgia"/>
          <w:b/>
          <w:bCs/>
          <w:sz w:val="20"/>
          <w:szCs w:val="20"/>
        </w:rPr>
        <w:t>Acquisition by Prescription</w:t>
      </w:r>
    </w:p>
    <w:p w14:paraId="3B27985E"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Prescription creates easements through long use, based on the presumption of a lost grant.</w:t>
      </w:r>
    </w:p>
    <w:p w14:paraId="790D2177"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Three Methods:</w:t>
      </w:r>
    </w:p>
    <w:p w14:paraId="0D8D4DE5" w14:textId="77777777" w:rsidR="00970D62" w:rsidRDefault="00000000" w:rsidP="00A9592C">
      <w:pPr>
        <w:pStyle w:val="ListParagraph"/>
        <w:numPr>
          <w:ilvl w:val="0"/>
          <w:numId w:val="195"/>
        </w:numPr>
        <w:spacing w:after="120" w:line="240" w:lineRule="auto"/>
        <w:rPr>
          <w:rFonts w:ascii="Georgia" w:hAnsi="Georgia"/>
          <w:sz w:val="20"/>
          <w:szCs w:val="20"/>
        </w:rPr>
      </w:pPr>
      <w:r w:rsidRPr="00970D62">
        <w:rPr>
          <w:rFonts w:ascii="Georgia" w:hAnsi="Georgia"/>
          <w:b/>
          <w:bCs/>
          <w:sz w:val="20"/>
          <w:szCs w:val="20"/>
        </w:rPr>
        <w:t>Common Law Prescription</w:t>
      </w:r>
      <w:r w:rsidRPr="00970D62">
        <w:rPr>
          <w:rFonts w:ascii="Georgia" w:hAnsi="Georgia"/>
          <w:sz w:val="20"/>
          <w:szCs w:val="20"/>
        </w:rPr>
        <w:t>:</w:t>
      </w:r>
      <w:r w:rsidR="00970D62">
        <w:rPr>
          <w:rFonts w:ascii="Georgia" w:hAnsi="Georgia"/>
          <w:sz w:val="20"/>
          <w:szCs w:val="20"/>
        </w:rPr>
        <w:t xml:space="preserve"> </w:t>
      </w:r>
      <w:r w:rsidRPr="00970D62">
        <w:rPr>
          <w:rFonts w:ascii="Georgia" w:hAnsi="Georgia"/>
          <w:sz w:val="20"/>
          <w:szCs w:val="20"/>
        </w:rPr>
        <w:t>Use</w:t>
      </w:r>
      <w:r w:rsidR="00970D62">
        <w:rPr>
          <w:rFonts w:ascii="Georgia" w:hAnsi="Georgia"/>
          <w:sz w:val="20"/>
          <w:szCs w:val="20"/>
        </w:rPr>
        <w:t>d</w:t>
      </w:r>
      <w:r w:rsidRPr="00970D62">
        <w:rPr>
          <w:rFonts w:ascii="Georgia" w:hAnsi="Georgia"/>
          <w:sz w:val="20"/>
          <w:szCs w:val="20"/>
        </w:rPr>
        <w:t xml:space="preserve"> since time immemorial (fixed as 1189).</w:t>
      </w:r>
      <w:r w:rsidR="00970D62">
        <w:rPr>
          <w:rFonts w:ascii="Georgia" w:hAnsi="Georgia"/>
          <w:sz w:val="20"/>
          <w:szCs w:val="20"/>
        </w:rPr>
        <w:t xml:space="preserve"> The </w:t>
      </w:r>
      <w:r w:rsidRPr="00970D62">
        <w:rPr>
          <w:rFonts w:ascii="Georgia" w:hAnsi="Georgia"/>
          <w:sz w:val="20"/>
          <w:szCs w:val="20"/>
        </w:rPr>
        <w:t>20 years' use raises a rebuttable presumption of use since 1189</w:t>
      </w:r>
      <w:r w:rsidR="00970D62">
        <w:rPr>
          <w:rFonts w:ascii="Georgia" w:hAnsi="Georgia"/>
          <w:sz w:val="20"/>
          <w:szCs w:val="20"/>
        </w:rPr>
        <w:t>. It is e</w:t>
      </w:r>
      <w:r w:rsidRPr="00970D62">
        <w:rPr>
          <w:rFonts w:ascii="Georgia" w:hAnsi="Georgia"/>
          <w:sz w:val="20"/>
          <w:szCs w:val="20"/>
        </w:rPr>
        <w:t>asily defeated by evidence of impossibility.</w:t>
      </w:r>
    </w:p>
    <w:p w14:paraId="6A0BBB7B" w14:textId="77777777" w:rsidR="00970D62" w:rsidRDefault="00000000" w:rsidP="00A9592C">
      <w:pPr>
        <w:pStyle w:val="ListParagraph"/>
        <w:numPr>
          <w:ilvl w:val="0"/>
          <w:numId w:val="195"/>
        </w:numPr>
        <w:spacing w:after="120" w:line="240" w:lineRule="auto"/>
        <w:rPr>
          <w:rFonts w:ascii="Georgia" w:hAnsi="Georgia"/>
          <w:sz w:val="20"/>
          <w:szCs w:val="20"/>
        </w:rPr>
      </w:pPr>
      <w:r w:rsidRPr="00970D62">
        <w:rPr>
          <w:rFonts w:ascii="Georgia" w:hAnsi="Georgia"/>
          <w:b/>
          <w:bCs/>
          <w:sz w:val="20"/>
          <w:szCs w:val="20"/>
        </w:rPr>
        <w:t>Doctrine of Lost Modern Grant</w:t>
      </w:r>
      <w:r w:rsidRPr="00970D62">
        <w:rPr>
          <w:rFonts w:ascii="Georgia" w:hAnsi="Georgia"/>
          <w:sz w:val="20"/>
          <w:szCs w:val="20"/>
        </w:rPr>
        <w:t>:</w:t>
      </w:r>
      <w:r w:rsidR="00970D62">
        <w:rPr>
          <w:rFonts w:ascii="Georgia" w:hAnsi="Georgia"/>
          <w:sz w:val="20"/>
          <w:szCs w:val="20"/>
        </w:rPr>
        <w:t xml:space="preserve"> </w:t>
      </w:r>
      <w:r w:rsidRPr="00970D62">
        <w:rPr>
          <w:rFonts w:ascii="Georgia" w:hAnsi="Georgia"/>
          <w:sz w:val="20"/>
          <w:szCs w:val="20"/>
        </w:rPr>
        <w:t>Court presumes a grant was made but lost.</w:t>
      </w:r>
      <w:r w:rsidR="00970D62">
        <w:rPr>
          <w:rFonts w:ascii="Georgia" w:hAnsi="Georgia"/>
          <w:sz w:val="20"/>
          <w:szCs w:val="20"/>
        </w:rPr>
        <w:t xml:space="preserve"> It r</w:t>
      </w:r>
      <w:r w:rsidRPr="00970D62">
        <w:rPr>
          <w:rFonts w:ascii="Georgia" w:hAnsi="Georgia"/>
          <w:sz w:val="20"/>
          <w:szCs w:val="20"/>
        </w:rPr>
        <w:t>equires 20 years' continuous use "as of right."</w:t>
      </w:r>
      <w:r w:rsidR="00970D62">
        <w:rPr>
          <w:rFonts w:ascii="Georgia" w:hAnsi="Georgia"/>
          <w:sz w:val="20"/>
          <w:szCs w:val="20"/>
        </w:rPr>
        <w:t xml:space="preserve"> </w:t>
      </w:r>
      <w:r w:rsidRPr="00970D62">
        <w:rPr>
          <w:rFonts w:ascii="Georgia" w:hAnsi="Georgia"/>
          <w:sz w:val="20"/>
          <w:szCs w:val="20"/>
        </w:rPr>
        <w:t>The presumption is fictional and hard to rebut.</w:t>
      </w:r>
    </w:p>
    <w:p w14:paraId="092FD0B7" w14:textId="77777777" w:rsidR="00970D62" w:rsidRDefault="00000000" w:rsidP="00A9592C">
      <w:pPr>
        <w:pStyle w:val="ListParagraph"/>
        <w:numPr>
          <w:ilvl w:val="0"/>
          <w:numId w:val="195"/>
        </w:numPr>
        <w:spacing w:after="120" w:line="240" w:lineRule="auto"/>
        <w:rPr>
          <w:rFonts w:ascii="Georgia" w:hAnsi="Georgia"/>
          <w:sz w:val="20"/>
          <w:szCs w:val="20"/>
        </w:rPr>
      </w:pPr>
      <w:r w:rsidRPr="00970D62">
        <w:rPr>
          <w:rFonts w:ascii="Georgia" w:hAnsi="Georgia"/>
          <w:b/>
          <w:bCs/>
          <w:i/>
          <w:iCs/>
          <w:sz w:val="20"/>
          <w:szCs w:val="20"/>
        </w:rPr>
        <w:t>Prescription Act 1832</w:t>
      </w:r>
      <w:r w:rsidRPr="00970D62">
        <w:rPr>
          <w:rFonts w:ascii="Georgia" w:hAnsi="Georgia"/>
          <w:sz w:val="20"/>
          <w:szCs w:val="20"/>
        </w:rPr>
        <w:t>:</w:t>
      </w:r>
    </w:p>
    <w:p w14:paraId="12C4C9A7" w14:textId="77777777" w:rsidR="00970D62" w:rsidRDefault="00000000" w:rsidP="00970D62">
      <w:pPr>
        <w:pStyle w:val="ListParagraph"/>
        <w:spacing w:after="120" w:line="240" w:lineRule="auto"/>
        <w:rPr>
          <w:rFonts w:ascii="Georgia" w:hAnsi="Georgia"/>
          <w:sz w:val="20"/>
          <w:szCs w:val="20"/>
        </w:rPr>
      </w:pPr>
      <w:r w:rsidRPr="00945003">
        <w:rPr>
          <w:rFonts w:ascii="Georgia" w:hAnsi="Georgia"/>
          <w:i/>
          <w:iCs/>
          <w:sz w:val="20"/>
          <w:szCs w:val="20"/>
        </w:rPr>
        <w:t>Section 2</w:t>
      </w:r>
      <w:r w:rsidRPr="00970D62">
        <w:rPr>
          <w:rFonts w:ascii="Georgia" w:hAnsi="Georgia"/>
          <w:sz w:val="20"/>
          <w:szCs w:val="20"/>
        </w:rPr>
        <w:t>: 20 years' use without interruption creates indefeasible right unless enjoyed by consent.</w:t>
      </w:r>
    </w:p>
    <w:p w14:paraId="5CF3D328" w14:textId="1E2BD631" w:rsidR="009828B6" w:rsidRPr="00290B80" w:rsidRDefault="00000000" w:rsidP="00970D62">
      <w:pPr>
        <w:pStyle w:val="ListParagraph"/>
        <w:spacing w:after="120" w:line="240" w:lineRule="auto"/>
        <w:rPr>
          <w:rFonts w:ascii="Georgia" w:hAnsi="Georgia"/>
          <w:sz w:val="20"/>
          <w:szCs w:val="20"/>
        </w:rPr>
      </w:pPr>
      <w:r w:rsidRPr="00945003">
        <w:rPr>
          <w:rFonts w:ascii="Georgia" w:hAnsi="Georgia"/>
          <w:i/>
          <w:iCs/>
          <w:sz w:val="20"/>
          <w:szCs w:val="20"/>
        </w:rPr>
        <w:t>Section 3</w:t>
      </w:r>
      <w:r w:rsidRPr="00290B80">
        <w:rPr>
          <w:rFonts w:ascii="Georgia" w:hAnsi="Georgia"/>
          <w:sz w:val="20"/>
          <w:szCs w:val="20"/>
        </w:rPr>
        <w:t>: 40 years' use creates absolute right unless written consent shown.</w:t>
      </w:r>
    </w:p>
    <w:p w14:paraId="10F89BC5"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Use must be "as of right" (</w:t>
      </w:r>
      <w:r w:rsidRPr="00945003">
        <w:rPr>
          <w:rFonts w:ascii="Georgia" w:hAnsi="Georgia"/>
          <w:i/>
          <w:iCs/>
          <w:sz w:val="20"/>
          <w:szCs w:val="20"/>
        </w:rPr>
        <w:t xml:space="preserve">nec vi, nec clam, nec </w:t>
      </w:r>
      <w:proofErr w:type="spellStart"/>
      <w:r w:rsidRPr="00945003">
        <w:rPr>
          <w:rFonts w:ascii="Georgia" w:hAnsi="Georgia"/>
          <w:i/>
          <w:iCs/>
          <w:sz w:val="20"/>
          <w:szCs w:val="20"/>
        </w:rPr>
        <w:t>precario</w:t>
      </w:r>
      <w:proofErr w:type="spellEnd"/>
      <w:r w:rsidRPr="00290B80">
        <w:rPr>
          <w:rFonts w:ascii="Georgia" w:hAnsi="Georgia"/>
          <w:sz w:val="20"/>
          <w:szCs w:val="20"/>
        </w:rPr>
        <w:t>).</w:t>
      </w:r>
    </w:p>
    <w:p w14:paraId="2C7CA02C" w14:textId="77777777" w:rsidR="009828B6" w:rsidRPr="00290B80" w:rsidRDefault="00000000" w:rsidP="00A9592C">
      <w:pPr>
        <w:spacing w:after="120" w:line="240" w:lineRule="auto"/>
        <w:rPr>
          <w:rFonts w:ascii="Georgia" w:hAnsi="Georgia"/>
          <w:sz w:val="20"/>
          <w:szCs w:val="20"/>
        </w:rPr>
      </w:pPr>
      <w:r w:rsidRPr="00970D62">
        <w:rPr>
          <w:rFonts w:ascii="Georgia" w:hAnsi="Georgia"/>
          <w:b/>
          <w:bCs/>
          <w:sz w:val="20"/>
          <w:szCs w:val="20"/>
        </w:rPr>
        <w:t>Requirements for Prescriptive Claims</w:t>
      </w:r>
      <w:r w:rsidRPr="00290B80">
        <w:rPr>
          <w:rFonts w:ascii="Georgia" w:hAnsi="Georgia"/>
          <w:sz w:val="20"/>
          <w:szCs w:val="20"/>
        </w:rPr>
        <w:t>:</w:t>
      </w:r>
    </w:p>
    <w:p w14:paraId="44197606" w14:textId="77777777" w:rsidR="009828B6" w:rsidRPr="00970D62" w:rsidRDefault="00000000" w:rsidP="00970D62">
      <w:pPr>
        <w:pStyle w:val="ListParagraph"/>
        <w:numPr>
          <w:ilvl w:val="0"/>
          <w:numId w:val="196"/>
        </w:numPr>
        <w:spacing w:after="120" w:line="240" w:lineRule="auto"/>
        <w:rPr>
          <w:rFonts w:ascii="Georgia" w:hAnsi="Georgia"/>
          <w:sz w:val="20"/>
          <w:szCs w:val="20"/>
        </w:rPr>
      </w:pPr>
      <w:r w:rsidRPr="00970D62">
        <w:rPr>
          <w:rFonts w:ascii="Georgia" w:hAnsi="Georgia"/>
          <w:sz w:val="20"/>
          <w:szCs w:val="20"/>
        </w:rPr>
        <w:t>Use must be without force, without secrecy, and without permission.</w:t>
      </w:r>
    </w:p>
    <w:p w14:paraId="1FD1AD4E" w14:textId="77777777" w:rsidR="009828B6" w:rsidRPr="00970D62" w:rsidRDefault="00000000" w:rsidP="00970D62">
      <w:pPr>
        <w:pStyle w:val="ListParagraph"/>
        <w:numPr>
          <w:ilvl w:val="0"/>
          <w:numId w:val="196"/>
        </w:numPr>
        <w:spacing w:after="120" w:line="240" w:lineRule="auto"/>
        <w:rPr>
          <w:rFonts w:ascii="Georgia" w:hAnsi="Georgia"/>
          <w:sz w:val="20"/>
          <w:szCs w:val="20"/>
        </w:rPr>
      </w:pPr>
      <w:r w:rsidRPr="00970D62">
        <w:rPr>
          <w:rFonts w:ascii="Georgia" w:hAnsi="Georgia"/>
          <w:sz w:val="20"/>
          <w:szCs w:val="20"/>
        </w:rPr>
        <w:t>Use must be continuous (regular but not constant).</w:t>
      </w:r>
    </w:p>
    <w:p w14:paraId="49F25D1B" w14:textId="77777777" w:rsidR="009828B6" w:rsidRPr="00970D62" w:rsidRDefault="00000000" w:rsidP="00970D62">
      <w:pPr>
        <w:pStyle w:val="ListParagraph"/>
        <w:numPr>
          <w:ilvl w:val="0"/>
          <w:numId w:val="196"/>
        </w:numPr>
        <w:spacing w:after="120" w:line="240" w:lineRule="auto"/>
        <w:rPr>
          <w:rFonts w:ascii="Georgia" w:hAnsi="Georgia"/>
          <w:sz w:val="20"/>
          <w:szCs w:val="20"/>
        </w:rPr>
      </w:pPr>
      <w:r w:rsidRPr="00970D62">
        <w:rPr>
          <w:rFonts w:ascii="Georgia" w:hAnsi="Georgia"/>
          <w:sz w:val="20"/>
          <w:szCs w:val="20"/>
        </w:rPr>
        <w:t>The same right must be claimed throughout the period.</w:t>
      </w:r>
    </w:p>
    <w:p w14:paraId="71EAB17E" w14:textId="59600D46" w:rsidR="009828B6" w:rsidRPr="00970D62" w:rsidRDefault="00000000" w:rsidP="00A9592C">
      <w:pPr>
        <w:spacing w:after="120" w:line="240" w:lineRule="auto"/>
        <w:rPr>
          <w:rFonts w:ascii="Georgia" w:hAnsi="Georgia"/>
          <w:b/>
          <w:bCs/>
          <w:sz w:val="20"/>
          <w:szCs w:val="20"/>
        </w:rPr>
      </w:pPr>
      <w:r w:rsidRPr="00970D62">
        <w:rPr>
          <w:rFonts w:ascii="Georgia" w:hAnsi="Georgia"/>
          <w:b/>
          <w:bCs/>
          <w:sz w:val="20"/>
          <w:szCs w:val="20"/>
        </w:rPr>
        <w:t>LEGAL TESTS AND PRACTICAL LIMITS</w:t>
      </w:r>
    </w:p>
    <w:p w14:paraId="53A82310" w14:textId="54EA20C1" w:rsidR="009828B6" w:rsidRPr="00970D62" w:rsidRDefault="00000000" w:rsidP="00A9592C">
      <w:pPr>
        <w:spacing w:after="120" w:line="240" w:lineRule="auto"/>
        <w:rPr>
          <w:rFonts w:ascii="Georgia" w:hAnsi="Georgia"/>
          <w:b/>
          <w:bCs/>
          <w:sz w:val="20"/>
          <w:szCs w:val="20"/>
        </w:rPr>
      </w:pPr>
      <w:bookmarkStart w:id="76" w:name="_7vftvx4286d8" w:colFirst="0" w:colLast="0"/>
      <w:bookmarkEnd w:id="76"/>
      <w:r w:rsidRPr="00970D62">
        <w:rPr>
          <w:rFonts w:ascii="Georgia" w:hAnsi="Georgia"/>
          <w:b/>
          <w:bCs/>
          <w:sz w:val="20"/>
          <w:szCs w:val="20"/>
        </w:rPr>
        <w:t>Scope and Reasonableness</w:t>
      </w:r>
    </w:p>
    <w:p w14:paraId="7455F30D"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An easement must be exercised reasonably without unnecessarily burdening the servient land.</w:t>
      </w:r>
    </w:p>
    <w:p w14:paraId="205A3C8D"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Excessive use beyond the grant's scope may constitute trespass or nuisance.</w:t>
      </w:r>
    </w:p>
    <w:p w14:paraId="45E93ADF" w14:textId="47F070FE"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Modern development may increase use if within the grant's original purpose.</w:t>
      </w:r>
    </w:p>
    <w:p w14:paraId="1F84501C" w14:textId="6E2B9384" w:rsidR="009828B6" w:rsidRPr="00945003" w:rsidRDefault="00000000" w:rsidP="00A9592C">
      <w:pPr>
        <w:spacing w:after="120" w:line="240" w:lineRule="auto"/>
        <w:rPr>
          <w:rFonts w:ascii="Georgia" w:hAnsi="Georgia"/>
          <w:b/>
          <w:bCs/>
          <w:sz w:val="20"/>
          <w:szCs w:val="20"/>
        </w:rPr>
      </w:pPr>
      <w:bookmarkStart w:id="77" w:name="_rd8flgs5txsa" w:colFirst="0" w:colLast="0"/>
      <w:bookmarkEnd w:id="77"/>
      <w:r w:rsidRPr="00945003">
        <w:rPr>
          <w:rFonts w:ascii="Georgia" w:hAnsi="Georgia"/>
          <w:b/>
          <w:bCs/>
          <w:sz w:val="20"/>
          <w:szCs w:val="20"/>
        </w:rPr>
        <w:t>Extinguishment of Easements</w:t>
      </w:r>
    </w:p>
    <w:p w14:paraId="3202068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Easements can end through various means:</w:t>
      </w:r>
    </w:p>
    <w:p w14:paraId="12C075E2" w14:textId="18C72797"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1. Release</w:t>
      </w:r>
    </w:p>
    <w:p w14:paraId="7C770B9B" w14:textId="77777777" w:rsidR="009828B6" w:rsidRPr="00945003" w:rsidRDefault="00000000" w:rsidP="00945003">
      <w:pPr>
        <w:pStyle w:val="ListParagraph"/>
        <w:numPr>
          <w:ilvl w:val="0"/>
          <w:numId w:val="197"/>
        </w:numPr>
        <w:spacing w:after="120" w:line="240" w:lineRule="auto"/>
        <w:rPr>
          <w:rFonts w:ascii="Georgia" w:hAnsi="Georgia"/>
          <w:sz w:val="20"/>
          <w:szCs w:val="20"/>
        </w:rPr>
      </w:pPr>
      <w:r w:rsidRPr="00945003">
        <w:rPr>
          <w:rFonts w:ascii="Georgia" w:hAnsi="Georgia"/>
          <w:sz w:val="20"/>
          <w:szCs w:val="20"/>
        </w:rPr>
        <w:t>Express release by deed from the dominant owner.</w:t>
      </w:r>
    </w:p>
    <w:p w14:paraId="7E053576" w14:textId="77777777" w:rsidR="009828B6" w:rsidRPr="00945003" w:rsidRDefault="00000000" w:rsidP="00945003">
      <w:pPr>
        <w:pStyle w:val="ListParagraph"/>
        <w:numPr>
          <w:ilvl w:val="0"/>
          <w:numId w:val="197"/>
        </w:numPr>
        <w:spacing w:after="120" w:line="240" w:lineRule="auto"/>
        <w:rPr>
          <w:rFonts w:ascii="Georgia" w:hAnsi="Georgia"/>
          <w:sz w:val="20"/>
          <w:szCs w:val="20"/>
        </w:rPr>
      </w:pPr>
      <w:r w:rsidRPr="00945003">
        <w:rPr>
          <w:rFonts w:ascii="Georgia" w:hAnsi="Georgia"/>
          <w:sz w:val="20"/>
          <w:szCs w:val="20"/>
        </w:rPr>
        <w:t>Implied release through conduct showing clear intention to abandon.</w:t>
      </w:r>
    </w:p>
    <w:p w14:paraId="28E0EF52" w14:textId="4B9A2F72" w:rsidR="009828B6" w:rsidRPr="00945003" w:rsidRDefault="00000000" w:rsidP="00945003">
      <w:pPr>
        <w:pStyle w:val="ListParagraph"/>
        <w:numPr>
          <w:ilvl w:val="0"/>
          <w:numId w:val="197"/>
        </w:numPr>
        <w:spacing w:after="120" w:line="240" w:lineRule="auto"/>
        <w:rPr>
          <w:rFonts w:ascii="Georgia" w:hAnsi="Georgia"/>
          <w:sz w:val="20"/>
          <w:szCs w:val="20"/>
        </w:rPr>
      </w:pPr>
      <w:r w:rsidRPr="00945003">
        <w:rPr>
          <w:rFonts w:ascii="Georgia" w:hAnsi="Georgia"/>
          <w:b/>
          <w:bCs/>
          <w:i/>
          <w:iCs/>
          <w:sz w:val="20"/>
          <w:szCs w:val="20"/>
        </w:rPr>
        <w:t>Taylor v Needham</w:t>
      </w:r>
      <w:r w:rsidRPr="00945003">
        <w:rPr>
          <w:rFonts w:ascii="Georgia" w:hAnsi="Georgia"/>
          <w:sz w:val="20"/>
          <w:szCs w:val="20"/>
        </w:rPr>
        <w:t xml:space="preserve"> </w:t>
      </w:r>
      <w:r w:rsidR="00945003">
        <w:rPr>
          <w:rFonts w:ascii="Georgia" w:hAnsi="Georgia"/>
          <w:sz w:val="20"/>
          <w:szCs w:val="20"/>
        </w:rPr>
        <w:t>[</w:t>
      </w:r>
      <w:r w:rsidRPr="00945003">
        <w:rPr>
          <w:rFonts w:ascii="Georgia" w:hAnsi="Georgia"/>
          <w:sz w:val="20"/>
          <w:szCs w:val="20"/>
        </w:rPr>
        <w:t>1810</w:t>
      </w:r>
      <w:r w:rsidR="00945003">
        <w:rPr>
          <w:rFonts w:ascii="Georgia" w:hAnsi="Georgia"/>
          <w:sz w:val="20"/>
          <w:szCs w:val="20"/>
        </w:rPr>
        <w:t>]</w:t>
      </w:r>
      <w:r w:rsidRPr="00945003">
        <w:rPr>
          <w:rFonts w:ascii="Georgia" w:hAnsi="Georgia"/>
          <w:sz w:val="20"/>
          <w:szCs w:val="20"/>
        </w:rPr>
        <w:t xml:space="preserve"> established that clear intention to abandon, relied upon by the servient owner, can </w:t>
      </w:r>
      <w:proofErr w:type="gramStart"/>
      <w:r w:rsidRPr="00945003">
        <w:rPr>
          <w:rFonts w:ascii="Georgia" w:hAnsi="Georgia"/>
          <w:sz w:val="20"/>
          <w:szCs w:val="20"/>
        </w:rPr>
        <w:t>effect</w:t>
      </w:r>
      <w:proofErr w:type="gramEnd"/>
      <w:r w:rsidRPr="00945003">
        <w:rPr>
          <w:rFonts w:ascii="Georgia" w:hAnsi="Georgia"/>
          <w:sz w:val="20"/>
          <w:szCs w:val="20"/>
        </w:rPr>
        <w:t xml:space="preserve"> release.</w:t>
      </w:r>
    </w:p>
    <w:p w14:paraId="5849F594" w14:textId="751B04CC"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2. Unity of Ownership and Possession</w:t>
      </w:r>
    </w:p>
    <w:p w14:paraId="285F11F9" w14:textId="77777777" w:rsidR="009828B6" w:rsidRPr="00945003" w:rsidRDefault="00000000" w:rsidP="00945003">
      <w:pPr>
        <w:pStyle w:val="ListParagraph"/>
        <w:numPr>
          <w:ilvl w:val="0"/>
          <w:numId w:val="198"/>
        </w:numPr>
        <w:spacing w:after="120" w:line="240" w:lineRule="auto"/>
        <w:rPr>
          <w:rFonts w:ascii="Georgia" w:hAnsi="Georgia"/>
          <w:sz w:val="20"/>
          <w:szCs w:val="20"/>
        </w:rPr>
      </w:pPr>
      <w:r w:rsidRPr="00945003">
        <w:rPr>
          <w:rFonts w:ascii="Georgia" w:hAnsi="Georgia"/>
          <w:sz w:val="20"/>
          <w:szCs w:val="20"/>
        </w:rPr>
        <w:t>If the same person becomes owner of both dominant and servient tenements, the easement is extinguished.</w:t>
      </w:r>
    </w:p>
    <w:p w14:paraId="624143D0" w14:textId="77777777" w:rsidR="009828B6" w:rsidRPr="00945003" w:rsidRDefault="00000000" w:rsidP="00945003">
      <w:pPr>
        <w:pStyle w:val="ListParagraph"/>
        <w:numPr>
          <w:ilvl w:val="0"/>
          <w:numId w:val="198"/>
        </w:numPr>
        <w:spacing w:after="120" w:line="240" w:lineRule="auto"/>
        <w:rPr>
          <w:rFonts w:ascii="Georgia" w:hAnsi="Georgia"/>
          <w:sz w:val="20"/>
          <w:szCs w:val="20"/>
        </w:rPr>
      </w:pPr>
      <w:r w:rsidRPr="00945003">
        <w:rPr>
          <w:rFonts w:ascii="Georgia" w:hAnsi="Georgia"/>
          <w:sz w:val="20"/>
          <w:szCs w:val="20"/>
        </w:rPr>
        <w:t>Does not automatically revive if lands are later separated.</w:t>
      </w:r>
    </w:p>
    <w:p w14:paraId="7CD371E7" w14:textId="123DA1DC" w:rsidR="009828B6" w:rsidRPr="00945003" w:rsidRDefault="00000000" w:rsidP="00945003">
      <w:pPr>
        <w:pStyle w:val="ListParagraph"/>
        <w:numPr>
          <w:ilvl w:val="0"/>
          <w:numId w:val="198"/>
        </w:numPr>
        <w:spacing w:after="120" w:line="240" w:lineRule="auto"/>
        <w:rPr>
          <w:rFonts w:ascii="Georgia" w:hAnsi="Georgia"/>
          <w:sz w:val="20"/>
          <w:szCs w:val="20"/>
        </w:rPr>
      </w:pPr>
      <w:proofErr w:type="spellStart"/>
      <w:r w:rsidRPr="00945003">
        <w:rPr>
          <w:rFonts w:ascii="Georgia" w:hAnsi="Georgia"/>
          <w:b/>
          <w:bCs/>
          <w:i/>
          <w:iCs/>
          <w:sz w:val="20"/>
          <w:szCs w:val="20"/>
        </w:rPr>
        <w:t>Sowmots</w:t>
      </w:r>
      <w:proofErr w:type="spellEnd"/>
      <w:r w:rsidRPr="00945003">
        <w:rPr>
          <w:rFonts w:ascii="Georgia" w:hAnsi="Georgia"/>
          <w:b/>
          <w:bCs/>
          <w:i/>
          <w:iCs/>
          <w:sz w:val="20"/>
          <w:szCs w:val="20"/>
        </w:rPr>
        <w:t xml:space="preserve"> Investments</w:t>
      </w:r>
      <w:r w:rsidRPr="00945003">
        <w:rPr>
          <w:rFonts w:ascii="Georgia" w:hAnsi="Georgia"/>
          <w:sz w:val="20"/>
          <w:szCs w:val="20"/>
        </w:rPr>
        <w:t xml:space="preserve"> </w:t>
      </w:r>
      <w:r w:rsidR="00945003">
        <w:rPr>
          <w:rFonts w:ascii="Georgia" w:hAnsi="Georgia"/>
          <w:sz w:val="20"/>
          <w:szCs w:val="20"/>
        </w:rPr>
        <w:t>[</w:t>
      </w:r>
      <w:r w:rsidRPr="00945003">
        <w:rPr>
          <w:rFonts w:ascii="Georgia" w:hAnsi="Georgia"/>
          <w:sz w:val="20"/>
          <w:szCs w:val="20"/>
        </w:rPr>
        <w:t>1979</w:t>
      </w:r>
      <w:r w:rsidR="00945003">
        <w:rPr>
          <w:rFonts w:ascii="Georgia" w:hAnsi="Georgia"/>
          <w:sz w:val="20"/>
          <w:szCs w:val="20"/>
        </w:rPr>
        <w:t>]</w:t>
      </w:r>
      <w:r w:rsidRPr="00945003">
        <w:rPr>
          <w:rFonts w:ascii="Georgia" w:hAnsi="Georgia"/>
          <w:sz w:val="20"/>
          <w:szCs w:val="20"/>
        </w:rPr>
        <w:t xml:space="preserve"> confirmed extinguishment upon unity of ownership.</w:t>
      </w:r>
    </w:p>
    <w:p w14:paraId="56C5A7F9" w14:textId="617739DB"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3. Change of Circumstances</w:t>
      </w:r>
    </w:p>
    <w:p w14:paraId="77C9DB70" w14:textId="77777777" w:rsidR="009828B6" w:rsidRPr="00945003" w:rsidRDefault="00000000" w:rsidP="00945003">
      <w:pPr>
        <w:pStyle w:val="ListParagraph"/>
        <w:numPr>
          <w:ilvl w:val="0"/>
          <w:numId w:val="199"/>
        </w:numPr>
        <w:spacing w:after="120" w:line="240" w:lineRule="auto"/>
        <w:rPr>
          <w:rFonts w:ascii="Georgia" w:hAnsi="Georgia"/>
          <w:sz w:val="20"/>
          <w:szCs w:val="20"/>
        </w:rPr>
      </w:pPr>
      <w:r w:rsidRPr="00945003">
        <w:rPr>
          <w:rFonts w:ascii="Georgia" w:hAnsi="Georgia"/>
          <w:sz w:val="20"/>
          <w:szCs w:val="20"/>
        </w:rPr>
        <w:t>If the easement becomes impossible to exercise or the dominant land changes so the easement no longer accommodates it.</w:t>
      </w:r>
    </w:p>
    <w:p w14:paraId="15F44BAE" w14:textId="77777777" w:rsidR="009828B6" w:rsidRPr="00945003" w:rsidRDefault="00000000" w:rsidP="00945003">
      <w:pPr>
        <w:pStyle w:val="ListParagraph"/>
        <w:numPr>
          <w:ilvl w:val="0"/>
          <w:numId w:val="199"/>
        </w:numPr>
        <w:spacing w:after="120" w:line="240" w:lineRule="auto"/>
        <w:rPr>
          <w:rFonts w:ascii="Georgia" w:hAnsi="Georgia"/>
          <w:sz w:val="20"/>
          <w:szCs w:val="20"/>
        </w:rPr>
      </w:pPr>
      <w:r w:rsidRPr="00945003">
        <w:rPr>
          <w:rFonts w:ascii="Georgia" w:hAnsi="Georgia"/>
          <w:sz w:val="20"/>
          <w:szCs w:val="20"/>
        </w:rPr>
        <w:t>Not easily established - requires fundamental change.</w:t>
      </w:r>
    </w:p>
    <w:p w14:paraId="58080C94" w14:textId="0C752404"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4. Statutory Powers</w:t>
      </w:r>
    </w:p>
    <w:p w14:paraId="47D776B6" w14:textId="77777777" w:rsidR="009828B6" w:rsidRDefault="00000000" w:rsidP="00A9592C">
      <w:pPr>
        <w:spacing w:after="120" w:line="240" w:lineRule="auto"/>
        <w:rPr>
          <w:rFonts w:ascii="Georgia" w:hAnsi="Georgia"/>
          <w:sz w:val="20"/>
          <w:szCs w:val="20"/>
        </w:rPr>
      </w:pPr>
      <w:r w:rsidRPr="00290B80">
        <w:rPr>
          <w:rFonts w:ascii="Georgia" w:hAnsi="Georgia"/>
          <w:sz w:val="20"/>
          <w:szCs w:val="20"/>
        </w:rPr>
        <w:lastRenderedPageBreak/>
        <w:t xml:space="preserve">Under </w:t>
      </w:r>
      <w:r w:rsidRPr="00945003">
        <w:rPr>
          <w:rFonts w:ascii="Georgia" w:hAnsi="Georgia"/>
          <w:b/>
          <w:bCs/>
          <w:i/>
          <w:iCs/>
          <w:sz w:val="20"/>
          <w:szCs w:val="20"/>
        </w:rPr>
        <w:t>section 84</w:t>
      </w:r>
      <w:r w:rsidRPr="00290B80">
        <w:rPr>
          <w:rFonts w:ascii="Georgia" w:hAnsi="Georgia"/>
          <w:sz w:val="20"/>
          <w:szCs w:val="20"/>
        </w:rPr>
        <w:t xml:space="preserve"> of the </w:t>
      </w:r>
      <w:r w:rsidRPr="00945003">
        <w:rPr>
          <w:rFonts w:ascii="Georgia" w:hAnsi="Georgia"/>
          <w:i/>
          <w:iCs/>
          <w:sz w:val="20"/>
          <w:szCs w:val="20"/>
        </w:rPr>
        <w:t>Law of Property Act 1925,</w:t>
      </w:r>
      <w:r w:rsidRPr="00290B80">
        <w:rPr>
          <w:rFonts w:ascii="Georgia" w:hAnsi="Georgia"/>
          <w:sz w:val="20"/>
          <w:szCs w:val="20"/>
        </w:rPr>
        <w:t xml:space="preserve"> the Upper Tribunal can modify or discharge obsolete or impractical easements.</w:t>
      </w:r>
    </w:p>
    <w:p w14:paraId="1EBCAACE" w14:textId="77777777" w:rsidR="00945003" w:rsidRPr="00290B80" w:rsidRDefault="00945003" w:rsidP="00A9592C">
      <w:pPr>
        <w:spacing w:after="120" w:line="240" w:lineRule="auto"/>
        <w:rPr>
          <w:rFonts w:ascii="Georgia" w:hAnsi="Georgia"/>
          <w:sz w:val="20"/>
          <w:szCs w:val="20"/>
        </w:rPr>
      </w:pPr>
    </w:p>
    <w:p w14:paraId="2FF20201" w14:textId="04F36F2B"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5. Prescription</w:t>
      </w:r>
    </w:p>
    <w:p w14:paraId="7243AAB0" w14:textId="77777777" w:rsidR="009828B6" w:rsidRPr="00945003" w:rsidRDefault="00000000" w:rsidP="00945003">
      <w:pPr>
        <w:pStyle w:val="ListParagraph"/>
        <w:numPr>
          <w:ilvl w:val="0"/>
          <w:numId w:val="200"/>
        </w:numPr>
        <w:spacing w:after="120" w:line="240" w:lineRule="auto"/>
        <w:rPr>
          <w:rFonts w:ascii="Georgia" w:hAnsi="Georgia"/>
          <w:sz w:val="20"/>
          <w:szCs w:val="20"/>
        </w:rPr>
      </w:pPr>
      <w:r w:rsidRPr="00945003">
        <w:rPr>
          <w:rFonts w:ascii="Georgia" w:hAnsi="Georgia"/>
          <w:sz w:val="20"/>
          <w:szCs w:val="20"/>
        </w:rPr>
        <w:t>Long non-use (typically 20+ years) may evidence abandonment but requires positive act of relinquishment.</w:t>
      </w:r>
    </w:p>
    <w:p w14:paraId="28F82956" w14:textId="5D88530C" w:rsidR="009828B6" w:rsidRPr="00945003" w:rsidRDefault="00000000" w:rsidP="00945003">
      <w:pPr>
        <w:pStyle w:val="ListParagraph"/>
        <w:numPr>
          <w:ilvl w:val="0"/>
          <w:numId w:val="200"/>
        </w:numPr>
        <w:spacing w:after="120" w:line="240" w:lineRule="auto"/>
        <w:rPr>
          <w:rFonts w:ascii="Georgia" w:hAnsi="Georgia"/>
          <w:sz w:val="20"/>
          <w:szCs w:val="20"/>
        </w:rPr>
      </w:pPr>
      <w:proofErr w:type="spellStart"/>
      <w:r w:rsidRPr="00945003">
        <w:rPr>
          <w:rFonts w:ascii="Georgia" w:hAnsi="Georgia"/>
          <w:b/>
          <w:bCs/>
          <w:i/>
          <w:iCs/>
          <w:sz w:val="20"/>
          <w:szCs w:val="20"/>
        </w:rPr>
        <w:t>Huckvale</w:t>
      </w:r>
      <w:proofErr w:type="spellEnd"/>
      <w:r w:rsidRPr="00945003">
        <w:rPr>
          <w:rFonts w:ascii="Georgia" w:hAnsi="Georgia"/>
          <w:b/>
          <w:bCs/>
          <w:i/>
          <w:iCs/>
          <w:sz w:val="20"/>
          <w:szCs w:val="20"/>
        </w:rPr>
        <w:t xml:space="preserve"> v Aegean Hotels</w:t>
      </w:r>
      <w:r w:rsidRPr="00945003">
        <w:rPr>
          <w:rFonts w:ascii="Georgia" w:hAnsi="Georgia"/>
          <w:sz w:val="20"/>
          <w:szCs w:val="20"/>
        </w:rPr>
        <w:t xml:space="preserve"> </w:t>
      </w:r>
      <w:r w:rsidR="00945003">
        <w:rPr>
          <w:rFonts w:ascii="Georgia" w:hAnsi="Georgia"/>
          <w:sz w:val="20"/>
          <w:szCs w:val="20"/>
        </w:rPr>
        <w:t>[</w:t>
      </w:r>
      <w:r w:rsidRPr="00945003">
        <w:rPr>
          <w:rFonts w:ascii="Georgia" w:hAnsi="Georgia"/>
          <w:sz w:val="20"/>
          <w:szCs w:val="20"/>
        </w:rPr>
        <w:t>1989</w:t>
      </w:r>
      <w:r w:rsidR="00945003">
        <w:rPr>
          <w:rFonts w:ascii="Georgia" w:hAnsi="Georgia"/>
          <w:sz w:val="20"/>
          <w:szCs w:val="20"/>
        </w:rPr>
        <w:t>]</w:t>
      </w:r>
      <w:r w:rsidRPr="00945003">
        <w:rPr>
          <w:rFonts w:ascii="Georgia" w:hAnsi="Georgia"/>
          <w:sz w:val="20"/>
          <w:szCs w:val="20"/>
        </w:rPr>
        <w:t xml:space="preserve"> emphasized need for clear abandonment intention.</w:t>
      </w:r>
    </w:p>
    <w:p w14:paraId="352ABC7E" w14:textId="6F754448" w:rsidR="00945003" w:rsidRDefault="00945003" w:rsidP="00A9592C">
      <w:pPr>
        <w:spacing w:after="120" w:line="240" w:lineRule="auto"/>
        <w:rPr>
          <w:rFonts w:ascii="Georgia" w:hAnsi="Georgia"/>
          <w:sz w:val="20"/>
          <w:szCs w:val="20"/>
        </w:rPr>
      </w:pPr>
      <w:r>
        <w:rPr>
          <w:rFonts w:ascii="Georgia" w:hAnsi="Georgia"/>
          <w:sz w:val="20"/>
          <w:szCs w:val="20"/>
        </w:rPr>
        <w:pict w14:anchorId="48834830">
          <v:rect id="_x0000_i1433" style="width:0;height:1.5pt" o:hralign="center" o:hrstd="t" o:hr="t" fillcolor="#a0a0a0" stroked="f"/>
        </w:pict>
      </w:r>
    </w:p>
    <w:p w14:paraId="49EA2AC7" w14:textId="21912A9D" w:rsidR="00945003" w:rsidRDefault="00945003" w:rsidP="00945003">
      <w:pPr>
        <w:pStyle w:val="Heading1"/>
      </w:pPr>
      <w:r w:rsidRPr="00290B80">
        <w:t>CHAPTER 5</w:t>
      </w:r>
    </w:p>
    <w:p w14:paraId="53568469" w14:textId="38FD8FEE" w:rsidR="009828B6" w:rsidRPr="00290B80" w:rsidRDefault="00945003" w:rsidP="00945003">
      <w:pPr>
        <w:pStyle w:val="Heading1"/>
      </w:pPr>
      <w:r w:rsidRPr="00290B80">
        <w:t>LEASEHOLD LAND</w:t>
      </w:r>
    </w:p>
    <w:p w14:paraId="7C4283A8" w14:textId="77777777" w:rsidR="009828B6" w:rsidRPr="00290B80" w:rsidRDefault="00000000" w:rsidP="00A9592C">
      <w:pPr>
        <w:spacing w:after="120" w:line="240" w:lineRule="auto"/>
        <w:rPr>
          <w:rFonts w:ascii="Georgia" w:hAnsi="Georgia"/>
          <w:sz w:val="20"/>
          <w:szCs w:val="20"/>
        </w:rPr>
      </w:pPr>
      <w:bookmarkStart w:id="78" w:name="_hshovqax0awd" w:colFirst="0" w:colLast="0"/>
      <w:bookmarkEnd w:id="78"/>
      <w:r w:rsidRPr="00290B80">
        <w:rPr>
          <w:rFonts w:ascii="Georgia" w:hAnsi="Georgia"/>
          <w:sz w:val="20"/>
          <w:szCs w:val="20"/>
        </w:rPr>
        <w:t xml:space="preserve">A lease, also known as a tenancy, creates a proprietary interest in land called a </w:t>
      </w:r>
      <w:r w:rsidRPr="00290B80">
        <w:rPr>
          <w:rFonts w:ascii="Georgia" w:hAnsi="Georgia"/>
          <w:i/>
          <w:iCs/>
          <w:sz w:val="20"/>
          <w:szCs w:val="20"/>
        </w:rPr>
        <w:t>term of years absolute</w:t>
      </w:r>
      <w:r w:rsidRPr="00290B80">
        <w:rPr>
          <w:rFonts w:ascii="Georgia" w:hAnsi="Georgia"/>
          <w:sz w:val="20"/>
          <w:szCs w:val="20"/>
        </w:rPr>
        <w:t xml:space="preserve"> under </w:t>
      </w:r>
      <w:r w:rsidRPr="00945003">
        <w:rPr>
          <w:rFonts w:ascii="Georgia" w:hAnsi="Georgia"/>
          <w:b/>
          <w:bCs/>
          <w:i/>
          <w:iCs/>
          <w:sz w:val="20"/>
          <w:szCs w:val="20"/>
        </w:rPr>
        <w:t>section 1(1)(b)</w:t>
      </w:r>
      <w:r w:rsidRPr="00290B80">
        <w:rPr>
          <w:rFonts w:ascii="Georgia" w:hAnsi="Georgia"/>
          <w:sz w:val="20"/>
          <w:szCs w:val="20"/>
        </w:rPr>
        <w:t xml:space="preserve"> of the </w:t>
      </w:r>
      <w:r w:rsidRPr="00945003">
        <w:rPr>
          <w:rFonts w:ascii="Georgia" w:hAnsi="Georgia"/>
          <w:i/>
          <w:iCs/>
          <w:sz w:val="20"/>
          <w:szCs w:val="20"/>
        </w:rPr>
        <w:t>Law of Property Act 1925</w:t>
      </w:r>
      <w:r w:rsidRPr="00290B80">
        <w:rPr>
          <w:rFonts w:ascii="Georgia" w:hAnsi="Georgia"/>
          <w:sz w:val="20"/>
          <w:szCs w:val="20"/>
        </w:rPr>
        <w:t>. Unlike a licence, which grants only personal permission to occupy land, a lease gives the tenant exclusive possession of the property for a defined period. As a proprietary interest, a lease binds not only the original landlord and tenant but also their successors in title.</w:t>
      </w:r>
    </w:p>
    <w:p w14:paraId="1EC1BDB8" w14:textId="6A8293D9" w:rsidR="009828B6" w:rsidRPr="00945003" w:rsidRDefault="00945003" w:rsidP="00A9592C">
      <w:pPr>
        <w:spacing w:after="120" w:line="240" w:lineRule="auto"/>
        <w:rPr>
          <w:rFonts w:ascii="Georgia" w:hAnsi="Georgia"/>
          <w:b/>
          <w:bCs/>
          <w:sz w:val="20"/>
          <w:szCs w:val="20"/>
        </w:rPr>
      </w:pPr>
      <w:r w:rsidRPr="00945003">
        <w:rPr>
          <w:rFonts w:ascii="Georgia" w:hAnsi="Georgia"/>
          <w:b/>
          <w:bCs/>
          <w:sz w:val="20"/>
          <w:szCs w:val="20"/>
        </w:rPr>
        <w:t>DISTINGUISHING LEASES FROM LICENCES</w:t>
      </w:r>
    </w:p>
    <w:p w14:paraId="0997EEB9"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distinction between leases and licences is fundamental, as it determines whether an occupier has proprietary rights or merely personal rights. This distinction has significant consequences for security of tenure, transferability, and available remedies.</w:t>
      </w:r>
    </w:p>
    <w:p w14:paraId="24ADEF7F" w14:textId="2E6ED5C8" w:rsidR="009828B6" w:rsidRPr="00945003" w:rsidRDefault="00000000" w:rsidP="00A9592C">
      <w:pPr>
        <w:spacing w:after="120" w:line="240" w:lineRule="auto"/>
        <w:rPr>
          <w:rFonts w:ascii="Georgia" w:hAnsi="Georgia"/>
          <w:b/>
          <w:bCs/>
          <w:sz w:val="20"/>
          <w:szCs w:val="20"/>
        </w:rPr>
      </w:pPr>
      <w:bookmarkStart w:id="79" w:name="_h4b3a4x1qydb" w:colFirst="0" w:colLast="0"/>
      <w:bookmarkEnd w:id="79"/>
      <w:r w:rsidRPr="00945003">
        <w:rPr>
          <w:rFonts w:ascii="Georgia" w:hAnsi="Georgia"/>
          <w:b/>
          <w:bCs/>
          <w:sz w:val="20"/>
          <w:szCs w:val="20"/>
        </w:rPr>
        <w:t>Conceptual Differences</w:t>
      </w:r>
    </w:p>
    <w:p w14:paraId="3FC9AF2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A lease and a licence differ in several key respects:</w:t>
      </w:r>
    </w:p>
    <w:p w14:paraId="74101800" w14:textId="7903AA26" w:rsidR="00945003" w:rsidRPr="00945003" w:rsidRDefault="00000000" w:rsidP="00A9592C">
      <w:pPr>
        <w:pStyle w:val="ListParagraph"/>
        <w:numPr>
          <w:ilvl w:val="0"/>
          <w:numId w:val="202"/>
        </w:numPr>
        <w:spacing w:after="120" w:line="240" w:lineRule="auto"/>
        <w:rPr>
          <w:rFonts w:ascii="Georgia" w:eastAsia="Roboto" w:hAnsi="Georgia" w:cs="Roboto"/>
          <w:sz w:val="20"/>
          <w:szCs w:val="20"/>
        </w:rPr>
      </w:pPr>
      <w:r w:rsidRPr="00945003">
        <w:rPr>
          <w:rFonts w:ascii="Georgia" w:hAnsi="Georgia"/>
          <w:b/>
          <w:bCs/>
          <w:sz w:val="20"/>
          <w:szCs w:val="20"/>
        </w:rPr>
        <w:t>Nature of the right</w:t>
      </w:r>
      <w:r w:rsidRPr="00945003">
        <w:rPr>
          <w:rFonts w:ascii="Georgia" w:hAnsi="Georgia"/>
          <w:sz w:val="20"/>
          <w:szCs w:val="20"/>
        </w:rPr>
        <w:t>:</w:t>
      </w:r>
      <w:r w:rsidR="00945003">
        <w:rPr>
          <w:rFonts w:ascii="Georgia" w:hAnsi="Georgia"/>
          <w:sz w:val="20"/>
          <w:szCs w:val="20"/>
        </w:rPr>
        <w:t xml:space="preserve"> </w:t>
      </w:r>
      <w:r w:rsidRPr="00945003">
        <w:rPr>
          <w:rFonts w:ascii="Georgia" w:hAnsi="Georgia"/>
          <w:sz w:val="20"/>
          <w:szCs w:val="20"/>
        </w:rPr>
        <w:t>A lease creates a proprietary estate in land, whereas a licence is a personal permission to occupy.</w:t>
      </w:r>
    </w:p>
    <w:p w14:paraId="289189FD" w14:textId="42424075" w:rsidR="00945003" w:rsidRPr="00945003" w:rsidRDefault="00000000" w:rsidP="00A9592C">
      <w:pPr>
        <w:pStyle w:val="ListParagraph"/>
        <w:numPr>
          <w:ilvl w:val="0"/>
          <w:numId w:val="202"/>
        </w:numPr>
        <w:spacing w:after="120" w:line="240" w:lineRule="auto"/>
        <w:rPr>
          <w:rFonts w:ascii="Georgia" w:eastAsia="Roboto" w:hAnsi="Georgia" w:cs="Roboto"/>
          <w:sz w:val="20"/>
          <w:szCs w:val="20"/>
        </w:rPr>
      </w:pPr>
      <w:r w:rsidRPr="00945003">
        <w:rPr>
          <w:rFonts w:ascii="Georgia" w:hAnsi="Georgia"/>
          <w:b/>
          <w:bCs/>
          <w:sz w:val="20"/>
          <w:szCs w:val="20"/>
        </w:rPr>
        <w:t>Exclusive possession</w:t>
      </w:r>
      <w:r w:rsidRPr="00945003">
        <w:rPr>
          <w:rFonts w:ascii="Georgia" w:hAnsi="Georgia"/>
          <w:sz w:val="20"/>
          <w:szCs w:val="20"/>
        </w:rPr>
        <w:t>:</w:t>
      </w:r>
      <w:r w:rsidR="00945003">
        <w:rPr>
          <w:rFonts w:ascii="Georgia" w:hAnsi="Georgia"/>
          <w:sz w:val="20"/>
          <w:szCs w:val="20"/>
        </w:rPr>
        <w:t xml:space="preserve"> </w:t>
      </w:r>
      <w:r w:rsidRPr="00945003">
        <w:rPr>
          <w:rFonts w:ascii="Georgia" w:hAnsi="Georgia"/>
          <w:sz w:val="20"/>
          <w:szCs w:val="20"/>
        </w:rPr>
        <w:t>A tenant under a lease has the right to exclude all others, including the landlord (subject to limited rights of entry). A licensee does not.</w:t>
      </w:r>
    </w:p>
    <w:p w14:paraId="75C8F438" w14:textId="28106ED7" w:rsidR="00945003" w:rsidRPr="00945003" w:rsidRDefault="00000000" w:rsidP="00945003">
      <w:pPr>
        <w:pStyle w:val="ListParagraph"/>
        <w:numPr>
          <w:ilvl w:val="0"/>
          <w:numId w:val="202"/>
        </w:numPr>
        <w:spacing w:after="120" w:line="240" w:lineRule="auto"/>
        <w:rPr>
          <w:rFonts w:ascii="Georgia" w:eastAsia="Roboto" w:hAnsi="Georgia" w:cs="Roboto"/>
          <w:sz w:val="20"/>
          <w:szCs w:val="20"/>
        </w:rPr>
      </w:pPr>
      <w:r w:rsidRPr="00945003">
        <w:rPr>
          <w:rFonts w:ascii="Georgia" w:hAnsi="Georgia"/>
          <w:b/>
          <w:bCs/>
          <w:sz w:val="20"/>
          <w:szCs w:val="20"/>
        </w:rPr>
        <w:t>Binding effect</w:t>
      </w:r>
      <w:r w:rsidRPr="00945003">
        <w:rPr>
          <w:rFonts w:ascii="Georgia" w:hAnsi="Georgia"/>
          <w:sz w:val="20"/>
          <w:szCs w:val="20"/>
        </w:rPr>
        <w:t>:</w:t>
      </w:r>
      <w:r w:rsidR="00945003">
        <w:rPr>
          <w:rFonts w:ascii="Georgia" w:hAnsi="Georgia"/>
          <w:sz w:val="20"/>
          <w:szCs w:val="20"/>
        </w:rPr>
        <w:t xml:space="preserve"> </w:t>
      </w:r>
      <w:r w:rsidRPr="00945003">
        <w:rPr>
          <w:rFonts w:ascii="Georgia" w:hAnsi="Georgia"/>
          <w:sz w:val="20"/>
          <w:szCs w:val="20"/>
        </w:rPr>
        <w:t>A lease runs with the land and binds successors in title, while a licence binds only the original parties</w:t>
      </w:r>
      <w:r w:rsidR="00945003">
        <w:rPr>
          <w:rFonts w:ascii="Georgia" w:hAnsi="Georgia"/>
          <w:sz w:val="20"/>
          <w:szCs w:val="20"/>
        </w:rPr>
        <w:t>.</w:t>
      </w:r>
    </w:p>
    <w:p w14:paraId="712293C9" w14:textId="77777777" w:rsidR="00945003" w:rsidRPr="00945003" w:rsidRDefault="00000000" w:rsidP="00A9592C">
      <w:pPr>
        <w:pStyle w:val="ListParagraph"/>
        <w:numPr>
          <w:ilvl w:val="0"/>
          <w:numId w:val="202"/>
        </w:numPr>
        <w:spacing w:after="120" w:line="240" w:lineRule="auto"/>
        <w:rPr>
          <w:rFonts w:ascii="Georgia" w:eastAsia="Roboto" w:hAnsi="Georgia" w:cs="Roboto"/>
          <w:sz w:val="20"/>
          <w:szCs w:val="20"/>
        </w:rPr>
      </w:pPr>
      <w:r w:rsidRPr="00945003">
        <w:rPr>
          <w:rFonts w:ascii="Georgia" w:hAnsi="Georgia"/>
          <w:b/>
          <w:bCs/>
          <w:sz w:val="20"/>
          <w:szCs w:val="20"/>
        </w:rPr>
        <w:t>Formalities</w:t>
      </w:r>
      <w:r w:rsidRPr="00945003">
        <w:rPr>
          <w:rFonts w:ascii="Georgia" w:hAnsi="Georgia"/>
          <w:sz w:val="20"/>
          <w:szCs w:val="20"/>
        </w:rPr>
        <w:t>:</w:t>
      </w:r>
      <w:r w:rsidR="00945003">
        <w:rPr>
          <w:rFonts w:ascii="Georgia" w:hAnsi="Georgia"/>
          <w:sz w:val="20"/>
          <w:szCs w:val="20"/>
        </w:rPr>
        <w:t xml:space="preserve"> </w:t>
      </w:r>
      <w:r w:rsidRPr="00945003">
        <w:rPr>
          <w:rFonts w:ascii="Georgia" w:hAnsi="Georgia"/>
          <w:sz w:val="20"/>
          <w:szCs w:val="20"/>
        </w:rPr>
        <w:t xml:space="preserve">Leases for more than three years require a deed under </w:t>
      </w:r>
      <w:r w:rsidRPr="00945003">
        <w:rPr>
          <w:rFonts w:ascii="Georgia" w:hAnsi="Georgia"/>
          <w:b/>
          <w:bCs/>
          <w:i/>
          <w:iCs/>
          <w:sz w:val="20"/>
          <w:szCs w:val="20"/>
        </w:rPr>
        <w:t>section 52</w:t>
      </w:r>
      <w:r w:rsidRPr="00945003">
        <w:rPr>
          <w:rFonts w:ascii="Georgia" w:hAnsi="Georgia"/>
          <w:sz w:val="20"/>
          <w:szCs w:val="20"/>
        </w:rPr>
        <w:t xml:space="preserve"> </w:t>
      </w:r>
      <w:r w:rsidRPr="00945003">
        <w:rPr>
          <w:rFonts w:ascii="Georgia" w:hAnsi="Georgia"/>
          <w:i/>
          <w:iCs/>
          <w:sz w:val="20"/>
          <w:szCs w:val="20"/>
        </w:rPr>
        <w:t>LPA 1925</w:t>
      </w:r>
      <w:r w:rsidRPr="00945003">
        <w:rPr>
          <w:rFonts w:ascii="Georgia" w:hAnsi="Georgia"/>
          <w:sz w:val="20"/>
          <w:szCs w:val="20"/>
        </w:rPr>
        <w:t>; licences require no formalities.</w:t>
      </w:r>
    </w:p>
    <w:p w14:paraId="2CC4D406" w14:textId="77777777" w:rsidR="00945003" w:rsidRPr="00945003" w:rsidRDefault="00000000" w:rsidP="00A9592C">
      <w:pPr>
        <w:pStyle w:val="ListParagraph"/>
        <w:numPr>
          <w:ilvl w:val="0"/>
          <w:numId w:val="202"/>
        </w:numPr>
        <w:spacing w:after="120" w:line="240" w:lineRule="auto"/>
        <w:rPr>
          <w:rFonts w:ascii="Georgia" w:eastAsia="Roboto" w:hAnsi="Georgia" w:cs="Roboto"/>
          <w:sz w:val="20"/>
          <w:szCs w:val="20"/>
        </w:rPr>
      </w:pPr>
      <w:r w:rsidRPr="00945003">
        <w:rPr>
          <w:rFonts w:ascii="Georgia" w:hAnsi="Georgia"/>
          <w:b/>
          <w:bCs/>
          <w:sz w:val="20"/>
          <w:szCs w:val="20"/>
        </w:rPr>
        <w:t>Statutory protection</w:t>
      </w:r>
      <w:r w:rsidRPr="00945003">
        <w:rPr>
          <w:rFonts w:ascii="Georgia" w:hAnsi="Georgia"/>
          <w:sz w:val="20"/>
          <w:szCs w:val="20"/>
        </w:rPr>
        <w:t>:</w:t>
      </w:r>
      <w:r w:rsidR="00945003">
        <w:rPr>
          <w:rFonts w:ascii="Georgia" w:hAnsi="Georgia"/>
          <w:sz w:val="20"/>
          <w:szCs w:val="20"/>
        </w:rPr>
        <w:t xml:space="preserve"> </w:t>
      </w:r>
      <w:r w:rsidRPr="00945003">
        <w:rPr>
          <w:rFonts w:ascii="Georgia" w:hAnsi="Georgia"/>
          <w:sz w:val="20"/>
          <w:szCs w:val="20"/>
        </w:rPr>
        <w:t>Leases benefit from extensive statutory protections, including security of tenure, while licences generally do not.</w:t>
      </w:r>
    </w:p>
    <w:p w14:paraId="0720489E" w14:textId="04DA49EF" w:rsidR="009828B6" w:rsidRPr="00945003" w:rsidRDefault="00000000" w:rsidP="00A9592C">
      <w:pPr>
        <w:pStyle w:val="ListParagraph"/>
        <w:numPr>
          <w:ilvl w:val="0"/>
          <w:numId w:val="202"/>
        </w:numPr>
        <w:spacing w:after="120" w:line="240" w:lineRule="auto"/>
        <w:rPr>
          <w:rFonts w:ascii="Georgia" w:eastAsia="Roboto" w:hAnsi="Georgia" w:cs="Roboto"/>
          <w:sz w:val="20"/>
          <w:szCs w:val="20"/>
        </w:rPr>
      </w:pPr>
      <w:r w:rsidRPr="00945003">
        <w:rPr>
          <w:rFonts w:ascii="Georgia" w:hAnsi="Georgia"/>
          <w:b/>
          <w:bCs/>
          <w:sz w:val="20"/>
          <w:szCs w:val="20"/>
        </w:rPr>
        <w:t>Remedies</w:t>
      </w:r>
      <w:r w:rsidRPr="00945003">
        <w:rPr>
          <w:rFonts w:ascii="Georgia" w:hAnsi="Georgia"/>
          <w:sz w:val="20"/>
          <w:szCs w:val="20"/>
        </w:rPr>
        <w:t>:</w:t>
      </w:r>
      <w:r w:rsidR="00945003">
        <w:rPr>
          <w:rFonts w:ascii="Georgia" w:hAnsi="Georgia"/>
          <w:sz w:val="20"/>
          <w:szCs w:val="20"/>
        </w:rPr>
        <w:t xml:space="preserve"> </w:t>
      </w:r>
      <w:r w:rsidRPr="00945003">
        <w:rPr>
          <w:rFonts w:ascii="Georgia" w:hAnsi="Georgia"/>
          <w:sz w:val="20"/>
          <w:szCs w:val="20"/>
        </w:rPr>
        <w:t>Tenants have strong proprietary remedies for wrongful eviction, whereas licensees are limited to contractual damages.</w:t>
      </w:r>
    </w:p>
    <w:p w14:paraId="7C8E7BFC" w14:textId="2E82577F"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 xml:space="preserve">The </w:t>
      </w:r>
      <w:r w:rsidRPr="00945003">
        <w:rPr>
          <w:rFonts w:ascii="Georgia" w:hAnsi="Georgia"/>
          <w:b/>
          <w:bCs/>
          <w:i/>
          <w:iCs/>
          <w:sz w:val="20"/>
          <w:szCs w:val="20"/>
        </w:rPr>
        <w:t>Street v Mountford</w:t>
      </w:r>
      <w:r w:rsidRPr="00945003">
        <w:rPr>
          <w:rFonts w:ascii="Georgia" w:hAnsi="Georgia"/>
          <w:b/>
          <w:bCs/>
          <w:sz w:val="20"/>
          <w:szCs w:val="20"/>
        </w:rPr>
        <w:t xml:space="preserve"> Test</w:t>
      </w:r>
    </w:p>
    <w:p w14:paraId="0137614C" w14:textId="22BD7EDD"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In </w:t>
      </w:r>
      <w:r w:rsidRPr="00945003">
        <w:rPr>
          <w:rFonts w:ascii="Georgia" w:hAnsi="Georgia"/>
          <w:b/>
          <w:bCs/>
          <w:i/>
          <w:iCs/>
          <w:sz w:val="20"/>
          <w:szCs w:val="20"/>
        </w:rPr>
        <w:t>Street v Mountford</w:t>
      </w:r>
      <w:r w:rsidRPr="00290B80">
        <w:rPr>
          <w:rFonts w:ascii="Georgia" w:hAnsi="Georgia"/>
          <w:sz w:val="20"/>
          <w:szCs w:val="20"/>
        </w:rPr>
        <w:t xml:space="preserve"> </w:t>
      </w:r>
      <w:r w:rsidR="00945003">
        <w:rPr>
          <w:rFonts w:ascii="Georgia" w:hAnsi="Georgia"/>
          <w:sz w:val="20"/>
          <w:szCs w:val="20"/>
        </w:rPr>
        <w:t>[</w:t>
      </w:r>
      <w:r w:rsidRPr="00290B80">
        <w:rPr>
          <w:rFonts w:ascii="Georgia" w:hAnsi="Georgia"/>
          <w:sz w:val="20"/>
          <w:szCs w:val="20"/>
        </w:rPr>
        <w:t>1985</w:t>
      </w:r>
      <w:r w:rsidR="00945003">
        <w:rPr>
          <w:rFonts w:ascii="Georgia" w:hAnsi="Georgia"/>
          <w:sz w:val="20"/>
          <w:szCs w:val="20"/>
        </w:rPr>
        <w:t>]</w:t>
      </w:r>
      <w:r w:rsidRPr="00290B80">
        <w:rPr>
          <w:rFonts w:ascii="Georgia" w:hAnsi="Georgia"/>
          <w:sz w:val="20"/>
          <w:szCs w:val="20"/>
        </w:rPr>
        <w:t>, the House of Lords confirmed that the legal nature of an agreement depends on its substance rather than its label. For an agreement to constitute a lease, three essential elements must be present:</w:t>
      </w:r>
    </w:p>
    <w:p w14:paraId="449C3FB4" w14:textId="4F9E1743" w:rsidR="009828B6" w:rsidRPr="00945003" w:rsidRDefault="00000000" w:rsidP="00945003">
      <w:pPr>
        <w:pStyle w:val="ListParagraph"/>
        <w:numPr>
          <w:ilvl w:val="0"/>
          <w:numId w:val="203"/>
        </w:numPr>
        <w:spacing w:after="120" w:line="240" w:lineRule="auto"/>
        <w:rPr>
          <w:rFonts w:ascii="Georgia" w:eastAsia="Roboto" w:hAnsi="Georgia" w:cs="Roboto"/>
          <w:sz w:val="20"/>
          <w:szCs w:val="20"/>
        </w:rPr>
      </w:pPr>
      <w:r w:rsidRPr="00945003">
        <w:rPr>
          <w:rFonts w:ascii="Georgia" w:hAnsi="Georgia"/>
          <w:sz w:val="20"/>
          <w:szCs w:val="20"/>
        </w:rPr>
        <w:t>Exclusive possession, meaning the occupier can exclude all others, including the landlord;</w:t>
      </w:r>
    </w:p>
    <w:p w14:paraId="3944C4D8" w14:textId="7E52F56B" w:rsidR="009828B6" w:rsidRPr="00945003" w:rsidRDefault="00000000" w:rsidP="00945003">
      <w:pPr>
        <w:pStyle w:val="ListParagraph"/>
        <w:numPr>
          <w:ilvl w:val="0"/>
          <w:numId w:val="203"/>
        </w:numPr>
        <w:spacing w:after="120" w:line="240" w:lineRule="auto"/>
        <w:rPr>
          <w:rFonts w:ascii="Georgia" w:eastAsia="Roboto" w:hAnsi="Georgia" w:cs="Roboto"/>
          <w:sz w:val="20"/>
          <w:szCs w:val="20"/>
        </w:rPr>
      </w:pPr>
      <w:r w:rsidRPr="00945003">
        <w:rPr>
          <w:rFonts w:ascii="Georgia" w:hAnsi="Georgia"/>
          <w:sz w:val="20"/>
          <w:szCs w:val="20"/>
        </w:rPr>
        <w:t>A term certain, which may be a fixed term or a periodic tenancy with a certain duration; and</w:t>
      </w:r>
    </w:p>
    <w:p w14:paraId="1E40595A" w14:textId="743A5EC7" w:rsidR="009828B6" w:rsidRPr="00945003" w:rsidRDefault="00000000" w:rsidP="00945003">
      <w:pPr>
        <w:pStyle w:val="ListParagraph"/>
        <w:numPr>
          <w:ilvl w:val="0"/>
          <w:numId w:val="203"/>
        </w:numPr>
        <w:spacing w:after="120" w:line="240" w:lineRule="auto"/>
        <w:rPr>
          <w:rFonts w:ascii="Georgia" w:eastAsia="Roboto" w:hAnsi="Georgia" w:cs="Roboto"/>
          <w:sz w:val="20"/>
          <w:szCs w:val="20"/>
        </w:rPr>
      </w:pPr>
      <w:r w:rsidRPr="00945003">
        <w:rPr>
          <w:rFonts w:ascii="Georgia" w:hAnsi="Georgia"/>
          <w:sz w:val="20"/>
          <w:szCs w:val="20"/>
        </w:rPr>
        <w:t>Rent, which usually indicates a lease, although it is not strictly essential if the lease is created by deed.</w:t>
      </w:r>
    </w:p>
    <w:p w14:paraId="25B0A518"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application of this test can be seen in key cases:</w:t>
      </w:r>
    </w:p>
    <w:p w14:paraId="7DC357F5" w14:textId="77777777" w:rsidR="00945003" w:rsidRDefault="00000000" w:rsidP="00A9592C">
      <w:pPr>
        <w:spacing w:after="120" w:line="240" w:lineRule="auto"/>
        <w:rPr>
          <w:rFonts w:ascii="Georgia" w:hAnsi="Georgia"/>
          <w:sz w:val="20"/>
          <w:szCs w:val="20"/>
        </w:rPr>
      </w:pPr>
      <w:r w:rsidRPr="00290B80">
        <w:rPr>
          <w:rFonts w:ascii="Georgia" w:hAnsi="Georgia"/>
          <w:sz w:val="20"/>
          <w:szCs w:val="20"/>
        </w:rPr>
        <w:t xml:space="preserve">In </w:t>
      </w:r>
      <w:r w:rsidRPr="00945003">
        <w:rPr>
          <w:rFonts w:ascii="Georgia" w:hAnsi="Georgia"/>
          <w:b/>
          <w:bCs/>
          <w:i/>
          <w:iCs/>
          <w:sz w:val="20"/>
          <w:szCs w:val="20"/>
        </w:rPr>
        <w:t>Street v Mountford</w:t>
      </w:r>
      <w:r w:rsidRPr="00290B80">
        <w:rPr>
          <w:rFonts w:ascii="Georgia" w:hAnsi="Georgia"/>
          <w:sz w:val="20"/>
          <w:szCs w:val="20"/>
        </w:rPr>
        <w:t xml:space="preserve"> itself, an agreement described as a “licence” was held to be a lease because it granted exclusive possession for a term at rent.</w:t>
      </w:r>
    </w:p>
    <w:p w14:paraId="63541C61" w14:textId="77777777" w:rsidR="00945003" w:rsidRDefault="00000000" w:rsidP="00A9592C">
      <w:pPr>
        <w:spacing w:after="120" w:line="240" w:lineRule="auto"/>
        <w:rPr>
          <w:rFonts w:ascii="Georgia" w:hAnsi="Georgia"/>
          <w:sz w:val="20"/>
          <w:szCs w:val="20"/>
        </w:rPr>
      </w:pPr>
      <w:r w:rsidRPr="00290B80">
        <w:rPr>
          <w:rFonts w:ascii="Georgia" w:hAnsi="Georgia"/>
          <w:sz w:val="20"/>
          <w:szCs w:val="20"/>
        </w:rPr>
        <w:t xml:space="preserve">In </w:t>
      </w:r>
      <w:r w:rsidRPr="00945003">
        <w:rPr>
          <w:rFonts w:ascii="Georgia" w:hAnsi="Georgia"/>
          <w:b/>
          <w:bCs/>
          <w:i/>
          <w:iCs/>
          <w:sz w:val="20"/>
          <w:szCs w:val="20"/>
        </w:rPr>
        <w:t>Antoniades v Villiers</w:t>
      </w:r>
      <w:r w:rsidRPr="00290B80">
        <w:rPr>
          <w:rFonts w:ascii="Georgia" w:hAnsi="Georgia"/>
          <w:sz w:val="20"/>
          <w:szCs w:val="20"/>
        </w:rPr>
        <w:t xml:space="preserve"> </w:t>
      </w:r>
      <w:r w:rsidR="00945003">
        <w:rPr>
          <w:rFonts w:ascii="Georgia" w:hAnsi="Georgia"/>
          <w:sz w:val="20"/>
          <w:szCs w:val="20"/>
        </w:rPr>
        <w:t>[</w:t>
      </w:r>
      <w:r w:rsidRPr="00290B80">
        <w:rPr>
          <w:rFonts w:ascii="Georgia" w:hAnsi="Georgia"/>
          <w:sz w:val="20"/>
          <w:szCs w:val="20"/>
        </w:rPr>
        <w:t>1990</w:t>
      </w:r>
      <w:r w:rsidR="00945003">
        <w:rPr>
          <w:rFonts w:ascii="Georgia" w:hAnsi="Georgia"/>
          <w:sz w:val="20"/>
          <w:szCs w:val="20"/>
        </w:rPr>
        <w:t>]</w:t>
      </w:r>
      <w:r w:rsidRPr="00290B80">
        <w:rPr>
          <w:rFonts w:ascii="Georgia" w:hAnsi="Georgia"/>
          <w:sz w:val="20"/>
          <w:szCs w:val="20"/>
        </w:rPr>
        <w:t>, two separate licence agreements for a cohabiting couple were treated as a single joint tenancy because they collectively enjoyed exclusive possession.</w:t>
      </w:r>
    </w:p>
    <w:p w14:paraId="4AEBABD6" w14:textId="3CA36485"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lastRenderedPageBreak/>
        <w:t xml:space="preserve">In </w:t>
      </w:r>
      <w:r w:rsidRPr="00945003">
        <w:rPr>
          <w:rFonts w:ascii="Georgia" w:hAnsi="Georgia"/>
          <w:b/>
          <w:bCs/>
          <w:i/>
          <w:iCs/>
          <w:sz w:val="20"/>
          <w:szCs w:val="20"/>
        </w:rPr>
        <w:t>Lace v Chantler</w:t>
      </w:r>
      <w:r w:rsidRPr="00290B80">
        <w:rPr>
          <w:rFonts w:ascii="Georgia" w:hAnsi="Georgia"/>
          <w:sz w:val="20"/>
          <w:szCs w:val="20"/>
        </w:rPr>
        <w:t xml:space="preserve"> </w:t>
      </w:r>
      <w:r w:rsidR="00945003">
        <w:rPr>
          <w:rFonts w:ascii="Georgia" w:hAnsi="Georgia"/>
          <w:sz w:val="20"/>
          <w:szCs w:val="20"/>
        </w:rPr>
        <w:t>[</w:t>
      </w:r>
      <w:r w:rsidRPr="00290B80">
        <w:rPr>
          <w:rFonts w:ascii="Georgia" w:hAnsi="Georgia"/>
          <w:sz w:val="20"/>
          <w:szCs w:val="20"/>
        </w:rPr>
        <w:t>1944</w:t>
      </w:r>
      <w:r w:rsidR="00945003">
        <w:rPr>
          <w:rFonts w:ascii="Georgia" w:hAnsi="Georgia"/>
          <w:sz w:val="20"/>
          <w:szCs w:val="20"/>
        </w:rPr>
        <w:t>]</w:t>
      </w:r>
      <w:r w:rsidRPr="00290B80">
        <w:rPr>
          <w:rFonts w:ascii="Georgia" w:hAnsi="Georgia"/>
          <w:sz w:val="20"/>
          <w:szCs w:val="20"/>
        </w:rPr>
        <w:t>, an agreement “for the duration of the war” failed for uncertainty of term and therefore created only a licence.</w:t>
      </w:r>
    </w:p>
    <w:p w14:paraId="4E2C1EF6" w14:textId="342DB49C"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Shams and Pretences</w:t>
      </w:r>
    </w:p>
    <w:p w14:paraId="0DACA4A1"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Courts will look beyond the wording of an agreement to determine the parties’ true intentions. In particular:</w:t>
      </w:r>
    </w:p>
    <w:p w14:paraId="33345F20" w14:textId="6F3E70B1" w:rsidR="009828B6" w:rsidRPr="00945003" w:rsidRDefault="00000000" w:rsidP="00945003">
      <w:pPr>
        <w:pStyle w:val="ListParagraph"/>
        <w:numPr>
          <w:ilvl w:val="0"/>
          <w:numId w:val="204"/>
        </w:numPr>
        <w:spacing w:after="120" w:line="240" w:lineRule="auto"/>
        <w:rPr>
          <w:rFonts w:ascii="Georgia" w:hAnsi="Georgia"/>
          <w:sz w:val="20"/>
          <w:szCs w:val="20"/>
        </w:rPr>
      </w:pPr>
      <w:r w:rsidRPr="00945003">
        <w:rPr>
          <w:rFonts w:ascii="Georgia" w:hAnsi="Georgia"/>
          <w:sz w:val="20"/>
          <w:szCs w:val="20"/>
        </w:rPr>
        <w:t>Multiple agreements designed to avoid exclusive possession may be read together if they amount to a sham.</w:t>
      </w:r>
    </w:p>
    <w:p w14:paraId="7B320FA9" w14:textId="49763B13" w:rsidR="009828B6" w:rsidRPr="00945003" w:rsidRDefault="00000000" w:rsidP="00945003">
      <w:pPr>
        <w:pStyle w:val="ListParagraph"/>
        <w:numPr>
          <w:ilvl w:val="0"/>
          <w:numId w:val="204"/>
        </w:numPr>
        <w:spacing w:after="120" w:line="240" w:lineRule="auto"/>
        <w:rPr>
          <w:rFonts w:ascii="Georgia" w:hAnsi="Georgia"/>
          <w:sz w:val="20"/>
          <w:szCs w:val="20"/>
        </w:rPr>
      </w:pPr>
      <w:r w:rsidRPr="00945003">
        <w:rPr>
          <w:rFonts w:ascii="Georgia" w:hAnsi="Georgia"/>
          <w:sz w:val="20"/>
          <w:szCs w:val="20"/>
        </w:rPr>
        <w:t>Service occupancies, where occupation is required for the performance of employment duties, may create licences even where exclusive possession exists.</w:t>
      </w:r>
    </w:p>
    <w:p w14:paraId="4A8FB9B5" w14:textId="57C51CA5" w:rsidR="009828B6" w:rsidRPr="00945003" w:rsidRDefault="00000000" w:rsidP="00945003">
      <w:pPr>
        <w:pStyle w:val="ListParagraph"/>
        <w:numPr>
          <w:ilvl w:val="0"/>
          <w:numId w:val="204"/>
        </w:numPr>
        <w:spacing w:after="120" w:line="240" w:lineRule="auto"/>
        <w:rPr>
          <w:rFonts w:ascii="Georgia" w:hAnsi="Georgia"/>
          <w:sz w:val="20"/>
          <w:szCs w:val="20"/>
        </w:rPr>
      </w:pPr>
      <w:r w:rsidRPr="00945003">
        <w:rPr>
          <w:rFonts w:ascii="Georgia" w:hAnsi="Georgia"/>
          <w:sz w:val="20"/>
          <w:szCs w:val="20"/>
        </w:rPr>
        <w:t>Hostel-style arrangements, involving significant landlord control and shared facilities, typically remain licences rather than leases.</w:t>
      </w:r>
    </w:p>
    <w:p w14:paraId="06D44394" w14:textId="3FE8D07D"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Practical Implications of the Distinction</w:t>
      </w:r>
    </w:p>
    <w:p w14:paraId="18312AAF"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classification of an agreement as a lease or a licence has important practical consequences:</w:t>
      </w:r>
    </w:p>
    <w:p w14:paraId="313F2B9B" w14:textId="6193307D" w:rsidR="009828B6" w:rsidRPr="00945003" w:rsidRDefault="00000000" w:rsidP="00945003">
      <w:pPr>
        <w:pStyle w:val="ListParagraph"/>
        <w:numPr>
          <w:ilvl w:val="0"/>
          <w:numId w:val="205"/>
        </w:numPr>
        <w:spacing w:after="120" w:line="240" w:lineRule="auto"/>
        <w:rPr>
          <w:rFonts w:ascii="Georgia" w:eastAsia="Roboto" w:hAnsi="Georgia" w:cs="Roboto"/>
          <w:sz w:val="20"/>
          <w:szCs w:val="20"/>
        </w:rPr>
      </w:pPr>
      <w:r w:rsidRPr="00945003">
        <w:rPr>
          <w:rFonts w:ascii="Georgia" w:hAnsi="Georgia"/>
          <w:b/>
          <w:bCs/>
          <w:sz w:val="20"/>
          <w:szCs w:val="20"/>
        </w:rPr>
        <w:t>Security of tenure</w:t>
      </w:r>
      <w:r w:rsidRPr="00945003">
        <w:rPr>
          <w:rFonts w:ascii="Georgia" w:hAnsi="Georgia"/>
          <w:sz w:val="20"/>
          <w:szCs w:val="20"/>
        </w:rPr>
        <w:t>: Tenants benefit from statutory protections against eviction; licensees generally do not.</w:t>
      </w:r>
    </w:p>
    <w:p w14:paraId="5F789D58" w14:textId="66B80685" w:rsidR="009828B6" w:rsidRPr="00945003" w:rsidRDefault="00000000" w:rsidP="00945003">
      <w:pPr>
        <w:pStyle w:val="ListParagraph"/>
        <w:numPr>
          <w:ilvl w:val="0"/>
          <w:numId w:val="205"/>
        </w:numPr>
        <w:spacing w:after="120" w:line="240" w:lineRule="auto"/>
        <w:rPr>
          <w:rFonts w:ascii="Georgia" w:eastAsia="Roboto" w:hAnsi="Georgia" w:cs="Roboto"/>
          <w:sz w:val="20"/>
          <w:szCs w:val="20"/>
        </w:rPr>
      </w:pPr>
      <w:r w:rsidRPr="00945003">
        <w:rPr>
          <w:rFonts w:ascii="Georgia" w:hAnsi="Georgia"/>
          <w:b/>
          <w:bCs/>
          <w:sz w:val="20"/>
          <w:szCs w:val="20"/>
        </w:rPr>
        <w:t>Assignability</w:t>
      </w:r>
      <w:r w:rsidRPr="00945003">
        <w:rPr>
          <w:rFonts w:ascii="Georgia" w:hAnsi="Georgia"/>
          <w:sz w:val="20"/>
          <w:szCs w:val="20"/>
        </w:rPr>
        <w:t>: Leases are usually capable of assignment or subletting; licences are personal and non-transferable.</w:t>
      </w:r>
    </w:p>
    <w:p w14:paraId="3139101D" w14:textId="3CDF17B9" w:rsidR="009828B6" w:rsidRPr="00945003" w:rsidRDefault="00000000" w:rsidP="00945003">
      <w:pPr>
        <w:pStyle w:val="ListParagraph"/>
        <w:numPr>
          <w:ilvl w:val="0"/>
          <w:numId w:val="205"/>
        </w:numPr>
        <w:spacing w:after="120" w:line="240" w:lineRule="auto"/>
        <w:rPr>
          <w:rFonts w:ascii="Georgia" w:eastAsia="Roboto" w:hAnsi="Georgia" w:cs="Roboto"/>
          <w:sz w:val="20"/>
          <w:szCs w:val="20"/>
        </w:rPr>
      </w:pPr>
      <w:proofErr w:type="spellStart"/>
      <w:r w:rsidRPr="00945003">
        <w:rPr>
          <w:rFonts w:ascii="Georgia" w:hAnsi="Georgia"/>
          <w:b/>
          <w:bCs/>
          <w:sz w:val="20"/>
          <w:szCs w:val="20"/>
        </w:rPr>
        <w:t>Mortgageability</w:t>
      </w:r>
      <w:proofErr w:type="spellEnd"/>
      <w:r w:rsidRPr="00945003">
        <w:rPr>
          <w:rFonts w:ascii="Georgia" w:hAnsi="Georgia"/>
          <w:sz w:val="20"/>
          <w:szCs w:val="20"/>
        </w:rPr>
        <w:t>: Leases are acceptable security for lenders; licences are not.</w:t>
      </w:r>
    </w:p>
    <w:p w14:paraId="752BE586" w14:textId="559DF444" w:rsidR="009828B6" w:rsidRPr="00945003" w:rsidRDefault="00000000" w:rsidP="00945003">
      <w:pPr>
        <w:pStyle w:val="ListParagraph"/>
        <w:numPr>
          <w:ilvl w:val="0"/>
          <w:numId w:val="205"/>
        </w:numPr>
        <w:spacing w:after="120" w:line="240" w:lineRule="auto"/>
        <w:rPr>
          <w:rFonts w:ascii="Georgia" w:eastAsia="Roboto" w:hAnsi="Georgia" w:cs="Roboto"/>
          <w:sz w:val="20"/>
          <w:szCs w:val="20"/>
        </w:rPr>
      </w:pPr>
      <w:r w:rsidRPr="00945003">
        <w:rPr>
          <w:rFonts w:ascii="Georgia" w:hAnsi="Georgia"/>
          <w:b/>
          <w:bCs/>
          <w:sz w:val="20"/>
          <w:szCs w:val="20"/>
        </w:rPr>
        <w:t>Rent and review mechanisms</w:t>
      </w:r>
      <w:r w:rsidRPr="00945003">
        <w:rPr>
          <w:rFonts w:ascii="Georgia" w:hAnsi="Georgia"/>
          <w:sz w:val="20"/>
          <w:szCs w:val="20"/>
        </w:rPr>
        <w:t>: Commercial leases often include complex rent review clauses, while licence fees are simpler.</w:t>
      </w:r>
    </w:p>
    <w:p w14:paraId="30114057" w14:textId="04640CE8" w:rsidR="009828B6" w:rsidRPr="00945003" w:rsidRDefault="00000000" w:rsidP="00945003">
      <w:pPr>
        <w:pStyle w:val="ListParagraph"/>
        <w:numPr>
          <w:ilvl w:val="0"/>
          <w:numId w:val="205"/>
        </w:numPr>
        <w:spacing w:after="120" w:line="240" w:lineRule="auto"/>
        <w:rPr>
          <w:rFonts w:ascii="Georgia" w:eastAsia="Roboto" w:hAnsi="Georgia" w:cs="Roboto"/>
          <w:sz w:val="20"/>
          <w:szCs w:val="20"/>
        </w:rPr>
      </w:pPr>
      <w:r w:rsidRPr="00945003">
        <w:rPr>
          <w:rFonts w:ascii="Georgia" w:hAnsi="Georgia"/>
          <w:b/>
          <w:bCs/>
          <w:sz w:val="20"/>
          <w:szCs w:val="20"/>
        </w:rPr>
        <w:t>Repair obligations</w:t>
      </w:r>
      <w:r w:rsidRPr="00945003">
        <w:rPr>
          <w:rFonts w:ascii="Georgia" w:hAnsi="Georgia"/>
          <w:sz w:val="20"/>
          <w:szCs w:val="20"/>
        </w:rPr>
        <w:t>: Statutory repairing obligations apply to leases, whereas licence obligations are purely contractual</w:t>
      </w:r>
      <w:r w:rsidR="00945003">
        <w:rPr>
          <w:rFonts w:ascii="Georgia" w:hAnsi="Georgia"/>
          <w:sz w:val="20"/>
          <w:szCs w:val="20"/>
        </w:rPr>
        <w:t>.</w:t>
      </w:r>
    </w:p>
    <w:p w14:paraId="20DE0A6C" w14:textId="45F2D5E3" w:rsidR="009828B6" w:rsidRPr="00945003" w:rsidRDefault="00945003" w:rsidP="00A9592C">
      <w:pPr>
        <w:spacing w:after="120" w:line="240" w:lineRule="auto"/>
        <w:rPr>
          <w:rFonts w:ascii="Georgia" w:hAnsi="Georgia"/>
          <w:b/>
          <w:bCs/>
          <w:sz w:val="20"/>
          <w:szCs w:val="20"/>
        </w:rPr>
      </w:pPr>
      <w:r w:rsidRPr="00945003">
        <w:rPr>
          <w:rFonts w:ascii="Georgia" w:hAnsi="Georgia"/>
          <w:b/>
          <w:bCs/>
          <w:sz w:val="20"/>
          <w:szCs w:val="20"/>
        </w:rPr>
        <w:t>REQUIREMENTS FOR A VALID LEGAL LEASE</w:t>
      </w:r>
    </w:p>
    <w:p w14:paraId="01428949"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To create a legal lease, rather than an equitable interest or a mere licence, certain requirements must be satisfied.</w:t>
      </w:r>
    </w:p>
    <w:p w14:paraId="709963E6" w14:textId="7469F1E4" w:rsidR="009828B6" w:rsidRPr="00945003" w:rsidRDefault="00945003" w:rsidP="00A9592C">
      <w:pPr>
        <w:spacing w:after="120" w:line="240" w:lineRule="auto"/>
        <w:rPr>
          <w:rFonts w:ascii="Georgia" w:hAnsi="Georgia"/>
          <w:b/>
          <w:bCs/>
          <w:sz w:val="20"/>
          <w:szCs w:val="20"/>
        </w:rPr>
      </w:pPr>
      <w:bookmarkStart w:id="80" w:name="_mx5ii2fv3ti0" w:colFirst="0" w:colLast="0"/>
      <w:bookmarkEnd w:id="80"/>
      <w:r w:rsidRPr="00945003">
        <w:rPr>
          <w:rFonts w:ascii="Georgia" w:hAnsi="Georgia"/>
          <w:b/>
          <w:bCs/>
          <w:sz w:val="20"/>
          <w:szCs w:val="20"/>
        </w:rPr>
        <w:t xml:space="preserve">1. </w:t>
      </w:r>
      <w:r w:rsidR="00000000" w:rsidRPr="00945003">
        <w:rPr>
          <w:rFonts w:ascii="Georgia" w:hAnsi="Georgia"/>
          <w:b/>
          <w:bCs/>
          <w:sz w:val="20"/>
          <w:szCs w:val="20"/>
        </w:rPr>
        <w:t>Capacity of the Grantor</w:t>
      </w:r>
    </w:p>
    <w:p w14:paraId="479A591B"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Only a person with a sufficient estate in land can grant a lease:</w:t>
      </w:r>
    </w:p>
    <w:p w14:paraId="07592B11" w14:textId="4E3E3E80" w:rsidR="009828B6" w:rsidRPr="00945003" w:rsidRDefault="00000000" w:rsidP="00945003">
      <w:pPr>
        <w:pStyle w:val="ListParagraph"/>
        <w:numPr>
          <w:ilvl w:val="0"/>
          <w:numId w:val="206"/>
        </w:numPr>
        <w:spacing w:after="120" w:line="240" w:lineRule="auto"/>
        <w:rPr>
          <w:rFonts w:ascii="Georgia" w:hAnsi="Georgia"/>
          <w:sz w:val="20"/>
          <w:szCs w:val="20"/>
        </w:rPr>
      </w:pPr>
      <w:r w:rsidRPr="00945003">
        <w:rPr>
          <w:rFonts w:ascii="Georgia" w:hAnsi="Georgia"/>
          <w:sz w:val="20"/>
          <w:szCs w:val="20"/>
        </w:rPr>
        <w:t>A freeholder may grant a lease of any duration, subject to statutory limits.</w:t>
      </w:r>
    </w:p>
    <w:p w14:paraId="02D5DEE1" w14:textId="44F08293" w:rsidR="009828B6" w:rsidRPr="00945003" w:rsidRDefault="00000000" w:rsidP="00945003">
      <w:pPr>
        <w:pStyle w:val="ListParagraph"/>
        <w:numPr>
          <w:ilvl w:val="0"/>
          <w:numId w:val="206"/>
        </w:numPr>
        <w:spacing w:after="120" w:line="240" w:lineRule="auto"/>
        <w:rPr>
          <w:rFonts w:ascii="Georgia" w:hAnsi="Georgia"/>
          <w:sz w:val="20"/>
          <w:szCs w:val="20"/>
        </w:rPr>
      </w:pPr>
      <w:r w:rsidRPr="00945003">
        <w:rPr>
          <w:rFonts w:ascii="Georgia" w:hAnsi="Georgia"/>
          <w:sz w:val="20"/>
          <w:szCs w:val="20"/>
        </w:rPr>
        <w:t>A leaseholder may grant a sublease, provided it is shorter than their own term.</w:t>
      </w:r>
    </w:p>
    <w:p w14:paraId="61D41DF3" w14:textId="59CE2595" w:rsidR="009828B6" w:rsidRPr="00945003" w:rsidRDefault="00000000" w:rsidP="00945003">
      <w:pPr>
        <w:pStyle w:val="ListParagraph"/>
        <w:numPr>
          <w:ilvl w:val="0"/>
          <w:numId w:val="206"/>
        </w:numPr>
        <w:spacing w:after="120" w:line="240" w:lineRule="auto"/>
        <w:rPr>
          <w:rFonts w:ascii="Georgia" w:hAnsi="Georgia"/>
          <w:sz w:val="20"/>
          <w:szCs w:val="20"/>
        </w:rPr>
      </w:pPr>
      <w:r w:rsidRPr="00945003">
        <w:rPr>
          <w:rFonts w:ascii="Georgia" w:hAnsi="Georgia"/>
          <w:sz w:val="20"/>
          <w:szCs w:val="20"/>
        </w:rPr>
        <w:t>A mortgagee in possession may grant leases that bind the mortgagor.</w:t>
      </w:r>
    </w:p>
    <w:p w14:paraId="218DE6AC" w14:textId="54849959"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2. Certainty of Term</w:t>
      </w:r>
    </w:p>
    <w:p w14:paraId="5BD71479"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A legal lease must have a certain beginning and end.</w:t>
      </w:r>
    </w:p>
    <w:p w14:paraId="65394471" w14:textId="0FCF7E76" w:rsidR="009828B6" w:rsidRPr="00945003" w:rsidRDefault="00000000" w:rsidP="00945003">
      <w:pPr>
        <w:pStyle w:val="ListParagraph"/>
        <w:numPr>
          <w:ilvl w:val="0"/>
          <w:numId w:val="207"/>
        </w:numPr>
        <w:spacing w:after="120" w:line="240" w:lineRule="auto"/>
        <w:rPr>
          <w:rFonts w:ascii="Georgia" w:eastAsia="Roboto" w:hAnsi="Georgia" w:cs="Roboto"/>
          <w:sz w:val="20"/>
          <w:szCs w:val="20"/>
        </w:rPr>
      </w:pPr>
      <w:r w:rsidRPr="00945003">
        <w:rPr>
          <w:rFonts w:ascii="Georgia" w:hAnsi="Georgia"/>
          <w:b/>
          <w:bCs/>
          <w:sz w:val="20"/>
          <w:szCs w:val="20"/>
        </w:rPr>
        <w:t>Fixed-term tenancies</w:t>
      </w:r>
      <w:r w:rsidRPr="00945003">
        <w:rPr>
          <w:rFonts w:ascii="Georgia" w:hAnsi="Georgia"/>
          <w:sz w:val="20"/>
          <w:szCs w:val="20"/>
        </w:rPr>
        <w:t xml:space="preserve"> must specify a definite period, such as “five years from 1 January 2024”. In </w:t>
      </w:r>
      <w:r w:rsidRPr="00945003">
        <w:rPr>
          <w:rFonts w:ascii="Georgia" w:hAnsi="Georgia"/>
          <w:b/>
          <w:bCs/>
          <w:i/>
          <w:iCs/>
          <w:sz w:val="20"/>
          <w:szCs w:val="20"/>
        </w:rPr>
        <w:t>Prudential Assurance v London Residuary Body</w:t>
      </w:r>
      <w:r w:rsidRPr="00945003">
        <w:rPr>
          <w:rFonts w:ascii="Georgia" w:hAnsi="Georgia"/>
          <w:sz w:val="20"/>
          <w:szCs w:val="20"/>
        </w:rPr>
        <w:t xml:space="preserve"> </w:t>
      </w:r>
      <w:r w:rsidR="00945003" w:rsidRPr="00945003">
        <w:rPr>
          <w:rFonts w:ascii="Georgia" w:hAnsi="Georgia"/>
          <w:sz w:val="20"/>
          <w:szCs w:val="20"/>
        </w:rPr>
        <w:t>[</w:t>
      </w:r>
      <w:r w:rsidRPr="00945003">
        <w:rPr>
          <w:rFonts w:ascii="Georgia" w:hAnsi="Georgia"/>
          <w:sz w:val="20"/>
          <w:szCs w:val="20"/>
        </w:rPr>
        <w:t>1992</w:t>
      </w:r>
      <w:r w:rsidR="00945003" w:rsidRPr="00945003">
        <w:rPr>
          <w:rFonts w:ascii="Georgia" w:hAnsi="Georgia"/>
          <w:sz w:val="20"/>
          <w:szCs w:val="20"/>
        </w:rPr>
        <w:t>]</w:t>
      </w:r>
      <w:r w:rsidRPr="00945003">
        <w:rPr>
          <w:rFonts w:ascii="Georgia" w:hAnsi="Georgia"/>
          <w:sz w:val="20"/>
          <w:szCs w:val="20"/>
        </w:rPr>
        <w:t>, a term “until the land is required for road widening” was held void for uncertainty.</w:t>
      </w:r>
    </w:p>
    <w:p w14:paraId="61037EC3" w14:textId="263334EF" w:rsidR="009828B6" w:rsidRPr="00945003" w:rsidRDefault="00000000" w:rsidP="00945003">
      <w:pPr>
        <w:pStyle w:val="ListParagraph"/>
        <w:numPr>
          <w:ilvl w:val="0"/>
          <w:numId w:val="207"/>
        </w:numPr>
        <w:spacing w:after="120" w:line="240" w:lineRule="auto"/>
        <w:rPr>
          <w:rFonts w:ascii="Georgia" w:eastAsia="Roboto" w:hAnsi="Georgia" w:cs="Roboto"/>
          <w:sz w:val="20"/>
          <w:szCs w:val="20"/>
        </w:rPr>
      </w:pPr>
      <w:r w:rsidRPr="00945003">
        <w:rPr>
          <w:rFonts w:ascii="Georgia" w:hAnsi="Georgia"/>
          <w:b/>
          <w:bCs/>
          <w:sz w:val="20"/>
          <w:szCs w:val="20"/>
        </w:rPr>
        <w:t>Periodic tenancies</w:t>
      </w:r>
      <w:r w:rsidRPr="00945003">
        <w:rPr>
          <w:rFonts w:ascii="Georgia" w:hAnsi="Georgia"/>
          <w:sz w:val="20"/>
          <w:szCs w:val="20"/>
        </w:rPr>
        <w:t xml:space="preserve"> (weekly, monthly, or yearly) are valid because each period is certain, even though the total duration is not. They are terminated by proper notice, usually equal to the length of one period.</w:t>
      </w:r>
    </w:p>
    <w:p w14:paraId="5E22E544" w14:textId="69D312E6" w:rsidR="009828B6" w:rsidRPr="00945003" w:rsidRDefault="00000000" w:rsidP="00945003">
      <w:pPr>
        <w:pStyle w:val="ListParagraph"/>
        <w:numPr>
          <w:ilvl w:val="0"/>
          <w:numId w:val="207"/>
        </w:numPr>
        <w:spacing w:after="120" w:line="240" w:lineRule="auto"/>
        <w:rPr>
          <w:rFonts w:ascii="Georgia" w:eastAsia="Roboto" w:hAnsi="Georgia" w:cs="Roboto"/>
          <w:sz w:val="20"/>
          <w:szCs w:val="20"/>
        </w:rPr>
      </w:pPr>
      <w:r w:rsidRPr="00945003">
        <w:rPr>
          <w:rFonts w:ascii="Georgia" w:hAnsi="Georgia"/>
          <w:b/>
          <w:bCs/>
          <w:sz w:val="20"/>
          <w:szCs w:val="20"/>
        </w:rPr>
        <w:t>Life tenancies</w:t>
      </w:r>
      <w:r w:rsidRPr="00945003">
        <w:rPr>
          <w:rFonts w:ascii="Georgia" w:hAnsi="Georgia"/>
          <w:sz w:val="20"/>
          <w:szCs w:val="20"/>
        </w:rPr>
        <w:t xml:space="preserve"> cannot exist as legal leases due to their uncertain duration, although they may exist in equity.</w:t>
      </w:r>
    </w:p>
    <w:p w14:paraId="7BC24727" w14:textId="72A5F72B" w:rsidR="009828B6" w:rsidRPr="00945003" w:rsidRDefault="00945003" w:rsidP="00A9592C">
      <w:pPr>
        <w:spacing w:after="120" w:line="240" w:lineRule="auto"/>
        <w:rPr>
          <w:rFonts w:ascii="Georgia" w:hAnsi="Georgia"/>
          <w:b/>
          <w:bCs/>
          <w:sz w:val="20"/>
          <w:szCs w:val="20"/>
        </w:rPr>
      </w:pPr>
      <w:r w:rsidRPr="00945003">
        <w:rPr>
          <w:rFonts w:ascii="Georgia" w:hAnsi="Georgia"/>
          <w:b/>
          <w:bCs/>
          <w:sz w:val="20"/>
          <w:szCs w:val="20"/>
        </w:rPr>
        <w:t xml:space="preserve">3. </w:t>
      </w:r>
      <w:r w:rsidR="00000000" w:rsidRPr="00945003">
        <w:rPr>
          <w:rFonts w:ascii="Georgia" w:hAnsi="Georgia"/>
          <w:b/>
          <w:bCs/>
          <w:sz w:val="20"/>
          <w:szCs w:val="20"/>
        </w:rPr>
        <w:t>Exclusive Possession</w:t>
      </w:r>
    </w:p>
    <w:p w14:paraId="6730A11F" w14:textId="7DF5A109"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Exclusive possession is the hallmark of a tenancy. The tenant must have the right to exclude all others and control access to the premises. Limited rights of entry for the landlord, or the existence of shared facilities, do not necessarily negate exclusive possession. As confirmed in </w:t>
      </w:r>
      <w:r w:rsidRPr="00945003">
        <w:rPr>
          <w:rFonts w:ascii="Georgia" w:hAnsi="Georgia"/>
          <w:b/>
          <w:bCs/>
          <w:i/>
          <w:iCs/>
          <w:sz w:val="20"/>
          <w:szCs w:val="20"/>
        </w:rPr>
        <w:t>Street v Mountford</w:t>
      </w:r>
      <w:r w:rsidRPr="00290B80">
        <w:rPr>
          <w:rFonts w:ascii="Georgia" w:hAnsi="Georgia"/>
          <w:sz w:val="20"/>
          <w:szCs w:val="20"/>
        </w:rPr>
        <w:t xml:space="preserve"> </w:t>
      </w:r>
      <w:r w:rsidR="00945003">
        <w:rPr>
          <w:rFonts w:ascii="Georgia" w:hAnsi="Georgia"/>
          <w:sz w:val="20"/>
          <w:szCs w:val="20"/>
        </w:rPr>
        <w:t>[</w:t>
      </w:r>
      <w:r w:rsidRPr="00290B80">
        <w:rPr>
          <w:rFonts w:ascii="Georgia" w:hAnsi="Georgia"/>
          <w:sz w:val="20"/>
          <w:szCs w:val="20"/>
        </w:rPr>
        <w:t>1985</w:t>
      </w:r>
      <w:r w:rsidR="00945003">
        <w:rPr>
          <w:rFonts w:ascii="Georgia" w:hAnsi="Georgia"/>
          <w:sz w:val="20"/>
          <w:szCs w:val="20"/>
        </w:rPr>
        <w:t>]</w:t>
      </w:r>
      <w:r w:rsidRPr="00290B80">
        <w:rPr>
          <w:rFonts w:ascii="Georgia" w:hAnsi="Georgia"/>
          <w:sz w:val="20"/>
          <w:szCs w:val="20"/>
        </w:rPr>
        <w:t>, it is the key indicator of a lease.</w:t>
      </w:r>
    </w:p>
    <w:p w14:paraId="4FA20923" w14:textId="4E5871BF"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t>4</w:t>
      </w:r>
      <w:r w:rsidR="00945003" w:rsidRPr="00945003">
        <w:rPr>
          <w:rFonts w:ascii="Georgia" w:hAnsi="Georgia"/>
          <w:b/>
          <w:bCs/>
          <w:sz w:val="20"/>
          <w:szCs w:val="20"/>
        </w:rPr>
        <w:t>.</w:t>
      </w:r>
      <w:r w:rsidRPr="00945003">
        <w:rPr>
          <w:rFonts w:ascii="Georgia" w:hAnsi="Georgia"/>
          <w:b/>
          <w:bCs/>
          <w:sz w:val="20"/>
          <w:szCs w:val="20"/>
        </w:rPr>
        <w:t xml:space="preserve"> Consideration (Rent)</w:t>
      </w:r>
    </w:p>
    <w:p w14:paraId="16456C9E"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Although rent is strong evidence of a lease, it is not strictly essential where the lease is created by deed. Under </w:t>
      </w:r>
      <w:r w:rsidRPr="00945003">
        <w:rPr>
          <w:rFonts w:ascii="Georgia" w:hAnsi="Georgia"/>
          <w:b/>
          <w:bCs/>
          <w:i/>
          <w:iCs/>
          <w:sz w:val="20"/>
          <w:szCs w:val="20"/>
        </w:rPr>
        <w:t>section 54(2)</w:t>
      </w:r>
      <w:r w:rsidRPr="00290B80">
        <w:rPr>
          <w:rFonts w:ascii="Georgia" w:hAnsi="Georgia"/>
          <w:sz w:val="20"/>
          <w:szCs w:val="20"/>
        </w:rPr>
        <w:t xml:space="preserve"> </w:t>
      </w:r>
      <w:r w:rsidRPr="00945003">
        <w:rPr>
          <w:rFonts w:ascii="Georgia" w:hAnsi="Georgia"/>
          <w:i/>
          <w:iCs/>
          <w:sz w:val="20"/>
          <w:szCs w:val="20"/>
        </w:rPr>
        <w:t>LPA 1925</w:t>
      </w:r>
      <w:r w:rsidRPr="00290B80">
        <w:rPr>
          <w:rFonts w:ascii="Georgia" w:hAnsi="Georgia"/>
          <w:sz w:val="20"/>
          <w:szCs w:val="20"/>
        </w:rPr>
        <w:t>, short leases must be granted at the best rent reasonably obtainable. A premium or fine paid as a lump sum may also indicate the existence of a lease rather than a licence.</w:t>
      </w:r>
    </w:p>
    <w:p w14:paraId="0064A844" w14:textId="554960DA" w:rsidR="009828B6" w:rsidRPr="00945003" w:rsidRDefault="00000000" w:rsidP="00A9592C">
      <w:pPr>
        <w:spacing w:after="120" w:line="240" w:lineRule="auto"/>
        <w:rPr>
          <w:rFonts w:ascii="Georgia" w:hAnsi="Georgia"/>
          <w:b/>
          <w:bCs/>
          <w:sz w:val="20"/>
          <w:szCs w:val="20"/>
        </w:rPr>
      </w:pPr>
      <w:r w:rsidRPr="00945003">
        <w:rPr>
          <w:rFonts w:ascii="Georgia" w:hAnsi="Georgia"/>
          <w:b/>
          <w:bCs/>
          <w:sz w:val="20"/>
          <w:szCs w:val="20"/>
        </w:rPr>
        <w:lastRenderedPageBreak/>
        <w:t>5</w:t>
      </w:r>
      <w:r w:rsidR="00945003" w:rsidRPr="00945003">
        <w:rPr>
          <w:rFonts w:ascii="Georgia" w:hAnsi="Georgia"/>
          <w:b/>
          <w:bCs/>
          <w:sz w:val="20"/>
          <w:szCs w:val="20"/>
        </w:rPr>
        <w:t>.</w:t>
      </w:r>
      <w:r w:rsidRPr="00945003">
        <w:rPr>
          <w:rFonts w:ascii="Georgia" w:hAnsi="Georgia"/>
          <w:b/>
          <w:bCs/>
          <w:sz w:val="20"/>
          <w:szCs w:val="20"/>
        </w:rPr>
        <w:t xml:space="preserve"> Formalities</w:t>
      </w:r>
    </w:p>
    <w:p w14:paraId="3097FB64"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Different formal requirements apply depending on the length of the lease:</w:t>
      </w:r>
    </w:p>
    <w:p w14:paraId="5193F821" w14:textId="1A20C744" w:rsidR="009828B6" w:rsidRPr="00945003" w:rsidRDefault="00000000" w:rsidP="00945003">
      <w:pPr>
        <w:pStyle w:val="ListParagraph"/>
        <w:numPr>
          <w:ilvl w:val="0"/>
          <w:numId w:val="208"/>
        </w:numPr>
        <w:spacing w:after="120" w:line="240" w:lineRule="auto"/>
        <w:rPr>
          <w:rFonts w:ascii="Georgia" w:eastAsia="Roboto" w:hAnsi="Georgia" w:cs="Roboto"/>
          <w:sz w:val="20"/>
          <w:szCs w:val="20"/>
        </w:rPr>
      </w:pPr>
      <w:r w:rsidRPr="00945003">
        <w:rPr>
          <w:rFonts w:ascii="Georgia" w:hAnsi="Georgia"/>
          <w:b/>
          <w:bCs/>
          <w:sz w:val="20"/>
          <w:szCs w:val="20"/>
        </w:rPr>
        <w:t>Leases exceeding three years</w:t>
      </w:r>
      <w:r w:rsidRPr="00945003">
        <w:rPr>
          <w:rFonts w:ascii="Georgia" w:hAnsi="Georgia"/>
          <w:sz w:val="20"/>
          <w:szCs w:val="20"/>
        </w:rPr>
        <w:t xml:space="preserve"> must be created by deed under </w:t>
      </w:r>
      <w:r w:rsidRPr="00945003">
        <w:rPr>
          <w:rFonts w:ascii="Georgia" w:hAnsi="Georgia"/>
          <w:b/>
          <w:bCs/>
          <w:i/>
          <w:iCs/>
          <w:sz w:val="20"/>
          <w:szCs w:val="20"/>
        </w:rPr>
        <w:t>section 52</w:t>
      </w:r>
      <w:r w:rsidRPr="00945003">
        <w:rPr>
          <w:rFonts w:ascii="Georgia" w:hAnsi="Georgia"/>
          <w:sz w:val="20"/>
          <w:szCs w:val="20"/>
        </w:rPr>
        <w:t xml:space="preserve"> </w:t>
      </w:r>
      <w:r w:rsidRPr="00945003">
        <w:rPr>
          <w:rFonts w:ascii="Georgia" w:hAnsi="Georgia"/>
          <w:i/>
          <w:iCs/>
          <w:sz w:val="20"/>
          <w:szCs w:val="20"/>
        </w:rPr>
        <w:t>LPA 1925</w:t>
      </w:r>
      <w:r w:rsidRPr="00945003">
        <w:rPr>
          <w:rFonts w:ascii="Georgia" w:hAnsi="Georgia"/>
          <w:sz w:val="20"/>
          <w:szCs w:val="20"/>
        </w:rPr>
        <w:t xml:space="preserve"> and must comply with </w:t>
      </w:r>
      <w:r w:rsidRPr="00945003">
        <w:rPr>
          <w:rFonts w:ascii="Georgia" w:hAnsi="Georgia"/>
          <w:b/>
          <w:bCs/>
          <w:i/>
          <w:iCs/>
          <w:sz w:val="20"/>
          <w:szCs w:val="20"/>
        </w:rPr>
        <w:t>section 1</w:t>
      </w:r>
      <w:r w:rsidRPr="00945003">
        <w:rPr>
          <w:rFonts w:ascii="Georgia" w:hAnsi="Georgia"/>
          <w:sz w:val="20"/>
          <w:szCs w:val="20"/>
        </w:rPr>
        <w:t xml:space="preserve"> </w:t>
      </w:r>
      <w:r w:rsidRPr="00945003">
        <w:rPr>
          <w:rFonts w:ascii="Georgia" w:hAnsi="Georgia"/>
          <w:i/>
          <w:iCs/>
          <w:sz w:val="20"/>
          <w:szCs w:val="20"/>
        </w:rPr>
        <w:t>LP(MP)A 1989</w:t>
      </w:r>
      <w:r w:rsidRPr="00945003">
        <w:rPr>
          <w:rFonts w:ascii="Georgia" w:hAnsi="Georgia"/>
          <w:sz w:val="20"/>
          <w:szCs w:val="20"/>
        </w:rPr>
        <w:t xml:space="preserve">. This includes written form, clear intention to create a deed, signature, witnessing, and delivery. In </w:t>
      </w:r>
      <w:r w:rsidRPr="00945003">
        <w:rPr>
          <w:rFonts w:ascii="Georgia" w:hAnsi="Georgia"/>
          <w:b/>
          <w:bCs/>
          <w:i/>
          <w:iCs/>
          <w:sz w:val="20"/>
          <w:szCs w:val="20"/>
        </w:rPr>
        <w:t>Firstpost Homes v Johnson</w:t>
      </w:r>
      <w:r w:rsidRPr="00945003">
        <w:rPr>
          <w:rFonts w:ascii="Georgia" w:hAnsi="Georgia"/>
          <w:sz w:val="20"/>
          <w:szCs w:val="20"/>
        </w:rPr>
        <w:t xml:space="preserve"> </w:t>
      </w:r>
      <w:r w:rsidR="00945003">
        <w:rPr>
          <w:rFonts w:ascii="Georgia" w:hAnsi="Georgia"/>
          <w:sz w:val="20"/>
          <w:szCs w:val="20"/>
        </w:rPr>
        <w:t>[</w:t>
      </w:r>
      <w:r w:rsidRPr="00945003">
        <w:rPr>
          <w:rFonts w:ascii="Georgia" w:hAnsi="Georgia"/>
          <w:sz w:val="20"/>
          <w:szCs w:val="20"/>
        </w:rPr>
        <w:t>2015</w:t>
      </w:r>
      <w:r w:rsidR="00945003">
        <w:rPr>
          <w:rFonts w:ascii="Georgia" w:hAnsi="Georgia"/>
          <w:sz w:val="20"/>
          <w:szCs w:val="20"/>
        </w:rPr>
        <w:t>]</w:t>
      </w:r>
      <w:r w:rsidRPr="00945003">
        <w:rPr>
          <w:rFonts w:ascii="Georgia" w:hAnsi="Georgia"/>
          <w:sz w:val="20"/>
          <w:szCs w:val="20"/>
        </w:rPr>
        <w:t>, it was confirmed that all material terms must be included.</w:t>
      </w:r>
    </w:p>
    <w:p w14:paraId="34A2F92F" w14:textId="76893BC4" w:rsidR="009828B6" w:rsidRPr="00945003" w:rsidRDefault="00000000" w:rsidP="00945003">
      <w:pPr>
        <w:pStyle w:val="ListParagraph"/>
        <w:numPr>
          <w:ilvl w:val="0"/>
          <w:numId w:val="208"/>
        </w:numPr>
        <w:spacing w:after="120" w:line="240" w:lineRule="auto"/>
        <w:rPr>
          <w:rFonts w:ascii="Georgia" w:eastAsia="Roboto" w:hAnsi="Georgia" w:cs="Roboto"/>
          <w:sz w:val="20"/>
          <w:szCs w:val="20"/>
        </w:rPr>
      </w:pPr>
      <w:r w:rsidRPr="00945003">
        <w:rPr>
          <w:rFonts w:ascii="Georgia" w:hAnsi="Georgia"/>
          <w:b/>
          <w:bCs/>
          <w:sz w:val="20"/>
          <w:szCs w:val="20"/>
        </w:rPr>
        <w:t>Leases of three years or less</w:t>
      </w:r>
      <w:r w:rsidRPr="00945003">
        <w:rPr>
          <w:rFonts w:ascii="Georgia" w:hAnsi="Georgia"/>
          <w:sz w:val="20"/>
          <w:szCs w:val="20"/>
        </w:rPr>
        <w:t xml:space="preserve"> may be created orally or in writing under </w:t>
      </w:r>
      <w:r w:rsidRPr="00945003">
        <w:rPr>
          <w:rFonts w:ascii="Georgia" w:hAnsi="Georgia"/>
          <w:b/>
          <w:bCs/>
          <w:i/>
          <w:iCs/>
          <w:sz w:val="20"/>
          <w:szCs w:val="20"/>
        </w:rPr>
        <w:t>section 54(2)</w:t>
      </w:r>
      <w:r w:rsidRPr="00945003">
        <w:rPr>
          <w:rFonts w:ascii="Georgia" w:hAnsi="Georgia"/>
          <w:sz w:val="20"/>
          <w:szCs w:val="20"/>
        </w:rPr>
        <w:t xml:space="preserve"> </w:t>
      </w:r>
      <w:r w:rsidRPr="00945003">
        <w:rPr>
          <w:rFonts w:ascii="Georgia" w:hAnsi="Georgia"/>
          <w:i/>
          <w:iCs/>
          <w:sz w:val="20"/>
          <w:szCs w:val="20"/>
        </w:rPr>
        <w:t>LPA 1925</w:t>
      </w:r>
      <w:r w:rsidRPr="00945003">
        <w:rPr>
          <w:rFonts w:ascii="Georgia" w:hAnsi="Georgia"/>
          <w:sz w:val="20"/>
          <w:szCs w:val="20"/>
        </w:rPr>
        <w:t xml:space="preserve">, provided they take effect immediately, are granted at the best rent reasonably obtainable, and involve no premium. In </w:t>
      </w:r>
      <w:r w:rsidRPr="00945003">
        <w:rPr>
          <w:rFonts w:ascii="Georgia" w:hAnsi="Georgia"/>
          <w:b/>
          <w:bCs/>
          <w:i/>
          <w:iCs/>
          <w:sz w:val="20"/>
          <w:szCs w:val="20"/>
        </w:rPr>
        <w:t>Javad v Aqil</w:t>
      </w:r>
      <w:r w:rsidRPr="00945003">
        <w:rPr>
          <w:rFonts w:ascii="Georgia" w:hAnsi="Georgia"/>
          <w:sz w:val="20"/>
          <w:szCs w:val="20"/>
        </w:rPr>
        <w:t xml:space="preserve"> </w:t>
      </w:r>
      <w:r w:rsidR="00945003">
        <w:rPr>
          <w:rFonts w:ascii="Georgia" w:hAnsi="Georgia"/>
          <w:sz w:val="20"/>
          <w:szCs w:val="20"/>
        </w:rPr>
        <w:t>[</w:t>
      </w:r>
      <w:r w:rsidRPr="00945003">
        <w:rPr>
          <w:rFonts w:ascii="Georgia" w:hAnsi="Georgia"/>
          <w:sz w:val="20"/>
          <w:szCs w:val="20"/>
        </w:rPr>
        <w:t>1991</w:t>
      </w:r>
      <w:r w:rsidR="00945003">
        <w:rPr>
          <w:rFonts w:ascii="Georgia" w:hAnsi="Georgia"/>
          <w:sz w:val="20"/>
          <w:szCs w:val="20"/>
        </w:rPr>
        <w:t>]</w:t>
      </w:r>
      <w:r w:rsidRPr="00945003">
        <w:rPr>
          <w:rFonts w:ascii="Georgia" w:hAnsi="Georgia"/>
          <w:sz w:val="20"/>
          <w:szCs w:val="20"/>
        </w:rPr>
        <w:t>, an oral two-year tenancy at market rent was upheld.</w:t>
      </w:r>
    </w:p>
    <w:p w14:paraId="6B3E48D4" w14:textId="21FAF348" w:rsidR="009828B6" w:rsidRPr="00290B80" w:rsidRDefault="00000000" w:rsidP="00A9592C">
      <w:pPr>
        <w:spacing w:after="120" w:line="240" w:lineRule="auto"/>
        <w:rPr>
          <w:rFonts w:ascii="Georgia" w:eastAsia="Roboto" w:hAnsi="Georgia" w:cs="Roboto"/>
          <w:sz w:val="20"/>
          <w:szCs w:val="20"/>
        </w:rPr>
      </w:pPr>
      <w:r w:rsidRPr="00290B80">
        <w:rPr>
          <w:rFonts w:ascii="Georgia" w:hAnsi="Georgia"/>
          <w:sz w:val="20"/>
          <w:szCs w:val="20"/>
        </w:rPr>
        <w:t xml:space="preserve">Contracts to grant leases must comply with </w:t>
      </w:r>
      <w:r w:rsidRPr="00945003">
        <w:rPr>
          <w:rFonts w:ascii="Georgia" w:hAnsi="Georgia"/>
          <w:b/>
          <w:bCs/>
          <w:i/>
          <w:iCs/>
          <w:sz w:val="20"/>
          <w:szCs w:val="20"/>
        </w:rPr>
        <w:t>section 2</w:t>
      </w:r>
      <w:r w:rsidRPr="00290B80">
        <w:rPr>
          <w:rFonts w:ascii="Georgia" w:hAnsi="Georgia"/>
          <w:sz w:val="20"/>
          <w:szCs w:val="20"/>
        </w:rPr>
        <w:t xml:space="preserve"> </w:t>
      </w:r>
      <w:r w:rsidRPr="00945003">
        <w:rPr>
          <w:rFonts w:ascii="Georgia" w:hAnsi="Georgia"/>
          <w:i/>
          <w:iCs/>
          <w:sz w:val="20"/>
          <w:szCs w:val="20"/>
        </w:rPr>
        <w:t>LP(MP)A 1989</w:t>
      </w:r>
      <w:r w:rsidRPr="00290B80">
        <w:rPr>
          <w:rFonts w:ascii="Georgia" w:hAnsi="Georgia"/>
          <w:sz w:val="20"/>
          <w:szCs w:val="20"/>
        </w:rPr>
        <w:t xml:space="preserve"> and create equitable leases enforceable through specific performance, following the principle in </w:t>
      </w:r>
      <w:r w:rsidRPr="00945003">
        <w:rPr>
          <w:rFonts w:ascii="Georgia" w:hAnsi="Georgia"/>
          <w:b/>
          <w:bCs/>
          <w:i/>
          <w:iCs/>
          <w:sz w:val="20"/>
          <w:szCs w:val="20"/>
        </w:rPr>
        <w:t>Walsh v Lonsdale</w:t>
      </w:r>
      <w:r w:rsidRPr="00290B80">
        <w:rPr>
          <w:rFonts w:ascii="Georgia" w:hAnsi="Georgia"/>
          <w:sz w:val="20"/>
          <w:szCs w:val="20"/>
        </w:rPr>
        <w:t xml:space="preserve"> </w:t>
      </w:r>
      <w:r w:rsidR="00945003">
        <w:rPr>
          <w:rFonts w:ascii="Georgia" w:hAnsi="Georgia"/>
          <w:sz w:val="20"/>
          <w:szCs w:val="20"/>
        </w:rPr>
        <w:t>[</w:t>
      </w:r>
      <w:r w:rsidRPr="00290B80">
        <w:rPr>
          <w:rFonts w:ascii="Georgia" w:hAnsi="Georgia"/>
          <w:sz w:val="20"/>
          <w:szCs w:val="20"/>
        </w:rPr>
        <w:t>1882</w:t>
      </w:r>
      <w:r w:rsidR="00945003">
        <w:rPr>
          <w:rFonts w:ascii="Georgia" w:hAnsi="Georgia"/>
          <w:sz w:val="20"/>
          <w:szCs w:val="20"/>
        </w:rPr>
        <w:t>]</w:t>
      </w:r>
      <w:r w:rsidRPr="00290B80">
        <w:rPr>
          <w:rFonts w:ascii="Georgia" w:hAnsi="Georgia"/>
          <w:sz w:val="20"/>
          <w:szCs w:val="20"/>
        </w:rPr>
        <w:t>.</w:t>
      </w:r>
    </w:p>
    <w:p w14:paraId="4F7CD52A" w14:textId="4B7B780F"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6</w:t>
      </w:r>
      <w:r w:rsidR="00945003">
        <w:rPr>
          <w:rFonts w:ascii="Georgia" w:hAnsi="Georgia"/>
          <w:sz w:val="20"/>
          <w:szCs w:val="20"/>
        </w:rPr>
        <w:t>.</w:t>
      </w:r>
      <w:r w:rsidRPr="00290B80">
        <w:rPr>
          <w:rFonts w:ascii="Georgia" w:hAnsi="Georgia"/>
          <w:sz w:val="20"/>
          <w:szCs w:val="20"/>
        </w:rPr>
        <w:t xml:space="preserve"> Registration Requirements</w:t>
      </w:r>
    </w:p>
    <w:p w14:paraId="030A98AF"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registration requirements differ depending on whether the land is registered or unregistered.</w:t>
      </w:r>
    </w:p>
    <w:p w14:paraId="48901EAE" w14:textId="7B54793A" w:rsidR="009828B6" w:rsidRPr="00945003" w:rsidRDefault="00000000" w:rsidP="00945003">
      <w:pPr>
        <w:pStyle w:val="ListParagraph"/>
        <w:numPr>
          <w:ilvl w:val="0"/>
          <w:numId w:val="209"/>
        </w:numPr>
        <w:spacing w:after="120" w:line="240" w:lineRule="auto"/>
        <w:rPr>
          <w:rFonts w:ascii="Georgia" w:eastAsia="Roboto" w:hAnsi="Georgia" w:cs="Roboto"/>
          <w:sz w:val="20"/>
          <w:szCs w:val="20"/>
        </w:rPr>
      </w:pPr>
      <w:r w:rsidRPr="00945003">
        <w:rPr>
          <w:rFonts w:ascii="Georgia" w:hAnsi="Georgia"/>
          <w:b/>
          <w:bCs/>
          <w:sz w:val="20"/>
          <w:szCs w:val="20"/>
        </w:rPr>
        <w:t>Registered land</w:t>
      </w:r>
      <w:r w:rsidRPr="00945003">
        <w:rPr>
          <w:rFonts w:ascii="Georgia" w:hAnsi="Georgia"/>
          <w:sz w:val="20"/>
          <w:szCs w:val="20"/>
        </w:rPr>
        <w:t>:</w:t>
      </w:r>
      <w:r w:rsidR="00945003">
        <w:rPr>
          <w:rFonts w:ascii="Georgia" w:hAnsi="Georgia"/>
          <w:sz w:val="20"/>
          <w:szCs w:val="20"/>
        </w:rPr>
        <w:t xml:space="preserve"> </w:t>
      </w:r>
      <w:r w:rsidRPr="00945003">
        <w:rPr>
          <w:rFonts w:ascii="Georgia" w:hAnsi="Georgia"/>
          <w:sz w:val="20"/>
          <w:szCs w:val="20"/>
        </w:rPr>
        <w:t xml:space="preserve">Leases for more than seven years must be substantively registered under </w:t>
      </w:r>
      <w:r w:rsidRPr="00945003">
        <w:rPr>
          <w:rFonts w:ascii="Georgia" w:hAnsi="Georgia"/>
          <w:b/>
          <w:bCs/>
          <w:i/>
          <w:iCs/>
          <w:sz w:val="20"/>
          <w:szCs w:val="20"/>
        </w:rPr>
        <w:t>section 27</w:t>
      </w:r>
      <w:r w:rsidRPr="00945003">
        <w:rPr>
          <w:rFonts w:ascii="Georgia" w:hAnsi="Georgia"/>
          <w:sz w:val="20"/>
          <w:szCs w:val="20"/>
        </w:rPr>
        <w:t xml:space="preserve"> </w:t>
      </w:r>
      <w:r w:rsidRPr="00945003">
        <w:rPr>
          <w:rFonts w:ascii="Georgia" w:hAnsi="Georgia"/>
          <w:i/>
          <w:iCs/>
          <w:sz w:val="20"/>
          <w:szCs w:val="20"/>
        </w:rPr>
        <w:t>LRA 2002</w:t>
      </w:r>
      <w:r w:rsidRPr="00945003">
        <w:rPr>
          <w:rFonts w:ascii="Georgia" w:hAnsi="Georgia"/>
          <w:sz w:val="20"/>
          <w:szCs w:val="20"/>
        </w:rPr>
        <w:t xml:space="preserve">. Leases of seven years or less are overriding interests under </w:t>
      </w:r>
      <w:r w:rsidRPr="00945003">
        <w:rPr>
          <w:rFonts w:ascii="Georgia" w:hAnsi="Georgia"/>
          <w:b/>
          <w:bCs/>
          <w:i/>
          <w:iCs/>
          <w:sz w:val="20"/>
          <w:szCs w:val="20"/>
        </w:rPr>
        <w:t>Schedule 3, paragraph 1</w:t>
      </w:r>
      <w:r w:rsidRPr="00945003">
        <w:rPr>
          <w:rFonts w:ascii="Georgia" w:hAnsi="Georgia"/>
          <w:sz w:val="20"/>
          <w:szCs w:val="20"/>
        </w:rPr>
        <w:t>. Failure to register a lease exceeding seven years means it takes effect only in equity.</w:t>
      </w:r>
    </w:p>
    <w:p w14:paraId="5BF5E063" w14:textId="31AFB8C9" w:rsidR="009828B6" w:rsidRPr="00945003" w:rsidRDefault="00000000" w:rsidP="00945003">
      <w:pPr>
        <w:pStyle w:val="ListParagraph"/>
        <w:numPr>
          <w:ilvl w:val="0"/>
          <w:numId w:val="209"/>
        </w:numPr>
        <w:spacing w:after="120" w:line="240" w:lineRule="auto"/>
        <w:rPr>
          <w:rFonts w:ascii="Georgia" w:eastAsia="Roboto" w:hAnsi="Georgia" w:cs="Roboto"/>
          <w:sz w:val="20"/>
          <w:szCs w:val="20"/>
        </w:rPr>
      </w:pPr>
      <w:r w:rsidRPr="00945003">
        <w:rPr>
          <w:rFonts w:ascii="Georgia" w:hAnsi="Georgia"/>
          <w:b/>
          <w:bCs/>
          <w:sz w:val="20"/>
          <w:szCs w:val="20"/>
        </w:rPr>
        <w:t>Unregistered land</w:t>
      </w:r>
      <w:r w:rsidRPr="00945003">
        <w:rPr>
          <w:rFonts w:ascii="Georgia" w:hAnsi="Georgia"/>
          <w:sz w:val="20"/>
          <w:szCs w:val="20"/>
        </w:rPr>
        <w:t>:</w:t>
      </w:r>
      <w:r w:rsidR="00945003">
        <w:rPr>
          <w:rFonts w:ascii="Georgia" w:hAnsi="Georgia"/>
          <w:sz w:val="20"/>
          <w:szCs w:val="20"/>
        </w:rPr>
        <w:t xml:space="preserve"> </w:t>
      </w:r>
      <w:r w:rsidRPr="00945003">
        <w:rPr>
          <w:rFonts w:ascii="Georgia" w:hAnsi="Georgia"/>
          <w:sz w:val="20"/>
          <w:szCs w:val="20"/>
        </w:rPr>
        <w:t xml:space="preserve">Legal leases created by deed bind the world automatically. Equitable leases must be registered as </w:t>
      </w:r>
      <w:r w:rsidRPr="00945003">
        <w:rPr>
          <w:rFonts w:ascii="Georgia" w:hAnsi="Georgia"/>
          <w:b/>
          <w:bCs/>
          <w:sz w:val="20"/>
          <w:szCs w:val="20"/>
        </w:rPr>
        <w:t>Class C(iv) land charges</w:t>
      </w:r>
      <w:r w:rsidRPr="00945003">
        <w:rPr>
          <w:rFonts w:ascii="Georgia" w:hAnsi="Georgia"/>
          <w:sz w:val="20"/>
          <w:szCs w:val="20"/>
        </w:rPr>
        <w:t>; failure to do so renders them void against a bona fide purchaser of the legal estate.</w:t>
      </w:r>
    </w:p>
    <w:p w14:paraId="02AE2B62" w14:textId="4AD0163A" w:rsidR="009828B6" w:rsidRPr="00945003" w:rsidRDefault="00945003" w:rsidP="00A9592C">
      <w:pPr>
        <w:spacing w:after="120" w:line="240" w:lineRule="auto"/>
        <w:rPr>
          <w:rFonts w:ascii="Georgia" w:hAnsi="Georgia"/>
          <w:b/>
          <w:bCs/>
          <w:sz w:val="20"/>
          <w:szCs w:val="20"/>
        </w:rPr>
      </w:pPr>
      <w:bookmarkStart w:id="81" w:name="_mk8y4t6y6j3" w:colFirst="0" w:colLast="0"/>
      <w:bookmarkEnd w:id="81"/>
      <w:r w:rsidRPr="00945003">
        <w:rPr>
          <w:rFonts w:ascii="Georgia" w:hAnsi="Georgia"/>
          <w:b/>
          <w:bCs/>
          <w:sz w:val="20"/>
          <w:szCs w:val="20"/>
        </w:rPr>
        <w:t>KEY TERMS IN RESIDENTIAL AND COMMERCIAL LEASES</w:t>
      </w:r>
    </w:p>
    <w:p w14:paraId="6EC2F3EA" w14:textId="5DA4E5E8" w:rsidR="009828B6" w:rsidRPr="00063099" w:rsidRDefault="00000000" w:rsidP="00A9592C">
      <w:pPr>
        <w:spacing w:after="120" w:line="240" w:lineRule="auto"/>
        <w:rPr>
          <w:rFonts w:ascii="Georgia" w:hAnsi="Georgia"/>
          <w:b/>
          <w:bCs/>
          <w:sz w:val="20"/>
          <w:szCs w:val="20"/>
        </w:rPr>
      </w:pPr>
      <w:bookmarkStart w:id="82" w:name="_psa8kvtq035g" w:colFirst="0" w:colLast="0"/>
      <w:bookmarkEnd w:id="82"/>
      <w:r w:rsidRPr="00063099">
        <w:rPr>
          <w:rFonts w:ascii="Georgia" w:hAnsi="Georgia"/>
          <w:b/>
          <w:bCs/>
          <w:sz w:val="20"/>
          <w:szCs w:val="20"/>
        </w:rPr>
        <w:t>Essential Terms</w:t>
      </w:r>
    </w:p>
    <w:p w14:paraId="48144362" w14:textId="3DC1CA77" w:rsidR="009828B6" w:rsidRPr="00063099" w:rsidRDefault="00063099" w:rsidP="00A9592C">
      <w:pPr>
        <w:spacing w:after="120" w:line="240" w:lineRule="auto"/>
        <w:rPr>
          <w:rFonts w:ascii="Georgia" w:hAnsi="Georgia"/>
          <w:b/>
          <w:bCs/>
          <w:sz w:val="20"/>
          <w:szCs w:val="20"/>
        </w:rPr>
      </w:pPr>
      <w:bookmarkStart w:id="83" w:name="_sslzq8qbwkq5" w:colFirst="0" w:colLast="0"/>
      <w:bookmarkEnd w:id="83"/>
      <w:r w:rsidRPr="00063099">
        <w:rPr>
          <w:rFonts w:ascii="Georgia" w:hAnsi="Georgia"/>
          <w:b/>
          <w:bCs/>
          <w:sz w:val="20"/>
          <w:szCs w:val="20"/>
        </w:rPr>
        <w:t xml:space="preserve">1. </w:t>
      </w:r>
      <w:r w:rsidR="00000000" w:rsidRPr="00063099">
        <w:rPr>
          <w:rFonts w:ascii="Georgia" w:hAnsi="Georgia"/>
          <w:b/>
          <w:bCs/>
          <w:sz w:val="20"/>
          <w:szCs w:val="20"/>
        </w:rPr>
        <w:t>Term and Rent</w:t>
      </w:r>
    </w:p>
    <w:p w14:paraId="4C69DC3F"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length of the lease and the rent payable are fundamental elements of any lease.</w:t>
      </w:r>
    </w:p>
    <w:p w14:paraId="143327F8" w14:textId="4E80FE7D" w:rsidR="009828B6" w:rsidRPr="00063099" w:rsidRDefault="00000000" w:rsidP="00063099">
      <w:pPr>
        <w:pStyle w:val="ListParagraph"/>
        <w:numPr>
          <w:ilvl w:val="0"/>
          <w:numId w:val="210"/>
        </w:numPr>
        <w:spacing w:after="120" w:line="240" w:lineRule="auto"/>
        <w:rPr>
          <w:rFonts w:ascii="Georgia" w:eastAsia="Roboto" w:hAnsi="Georgia" w:cs="Roboto"/>
          <w:sz w:val="20"/>
          <w:szCs w:val="20"/>
        </w:rPr>
      </w:pPr>
      <w:r w:rsidRPr="00063099">
        <w:rPr>
          <w:rFonts w:ascii="Georgia" w:hAnsi="Georgia"/>
          <w:b/>
          <w:bCs/>
          <w:sz w:val="20"/>
          <w:szCs w:val="20"/>
        </w:rPr>
        <w:t>Residential leases</w:t>
      </w:r>
      <w:r w:rsidRPr="00063099">
        <w:rPr>
          <w:rFonts w:ascii="Georgia" w:hAnsi="Georgia"/>
          <w:sz w:val="20"/>
          <w:szCs w:val="20"/>
        </w:rPr>
        <w:t xml:space="preserve"> typically involve fixed terms of six to twelve months, particularly in assured shorthold tenancies (ASTs), followed by a periodic tenancy if the tenant remains in occupation.</w:t>
      </w:r>
    </w:p>
    <w:p w14:paraId="099108B9" w14:textId="45AFD149" w:rsidR="009828B6" w:rsidRPr="00063099" w:rsidRDefault="00000000" w:rsidP="00063099">
      <w:pPr>
        <w:pStyle w:val="ListParagraph"/>
        <w:numPr>
          <w:ilvl w:val="0"/>
          <w:numId w:val="210"/>
        </w:numPr>
        <w:spacing w:after="120" w:line="240" w:lineRule="auto"/>
        <w:rPr>
          <w:rFonts w:ascii="Georgia" w:eastAsia="Roboto" w:hAnsi="Georgia" w:cs="Roboto"/>
          <w:sz w:val="20"/>
          <w:szCs w:val="20"/>
        </w:rPr>
      </w:pPr>
      <w:r w:rsidRPr="00063099">
        <w:rPr>
          <w:rFonts w:ascii="Georgia" w:hAnsi="Georgia"/>
          <w:b/>
          <w:bCs/>
          <w:sz w:val="20"/>
          <w:szCs w:val="20"/>
        </w:rPr>
        <w:t>Commercial leases</w:t>
      </w:r>
      <w:r w:rsidRPr="00063099">
        <w:rPr>
          <w:rFonts w:ascii="Georgia" w:hAnsi="Georgia"/>
          <w:sz w:val="20"/>
          <w:szCs w:val="20"/>
        </w:rPr>
        <w:t xml:space="preserve"> are usually granted for longer terms, commonly ranging from three to twenty-five years or more, and frequently include rent review clauses. These may provide for upward-only reviews, market rent assessments, or index-linked increases such as RPI.</w:t>
      </w:r>
    </w:p>
    <w:p w14:paraId="1C085A74" w14:textId="6BF0EEAA" w:rsidR="009828B6" w:rsidRPr="00290B80" w:rsidRDefault="00000000" w:rsidP="00A9592C">
      <w:pPr>
        <w:spacing w:after="120" w:line="240" w:lineRule="auto"/>
        <w:rPr>
          <w:rFonts w:ascii="Georgia" w:eastAsia="Roboto" w:hAnsi="Georgia" w:cs="Roboto"/>
          <w:sz w:val="20"/>
          <w:szCs w:val="20"/>
        </w:rPr>
      </w:pPr>
      <w:r w:rsidRPr="00290B80">
        <w:rPr>
          <w:rFonts w:ascii="Georgia" w:hAnsi="Georgia"/>
          <w:sz w:val="20"/>
          <w:szCs w:val="20"/>
        </w:rPr>
        <w:t>Rent payment provisions will usually specify the amount of rent, the frequency of payment (monthly or quarterly), due dates, and the method of payment.</w:t>
      </w:r>
      <w:r w:rsidR="00063099">
        <w:rPr>
          <w:rFonts w:ascii="Georgia" w:hAnsi="Georgia"/>
          <w:sz w:val="20"/>
          <w:szCs w:val="20"/>
        </w:rPr>
        <w:t xml:space="preserve"> </w:t>
      </w:r>
    </w:p>
    <w:p w14:paraId="0782E54B" w14:textId="2E8F0C92" w:rsidR="009828B6" w:rsidRPr="00063099" w:rsidRDefault="00063099" w:rsidP="00A9592C">
      <w:pPr>
        <w:spacing w:after="120" w:line="240" w:lineRule="auto"/>
        <w:rPr>
          <w:rFonts w:ascii="Georgia" w:hAnsi="Georgia"/>
          <w:b/>
          <w:bCs/>
          <w:sz w:val="20"/>
          <w:szCs w:val="20"/>
        </w:rPr>
      </w:pPr>
      <w:r w:rsidRPr="00063099">
        <w:rPr>
          <w:rFonts w:ascii="Georgia" w:hAnsi="Georgia"/>
          <w:b/>
          <w:bCs/>
          <w:sz w:val="20"/>
          <w:szCs w:val="20"/>
        </w:rPr>
        <w:t xml:space="preserve">2. </w:t>
      </w:r>
      <w:r w:rsidR="00000000" w:rsidRPr="00063099">
        <w:rPr>
          <w:rFonts w:ascii="Georgia" w:hAnsi="Georgia"/>
          <w:b/>
          <w:bCs/>
          <w:sz w:val="20"/>
          <w:szCs w:val="20"/>
        </w:rPr>
        <w:t>User Clauses</w:t>
      </w:r>
    </w:p>
    <w:p w14:paraId="43A316DB"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User clauses restrict how the tenant may use the property.</w:t>
      </w:r>
    </w:p>
    <w:p w14:paraId="62B0BAA1" w14:textId="280986F2" w:rsidR="009828B6" w:rsidRPr="00063099" w:rsidRDefault="00000000" w:rsidP="00063099">
      <w:pPr>
        <w:pStyle w:val="ListParagraph"/>
        <w:numPr>
          <w:ilvl w:val="0"/>
          <w:numId w:val="211"/>
        </w:numPr>
        <w:spacing w:after="120" w:line="240" w:lineRule="auto"/>
        <w:rPr>
          <w:rFonts w:ascii="Georgia" w:eastAsia="Roboto" w:hAnsi="Georgia" w:cs="Roboto"/>
          <w:sz w:val="20"/>
          <w:szCs w:val="20"/>
        </w:rPr>
      </w:pPr>
      <w:r w:rsidRPr="00063099">
        <w:rPr>
          <w:rFonts w:ascii="Georgia" w:hAnsi="Georgia"/>
          <w:sz w:val="20"/>
          <w:szCs w:val="20"/>
        </w:rPr>
        <w:t xml:space="preserve">In </w:t>
      </w:r>
      <w:r w:rsidRPr="00063099">
        <w:rPr>
          <w:rFonts w:ascii="Georgia" w:hAnsi="Georgia"/>
          <w:b/>
          <w:bCs/>
          <w:sz w:val="20"/>
          <w:szCs w:val="20"/>
        </w:rPr>
        <w:t>residential leases</w:t>
      </w:r>
      <w:r w:rsidRPr="00063099">
        <w:rPr>
          <w:rFonts w:ascii="Georgia" w:hAnsi="Georgia"/>
          <w:sz w:val="20"/>
          <w:szCs w:val="20"/>
        </w:rPr>
        <w:t>, use is typically limited to occupation as a private dwelling only.</w:t>
      </w:r>
    </w:p>
    <w:p w14:paraId="30F4A1FC" w14:textId="108ABE58" w:rsidR="009828B6" w:rsidRPr="00063099" w:rsidRDefault="00000000" w:rsidP="00063099">
      <w:pPr>
        <w:pStyle w:val="ListParagraph"/>
        <w:numPr>
          <w:ilvl w:val="0"/>
          <w:numId w:val="211"/>
        </w:numPr>
        <w:spacing w:after="120" w:line="240" w:lineRule="auto"/>
        <w:rPr>
          <w:rFonts w:ascii="Georgia" w:eastAsia="Roboto" w:hAnsi="Georgia" w:cs="Roboto"/>
          <w:sz w:val="20"/>
          <w:szCs w:val="20"/>
        </w:rPr>
      </w:pPr>
      <w:r w:rsidRPr="00063099">
        <w:rPr>
          <w:rFonts w:ascii="Georgia" w:hAnsi="Georgia"/>
          <w:sz w:val="20"/>
          <w:szCs w:val="20"/>
        </w:rPr>
        <w:t xml:space="preserve">In </w:t>
      </w:r>
      <w:r w:rsidRPr="00063099">
        <w:rPr>
          <w:rFonts w:ascii="Georgia" w:hAnsi="Georgia"/>
          <w:b/>
          <w:bCs/>
          <w:sz w:val="20"/>
          <w:szCs w:val="20"/>
        </w:rPr>
        <w:t>commercial leases</w:t>
      </w:r>
      <w:r w:rsidRPr="00063099">
        <w:rPr>
          <w:rFonts w:ascii="Georgia" w:hAnsi="Georgia"/>
          <w:sz w:val="20"/>
          <w:szCs w:val="20"/>
        </w:rPr>
        <w:t>, the permitted use is often defined narrowly, for example use within a specific planning class such as “</w:t>
      </w:r>
      <w:r w:rsidRPr="00063099">
        <w:rPr>
          <w:rFonts w:ascii="Georgia" w:hAnsi="Georgia"/>
          <w:b/>
          <w:bCs/>
          <w:sz w:val="20"/>
          <w:szCs w:val="20"/>
        </w:rPr>
        <w:t>Class E(a)</w:t>
      </w:r>
      <w:r w:rsidRPr="00063099">
        <w:rPr>
          <w:rFonts w:ascii="Georgia" w:hAnsi="Georgia"/>
          <w:sz w:val="20"/>
          <w:szCs w:val="20"/>
        </w:rPr>
        <w:t xml:space="preserve"> office use”.</w:t>
      </w:r>
    </w:p>
    <w:p w14:paraId="33F6FED0" w14:textId="35B4F3EF"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Responsibility for complying with planning law, and obtaining any necessary consents, is usually placed on the tenant.</w:t>
      </w:r>
    </w:p>
    <w:p w14:paraId="259A493B" w14:textId="47C8B74A" w:rsidR="009828B6" w:rsidRPr="00063099" w:rsidRDefault="00063099" w:rsidP="00A9592C">
      <w:pPr>
        <w:spacing w:after="120" w:line="240" w:lineRule="auto"/>
        <w:rPr>
          <w:rFonts w:ascii="Georgia" w:hAnsi="Georgia"/>
          <w:b/>
          <w:bCs/>
          <w:sz w:val="20"/>
          <w:szCs w:val="20"/>
        </w:rPr>
      </w:pPr>
      <w:r w:rsidRPr="00063099">
        <w:rPr>
          <w:rFonts w:ascii="Georgia" w:hAnsi="Georgia"/>
          <w:b/>
          <w:bCs/>
          <w:sz w:val="20"/>
          <w:szCs w:val="20"/>
        </w:rPr>
        <w:t xml:space="preserve">3. </w:t>
      </w:r>
      <w:r w:rsidR="00000000" w:rsidRPr="00063099">
        <w:rPr>
          <w:rFonts w:ascii="Georgia" w:hAnsi="Georgia"/>
          <w:b/>
          <w:bCs/>
          <w:sz w:val="20"/>
          <w:szCs w:val="20"/>
        </w:rPr>
        <w:t>Repairing Obligations</w:t>
      </w:r>
    </w:p>
    <w:p w14:paraId="2AF823D8"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Repair obligations differ substantially between residential and commercial leases.</w:t>
      </w:r>
    </w:p>
    <w:p w14:paraId="6FC9E916" w14:textId="3A96C937" w:rsidR="009828B6" w:rsidRPr="00063099" w:rsidRDefault="00000000" w:rsidP="00063099">
      <w:pPr>
        <w:pStyle w:val="ListParagraph"/>
        <w:numPr>
          <w:ilvl w:val="0"/>
          <w:numId w:val="212"/>
        </w:numPr>
        <w:spacing w:after="120" w:line="240" w:lineRule="auto"/>
        <w:rPr>
          <w:rFonts w:ascii="Georgia" w:eastAsia="Roboto" w:hAnsi="Georgia" w:cs="Roboto"/>
          <w:sz w:val="20"/>
          <w:szCs w:val="20"/>
        </w:rPr>
      </w:pPr>
      <w:r w:rsidRPr="00063099">
        <w:rPr>
          <w:rFonts w:ascii="Georgia" w:hAnsi="Georgia"/>
          <w:b/>
          <w:bCs/>
          <w:sz w:val="20"/>
          <w:szCs w:val="20"/>
        </w:rPr>
        <w:t>Residential leases</w:t>
      </w:r>
      <w:r w:rsidRPr="00063099">
        <w:rPr>
          <w:rFonts w:ascii="Georgia" w:hAnsi="Georgia"/>
          <w:sz w:val="20"/>
          <w:szCs w:val="20"/>
        </w:rPr>
        <w:t xml:space="preserve"> are subject to statutory protection. Under </w:t>
      </w:r>
      <w:r w:rsidRPr="00063099">
        <w:rPr>
          <w:rFonts w:ascii="Georgia" w:hAnsi="Georgia"/>
          <w:b/>
          <w:bCs/>
          <w:i/>
          <w:iCs/>
          <w:sz w:val="20"/>
          <w:szCs w:val="20"/>
        </w:rPr>
        <w:t>section 11</w:t>
      </w:r>
      <w:r w:rsidRPr="00063099">
        <w:rPr>
          <w:rFonts w:ascii="Georgia" w:hAnsi="Georgia"/>
          <w:sz w:val="20"/>
          <w:szCs w:val="20"/>
        </w:rPr>
        <w:t xml:space="preserve"> of the </w:t>
      </w:r>
      <w:r w:rsidRPr="00063099">
        <w:rPr>
          <w:rFonts w:ascii="Georgia" w:hAnsi="Georgia"/>
          <w:i/>
          <w:iCs/>
          <w:sz w:val="20"/>
          <w:szCs w:val="20"/>
        </w:rPr>
        <w:t>Landlord and Tenant Act 1985</w:t>
      </w:r>
      <w:r w:rsidRPr="00063099">
        <w:rPr>
          <w:rFonts w:ascii="Georgia" w:hAnsi="Georgia"/>
          <w:sz w:val="20"/>
          <w:szCs w:val="20"/>
        </w:rPr>
        <w:t>, landlords are responsible for</w:t>
      </w:r>
      <w:r w:rsidR="00063099" w:rsidRPr="00063099">
        <w:rPr>
          <w:rFonts w:ascii="Georgia" w:hAnsi="Georgia"/>
          <w:sz w:val="20"/>
          <w:szCs w:val="20"/>
        </w:rPr>
        <w:t xml:space="preserve">; </w:t>
      </w:r>
      <w:r w:rsidRPr="00063099">
        <w:rPr>
          <w:rFonts w:ascii="Georgia" w:hAnsi="Georgia"/>
          <w:sz w:val="20"/>
          <w:szCs w:val="20"/>
        </w:rPr>
        <w:t>the structure and exterior of the property; and</w:t>
      </w:r>
      <w:r w:rsidR="00063099" w:rsidRPr="00063099">
        <w:rPr>
          <w:rFonts w:ascii="Georgia" w:hAnsi="Georgia"/>
          <w:sz w:val="20"/>
          <w:szCs w:val="20"/>
        </w:rPr>
        <w:t xml:space="preserve"> </w:t>
      </w:r>
      <w:r w:rsidRPr="00063099">
        <w:rPr>
          <w:rFonts w:ascii="Georgia" w:hAnsi="Georgia"/>
          <w:sz w:val="20"/>
          <w:szCs w:val="20"/>
        </w:rPr>
        <w:t>installations for water, gas, electricity, heating, and sanitation.</w:t>
      </w:r>
      <w:r w:rsidR="00063099" w:rsidRPr="00063099">
        <w:rPr>
          <w:rFonts w:ascii="Georgia" w:hAnsi="Georgia"/>
          <w:sz w:val="20"/>
          <w:szCs w:val="20"/>
        </w:rPr>
        <w:t xml:space="preserve"> </w:t>
      </w:r>
      <w:r w:rsidRPr="00063099">
        <w:rPr>
          <w:rFonts w:ascii="Georgia" w:hAnsi="Georgia"/>
          <w:sz w:val="20"/>
          <w:szCs w:val="20"/>
        </w:rPr>
        <w:t>Tenants are generally responsible only for keeping the property clean and carrying out minor repairs.</w:t>
      </w:r>
    </w:p>
    <w:p w14:paraId="3E996EF5" w14:textId="35ED0289" w:rsidR="009828B6" w:rsidRPr="00063099" w:rsidRDefault="00000000" w:rsidP="00A9592C">
      <w:pPr>
        <w:pStyle w:val="ListParagraph"/>
        <w:numPr>
          <w:ilvl w:val="0"/>
          <w:numId w:val="212"/>
        </w:numPr>
        <w:spacing w:after="120" w:line="240" w:lineRule="auto"/>
        <w:rPr>
          <w:rFonts w:ascii="Georgia" w:eastAsia="Roboto" w:hAnsi="Georgia" w:cs="Roboto"/>
          <w:sz w:val="20"/>
          <w:szCs w:val="20"/>
        </w:rPr>
      </w:pPr>
      <w:r w:rsidRPr="00063099">
        <w:rPr>
          <w:rFonts w:ascii="Georgia" w:hAnsi="Georgia"/>
          <w:b/>
          <w:bCs/>
          <w:sz w:val="20"/>
          <w:szCs w:val="20"/>
        </w:rPr>
        <w:t>Commercial leases</w:t>
      </w:r>
      <w:r w:rsidRPr="00063099">
        <w:rPr>
          <w:rFonts w:ascii="Georgia" w:hAnsi="Georgia"/>
          <w:sz w:val="20"/>
          <w:szCs w:val="20"/>
        </w:rPr>
        <w:t xml:space="preserve"> are commonly granted on a full repairing and insuring (FRI) basis. In such leases:</w:t>
      </w:r>
      <w:r w:rsidR="00063099">
        <w:rPr>
          <w:rFonts w:ascii="Georgia" w:hAnsi="Georgia"/>
          <w:sz w:val="20"/>
          <w:szCs w:val="20"/>
        </w:rPr>
        <w:t xml:space="preserve"> </w:t>
      </w:r>
      <w:r w:rsidRPr="00063099">
        <w:rPr>
          <w:rFonts w:ascii="Georgia" w:hAnsi="Georgia"/>
          <w:sz w:val="20"/>
          <w:szCs w:val="20"/>
        </w:rPr>
        <w:t xml:space="preserve">the landlord’s repairing obligations are minimal; </w:t>
      </w:r>
      <w:proofErr w:type="gramStart"/>
      <w:r w:rsidRPr="00063099">
        <w:rPr>
          <w:rFonts w:ascii="Georgia" w:hAnsi="Georgia"/>
          <w:sz w:val="20"/>
          <w:szCs w:val="20"/>
        </w:rPr>
        <w:t>and</w:t>
      </w:r>
      <w:r w:rsidR="00063099">
        <w:rPr>
          <w:rFonts w:ascii="Georgia" w:hAnsi="Georgia"/>
          <w:sz w:val="20"/>
          <w:szCs w:val="20"/>
        </w:rPr>
        <w:t xml:space="preserve">  </w:t>
      </w:r>
      <w:r w:rsidRPr="00063099">
        <w:rPr>
          <w:rFonts w:ascii="Georgia" w:hAnsi="Georgia"/>
          <w:sz w:val="20"/>
          <w:szCs w:val="20"/>
        </w:rPr>
        <w:t>the</w:t>
      </w:r>
      <w:proofErr w:type="gramEnd"/>
      <w:r w:rsidRPr="00063099">
        <w:rPr>
          <w:rFonts w:ascii="Georgia" w:hAnsi="Georgia"/>
          <w:sz w:val="20"/>
          <w:szCs w:val="20"/>
        </w:rPr>
        <w:t xml:space="preserve"> tenant is responsible for repairing the entire premises, including structural elements.</w:t>
      </w:r>
    </w:p>
    <w:p w14:paraId="3E0AAE7F" w14:textId="77777777" w:rsidR="00063099" w:rsidRDefault="00063099" w:rsidP="00A9592C">
      <w:pPr>
        <w:spacing w:after="120" w:line="240" w:lineRule="auto"/>
        <w:rPr>
          <w:rFonts w:ascii="Georgia" w:hAnsi="Georgia"/>
          <w:b/>
          <w:bCs/>
          <w:sz w:val="20"/>
          <w:szCs w:val="20"/>
        </w:rPr>
      </w:pPr>
    </w:p>
    <w:p w14:paraId="1F4279F5" w14:textId="13ABB9FC" w:rsidR="009828B6" w:rsidRPr="00063099" w:rsidRDefault="00063099" w:rsidP="00A9592C">
      <w:pPr>
        <w:spacing w:after="120" w:line="240" w:lineRule="auto"/>
        <w:rPr>
          <w:rFonts w:ascii="Georgia" w:hAnsi="Georgia"/>
          <w:b/>
          <w:bCs/>
          <w:sz w:val="20"/>
          <w:szCs w:val="20"/>
        </w:rPr>
      </w:pPr>
      <w:r w:rsidRPr="00063099">
        <w:rPr>
          <w:rFonts w:ascii="Georgia" w:hAnsi="Georgia"/>
          <w:b/>
          <w:bCs/>
          <w:sz w:val="20"/>
          <w:szCs w:val="20"/>
        </w:rPr>
        <w:lastRenderedPageBreak/>
        <w:t xml:space="preserve">4. </w:t>
      </w:r>
      <w:r w:rsidR="00000000" w:rsidRPr="00063099">
        <w:rPr>
          <w:rFonts w:ascii="Georgia" w:hAnsi="Georgia"/>
          <w:b/>
          <w:bCs/>
          <w:sz w:val="20"/>
          <w:szCs w:val="20"/>
        </w:rPr>
        <w:t>Service Charges</w:t>
      </w:r>
    </w:p>
    <w:p w14:paraId="544D746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Service charges cover the cost of maintaining and managing shared parts of a property.</w:t>
      </w:r>
    </w:p>
    <w:p w14:paraId="3A76BF46" w14:textId="093A7A34" w:rsidR="009828B6" w:rsidRPr="00063099" w:rsidRDefault="00000000" w:rsidP="00063099">
      <w:pPr>
        <w:pStyle w:val="ListParagraph"/>
        <w:numPr>
          <w:ilvl w:val="0"/>
          <w:numId w:val="213"/>
        </w:numPr>
        <w:spacing w:after="120" w:line="240" w:lineRule="auto"/>
        <w:rPr>
          <w:rFonts w:ascii="Georgia" w:eastAsia="Roboto" w:hAnsi="Georgia" w:cs="Roboto"/>
          <w:sz w:val="20"/>
          <w:szCs w:val="20"/>
        </w:rPr>
      </w:pPr>
      <w:r w:rsidRPr="00063099">
        <w:rPr>
          <w:rFonts w:ascii="Georgia" w:hAnsi="Georgia"/>
          <w:b/>
          <w:bCs/>
          <w:sz w:val="20"/>
          <w:szCs w:val="20"/>
        </w:rPr>
        <w:t>Residential service</w:t>
      </w:r>
      <w:r w:rsidRPr="00063099">
        <w:rPr>
          <w:rFonts w:ascii="Georgia" w:hAnsi="Georgia"/>
          <w:sz w:val="20"/>
          <w:szCs w:val="20"/>
        </w:rPr>
        <w:t xml:space="preserve"> charges are subject to statutory regulation under </w:t>
      </w:r>
      <w:r w:rsidRPr="00063099">
        <w:rPr>
          <w:rFonts w:ascii="Georgia" w:hAnsi="Georgia"/>
          <w:b/>
          <w:bCs/>
          <w:i/>
          <w:iCs/>
          <w:sz w:val="20"/>
          <w:szCs w:val="20"/>
        </w:rPr>
        <w:t>sections 18–30</w:t>
      </w:r>
      <w:r w:rsidRPr="00063099">
        <w:rPr>
          <w:rFonts w:ascii="Georgia" w:hAnsi="Georgia"/>
          <w:sz w:val="20"/>
          <w:szCs w:val="20"/>
        </w:rPr>
        <w:t xml:space="preserve"> of the </w:t>
      </w:r>
      <w:r w:rsidRPr="00063099">
        <w:rPr>
          <w:rFonts w:ascii="Georgia" w:hAnsi="Georgia"/>
          <w:i/>
          <w:iCs/>
          <w:sz w:val="20"/>
          <w:szCs w:val="20"/>
        </w:rPr>
        <w:t>Landlord and Tenant Act 1985</w:t>
      </w:r>
      <w:r w:rsidRPr="00063099">
        <w:rPr>
          <w:rFonts w:ascii="Georgia" w:hAnsi="Georgia"/>
          <w:sz w:val="20"/>
          <w:szCs w:val="20"/>
        </w:rPr>
        <w:t>, which impose requirements of reasonableness and consultation.</w:t>
      </w:r>
    </w:p>
    <w:p w14:paraId="7894BAF1" w14:textId="236ED3AA" w:rsidR="009828B6" w:rsidRPr="00063099" w:rsidRDefault="00000000" w:rsidP="00063099">
      <w:pPr>
        <w:pStyle w:val="ListParagraph"/>
        <w:numPr>
          <w:ilvl w:val="0"/>
          <w:numId w:val="213"/>
        </w:numPr>
        <w:spacing w:after="120" w:line="240" w:lineRule="auto"/>
        <w:rPr>
          <w:rFonts w:ascii="Georgia" w:eastAsia="Roboto" w:hAnsi="Georgia" w:cs="Roboto"/>
          <w:sz w:val="20"/>
          <w:szCs w:val="20"/>
        </w:rPr>
      </w:pPr>
      <w:r w:rsidRPr="00063099">
        <w:rPr>
          <w:rFonts w:ascii="Georgia" w:hAnsi="Georgia"/>
          <w:b/>
          <w:bCs/>
          <w:sz w:val="20"/>
          <w:szCs w:val="20"/>
        </w:rPr>
        <w:t>Commercial service</w:t>
      </w:r>
      <w:r w:rsidRPr="00063099">
        <w:rPr>
          <w:rFonts w:ascii="Georgia" w:hAnsi="Georgia"/>
          <w:sz w:val="20"/>
          <w:szCs w:val="20"/>
        </w:rPr>
        <w:t xml:space="preserve"> charges are largely contractual and often set out in detailed provisions, including annual budgets and reconciliation mechanisms.</w:t>
      </w:r>
    </w:p>
    <w:p w14:paraId="7CD49992" w14:textId="50B8866F" w:rsidR="009828B6" w:rsidRPr="00063099" w:rsidRDefault="00063099" w:rsidP="00A9592C">
      <w:pPr>
        <w:spacing w:after="120" w:line="240" w:lineRule="auto"/>
        <w:rPr>
          <w:rFonts w:ascii="Georgia" w:hAnsi="Georgia"/>
          <w:b/>
          <w:bCs/>
          <w:sz w:val="20"/>
          <w:szCs w:val="20"/>
        </w:rPr>
      </w:pPr>
      <w:r w:rsidRPr="00063099">
        <w:rPr>
          <w:rFonts w:ascii="Georgia" w:hAnsi="Georgia"/>
          <w:b/>
          <w:bCs/>
          <w:sz w:val="20"/>
          <w:szCs w:val="20"/>
        </w:rPr>
        <w:t xml:space="preserve">5. </w:t>
      </w:r>
      <w:r w:rsidR="00000000" w:rsidRPr="00063099">
        <w:rPr>
          <w:rFonts w:ascii="Georgia" w:hAnsi="Georgia"/>
          <w:b/>
          <w:bCs/>
          <w:sz w:val="20"/>
          <w:szCs w:val="20"/>
        </w:rPr>
        <w:t>Insurance</w:t>
      </w:r>
    </w:p>
    <w:p w14:paraId="03147725"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Insurance obligations are another standard feature of leases.</w:t>
      </w:r>
    </w:p>
    <w:p w14:paraId="432B78B8" w14:textId="7DF68B0E" w:rsidR="009828B6" w:rsidRPr="00063099" w:rsidRDefault="00000000" w:rsidP="00063099">
      <w:pPr>
        <w:pStyle w:val="ListParagraph"/>
        <w:numPr>
          <w:ilvl w:val="0"/>
          <w:numId w:val="214"/>
        </w:numPr>
        <w:spacing w:after="120" w:line="240" w:lineRule="auto"/>
        <w:rPr>
          <w:rFonts w:ascii="Georgia" w:hAnsi="Georgia"/>
          <w:sz w:val="20"/>
          <w:szCs w:val="20"/>
        </w:rPr>
      </w:pPr>
      <w:r w:rsidRPr="00063099">
        <w:rPr>
          <w:rFonts w:ascii="Georgia" w:hAnsi="Georgia"/>
          <w:sz w:val="20"/>
          <w:szCs w:val="20"/>
        </w:rPr>
        <w:t>The landlord usually insures the building itself.</w:t>
      </w:r>
    </w:p>
    <w:p w14:paraId="75C3001D" w14:textId="7641A27A" w:rsidR="009828B6" w:rsidRPr="00063099" w:rsidRDefault="00000000" w:rsidP="00063099">
      <w:pPr>
        <w:pStyle w:val="ListParagraph"/>
        <w:numPr>
          <w:ilvl w:val="0"/>
          <w:numId w:val="214"/>
        </w:numPr>
        <w:spacing w:after="120" w:line="240" w:lineRule="auto"/>
        <w:rPr>
          <w:rFonts w:ascii="Georgia" w:hAnsi="Georgia"/>
          <w:sz w:val="20"/>
          <w:szCs w:val="20"/>
        </w:rPr>
      </w:pPr>
      <w:r w:rsidRPr="00063099">
        <w:rPr>
          <w:rFonts w:ascii="Georgia" w:hAnsi="Georgia"/>
          <w:sz w:val="20"/>
          <w:szCs w:val="20"/>
        </w:rPr>
        <w:t>The tenant typically reimburses the landlord for the insurance premium through an insurance rent.</w:t>
      </w:r>
    </w:p>
    <w:p w14:paraId="54E83E23" w14:textId="4F030F0A" w:rsidR="009828B6" w:rsidRPr="00063099" w:rsidRDefault="00000000" w:rsidP="00063099">
      <w:pPr>
        <w:pStyle w:val="ListParagraph"/>
        <w:numPr>
          <w:ilvl w:val="0"/>
          <w:numId w:val="214"/>
        </w:numPr>
        <w:spacing w:after="120" w:line="240" w:lineRule="auto"/>
        <w:rPr>
          <w:rFonts w:ascii="Georgia" w:hAnsi="Georgia"/>
          <w:sz w:val="20"/>
          <w:szCs w:val="20"/>
        </w:rPr>
      </w:pPr>
      <w:r w:rsidRPr="00063099">
        <w:rPr>
          <w:rFonts w:ascii="Georgia" w:hAnsi="Georgia"/>
          <w:sz w:val="20"/>
          <w:szCs w:val="20"/>
        </w:rPr>
        <w:t xml:space="preserve">Tenants are usually responsible for </w:t>
      </w:r>
      <w:proofErr w:type="gramStart"/>
      <w:r w:rsidRPr="00063099">
        <w:rPr>
          <w:rFonts w:ascii="Georgia" w:hAnsi="Georgia"/>
          <w:sz w:val="20"/>
          <w:szCs w:val="20"/>
        </w:rPr>
        <w:t>insuring</w:t>
      </w:r>
      <w:proofErr w:type="gramEnd"/>
      <w:r w:rsidRPr="00063099">
        <w:rPr>
          <w:rFonts w:ascii="Georgia" w:hAnsi="Georgia"/>
          <w:sz w:val="20"/>
          <w:szCs w:val="20"/>
        </w:rPr>
        <w:t xml:space="preserve"> their own contents and obtaining public liability insurance.</w:t>
      </w:r>
    </w:p>
    <w:p w14:paraId="6CA4AA3E" w14:textId="256C8D64" w:rsidR="009828B6" w:rsidRPr="00063099" w:rsidRDefault="00063099" w:rsidP="00A9592C">
      <w:pPr>
        <w:spacing w:after="120" w:line="240" w:lineRule="auto"/>
        <w:rPr>
          <w:rFonts w:ascii="Georgia" w:hAnsi="Georgia"/>
          <w:b/>
          <w:bCs/>
          <w:sz w:val="20"/>
          <w:szCs w:val="20"/>
        </w:rPr>
      </w:pPr>
      <w:r w:rsidRPr="00063099">
        <w:rPr>
          <w:rFonts w:ascii="Georgia" w:hAnsi="Georgia"/>
          <w:b/>
          <w:bCs/>
          <w:sz w:val="20"/>
          <w:szCs w:val="20"/>
        </w:rPr>
        <w:t xml:space="preserve">6. </w:t>
      </w:r>
      <w:r w:rsidR="00000000" w:rsidRPr="00063099">
        <w:rPr>
          <w:rFonts w:ascii="Georgia" w:hAnsi="Georgia"/>
          <w:b/>
          <w:bCs/>
          <w:sz w:val="20"/>
          <w:szCs w:val="20"/>
        </w:rPr>
        <w:t>Alterations and Improvements</w:t>
      </w:r>
    </w:p>
    <w:p w14:paraId="0423EB16"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Most leases restrict the tenant’s ability to alter the property.</w:t>
      </w:r>
    </w:p>
    <w:p w14:paraId="70FE6775" w14:textId="264CF301" w:rsidR="009828B6" w:rsidRPr="00063099" w:rsidRDefault="00000000" w:rsidP="00063099">
      <w:pPr>
        <w:pStyle w:val="ListParagraph"/>
        <w:numPr>
          <w:ilvl w:val="0"/>
          <w:numId w:val="215"/>
        </w:numPr>
        <w:spacing w:after="120" w:line="240" w:lineRule="auto"/>
        <w:rPr>
          <w:rFonts w:ascii="Georgia" w:hAnsi="Georgia"/>
          <w:sz w:val="20"/>
          <w:szCs w:val="20"/>
        </w:rPr>
      </w:pPr>
      <w:r w:rsidRPr="00063099">
        <w:rPr>
          <w:rFonts w:ascii="Georgia" w:hAnsi="Georgia"/>
          <w:sz w:val="20"/>
          <w:szCs w:val="20"/>
        </w:rPr>
        <w:t>Structural and non-structural alterations usually require the landlord’s consent.</w:t>
      </w:r>
    </w:p>
    <w:p w14:paraId="6AD3E3BF" w14:textId="71133238" w:rsidR="009828B6" w:rsidRPr="00063099" w:rsidRDefault="00000000" w:rsidP="00063099">
      <w:pPr>
        <w:pStyle w:val="ListParagraph"/>
        <w:numPr>
          <w:ilvl w:val="0"/>
          <w:numId w:val="215"/>
        </w:numPr>
        <w:spacing w:after="120" w:line="240" w:lineRule="auto"/>
        <w:rPr>
          <w:rFonts w:ascii="Georgia" w:hAnsi="Georgia"/>
          <w:sz w:val="20"/>
          <w:szCs w:val="20"/>
        </w:rPr>
      </w:pPr>
      <w:r w:rsidRPr="00063099">
        <w:rPr>
          <w:rFonts w:ascii="Georgia" w:hAnsi="Georgia"/>
          <w:sz w:val="20"/>
          <w:szCs w:val="20"/>
        </w:rPr>
        <w:t xml:space="preserve">Under </w:t>
      </w:r>
      <w:r w:rsidRPr="00063099">
        <w:rPr>
          <w:rFonts w:ascii="Georgia" w:hAnsi="Georgia"/>
          <w:b/>
          <w:bCs/>
          <w:i/>
          <w:iCs/>
          <w:sz w:val="20"/>
          <w:szCs w:val="20"/>
        </w:rPr>
        <w:t>section 19(2)</w:t>
      </w:r>
      <w:r w:rsidRPr="00063099">
        <w:rPr>
          <w:rFonts w:ascii="Georgia" w:hAnsi="Georgia"/>
          <w:sz w:val="20"/>
          <w:szCs w:val="20"/>
        </w:rPr>
        <w:t xml:space="preserve"> of the </w:t>
      </w:r>
      <w:r w:rsidRPr="00063099">
        <w:rPr>
          <w:rFonts w:ascii="Georgia" w:hAnsi="Georgia"/>
          <w:i/>
          <w:iCs/>
          <w:sz w:val="20"/>
          <w:szCs w:val="20"/>
        </w:rPr>
        <w:t>Landlord and Tenant Act 1927</w:t>
      </w:r>
      <w:r w:rsidRPr="00063099">
        <w:rPr>
          <w:rFonts w:ascii="Georgia" w:hAnsi="Georgia"/>
          <w:sz w:val="20"/>
          <w:szCs w:val="20"/>
        </w:rPr>
        <w:t>, a landlord may not unreasonably withhold consent to improvements in qualifying leases.</w:t>
      </w:r>
    </w:p>
    <w:p w14:paraId="5DD4F41F" w14:textId="77777777" w:rsidR="009828B6" w:rsidRPr="00063099" w:rsidRDefault="00000000" w:rsidP="00063099">
      <w:pPr>
        <w:pStyle w:val="ListParagraph"/>
        <w:numPr>
          <w:ilvl w:val="0"/>
          <w:numId w:val="215"/>
        </w:numPr>
        <w:spacing w:after="120" w:line="240" w:lineRule="auto"/>
        <w:rPr>
          <w:rFonts w:ascii="Georgia" w:hAnsi="Georgia"/>
          <w:sz w:val="20"/>
          <w:szCs w:val="20"/>
        </w:rPr>
      </w:pPr>
      <w:r w:rsidRPr="00063099">
        <w:rPr>
          <w:rFonts w:ascii="Georgia" w:hAnsi="Georgia"/>
          <w:sz w:val="20"/>
          <w:szCs w:val="20"/>
        </w:rPr>
        <w:t>Tenants may also be required to reinstate the property to its original condition at the end of the lease term.</w:t>
      </w:r>
    </w:p>
    <w:p w14:paraId="4DA62C17" w14:textId="087A8BC7" w:rsidR="009828B6" w:rsidRPr="00063099" w:rsidRDefault="00000000" w:rsidP="00A9592C">
      <w:pPr>
        <w:spacing w:after="120" w:line="240" w:lineRule="auto"/>
        <w:rPr>
          <w:rFonts w:ascii="Georgia" w:hAnsi="Georgia"/>
          <w:b/>
          <w:bCs/>
          <w:sz w:val="20"/>
          <w:szCs w:val="20"/>
        </w:rPr>
      </w:pPr>
      <w:r w:rsidRPr="00063099">
        <w:rPr>
          <w:rFonts w:ascii="Georgia" w:hAnsi="Georgia"/>
          <w:b/>
          <w:bCs/>
          <w:sz w:val="20"/>
          <w:szCs w:val="20"/>
        </w:rPr>
        <w:t>Security of Tenure</w:t>
      </w:r>
    </w:p>
    <w:p w14:paraId="7AF65E98"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Security of tenure determines the extent to which a tenant can remain in occupation and renew the lease.</w:t>
      </w:r>
    </w:p>
    <w:p w14:paraId="5897F12B" w14:textId="3D22BFD0" w:rsidR="009828B6" w:rsidRPr="00063099" w:rsidRDefault="00063099" w:rsidP="00A9592C">
      <w:pPr>
        <w:spacing w:after="120" w:line="240" w:lineRule="auto"/>
        <w:rPr>
          <w:rFonts w:ascii="Georgia" w:hAnsi="Georgia"/>
          <w:b/>
          <w:bCs/>
          <w:sz w:val="20"/>
          <w:szCs w:val="20"/>
        </w:rPr>
      </w:pPr>
      <w:r>
        <w:rPr>
          <w:rFonts w:ascii="Georgia" w:hAnsi="Georgia"/>
          <w:b/>
          <w:bCs/>
          <w:sz w:val="20"/>
          <w:szCs w:val="20"/>
        </w:rPr>
        <w:t xml:space="preserve">1. </w:t>
      </w:r>
      <w:r w:rsidR="00000000" w:rsidRPr="00063099">
        <w:rPr>
          <w:rFonts w:ascii="Georgia" w:hAnsi="Georgia"/>
          <w:b/>
          <w:bCs/>
          <w:sz w:val="20"/>
          <w:szCs w:val="20"/>
        </w:rPr>
        <w:t>Residential Tenancies</w:t>
      </w:r>
    </w:p>
    <w:p w14:paraId="580BD384"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Different residential tenancies offer varying levels of protection:</w:t>
      </w:r>
    </w:p>
    <w:p w14:paraId="6ED80BD3" w14:textId="77777777" w:rsidR="00063099" w:rsidRPr="00063099" w:rsidRDefault="00000000" w:rsidP="00063099">
      <w:pPr>
        <w:pStyle w:val="ListParagraph"/>
        <w:numPr>
          <w:ilvl w:val="0"/>
          <w:numId w:val="216"/>
        </w:numPr>
        <w:spacing w:after="120" w:line="240" w:lineRule="auto"/>
        <w:rPr>
          <w:rFonts w:ascii="Georgia" w:eastAsia="Roboto" w:hAnsi="Georgia" w:cs="Roboto"/>
          <w:sz w:val="20"/>
          <w:szCs w:val="20"/>
        </w:rPr>
      </w:pPr>
      <w:r w:rsidRPr="00063099">
        <w:rPr>
          <w:rFonts w:ascii="Georgia" w:hAnsi="Georgia"/>
          <w:b/>
          <w:bCs/>
          <w:sz w:val="20"/>
          <w:szCs w:val="20"/>
        </w:rPr>
        <w:t>Assured Shorthold Tenancies</w:t>
      </w:r>
      <w:r w:rsidRPr="00063099">
        <w:rPr>
          <w:rFonts w:ascii="Georgia" w:hAnsi="Georgia"/>
          <w:sz w:val="20"/>
          <w:szCs w:val="20"/>
        </w:rPr>
        <w:t xml:space="preserve"> (ASTs) under the </w:t>
      </w:r>
      <w:r w:rsidRPr="00063099">
        <w:rPr>
          <w:rFonts w:ascii="Georgia" w:hAnsi="Georgia"/>
          <w:i/>
          <w:iCs/>
          <w:sz w:val="20"/>
          <w:szCs w:val="20"/>
        </w:rPr>
        <w:t>Housing Act 1988</w:t>
      </w:r>
      <w:r w:rsidRPr="00063099">
        <w:rPr>
          <w:rFonts w:ascii="Georgia" w:hAnsi="Georgia"/>
          <w:sz w:val="20"/>
          <w:szCs w:val="20"/>
        </w:rPr>
        <w:t xml:space="preserve"> provide limited security. They require a minimum fixed term of six months, after which landlords may seek possession using:</w:t>
      </w:r>
      <w:r w:rsidR="00063099">
        <w:rPr>
          <w:rFonts w:ascii="Georgia" w:hAnsi="Georgia"/>
          <w:sz w:val="20"/>
          <w:szCs w:val="20"/>
        </w:rPr>
        <w:t xml:space="preserve"> </w:t>
      </w:r>
      <w:r w:rsidR="00063099" w:rsidRPr="00063099">
        <w:rPr>
          <w:rFonts w:ascii="Georgia" w:hAnsi="Georgia"/>
          <w:i/>
          <w:iCs/>
          <w:sz w:val="20"/>
          <w:szCs w:val="20"/>
        </w:rPr>
        <w:t>s</w:t>
      </w:r>
      <w:r w:rsidRPr="00063099">
        <w:rPr>
          <w:rFonts w:ascii="Georgia" w:hAnsi="Georgia"/>
          <w:i/>
          <w:iCs/>
          <w:sz w:val="20"/>
          <w:szCs w:val="20"/>
        </w:rPr>
        <w:t>ection 21</w:t>
      </w:r>
      <w:r w:rsidRPr="00063099">
        <w:rPr>
          <w:rFonts w:ascii="Georgia" w:hAnsi="Georgia"/>
          <w:sz w:val="20"/>
          <w:szCs w:val="20"/>
        </w:rPr>
        <w:t>, allowing “no-fault” eviction (subject to compliance with statutory requirements); or</w:t>
      </w:r>
      <w:r w:rsidR="00063099">
        <w:rPr>
          <w:rFonts w:ascii="Georgia" w:hAnsi="Georgia"/>
          <w:sz w:val="20"/>
          <w:szCs w:val="20"/>
        </w:rPr>
        <w:t xml:space="preserve"> </w:t>
      </w:r>
      <w:r w:rsidR="00063099" w:rsidRPr="00063099">
        <w:rPr>
          <w:rFonts w:ascii="Georgia" w:hAnsi="Georgia"/>
          <w:i/>
          <w:iCs/>
          <w:sz w:val="20"/>
          <w:szCs w:val="20"/>
        </w:rPr>
        <w:t>s</w:t>
      </w:r>
      <w:r w:rsidRPr="00063099">
        <w:rPr>
          <w:rFonts w:ascii="Georgia" w:hAnsi="Georgia"/>
          <w:i/>
          <w:iCs/>
          <w:sz w:val="20"/>
          <w:szCs w:val="20"/>
        </w:rPr>
        <w:t>ection 8</w:t>
      </w:r>
      <w:r w:rsidRPr="00063099">
        <w:rPr>
          <w:rFonts w:ascii="Georgia" w:hAnsi="Georgia"/>
          <w:sz w:val="20"/>
          <w:szCs w:val="20"/>
        </w:rPr>
        <w:t>, which is fault-based and relies on grounds such as rent arrears or breach of covenant.</w:t>
      </w:r>
    </w:p>
    <w:p w14:paraId="6A5FFAAE" w14:textId="714A8760" w:rsidR="009828B6" w:rsidRPr="00063099" w:rsidRDefault="00000000" w:rsidP="00063099">
      <w:pPr>
        <w:pStyle w:val="ListParagraph"/>
        <w:spacing w:after="120" w:line="240" w:lineRule="auto"/>
        <w:rPr>
          <w:rFonts w:ascii="Georgia" w:eastAsia="Roboto" w:hAnsi="Georgia" w:cs="Roboto"/>
          <w:sz w:val="20"/>
          <w:szCs w:val="20"/>
        </w:rPr>
      </w:pPr>
      <w:r w:rsidRPr="00063099">
        <w:rPr>
          <w:rFonts w:ascii="Georgia" w:hAnsi="Georgia"/>
          <w:sz w:val="20"/>
          <w:szCs w:val="20"/>
        </w:rPr>
        <w:t>Assured tenancies offer greater security, as possession is available only on limited statutory grounds.</w:t>
      </w:r>
    </w:p>
    <w:p w14:paraId="7F20C26B" w14:textId="77777777" w:rsidR="009828B6" w:rsidRPr="00063099" w:rsidRDefault="00000000" w:rsidP="00063099">
      <w:pPr>
        <w:pStyle w:val="ListParagraph"/>
        <w:numPr>
          <w:ilvl w:val="0"/>
          <w:numId w:val="216"/>
        </w:numPr>
        <w:spacing w:after="120" w:line="240" w:lineRule="auto"/>
        <w:rPr>
          <w:rFonts w:ascii="Georgia" w:eastAsia="Roboto" w:hAnsi="Georgia" w:cs="Roboto"/>
          <w:sz w:val="20"/>
          <w:szCs w:val="20"/>
        </w:rPr>
      </w:pPr>
      <w:r w:rsidRPr="00063099">
        <w:rPr>
          <w:rFonts w:ascii="Georgia" w:hAnsi="Georgia"/>
          <w:b/>
          <w:bCs/>
          <w:sz w:val="20"/>
          <w:szCs w:val="20"/>
        </w:rPr>
        <w:t>Rent Act tenancies</w:t>
      </w:r>
      <w:r w:rsidRPr="00063099">
        <w:rPr>
          <w:rFonts w:ascii="Georgia" w:hAnsi="Georgia"/>
          <w:sz w:val="20"/>
          <w:szCs w:val="20"/>
        </w:rPr>
        <w:t>, which are now largely historical, provide exceptionally strong security of tenure.</w:t>
      </w:r>
    </w:p>
    <w:p w14:paraId="26CF8194" w14:textId="01B8A2E4" w:rsidR="009828B6" w:rsidRPr="00063099" w:rsidRDefault="00063099" w:rsidP="00A9592C">
      <w:pPr>
        <w:spacing w:after="120" w:line="240" w:lineRule="auto"/>
        <w:rPr>
          <w:rFonts w:ascii="Georgia" w:hAnsi="Georgia"/>
          <w:b/>
          <w:bCs/>
          <w:color w:val="000000"/>
          <w:sz w:val="20"/>
          <w:szCs w:val="20"/>
        </w:rPr>
      </w:pPr>
      <w:bookmarkStart w:id="84" w:name="_l9llejhg8ucm" w:colFirst="0" w:colLast="0"/>
      <w:bookmarkEnd w:id="84"/>
      <w:r w:rsidRPr="00063099">
        <w:rPr>
          <w:rFonts w:ascii="Georgia" w:hAnsi="Georgia"/>
          <w:b/>
          <w:bCs/>
          <w:color w:val="000000"/>
          <w:sz w:val="20"/>
          <w:szCs w:val="20"/>
        </w:rPr>
        <w:t xml:space="preserve">2. </w:t>
      </w:r>
      <w:r w:rsidR="00000000" w:rsidRPr="00063099">
        <w:rPr>
          <w:rFonts w:ascii="Georgia" w:hAnsi="Georgia"/>
          <w:b/>
          <w:bCs/>
          <w:color w:val="000000"/>
          <w:sz w:val="20"/>
          <w:szCs w:val="20"/>
        </w:rPr>
        <w:t xml:space="preserve">Commercial Tenancies: Mandatory and Discretionary Grounds </w:t>
      </w:r>
    </w:p>
    <w:p w14:paraId="01AAC43D"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Under </w:t>
      </w:r>
      <w:r w:rsidRPr="00063099">
        <w:rPr>
          <w:rFonts w:ascii="Georgia" w:hAnsi="Georgia"/>
          <w:b/>
          <w:bCs/>
          <w:i/>
          <w:iCs/>
          <w:sz w:val="20"/>
          <w:szCs w:val="20"/>
        </w:rPr>
        <w:t>Part II</w:t>
      </w:r>
      <w:r w:rsidRPr="00290B80">
        <w:rPr>
          <w:rFonts w:ascii="Georgia" w:hAnsi="Georgia"/>
          <w:sz w:val="20"/>
          <w:szCs w:val="20"/>
        </w:rPr>
        <w:t xml:space="preserve"> of the </w:t>
      </w:r>
      <w:r w:rsidRPr="00063099">
        <w:rPr>
          <w:rFonts w:ascii="Georgia" w:hAnsi="Georgia"/>
          <w:i/>
          <w:iCs/>
          <w:sz w:val="20"/>
          <w:szCs w:val="20"/>
        </w:rPr>
        <w:t>Landlord and Tenant Act 1954</w:t>
      </w:r>
      <w:r w:rsidRPr="00290B80">
        <w:rPr>
          <w:rFonts w:ascii="Georgia" w:hAnsi="Georgia"/>
          <w:sz w:val="20"/>
          <w:szCs w:val="20"/>
        </w:rPr>
        <w:t xml:space="preserve">, business tenants are given statutory security of tenure to protect the continuity of their commercial operations. While </w:t>
      </w:r>
      <w:r w:rsidRPr="00063099">
        <w:rPr>
          <w:rFonts w:ascii="Georgia" w:hAnsi="Georgia"/>
          <w:b/>
          <w:bCs/>
          <w:i/>
          <w:iCs/>
          <w:sz w:val="20"/>
          <w:szCs w:val="20"/>
        </w:rPr>
        <w:t>section 24</w:t>
      </w:r>
      <w:r w:rsidRPr="00290B80">
        <w:rPr>
          <w:rFonts w:ascii="Georgia" w:hAnsi="Georgia"/>
          <w:sz w:val="20"/>
          <w:szCs w:val="20"/>
        </w:rPr>
        <w:t xml:space="preserve"> grants tenants an automatic right to remain in occupation and to apply for a new lease, this right is not absolute. A landlord may oppose renewal, but only on one or more of the statutory grounds set out in section 30. These grounds are divided into discretionary and mandatory grounds, which determine the court’s level of discretion.</w:t>
      </w:r>
    </w:p>
    <w:p w14:paraId="0F3717DA" w14:textId="77777777" w:rsidR="009828B6" w:rsidRPr="00063099" w:rsidRDefault="00000000" w:rsidP="00A9592C">
      <w:pPr>
        <w:spacing w:after="120" w:line="240" w:lineRule="auto"/>
        <w:rPr>
          <w:rFonts w:ascii="Georgia" w:hAnsi="Georgia"/>
          <w:b/>
          <w:bCs/>
          <w:sz w:val="20"/>
          <w:szCs w:val="20"/>
        </w:rPr>
      </w:pPr>
      <w:r w:rsidRPr="00063099">
        <w:rPr>
          <w:rFonts w:ascii="Georgia" w:hAnsi="Georgia"/>
          <w:b/>
          <w:bCs/>
          <w:sz w:val="20"/>
          <w:szCs w:val="20"/>
        </w:rPr>
        <w:t>Discretionary Grounds (s.30(1)(a)–(c))</w:t>
      </w:r>
    </w:p>
    <w:p w14:paraId="4F9AC8CF"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discretionary grounds relate to tenant fault. If one of these grounds is established, the court may refuse renewal, but it is not obliged to do so. Instead, the court balances the seriousness of the breach against the consequences for the tenant.</w:t>
      </w:r>
    </w:p>
    <w:p w14:paraId="00168A0A"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discretionary grounds are:</w:t>
      </w:r>
    </w:p>
    <w:p w14:paraId="7BBA5721" w14:textId="022822B1" w:rsidR="009828B6" w:rsidRPr="00063099" w:rsidRDefault="00000000" w:rsidP="00063099">
      <w:pPr>
        <w:pStyle w:val="ListParagraph"/>
        <w:numPr>
          <w:ilvl w:val="0"/>
          <w:numId w:val="216"/>
        </w:numPr>
        <w:spacing w:after="120" w:line="240" w:lineRule="auto"/>
        <w:rPr>
          <w:rFonts w:ascii="Georgia" w:eastAsia="Roboto" w:hAnsi="Georgia" w:cs="Roboto"/>
          <w:sz w:val="20"/>
          <w:szCs w:val="20"/>
        </w:rPr>
      </w:pPr>
      <w:r w:rsidRPr="00063099">
        <w:rPr>
          <w:rFonts w:ascii="Georgia" w:hAnsi="Georgia"/>
          <w:sz w:val="20"/>
          <w:szCs w:val="20"/>
        </w:rPr>
        <w:t xml:space="preserve">Breach of repairing obligations under </w:t>
      </w:r>
      <w:r w:rsidRPr="00063099">
        <w:rPr>
          <w:rFonts w:ascii="Georgia" w:hAnsi="Georgia"/>
          <w:b/>
          <w:bCs/>
          <w:i/>
          <w:iCs/>
          <w:sz w:val="20"/>
          <w:szCs w:val="20"/>
        </w:rPr>
        <w:t>section 30(1)(a),</w:t>
      </w:r>
      <w:r w:rsidRPr="00063099">
        <w:rPr>
          <w:rFonts w:ascii="Georgia" w:hAnsi="Georgia"/>
          <w:sz w:val="20"/>
          <w:szCs w:val="20"/>
        </w:rPr>
        <w:t xml:space="preserve"> where the tenant has failed to comply with repair covenants.</w:t>
      </w:r>
    </w:p>
    <w:p w14:paraId="36AD815B" w14:textId="58C78670" w:rsidR="009828B6" w:rsidRPr="00063099" w:rsidRDefault="00000000" w:rsidP="00063099">
      <w:pPr>
        <w:pStyle w:val="ListParagraph"/>
        <w:numPr>
          <w:ilvl w:val="0"/>
          <w:numId w:val="216"/>
        </w:numPr>
        <w:spacing w:after="120" w:line="240" w:lineRule="auto"/>
        <w:rPr>
          <w:rFonts w:ascii="Georgia" w:eastAsia="Roboto" w:hAnsi="Georgia" w:cs="Roboto"/>
          <w:sz w:val="20"/>
          <w:szCs w:val="20"/>
        </w:rPr>
      </w:pPr>
      <w:r w:rsidRPr="00063099">
        <w:rPr>
          <w:rFonts w:ascii="Georgia" w:hAnsi="Georgia"/>
          <w:sz w:val="20"/>
          <w:szCs w:val="20"/>
        </w:rPr>
        <w:t xml:space="preserve">Persistent delay in paying rent under </w:t>
      </w:r>
      <w:r w:rsidRPr="00063099">
        <w:rPr>
          <w:rFonts w:ascii="Georgia" w:hAnsi="Georgia"/>
          <w:b/>
          <w:bCs/>
          <w:i/>
          <w:iCs/>
          <w:sz w:val="20"/>
          <w:szCs w:val="20"/>
        </w:rPr>
        <w:t>section 30(1)(b),</w:t>
      </w:r>
      <w:r w:rsidRPr="00063099">
        <w:rPr>
          <w:rFonts w:ascii="Georgia" w:hAnsi="Georgia"/>
          <w:sz w:val="20"/>
          <w:szCs w:val="20"/>
        </w:rPr>
        <w:t xml:space="preserve"> which requires a pattern of late payment rather than isolated incidents.</w:t>
      </w:r>
    </w:p>
    <w:p w14:paraId="247D42F5" w14:textId="3CC74CD7" w:rsidR="009828B6" w:rsidRPr="00063099" w:rsidRDefault="00000000" w:rsidP="00A9592C">
      <w:pPr>
        <w:pStyle w:val="ListParagraph"/>
        <w:numPr>
          <w:ilvl w:val="0"/>
          <w:numId w:val="216"/>
        </w:numPr>
        <w:spacing w:after="120" w:line="240" w:lineRule="auto"/>
        <w:rPr>
          <w:rFonts w:ascii="Georgia" w:hAnsi="Georgia"/>
          <w:sz w:val="20"/>
          <w:szCs w:val="20"/>
        </w:rPr>
      </w:pPr>
      <w:r w:rsidRPr="00063099">
        <w:rPr>
          <w:rFonts w:ascii="Georgia" w:hAnsi="Georgia"/>
          <w:sz w:val="20"/>
          <w:szCs w:val="20"/>
        </w:rPr>
        <w:lastRenderedPageBreak/>
        <w:t xml:space="preserve">Other substantial breaches of covenant under </w:t>
      </w:r>
      <w:r w:rsidRPr="00063099">
        <w:rPr>
          <w:rFonts w:ascii="Georgia" w:hAnsi="Georgia"/>
          <w:b/>
          <w:bCs/>
          <w:i/>
          <w:iCs/>
          <w:sz w:val="20"/>
          <w:szCs w:val="20"/>
        </w:rPr>
        <w:t>section 30(1)(c),</w:t>
      </w:r>
      <w:r w:rsidRPr="00063099">
        <w:rPr>
          <w:rFonts w:ascii="Georgia" w:hAnsi="Georgia"/>
          <w:sz w:val="20"/>
          <w:szCs w:val="20"/>
        </w:rPr>
        <w:t xml:space="preserve"> such as unauthorised alterations or misuse of the premises.</w:t>
      </w:r>
      <w:r w:rsidRPr="00063099">
        <w:rPr>
          <w:rFonts w:ascii="Georgia" w:hAnsi="Georgia"/>
          <w:sz w:val="20"/>
          <w:szCs w:val="20"/>
        </w:rPr>
        <w:br/>
        <w:t>In relation to these grounds, the court may still grant a new lease if it considers it just to do so, particularly where the tenant is willing and able to remedy the breach. This reflects the protective purpose of the Act and prevents disproportionate outcomes.</w:t>
      </w:r>
    </w:p>
    <w:p w14:paraId="747E7782" w14:textId="77777777" w:rsidR="009828B6" w:rsidRPr="00063099" w:rsidRDefault="00000000" w:rsidP="00A9592C">
      <w:pPr>
        <w:spacing w:after="120" w:line="240" w:lineRule="auto"/>
        <w:rPr>
          <w:rFonts w:ascii="Georgia" w:hAnsi="Georgia"/>
          <w:b/>
          <w:bCs/>
          <w:sz w:val="20"/>
          <w:szCs w:val="20"/>
        </w:rPr>
      </w:pPr>
      <w:r w:rsidRPr="00063099">
        <w:rPr>
          <w:rFonts w:ascii="Georgia" w:hAnsi="Georgia"/>
          <w:b/>
          <w:bCs/>
          <w:sz w:val="20"/>
          <w:szCs w:val="20"/>
        </w:rPr>
        <w:t>Mandatory Grounds (s.30(1)(d)–(g))</w:t>
      </w:r>
    </w:p>
    <w:p w14:paraId="32BBB38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mandatory grounds are not based on tenant fault but on the landlord’s legitimate property interests. If the landlord successfully establishes one of these grounds, the court must refuse renewal and has no discretion to grant a new lease.</w:t>
      </w:r>
    </w:p>
    <w:p w14:paraId="65E250AD"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mandatory grounds include:</w:t>
      </w:r>
    </w:p>
    <w:p w14:paraId="363DDD82" w14:textId="5C5E4BDE" w:rsidR="009828B6" w:rsidRPr="00063099" w:rsidRDefault="00000000" w:rsidP="00063099">
      <w:pPr>
        <w:pStyle w:val="ListParagraph"/>
        <w:numPr>
          <w:ilvl w:val="0"/>
          <w:numId w:val="217"/>
        </w:numPr>
        <w:spacing w:after="120" w:line="240" w:lineRule="auto"/>
        <w:rPr>
          <w:rFonts w:ascii="Georgia" w:eastAsia="Roboto" w:hAnsi="Georgia" w:cs="Roboto"/>
          <w:sz w:val="20"/>
          <w:szCs w:val="20"/>
        </w:rPr>
      </w:pPr>
      <w:r w:rsidRPr="00063099">
        <w:rPr>
          <w:rFonts w:ascii="Georgia" w:hAnsi="Georgia"/>
          <w:sz w:val="20"/>
          <w:szCs w:val="20"/>
        </w:rPr>
        <w:t xml:space="preserve">Suitable alternative accommodation under </w:t>
      </w:r>
      <w:r w:rsidRPr="00063099">
        <w:rPr>
          <w:rFonts w:ascii="Georgia" w:hAnsi="Georgia"/>
          <w:b/>
          <w:bCs/>
          <w:i/>
          <w:iCs/>
          <w:sz w:val="20"/>
          <w:szCs w:val="20"/>
        </w:rPr>
        <w:t>section 30(1)(d),</w:t>
      </w:r>
      <w:r w:rsidRPr="00063099">
        <w:rPr>
          <w:rFonts w:ascii="Georgia" w:hAnsi="Georgia"/>
          <w:sz w:val="20"/>
          <w:szCs w:val="20"/>
        </w:rPr>
        <w:t xml:space="preserve"> where the landlord can provide premises that are reasonably suitable for the tenant’s business.</w:t>
      </w:r>
    </w:p>
    <w:p w14:paraId="7E6783D6" w14:textId="28915D1D" w:rsidR="009828B6" w:rsidRPr="00063099" w:rsidRDefault="00000000" w:rsidP="00063099">
      <w:pPr>
        <w:pStyle w:val="ListParagraph"/>
        <w:numPr>
          <w:ilvl w:val="0"/>
          <w:numId w:val="217"/>
        </w:numPr>
        <w:spacing w:after="120" w:line="240" w:lineRule="auto"/>
        <w:rPr>
          <w:rFonts w:ascii="Georgia" w:eastAsia="Roboto" w:hAnsi="Georgia" w:cs="Roboto"/>
          <w:sz w:val="20"/>
          <w:szCs w:val="20"/>
        </w:rPr>
      </w:pPr>
      <w:r w:rsidRPr="00063099">
        <w:rPr>
          <w:rFonts w:ascii="Georgia" w:hAnsi="Georgia"/>
          <w:sz w:val="20"/>
          <w:szCs w:val="20"/>
        </w:rPr>
        <w:t xml:space="preserve">Unlawful subletting of part at a higher rent under </w:t>
      </w:r>
      <w:r w:rsidRPr="00063099">
        <w:rPr>
          <w:rFonts w:ascii="Georgia" w:hAnsi="Georgia"/>
          <w:b/>
          <w:bCs/>
          <w:i/>
          <w:iCs/>
          <w:sz w:val="20"/>
          <w:szCs w:val="20"/>
        </w:rPr>
        <w:t>section 30(1)(e),</w:t>
      </w:r>
      <w:r w:rsidRPr="00063099">
        <w:rPr>
          <w:rFonts w:ascii="Georgia" w:hAnsi="Georgia"/>
          <w:sz w:val="20"/>
          <w:szCs w:val="20"/>
        </w:rPr>
        <w:t xml:space="preserve"> which prevents tenants from profiting unfairly from the landlord’s property.</w:t>
      </w:r>
    </w:p>
    <w:p w14:paraId="6439B11C" w14:textId="6BADF6BA" w:rsidR="009828B6" w:rsidRPr="00063099" w:rsidRDefault="00000000" w:rsidP="00063099">
      <w:pPr>
        <w:pStyle w:val="ListParagraph"/>
        <w:numPr>
          <w:ilvl w:val="0"/>
          <w:numId w:val="217"/>
        </w:numPr>
        <w:spacing w:after="120" w:line="240" w:lineRule="auto"/>
        <w:rPr>
          <w:rFonts w:ascii="Georgia" w:eastAsia="Roboto" w:hAnsi="Georgia" w:cs="Roboto"/>
          <w:sz w:val="20"/>
          <w:szCs w:val="20"/>
        </w:rPr>
      </w:pPr>
      <w:r w:rsidRPr="00063099">
        <w:rPr>
          <w:rFonts w:ascii="Georgia" w:hAnsi="Georgia"/>
          <w:sz w:val="20"/>
          <w:szCs w:val="20"/>
        </w:rPr>
        <w:t xml:space="preserve">The landlord’s intention to demolish or reconstruct the premises under </w:t>
      </w:r>
      <w:r w:rsidRPr="00063099">
        <w:rPr>
          <w:rFonts w:ascii="Georgia" w:hAnsi="Georgia"/>
          <w:b/>
          <w:bCs/>
          <w:i/>
          <w:iCs/>
          <w:sz w:val="20"/>
          <w:szCs w:val="20"/>
        </w:rPr>
        <w:t>section 30(1)(f),</w:t>
      </w:r>
      <w:r w:rsidRPr="00063099">
        <w:rPr>
          <w:rFonts w:ascii="Georgia" w:hAnsi="Georgia"/>
          <w:sz w:val="20"/>
          <w:szCs w:val="20"/>
        </w:rPr>
        <w:t xml:space="preserve"> where possession is required to carry out substantial works.</w:t>
      </w:r>
    </w:p>
    <w:p w14:paraId="0483F8AF" w14:textId="77777777" w:rsidR="00063099" w:rsidRPr="00063099" w:rsidRDefault="00000000" w:rsidP="00063099">
      <w:pPr>
        <w:pStyle w:val="ListParagraph"/>
        <w:numPr>
          <w:ilvl w:val="0"/>
          <w:numId w:val="217"/>
        </w:numPr>
        <w:spacing w:after="120" w:line="240" w:lineRule="auto"/>
        <w:rPr>
          <w:rFonts w:ascii="Georgia" w:eastAsia="Roboto" w:hAnsi="Georgia" w:cs="Roboto"/>
          <w:sz w:val="20"/>
          <w:szCs w:val="20"/>
        </w:rPr>
      </w:pPr>
      <w:r w:rsidRPr="00063099">
        <w:rPr>
          <w:rFonts w:ascii="Georgia" w:hAnsi="Georgia"/>
          <w:sz w:val="20"/>
          <w:szCs w:val="20"/>
        </w:rPr>
        <w:t xml:space="preserve">The landlord’s intention to occupy the premises personally under </w:t>
      </w:r>
      <w:r w:rsidRPr="00063099">
        <w:rPr>
          <w:rFonts w:ascii="Georgia" w:hAnsi="Georgia"/>
          <w:b/>
          <w:bCs/>
          <w:i/>
          <w:iCs/>
          <w:sz w:val="20"/>
          <w:szCs w:val="20"/>
        </w:rPr>
        <w:t>section 30(1)(g)</w:t>
      </w:r>
      <w:r w:rsidRPr="00063099">
        <w:rPr>
          <w:rFonts w:ascii="Georgia" w:hAnsi="Georgia"/>
          <w:sz w:val="20"/>
          <w:szCs w:val="20"/>
        </w:rPr>
        <w:t>, either for their own business use or, where applicable, as a residence</w:t>
      </w:r>
      <w:r w:rsidR="00063099">
        <w:rPr>
          <w:rFonts w:ascii="Georgia" w:hAnsi="Georgia"/>
          <w:sz w:val="20"/>
          <w:szCs w:val="20"/>
        </w:rPr>
        <w:t>.</w:t>
      </w:r>
    </w:p>
    <w:p w14:paraId="144C6F7E" w14:textId="0A8DFF33" w:rsidR="009828B6" w:rsidRPr="00063099" w:rsidRDefault="00000000" w:rsidP="00063099">
      <w:pPr>
        <w:spacing w:after="120" w:line="240" w:lineRule="auto"/>
        <w:rPr>
          <w:rFonts w:ascii="Georgia" w:eastAsia="Roboto" w:hAnsi="Georgia" w:cs="Roboto"/>
          <w:sz w:val="20"/>
          <w:szCs w:val="20"/>
        </w:rPr>
      </w:pPr>
      <w:r w:rsidRPr="00063099">
        <w:rPr>
          <w:rFonts w:ascii="Georgia" w:hAnsi="Georgia"/>
          <w:sz w:val="20"/>
          <w:szCs w:val="20"/>
        </w:rPr>
        <w:t>For these grounds, the landlord must prove a firm and settled intention to carry out the proposed course of action. The intention must be genuine, realistic, and capable of being implemented.</w:t>
      </w:r>
    </w:p>
    <w:p w14:paraId="535DF2F7" w14:textId="145810DE"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In </w:t>
      </w:r>
      <w:r w:rsidRPr="00063099">
        <w:rPr>
          <w:rFonts w:ascii="Georgia" w:hAnsi="Georgia"/>
          <w:b/>
          <w:bCs/>
          <w:i/>
          <w:iCs/>
          <w:sz w:val="20"/>
          <w:szCs w:val="20"/>
        </w:rPr>
        <w:t>Brentford FC v Milestone</w:t>
      </w:r>
      <w:r w:rsidRPr="00290B80">
        <w:rPr>
          <w:rFonts w:ascii="Georgia" w:hAnsi="Georgia"/>
          <w:sz w:val="20"/>
          <w:szCs w:val="20"/>
        </w:rPr>
        <w:t xml:space="preserve"> </w:t>
      </w:r>
      <w:r w:rsidR="00063099">
        <w:rPr>
          <w:rFonts w:ascii="Georgia" w:hAnsi="Georgia"/>
          <w:sz w:val="20"/>
          <w:szCs w:val="20"/>
        </w:rPr>
        <w:t>[</w:t>
      </w:r>
      <w:r w:rsidRPr="00290B80">
        <w:rPr>
          <w:rFonts w:ascii="Georgia" w:hAnsi="Georgia"/>
          <w:sz w:val="20"/>
          <w:szCs w:val="20"/>
        </w:rPr>
        <w:t>2007</w:t>
      </w:r>
      <w:r w:rsidR="00063099">
        <w:rPr>
          <w:rFonts w:ascii="Georgia" w:hAnsi="Georgia"/>
          <w:sz w:val="20"/>
          <w:szCs w:val="20"/>
        </w:rPr>
        <w:t>]</w:t>
      </w:r>
      <w:r w:rsidRPr="00290B80">
        <w:rPr>
          <w:rFonts w:ascii="Georgia" w:hAnsi="Georgia"/>
          <w:sz w:val="20"/>
          <w:szCs w:val="20"/>
        </w:rPr>
        <w:t xml:space="preserve">, the court emphasised that mandatory grounds, particularly redevelopment under </w:t>
      </w:r>
      <w:r w:rsidRPr="00063099">
        <w:rPr>
          <w:rFonts w:ascii="Georgia" w:hAnsi="Georgia"/>
          <w:b/>
          <w:bCs/>
          <w:i/>
          <w:iCs/>
          <w:sz w:val="20"/>
          <w:szCs w:val="20"/>
        </w:rPr>
        <w:t>section 30(1)(f),</w:t>
      </w:r>
      <w:r w:rsidRPr="00290B80">
        <w:rPr>
          <w:rFonts w:ascii="Georgia" w:hAnsi="Georgia"/>
          <w:sz w:val="20"/>
          <w:szCs w:val="20"/>
        </w:rPr>
        <w:t xml:space="preserve"> are subject to close judicial scrutiny. The landlord must demonstrate more than a vague or conditional plan. Evidence such as planning permission, funding, and a clear timetable is often required to show that the intention to redevelop is genuine and not merely a device to defeat the tenant’s statutory right to renewal.</w:t>
      </w:r>
    </w:p>
    <w:p w14:paraId="563EBE6D" w14:textId="77777777" w:rsidR="009828B6" w:rsidRPr="00290B80" w:rsidRDefault="00000000" w:rsidP="00A9592C">
      <w:pPr>
        <w:spacing w:after="120" w:line="240" w:lineRule="auto"/>
        <w:rPr>
          <w:rFonts w:ascii="Georgia" w:hAnsi="Georgia"/>
          <w:sz w:val="20"/>
          <w:szCs w:val="20"/>
        </w:rPr>
      </w:pPr>
      <w:r w:rsidRPr="00290B80">
        <w:rPr>
          <w:rFonts w:ascii="Georgia" w:hAnsi="Georgia"/>
          <w:noProof/>
          <w:sz w:val="20"/>
          <w:szCs w:val="20"/>
        </w:rPr>
        <w:drawing>
          <wp:inline distT="114300" distB="114300" distL="114300" distR="114300" wp14:anchorId="709E8251" wp14:editId="359C41EB">
            <wp:extent cx="4023360" cy="446227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053368" cy="4495554"/>
                    </a:xfrm>
                    <a:prstGeom prst="rect">
                      <a:avLst/>
                    </a:prstGeom>
                    <a:ln/>
                  </pic:spPr>
                </pic:pic>
              </a:graphicData>
            </a:graphic>
          </wp:inline>
        </w:drawing>
      </w:r>
    </w:p>
    <w:p w14:paraId="401C4D7D" w14:textId="77777777" w:rsidR="009828B6" w:rsidRPr="00290B80" w:rsidRDefault="009828B6" w:rsidP="00A9592C">
      <w:pPr>
        <w:spacing w:after="120" w:line="240" w:lineRule="auto"/>
        <w:rPr>
          <w:rFonts w:ascii="Georgia" w:hAnsi="Georgia"/>
          <w:sz w:val="20"/>
          <w:szCs w:val="20"/>
        </w:rPr>
      </w:pPr>
    </w:p>
    <w:p w14:paraId="18D591D9" w14:textId="77777777" w:rsidR="009828B6" w:rsidRPr="00290B80" w:rsidRDefault="009828B6" w:rsidP="00A9592C">
      <w:pPr>
        <w:spacing w:after="120" w:line="240" w:lineRule="auto"/>
        <w:rPr>
          <w:rFonts w:ascii="Georgia" w:hAnsi="Georgia"/>
          <w:color w:val="4A86E8"/>
          <w:sz w:val="20"/>
          <w:szCs w:val="20"/>
        </w:rPr>
      </w:pPr>
    </w:p>
    <w:p w14:paraId="5448F8B7" w14:textId="254344C8" w:rsidR="009828B6" w:rsidRPr="00063099" w:rsidRDefault="00063099" w:rsidP="00A9592C">
      <w:pPr>
        <w:spacing w:after="120" w:line="240" w:lineRule="auto"/>
        <w:rPr>
          <w:rFonts w:ascii="Georgia" w:hAnsi="Georgia"/>
          <w:b/>
          <w:bCs/>
          <w:sz w:val="20"/>
          <w:szCs w:val="20"/>
        </w:rPr>
      </w:pPr>
      <w:bookmarkStart w:id="85" w:name="_7gs45ztvlbcn" w:colFirst="0" w:colLast="0"/>
      <w:bookmarkEnd w:id="85"/>
      <w:r w:rsidRPr="00063099">
        <w:rPr>
          <w:rFonts w:ascii="Georgia" w:hAnsi="Georgia"/>
          <w:b/>
          <w:bCs/>
          <w:sz w:val="20"/>
          <w:szCs w:val="20"/>
        </w:rPr>
        <w:t>ENFORCEMENT OF LEASEHOLD COVENANTS</w:t>
      </w:r>
    </w:p>
    <w:p w14:paraId="0E7A57E1"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Enforcement of leasehold covenants is a core topic for the SQE because it tests candidates’ understanding of who is liable, who can enforce, and how statutory reforms affect both parties. </w:t>
      </w:r>
    </w:p>
    <w:p w14:paraId="068A0C96" w14:textId="20B27710" w:rsidR="009828B6" w:rsidRPr="00063099" w:rsidRDefault="00000000" w:rsidP="00A9592C">
      <w:pPr>
        <w:spacing w:after="120" w:line="240" w:lineRule="auto"/>
        <w:rPr>
          <w:rFonts w:ascii="Georgia" w:hAnsi="Georgia"/>
          <w:b/>
          <w:bCs/>
          <w:sz w:val="20"/>
          <w:szCs w:val="20"/>
        </w:rPr>
      </w:pPr>
      <w:r w:rsidRPr="00063099">
        <w:rPr>
          <w:rFonts w:ascii="Georgia" w:hAnsi="Georgia"/>
          <w:b/>
          <w:bCs/>
          <w:sz w:val="20"/>
          <w:szCs w:val="20"/>
        </w:rPr>
        <w:t>Privity of Contract vs Privity of Estate</w:t>
      </w:r>
    </w:p>
    <w:p w14:paraId="5E9724C0" w14:textId="2361108A" w:rsidR="009828B6" w:rsidRPr="00063099" w:rsidRDefault="00000000" w:rsidP="00063099">
      <w:pPr>
        <w:pStyle w:val="ListParagraph"/>
        <w:numPr>
          <w:ilvl w:val="0"/>
          <w:numId w:val="218"/>
        </w:numPr>
        <w:spacing w:after="120" w:line="240" w:lineRule="auto"/>
        <w:rPr>
          <w:rFonts w:ascii="Georgia" w:hAnsi="Georgia"/>
          <w:color w:val="000000"/>
          <w:sz w:val="20"/>
          <w:szCs w:val="20"/>
        </w:rPr>
      </w:pPr>
      <w:bookmarkStart w:id="86" w:name="_n3x3pjeaje9x" w:colFirst="0" w:colLast="0"/>
      <w:bookmarkEnd w:id="86"/>
      <w:r w:rsidRPr="00063099">
        <w:rPr>
          <w:rFonts w:ascii="Georgia" w:hAnsi="Georgia"/>
          <w:b/>
          <w:bCs/>
          <w:color w:val="000000"/>
          <w:sz w:val="20"/>
          <w:szCs w:val="20"/>
        </w:rPr>
        <w:t>Privity of Contract</w:t>
      </w:r>
      <w:r w:rsidR="00063099" w:rsidRPr="00063099">
        <w:rPr>
          <w:rFonts w:ascii="Georgia" w:hAnsi="Georgia"/>
          <w:color w:val="000000"/>
          <w:sz w:val="20"/>
          <w:szCs w:val="20"/>
        </w:rPr>
        <w:t xml:space="preserve">: </w:t>
      </w:r>
      <w:r w:rsidR="00063099" w:rsidRPr="00063099">
        <w:rPr>
          <w:rFonts w:ascii="Georgia" w:hAnsi="Georgia"/>
          <w:sz w:val="20"/>
          <w:szCs w:val="20"/>
        </w:rPr>
        <w:t>This</w:t>
      </w:r>
      <w:r w:rsidRPr="00063099">
        <w:rPr>
          <w:rFonts w:ascii="Georgia" w:hAnsi="Georgia"/>
          <w:sz w:val="20"/>
          <w:szCs w:val="20"/>
        </w:rPr>
        <w:t xml:space="preserve"> arises between the original landlord and tenant, meaning both remain personally liable for all covenants in the lease during its term.</w:t>
      </w:r>
      <w:r w:rsidR="00063099" w:rsidRPr="00063099">
        <w:rPr>
          <w:rFonts w:ascii="Georgia" w:hAnsi="Georgia"/>
          <w:sz w:val="20"/>
          <w:szCs w:val="20"/>
        </w:rPr>
        <w:t xml:space="preserve"> </w:t>
      </w:r>
      <w:r w:rsidRPr="00063099">
        <w:rPr>
          <w:rFonts w:ascii="Georgia" w:hAnsi="Georgia"/>
          <w:sz w:val="20"/>
          <w:szCs w:val="20"/>
        </w:rPr>
        <w:t>This liability is independent of ownership, so it does not automatically pass to successors in title.</w:t>
      </w:r>
      <w:r w:rsidR="00063099" w:rsidRPr="00063099">
        <w:rPr>
          <w:rFonts w:ascii="Georgia" w:hAnsi="Georgia"/>
          <w:sz w:val="20"/>
          <w:szCs w:val="20"/>
        </w:rPr>
        <w:t xml:space="preserve"> </w:t>
      </w:r>
      <w:r w:rsidRPr="00063099">
        <w:rPr>
          <w:rFonts w:ascii="Georgia" w:hAnsi="Georgia"/>
          <w:b/>
          <w:bCs/>
          <w:i/>
          <w:iCs/>
          <w:sz w:val="20"/>
          <w:szCs w:val="20"/>
        </w:rPr>
        <w:t>Beswick v Beswick</w:t>
      </w:r>
      <w:r w:rsidRPr="00063099">
        <w:rPr>
          <w:rFonts w:ascii="Georgia" w:hAnsi="Georgia"/>
          <w:sz w:val="20"/>
          <w:szCs w:val="20"/>
        </w:rPr>
        <w:t xml:space="preserve"> </w:t>
      </w:r>
      <w:r w:rsidR="00063099" w:rsidRPr="00063099">
        <w:rPr>
          <w:rFonts w:ascii="Georgia" w:hAnsi="Georgia"/>
          <w:sz w:val="20"/>
          <w:szCs w:val="20"/>
        </w:rPr>
        <w:t>[</w:t>
      </w:r>
      <w:r w:rsidRPr="00063099">
        <w:rPr>
          <w:rFonts w:ascii="Georgia" w:hAnsi="Georgia"/>
          <w:sz w:val="20"/>
          <w:szCs w:val="20"/>
        </w:rPr>
        <w:t>1968</w:t>
      </w:r>
      <w:r w:rsidR="00063099" w:rsidRPr="00063099">
        <w:rPr>
          <w:rFonts w:ascii="Georgia" w:hAnsi="Georgia"/>
          <w:sz w:val="20"/>
          <w:szCs w:val="20"/>
        </w:rPr>
        <w:t>]</w:t>
      </w:r>
      <w:r w:rsidRPr="00063099">
        <w:rPr>
          <w:rFonts w:ascii="Georgia" w:hAnsi="Georgia"/>
          <w:sz w:val="20"/>
          <w:szCs w:val="20"/>
        </w:rPr>
        <w:t xml:space="preserve"> illustrates the rigidity of privity rules: only the original parties could enforce the covenant, even where it was intended to benefit a third party.</w:t>
      </w:r>
      <w:r w:rsidRPr="00063099">
        <w:rPr>
          <w:rFonts w:ascii="Georgia" w:hAnsi="Georgia"/>
          <w:sz w:val="20"/>
          <w:szCs w:val="20"/>
        </w:rPr>
        <w:br/>
        <w:t>Practical implication for SQE: if asked who can sue or be sued under an old lease, always check if it involves the original contracting parties.</w:t>
      </w:r>
    </w:p>
    <w:p w14:paraId="3BDFB093" w14:textId="77777777" w:rsidR="00063099" w:rsidRPr="00063099" w:rsidRDefault="00000000" w:rsidP="00063099">
      <w:pPr>
        <w:pStyle w:val="ListParagraph"/>
        <w:numPr>
          <w:ilvl w:val="0"/>
          <w:numId w:val="218"/>
        </w:numPr>
        <w:spacing w:after="120" w:line="240" w:lineRule="auto"/>
        <w:rPr>
          <w:rFonts w:ascii="Georgia" w:hAnsi="Georgia"/>
          <w:color w:val="000000"/>
          <w:sz w:val="20"/>
          <w:szCs w:val="20"/>
        </w:rPr>
      </w:pPr>
      <w:bookmarkStart w:id="87" w:name="_feijtu481sar" w:colFirst="0" w:colLast="0"/>
      <w:bookmarkEnd w:id="87"/>
      <w:r w:rsidRPr="00063099">
        <w:rPr>
          <w:rFonts w:ascii="Georgia" w:hAnsi="Georgia"/>
          <w:b/>
          <w:bCs/>
          <w:color w:val="000000"/>
          <w:sz w:val="20"/>
          <w:szCs w:val="20"/>
        </w:rPr>
        <w:t>Privity of Estate</w:t>
      </w:r>
      <w:r w:rsidR="00063099">
        <w:rPr>
          <w:rFonts w:ascii="Georgia" w:hAnsi="Georgia"/>
          <w:color w:val="000000"/>
          <w:sz w:val="20"/>
          <w:szCs w:val="20"/>
        </w:rPr>
        <w:t xml:space="preserve">: </w:t>
      </w:r>
      <w:r w:rsidR="00063099">
        <w:rPr>
          <w:rFonts w:ascii="Georgia" w:hAnsi="Georgia"/>
          <w:sz w:val="20"/>
          <w:szCs w:val="20"/>
        </w:rPr>
        <w:t>This</w:t>
      </w:r>
      <w:r w:rsidRPr="00063099">
        <w:rPr>
          <w:rFonts w:ascii="Georgia" w:hAnsi="Georgia"/>
          <w:sz w:val="20"/>
          <w:szCs w:val="20"/>
        </w:rPr>
        <w:t xml:space="preserve"> arises from the relationship between parties in respect of the land itself, meaning it binds successors in title.</w:t>
      </w:r>
      <w:r w:rsidR="00063099">
        <w:rPr>
          <w:rFonts w:ascii="Georgia" w:hAnsi="Georgia"/>
          <w:sz w:val="20"/>
          <w:szCs w:val="20"/>
        </w:rPr>
        <w:t xml:space="preserve"> </w:t>
      </w:r>
      <w:r w:rsidRPr="00063099">
        <w:rPr>
          <w:rFonts w:ascii="Georgia" w:hAnsi="Georgia"/>
          <w:sz w:val="20"/>
          <w:szCs w:val="20"/>
        </w:rPr>
        <w:t>Only covenants that “touch and concern the land” can pass automatically to successors. These typically include:</w:t>
      </w:r>
    </w:p>
    <w:p w14:paraId="5DF56A40" w14:textId="58AE9039" w:rsidR="009828B6" w:rsidRPr="00063099" w:rsidRDefault="00000000" w:rsidP="00063099">
      <w:pPr>
        <w:pStyle w:val="ListParagraph"/>
        <w:numPr>
          <w:ilvl w:val="0"/>
          <w:numId w:val="219"/>
        </w:numPr>
        <w:spacing w:after="120" w:line="240" w:lineRule="auto"/>
        <w:rPr>
          <w:rFonts w:ascii="Georgia" w:hAnsi="Georgia"/>
          <w:color w:val="000000"/>
          <w:sz w:val="20"/>
          <w:szCs w:val="20"/>
        </w:rPr>
      </w:pPr>
      <w:r w:rsidRPr="00063099">
        <w:rPr>
          <w:rFonts w:ascii="Georgia" w:hAnsi="Georgia"/>
          <w:sz w:val="20"/>
          <w:szCs w:val="20"/>
        </w:rPr>
        <w:t>Rent obligations,</w:t>
      </w:r>
    </w:p>
    <w:p w14:paraId="2AF9F3D7" w14:textId="71ACDAA5" w:rsidR="009828B6" w:rsidRPr="00063099" w:rsidRDefault="00000000" w:rsidP="00063099">
      <w:pPr>
        <w:pStyle w:val="ListParagraph"/>
        <w:numPr>
          <w:ilvl w:val="0"/>
          <w:numId w:val="219"/>
        </w:numPr>
        <w:spacing w:after="120" w:line="240" w:lineRule="auto"/>
        <w:rPr>
          <w:rFonts w:ascii="Georgia" w:hAnsi="Georgia"/>
          <w:sz w:val="20"/>
          <w:szCs w:val="20"/>
        </w:rPr>
      </w:pPr>
      <w:r w:rsidRPr="00063099">
        <w:rPr>
          <w:rFonts w:ascii="Georgia" w:hAnsi="Georgia"/>
          <w:sz w:val="20"/>
          <w:szCs w:val="20"/>
        </w:rPr>
        <w:t>Repairing covenants,</w:t>
      </w:r>
    </w:p>
    <w:p w14:paraId="520C49BC" w14:textId="0F4CD6B8" w:rsidR="009828B6" w:rsidRPr="00063099" w:rsidRDefault="00000000" w:rsidP="00063099">
      <w:pPr>
        <w:pStyle w:val="ListParagraph"/>
        <w:numPr>
          <w:ilvl w:val="0"/>
          <w:numId w:val="219"/>
        </w:numPr>
        <w:spacing w:after="120" w:line="240" w:lineRule="auto"/>
        <w:rPr>
          <w:rFonts w:ascii="Georgia" w:hAnsi="Georgia"/>
          <w:sz w:val="20"/>
          <w:szCs w:val="20"/>
        </w:rPr>
      </w:pPr>
      <w:r w:rsidRPr="00063099">
        <w:rPr>
          <w:rFonts w:ascii="Georgia" w:hAnsi="Georgia"/>
          <w:sz w:val="20"/>
          <w:szCs w:val="20"/>
        </w:rPr>
        <w:t>Insurance obligations,</w:t>
      </w:r>
    </w:p>
    <w:p w14:paraId="3C7587D7" w14:textId="11D5FE2E" w:rsidR="009828B6" w:rsidRPr="00063099" w:rsidRDefault="00000000" w:rsidP="00063099">
      <w:pPr>
        <w:pStyle w:val="ListParagraph"/>
        <w:numPr>
          <w:ilvl w:val="0"/>
          <w:numId w:val="219"/>
        </w:numPr>
        <w:spacing w:after="120" w:line="240" w:lineRule="auto"/>
        <w:rPr>
          <w:rFonts w:ascii="Georgia" w:hAnsi="Georgia"/>
          <w:sz w:val="20"/>
          <w:szCs w:val="20"/>
        </w:rPr>
      </w:pPr>
      <w:r w:rsidRPr="00063099">
        <w:rPr>
          <w:rFonts w:ascii="Georgia" w:hAnsi="Georgia"/>
          <w:sz w:val="20"/>
          <w:szCs w:val="20"/>
        </w:rPr>
        <w:t>User restrictions.</w:t>
      </w:r>
    </w:p>
    <w:p w14:paraId="03E91515" w14:textId="387CE76B" w:rsidR="009828B6" w:rsidRPr="00063099" w:rsidRDefault="00000000" w:rsidP="00063099">
      <w:pPr>
        <w:pStyle w:val="ListParagraph"/>
        <w:numPr>
          <w:ilvl w:val="0"/>
          <w:numId w:val="219"/>
        </w:numPr>
        <w:spacing w:after="120" w:line="240" w:lineRule="auto"/>
        <w:rPr>
          <w:rFonts w:ascii="Georgia" w:eastAsia="Roboto" w:hAnsi="Georgia" w:cs="Roboto"/>
          <w:sz w:val="20"/>
          <w:szCs w:val="20"/>
        </w:rPr>
      </w:pPr>
      <w:r w:rsidRPr="00063099">
        <w:rPr>
          <w:rFonts w:ascii="Georgia" w:hAnsi="Georgia"/>
          <w:sz w:val="20"/>
          <w:szCs w:val="20"/>
        </w:rPr>
        <w:t>Purely personal covenants, e.g., requiring a tenant to provide services or attend meetings, do not bind successors.</w:t>
      </w:r>
    </w:p>
    <w:p w14:paraId="1FDA6F2B" w14:textId="2AC6B7E8" w:rsidR="009828B6" w:rsidRPr="00063099" w:rsidRDefault="00000000" w:rsidP="00A9592C">
      <w:pPr>
        <w:spacing w:after="120" w:line="240" w:lineRule="auto"/>
        <w:rPr>
          <w:rFonts w:ascii="Georgia" w:hAnsi="Georgia"/>
          <w:b/>
          <w:bCs/>
          <w:sz w:val="20"/>
          <w:szCs w:val="20"/>
        </w:rPr>
      </w:pPr>
      <w:bookmarkStart w:id="88" w:name="_5iad33nqpyea" w:colFirst="0" w:colLast="0"/>
      <w:bookmarkEnd w:id="88"/>
      <w:r w:rsidRPr="00063099">
        <w:rPr>
          <w:rFonts w:ascii="Georgia" w:hAnsi="Georgia"/>
          <w:b/>
          <w:bCs/>
          <w:sz w:val="20"/>
          <w:szCs w:val="20"/>
        </w:rPr>
        <w:t>Landlord and Tenant (Covenants) Act 1995 Reform</w:t>
      </w:r>
    </w:p>
    <w:p w14:paraId="19E7825D"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The </w:t>
      </w:r>
      <w:r w:rsidRPr="00063099">
        <w:rPr>
          <w:rFonts w:ascii="Georgia" w:hAnsi="Georgia"/>
          <w:i/>
          <w:iCs/>
          <w:sz w:val="20"/>
          <w:szCs w:val="20"/>
        </w:rPr>
        <w:t>LT(C)A 1995</w:t>
      </w:r>
      <w:r w:rsidRPr="00290B80">
        <w:rPr>
          <w:rFonts w:ascii="Georgia" w:hAnsi="Georgia"/>
          <w:sz w:val="20"/>
          <w:szCs w:val="20"/>
        </w:rPr>
        <w:t xml:space="preserve"> was introduced to modernise lease covenant enforcement, particularly to facilitate the assignment of leases and clarify successor liability.</w:t>
      </w:r>
    </w:p>
    <w:p w14:paraId="6180F709" w14:textId="77777777" w:rsidR="009828B6" w:rsidRPr="009A3B23" w:rsidRDefault="00000000" w:rsidP="00A9592C">
      <w:pPr>
        <w:spacing w:after="120" w:line="240" w:lineRule="auto"/>
        <w:rPr>
          <w:rFonts w:ascii="Georgia" w:hAnsi="Georgia"/>
          <w:b/>
          <w:bCs/>
          <w:color w:val="000000"/>
          <w:sz w:val="20"/>
          <w:szCs w:val="20"/>
        </w:rPr>
      </w:pPr>
      <w:bookmarkStart w:id="89" w:name="_x1bc9vyvax8z" w:colFirst="0" w:colLast="0"/>
      <w:bookmarkEnd w:id="89"/>
      <w:r w:rsidRPr="009A3B23">
        <w:rPr>
          <w:rFonts w:ascii="Georgia" w:hAnsi="Georgia"/>
          <w:b/>
          <w:bCs/>
          <w:color w:val="000000"/>
          <w:sz w:val="20"/>
          <w:szCs w:val="20"/>
        </w:rPr>
        <w:t>Leases Granted After 1 January 1996</w:t>
      </w:r>
    </w:p>
    <w:p w14:paraId="24313647" w14:textId="77777777" w:rsidR="009A3B23" w:rsidRDefault="00000000" w:rsidP="00A9592C">
      <w:pPr>
        <w:pStyle w:val="ListParagraph"/>
        <w:numPr>
          <w:ilvl w:val="0"/>
          <w:numId w:val="220"/>
        </w:numPr>
        <w:spacing w:after="120" w:line="240" w:lineRule="auto"/>
        <w:rPr>
          <w:rFonts w:ascii="Georgia" w:hAnsi="Georgia"/>
          <w:sz w:val="20"/>
          <w:szCs w:val="20"/>
        </w:rPr>
      </w:pPr>
      <w:r w:rsidRPr="009A3B23">
        <w:rPr>
          <w:rFonts w:ascii="Georgia" w:hAnsi="Georgia"/>
          <w:b/>
          <w:bCs/>
          <w:sz w:val="20"/>
          <w:szCs w:val="20"/>
        </w:rPr>
        <w:t>Tenant’s position</w:t>
      </w:r>
      <w:r w:rsidRPr="009A3B23">
        <w:rPr>
          <w:rFonts w:ascii="Georgia" w:hAnsi="Georgia"/>
          <w:sz w:val="20"/>
          <w:szCs w:val="20"/>
        </w:rPr>
        <w:t>:</w:t>
      </w:r>
    </w:p>
    <w:p w14:paraId="19F807DF" w14:textId="7B9FF74D" w:rsidR="009828B6" w:rsidRPr="009A3B23" w:rsidRDefault="00000000" w:rsidP="009A3B23">
      <w:pPr>
        <w:pStyle w:val="ListParagraph"/>
        <w:numPr>
          <w:ilvl w:val="1"/>
          <w:numId w:val="221"/>
        </w:numPr>
        <w:spacing w:after="120" w:line="240" w:lineRule="auto"/>
        <w:rPr>
          <w:rFonts w:ascii="Georgia" w:hAnsi="Georgia"/>
          <w:sz w:val="20"/>
          <w:szCs w:val="20"/>
        </w:rPr>
      </w:pPr>
      <w:r w:rsidRPr="009A3B23">
        <w:rPr>
          <w:rFonts w:ascii="Georgia" w:hAnsi="Georgia"/>
          <w:sz w:val="20"/>
          <w:szCs w:val="20"/>
        </w:rPr>
        <w:t>Upon a lawful assignment, a tenant is automatically released from covenants (section 5).</w:t>
      </w:r>
    </w:p>
    <w:p w14:paraId="5B52ABA9" w14:textId="42DF3AFC" w:rsidR="009828B6" w:rsidRPr="009A3B23" w:rsidRDefault="00000000" w:rsidP="009A3B23">
      <w:pPr>
        <w:pStyle w:val="ListParagraph"/>
        <w:numPr>
          <w:ilvl w:val="0"/>
          <w:numId w:val="221"/>
        </w:numPr>
        <w:spacing w:after="120" w:line="240" w:lineRule="auto"/>
        <w:rPr>
          <w:rFonts w:ascii="Georgia" w:eastAsia="Roboto" w:hAnsi="Georgia" w:cs="Roboto"/>
          <w:sz w:val="20"/>
          <w:szCs w:val="20"/>
        </w:rPr>
      </w:pPr>
      <w:r w:rsidRPr="009A3B23">
        <w:rPr>
          <w:rFonts w:ascii="Georgia" w:hAnsi="Georgia"/>
          <w:sz w:val="20"/>
          <w:szCs w:val="20"/>
        </w:rPr>
        <w:t>Landlords may require an Authorised Guarantee Agreement (AGA):</w:t>
      </w:r>
    </w:p>
    <w:p w14:paraId="0D904E56" w14:textId="08E6B2B0" w:rsidR="009828B6" w:rsidRPr="009A3B23" w:rsidRDefault="00000000" w:rsidP="009A3B23">
      <w:pPr>
        <w:pStyle w:val="ListParagraph"/>
        <w:numPr>
          <w:ilvl w:val="0"/>
          <w:numId w:val="221"/>
        </w:numPr>
        <w:spacing w:after="120" w:line="240" w:lineRule="auto"/>
        <w:rPr>
          <w:rFonts w:ascii="Georgia" w:eastAsia="Roboto" w:hAnsi="Georgia" w:cs="Roboto"/>
          <w:sz w:val="20"/>
          <w:szCs w:val="20"/>
        </w:rPr>
      </w:pPr>
      <w:r w:rsidRPr="009A3B23">
        <w:rPr>
          <w:rFonts w:ascii="Georgia" w:hAnsi="Georgia"/>
          <w:sz w:val="20"/>
          <w:szCs w:val="20"/>
        </w:rPr>
        <w:t>The outgoing tenant guarantees the immediate assignee’s performance.</w:t>
      </w:r>
    </w:p>
    <w:p w14:paraId="7419E7D8" w14:textId="1561B4F3" w:rsidR="009828B6" w:rsidRPr="009A3B23" w:rsidRDefault="00000000" w:rsidP="009A3B23">
      <w:pPr>
        <w:pStyle w:val="ListParagraph"/>
        <w:numPr>
          <w:ilvl w:val="0"/>
          <w:numId w:val="221"/>
        </w:numPr>
        <w:spacing w:after="120" w:line="240" w:lineRule="auto"/>
        <w:rPr>
          <w:rFonts w:ascii="Georgia" w:eastAsia="Roboto" w:hAnsi="Georgia" w:cs="Roboto"/>
          <w:sz w:val="20"/>
          <w:szCs w:val="20"/>
        </w:rPr>
      </w:pPr>
      <w:r w:rsidRPr="009A3B23">
        <w:rPr>
          <w:rFonts w:ascii="Georgia" w:hAnsi="Georgia"/>
          <w:sz w:val="20"/>
          <w:szCs w:val="20"/>
        </w:rPr>
        <w:t>AGAs are usually limited to the first assignment only.</w:t>
      </w:r>
    </w:p>
    <w:p w14:paraId="20E048ED" w14:textId="22DD7F95" w:rsidR="009828B6" w:rsidRPr="009A3B23" w:rsidRDefault="00000000" w:rsidP="009A3B23">
      <w:pPr>
        <w:pStyle w:val="ListParagraph"/>
        <w:numPr>
          <w:ilvl w:val="0"/>
          <w:numId w:val="221"/>
        </w:numPr>
        <w:spacing w:after="120" w:line="240" w:lineRule="auto"/>
        <w:rPr>
          <w:rFonts w:ascii="Georgia" w:eastAsia="Roboto" w:hAnsi="Georgia" w:cs="Roboto"/>
          <w:sz w:val="20"/>
          <w:szCs w:val="20"/>
        </w:rPr>
      </w:pPr>
      <w:r w:rsidRPr="009A3B23">
        <w:rPr>
          <w:rFonts w:ascii="Georgia" w:hAnsi="Georgia"/>
          <w:b/>
          <w:bCs/>
          <w:i/>
          <w:iCs/>
          <w:sz w:val="20"/>
          <w:szCs w:val="20"/>
        </w:rPr>
        <w:t>Arnold v Britton</w:t>
      </w:r>
      <w:r w:rsidRPr="009A3B23">
        <w:rPr>
          <w:rFonts w:ascii="Georgia" w:hAnsi="Georgia"/>
          <w:sz w:val="20"/>
          <w:szCs w:val="20"/>
        </w:rPr>
        <w:t xml:space="preserve"> </w:t>
      </w:r>
      <w:r w:rsidR="009A3B23">
        <w:rPr>
          <w:rFonts w:ascii="Georgia" w:hAnsi="Georgia"/>
          <w:sz w:val="20"/>
          <w:szCs w:val="20"/>
        </w:rPr>
        <w:t>[</w:t>
      </w:r>
      <w:r w:rsidRPr="009A3B23">
        <w:rPr>
          <w:rFonts w:ascii="Georgia" w:hAnsi="Georgia"/>
          <w:sz w:val="20"/>
          <w:szCs w:val="20"/>
        </w:rPr>
        <w:t>2015</w:t>
      </w:r>
      <w:r w:rsidR="009A3B23">
        <w:rPr>
          <w:rFonts w:ascii="Georgia" w:hAnsi="Georgia"/>
          <w:sz w:val="20"/>
          <w:szCs w:val="20"/>
        </w:rPr>
        <w:t>]</w:t>
      </w:r>
      <w:r w:rsidRPr="009A3B23">
        <w:rPr>
          <w:rFonts w:ascii="Georgia" w:hAnsi="Georgia"/>
          <w:sz w:val="20"/>
          <w:szCs w:val="20"/>
        </w:rPr>
        <w:t xml:space="preserve"> emphasises the need for precise drafting of covenants and guarantees: ambiguous wording may lead to disputes over liability.</w:t>
      </w:r>
    </w:p>
    <w:p w14:paraId="575A5E86" w14:textId="77777777" w:rsidR="009828B6" w:rsidRPr="009A3B23" w:rsidRDefault="00000000" w:rsidP="009A3B23">
      <w:pPr>
        <w:pStyle w:val="ListParagraph"/>
        <w:numPr>
          <w:ilvl w:val="0"/>
          <w:numId w:val="220"/>
        </w:numPr>
        <w:spacing w:after="120" w:line="240" w:lineRule="auto"/>
        <w:rPr>
          <w:rFonts w:ascii="Georgia" w:hAnsi="Georgia"/>
          <w:sz w:val="20"/>
          <w:szCs w:val="20"/>
        </w:rPr>
      </w:pPr>
      <w:r w:rsidRPr="009A3B23">
        <w:rPr>
          <w:rFonts w:ascii="Georgia" w:hAnsi="Georgia"/>
          <w:b/>
          <w:bCs/>
          <w:sz w:val="20"/>
          <w:szCs w:val="20"/>
        </w:rPr>
        <w:t>Landlord’s position</w:t>
      </w:r>
      <w:r w:rsidRPr="009A3B23">
        <w:rPr>
          <w:rFonts w:ascii="Georgia" w:hAnsi="Georgia"/>
          <w:sz w:val="20"/>
          <w:szCs w:val="20"/>
        </w:rPr>
        <w:t>:</w:t>
      </w:r>
    </w:p>
    <w:p w14:paraId="40E91DE3" w14:textId="0368F51C" w:rsidR="009828B6" w:rsidRPr="009A3B23" w:rsidRDefault="00000000" w:rsidP="009A3B23">
      <w:pPr>
        <w:pStyle w:val="ListParagraph"/>
        <w:numPr>
          <w:ilvl w:val="0"/>
          <w:numId w:val="222"/>
        </w:numPr>
        <w:spacing w:after="120" w:line="240" w:lineRule="auto"/>
        <w:rPr>
          <w:rFonts w:ascii="Georgia" w:eastAsia="Roboto" w:hAnsi="Georgia" w:cs="Roboto"/>
          <w:sz w:val="20"/>
          <w:szCs w:val="20"/>
        </w:rPr>
      </w:pPr>
      <w:r w:rsidRPr="009A3B23">
        <w:rPr>
          <w:rFonts w:ascii="Georgia" w:hAnsi="Georgia"/>
          <w:sz w:val="20"/>
          <w:szCs w:val="20"/>
        </w:rPr>
        <w:t>Covenants automatically bind successors in title, ensuring continuity of obligations.</w:t>
      </w:r>
    </w:p>
    <w:p w14:paraId="4A2C53D2" w14:textId="6C8FE7FE" w:rsidR="009828B6" w:rsidRPr="009A3B23" w:rsidRDefault="00000000" w:rsidP="009A3B23">
      <w:pPr>
        <w:pStyle w:val="ListParagraph"/>
        <w:numPr>
          <w:ilvl w:val="0"/>
          <w:numId w:val="222"/>
        </w:numPr>
        <w:spacing w:after="120" w:line="240" w:lineRule="auto"/>
        <w:rPr>
          <w:rFonts w:ascii="Georgia" w:eastAsia="Roboto" w:hAnsi="Georgia" w:cs="Roboto"/>
          <w:sz w:val="20"/>
          <w:szCs w:val="20"/>
        </w:rPr>
      </w:pPr>
      <w:r w:rsidRPr="009A3B23">
        <w:rPr>
          <w:rFonts w:ascii="Georgia" w:hAnsi="Georgia"/>
          <w:sz w:val="20"/>
          <w:szCs w:val="20"/>
        </w:rPr>
        <w:t>AGA may be required as a condition of consent to assignment, but cannot extend unlimited liability to the original tenant.</w:t>
      </w:r>
    </w:p>
    <w:p w14:paraId="21988EA2" w14:textId="77777777" w:rsidR="009828B6" w:rsidRPr="009A3B23" w:rsidRDefault="00000000" w:rsidP="009A3B23">
      <w:pPr>
        <w:pStyle w:val="ListParagraph"/>
        <w:numPr>
          <w:ilvl w:val="0"/>
          <w:numId w:val="222"/>
        </w:numPr>
        <w:spacing w:after="120" w:line="240" w:lineRule="auto"/>
        <w:rPr>
          <w:rFonts w:ascii="Georgia" w:hAnsi="Georgia"/>
          <w:color w:val="000000"/>
          <w:sz w:val="20"/>
          <w:szCs w:val="20"/>
        </w:rPr>
      </w:pPr>
      <w:bookmarkStart w:id="90" w:name="_jre6qkhhmdda" w:colFirst="0" w:colLast="0"/>
      <w:bookmarkEnd w:id="90"/>
      <w:r w:rsidRPr="009A3B23">
        <w:rPr>
          <w:rFonts w:ascii="Georgia" w:hAnsi="Georgia"/>
          <w:color w:val="000000"/>
          <w:sz w:val="20"/>
          <w:szCs w:val="20"/>
        </w:rPr>
        <w:t>Leases Granted Before 1 January 1996</w:t>
      </w:r>
    </w:p>
    <w:p w14:paraId="74A4B38A" w14:textId="67C3FDA6" w:rsidR="009828B6" w:rsidRPr="009A3B23" w:rsidRDefault="00000000" w:rsidP="009A3B23">
      <w:pPr>
        <w:pStyle w:val="ListParagraph"/>
        <w:numPr>
          <w:ilvl w:val="0"/>
          <w:numId w:val="222"/>
        </w:numPr>
        <w:spacing w:after="120" w:line="240" w:lineRule="auto"/>
        <w:rPr>
          <w:rFonts w:ascii="Georgia" w:eastAsia="Roboto" w:hAnsi="Georgia" w:cs="Roboto"/>
          <w:sz w:val="20"/>
          <w:szCs w:val="20"/>
        </w:rPr>
      </w:pPr>
      <w:r w:rsidRPr="009A3B23">
        <w:rPr>
          <w:rFonts w:ascii="Georgia" w:hAnsi="Georgia"/>
          <w:sz w:val="20"/>
          <w:szCs w:val="20"/>
        </w:rPr>
        <w:t>The original tenant remains liable throughout the lease term, even if they assign the lease.</w:t>
      </w:r>
    </w:p>
    <w:p w14:paraId="6D88BB67" w14:textId="64E6A53D" w:rsidR="009828B6" w:rsidRPr="009A3B23" w:rsidRDefault="00000000" w:rsidP="009A3B23">
      <w:pPr>
        <w:pStyle w:val="ListParagraph"/>
        <w:numPr>
          <w:ilvl w:val="0"/>
          <w:numId w:val="222"/>
        </w:numPr>
        <w:spacing w:after="120" w:line="240" w:lineRule="auto"/>
        <w:rPr>
          <w:rFonts w:ascii="Georgia" w:eastAsia="Roboto" w:hAnsi="Georgia" w:cs="Roboto"/>
          <w:sz w:val="20"/>
          <w:szCs w:val="20"/>
        </w:rPr>
      </w:pPr>
      <w:r w:rsidRPr="009A3B23">
        <w:rPr>
          <w:rFonts w:ascii="Georgia" w:hAnsi="Georgia"/>
          <w:b/>
          <w:bCs/>
          <w:i/>
          <w:iCs/>
          <w:sz w:val="20"/>
          <w:szCs w:val="20"/>
        </w:rPr>
        <w:t xml:space="preserve">Sections 17–19 </w:t>
      </w:r>
      <w:r w:rsidRPr="009A3B23">
        <w:rPr>
          <w:rFonts w:ascii="Georgia" w:hAnsi="Georgia"/>
          <w:i/>
          <w:iCs/>
          <w:sz w:val="20"/>
          <w:szCs w:val="20"/>
        </w:rPr>
        <w:t>LT(C)A 1995</w:t>
      </w:r>
      <w:r w:rsidRPr="009A3B23">
        <w:rPr>
          <w:rFonts w:ascii="Georgia" w:hAnsi="Georgia"/>
          <w:sz w:val="20"/>
          <w:szCs w:val="20"/>
        </w:rPr>
        <w:t xml:space="preserve"> provide limited protective measures:</w:t>
      </w:r>
    </w:p>
    <w:p w14:paraId="318A4B71" w14:textId="7F5E107D" w:rsidR="009828B6" w:rsidRPr="009A3B23" w:rsidRDefault="00000000" w:rsidP="009A3B23">
      <w:pPr>
        <w:pStyle w:val="ListParagraph"/>
        <w:numPr>
          <w:ilvl w:val="0"/>
          <w:numId w:val="222"/>
        </w:numPr>
        <w:spacing w:after="120" w:line="240" w:lineRule="auto"/>
        <w:rPr>
          <w:rFonts w:ascii="Georgia" w:eastAsia="Roboto" w:hAnsi="Georgia" w:cs="Roboto"/>
          <w:sz w:val="20"/>
          <w:szCs w:val="20"/>
        </w:rPr>
      </w:pPr>
      <w:r w:rsidRPr="009A3B23">
        <w:rPr>
          <w:rFonts w:ascii="Georgia" w:hAnsi="Georgia"/>
          <w:sz w:val="20"/>
          <w:szCs w:val="20"/>
        </w:rPr>
        <w:t>Landlord must notify the former tenant of arrears within six months of occurrence.</w:t>
      </w:r>
    </w:p>
    <w:p w14:paraId="385E8EA7" w14:textId="77777777" w:rsidR="009A3B23" w:rsidRPr="009A3B23" w:rsidRDefault="00000000" w:rsidP="00A9592C">
      <w:pPr>
        <w:pStyle w:val="ListParagraph"/>
        <w:numPr>
          <w:ilvl w:val="0"/>
          <w:numId w:val="222"/>
        </w:numPr>
        <w:spacing w:after="120" w:line="240" w:lineRule="auto"/>
        <w:rPr>
          <w:rFonts w:ascii="Georgia" w:eastAsia="Roboto" w:hAnsi="Georgia" w:cs="Roboto"/>
          <w:sz w:val="20"/>
          <w:szCs w:val="20"/>
        </w:rPr>
      </w:pPr>
      <w:r w:rsidRPr="009A3B23">
        <w:rPr>
          <w:rFonts w:ascii="Georgia" w:hAnsi="Georgia"/>
          <w:sz w:val="20"/>
          <w:szCs w:val="20"/>
        </w:rPr>
        <w:t>Former tenant can require the landlord to pursue the current tenant first before seeking enforcement.</w:t>
      </w:r>
    </w:p>
    <w:p w14:paraId="508E3693" w14:textId="41BE30AF" w:rsidR="009828B6" w:rsidRPr="009A3B23" w:rsidRDefault="00000000" w:rsidP="009A3B23">
      <w:pPr>
        <w:spacing w:after="120" w:line="240" w:lineRule="auto"/>
        <w:rPr>
          <w:rFonts w:ascii="Georgia" w:eastAsia="Roboto" w:hAnsi="Georgia" w:cs="Roboto"/>
          <w:sz w:val="20"/>
          <w:szCs w:val="20"/>
        </w:rPr>
      </w:pPr>
      <w:r w:rsidRPr="009A3B23">
        <w:rPr>
          <w:rFonts w:ascii="Georgia" w:hAnsi="Georgia"/>
          <w:b/>
          <w:bCs/>
          <w:sz w:val="20"/>
          <w:szCs w:val="20"/>
        </w:rPr>
        <w:t xml:space="preserve">SQE </w:t>
      </w:r>
      <w:r w:rsidR="009A3B23" w:rsidRPr="009A3B23">
        <w:rPr>
          <w:rFonts w:ascii="Georgia" w:hAnsi="Georgia"/>
          <w:b/>
          <w:bCs/>
          <w:sz w:val="20"/>
          <w:szCs w:val="20"/>
        </w:rPr>
        <w:t>TIP</w:t>
      </w:r>
      <w:r w:rsidRPr="009A3B23">
        <w:rPr>
          <w:rFonts w:ascii="Georgia" w:hAnsi="Georgia"/>
          <w:sz w:val="20"/>
          <w:szCs w:val="20"/>
        </w:rPr>
        <w:t>: always check whether the lease predates 1996; this affects both liability and enforcement.</w:t>
      </w:r>
    </w:p>
    <w:p w14:paraId="7AD082AF" w14:textId="3B9F3759" w:rsidR="009828B6" w:rsidRPr="009A3B23" w:rsidRDefault="009A3B23" w:rsidP="00A9592C">
      <w:pPr>
        <w:spacing w:after="120" w:line="240" w:lineRule="auto"/>
        <w:rPr>
          <w:rFonts w:ascii="Georgia" w:hAnsi="Georgia"/>
          <w:b/>
          <w:bCs/>
          <w:sz w:val="20"/>
          <w:szCs w:val="20"/>
        </w:rPr>
      </w:pPr>
      <w:r w:rsidRPr="009A3B23">
        <w:rPr>
          <w:rFonts w:ascii="Georgia" w:hAnsi="Georgia"/>
          <w:b/>
          <w:bCs/>
          <w:sz w:val="20"/>
          <w:szCs w:val="20"/>
        </w:rPr>
        <w:t>ASSIGNMENTS, SUBLEASES, AND ALIENATION</w:t>
      </w:r>
    </w:p>
    <w:p w14:paraId="2C32793F"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Leases often contain provisions regulating the transfer of the tenant’s interest, whether through assignment or subletting. Understanding these distinctions is crucial because they affect the tenant’s liability, the landlord’s consent requirements, and the formalities needed to create a valid transfer.</w:t>
      </w:r>
    </w:p>
    <w:p w14:paraId="27624187" w14:textId="661B2566" w:rsidR="009828B6" w:rsidRPr="009A3B23" w:rsidRDefault="00000000" w:rsidP="00A9592C">
      <w:pPr>
        <w:spacing w:after="120" w:line="240" w:lineRule="auto"/>
        <w:rPr>
          <w:rFonts w:ascii="Georgia" w:hAnsi="Georgia"/>
          <w:b/>
          <w:bCs/>
          <w:sz w:val="20"/>
          <w:szCs w:val="20"/>
        </w:rPr>
      </w:pPr>
      <w:r w:rsidRPr="009A3B23">
        <w:rPr>
          <w:rFonts w:ascii="Georgia" w:hAnsi="Georgia"/>
          <w:b/>
          <w:bCs/>
          <w:sz w:val="20"/>
          <w:szCs w:val="20"/>
        </w:rPr>
        <w:t>Assignment vs Sublease</w:t>
      </w:r>
    </w:p>
    <w:p w14:paraId="7F789123"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The distinction between an assignment and a sublease depends on what is transferred and the effect on the parties’ relationships.</w:t>
      </w:r>
    </w:p>
    <w:p w14:paraId="4F64D54A" w14:textId="1684EF38" w:rsidR="009828B6" w:rsidRPr="009A3B23" w:rsidRDefault="00000000" w:rsidP="009A3B23">
      <w:pPr>
        <w:pStyle w:val="ListParagraph"/>
        <w:numPr>
          <w:ilvl w:val="0"/>
          <w:numId w:val="220"/>
        </w:numPr>
        <w:spacing w:after="120" w:line="240" w:lineRule="auto"/>
        <w:rPr>
          <w:rFonts w:ascii="Georgia" w:eastAsia="Roboto" w:hAnsi="Georgia" w:cs="Roboto"/>
          <w:sz w:val="20"/>
          <w:szCs w:val="20"/>
        </w:rPr>
      </w:pPr>
      <w:r w:rsidRPr="009A3B23">
        <w:rPr>
          <w:rFonts w:ascii="Georgia" w:hAnsi="Georgia"/>
          <w:b/>
          <w:bCs/>
          <w:sz w:val="20"/>
          <w:szCs w:val="20"/>
        </w:rPr>
        <w:lastRenderedPageBreak/>
        <w:t>Assignment</w:t>
      </w:r>
      <w:r w:rsidRPr="009A3B23">
        <w:rPr>
          <w:rFonts w:ascii="Georgia" w:hAnsi="Georgia"/>
          <w:sz w:val="20"/>
          <w:szCs w:val="20"/>
        </w:rPr>
        <w:t>:</w:t>
      </w:r>
      <w:r w:rsidR="009A3B23" w:rsidRPr="009A3B23">
        <w:rPr>
          <w:rFonts w:ascii="Georgia" w:hAnsi="Georgia"/>
          <w:sz w:val="20"/>
          <w:szCs w:val="20"/>
        </w:rPr>
        <w:t xml:space="preserve"> </w:t>
      </w:r>
      <w:r w:rsidRPr="009A3B23">
        <w:rPr>
          <w:rFonts w:ascii="Georgia" w:hAnsi="Georgia"/>
          <w:sz w:val="20"/>
          <w:szCs w:val="20"/>
        </w:rPr>
        <w:t xml:space="preserve">An assignment transfers the tenant’s entire remaining term under the lease to a new tenant (the assignee). This creates a direct relationship between the assignee and the landlord. Under the </w:t>
      </w:r>
      <w:r w:rsidRPr="009A3B23">
        <w:rPr>
          <w:rFonts w:ascii="Georgia" w:hAnsi="Georgia"/>
          <w:i/>
          <w:iCs/>
          <w:sz w:val="20"/>
          <w:szCs w:val="20"/>
        </w:rPr>
        <w:t>Landlord and Tenant (Covenants) Act 1995</w:t>
      </w:r>
      <w:r w:rsidRPr="009A3B23">
        <w:rPr>
          <w:rFonts w:ascii="Georgia" w:hAnsi="Georgia"/>
          <w:sz w:val="20"/>
          <w:szCs w:val="20"/>
        </w:rPr>
        <w:t xml:space="preserve"> (</w:t>
      </w:r>
      <w:r w:rsidRPr="009A3B23">
        <w:rPr>
          <w:rFonts w:ascii="Georgia" w:hAnsi="Georgia"/>
          <w:i/>
          <w:iCs/>
          <w:sz w:val="20"/>
          <w:szCs w:val="20"/>
        </w:rPr>
        <w:t>LT(C)A 1995</w:t>
      </w:r>
      <w:r w:rsidRPr="009A3B23">
        <w:rPr>
          <w:rFonts w:ascii="Georgia" w:hAnsi="Georgia"/>
          <w:sz w:val="20"/>
          <w:szCs w:val="20"/>
        </w:rPr>
        <w:t xml:space="preserve">), the original tenant may be released from future liability under the lease. A deed is required to </w:t>
      </w:r>
      <w:proofErr w:type="gramStart"/>
      <w:r w:rsidRPr="009A3B23">
        <w:rPr>
          <w:rFonts w:ascii="Georgia" w:hAnsi="Georgia"/>
          <w:sz w:val="20"/>
          <w:szCs w:val="20"/>
        </w:rPr>
        <w:t>effect</w:t>
      </w:r>
      <w:proofErr w:type="gramEnd"/>
      <w:r w:rsidRPr="009A3B23">
        <w:rPr>
          <w:rFonts w:ascii="Georgia" w:hAnsi="Georgia"/>
          <w:sz w:val="20"/>
          <w:szCs w:val="20"/>
        </w:rPr>
        <w:t xml:space="preserve"> an assignment, as per </w:t>
      </w:r>
      <w:r w:rsidRPr="009A3B23">
        <w:rPr>
          <w:rFonts w:ascii="Georgia" w:hAnsi="Georgia"/>
          <w:b/>
          <w:bCs/>
          <w:i/>
          <w:iCs/>
          <w:sz w:val="20"/>
          <w:szCs w:val="20"/>
        </w:rPr>
        <w:t>section 52</w:t>
      </w:r>
      <w:r w:rsidRPr="009A3B23">
        <w:rPr>
          <w:rFonts w:ascii="Georgia" w:hAnsi="Georgia"/>
          <w:sz w:val="20"/>
          <w:szCs w:val="20"/>
        </w:rPr>
        <w:t xml:space="preserve"> of the </w:t>
      </w:r>
      <w:r w:rsidRPr="009A3B23">
        <w:rPr>
          <w:rFonts w:ascii="Georgia" w:hAnsi="Georgia"/>
          <w:i/>
          <w:iCs/>
          <w:sz w:val="20"/>
          <w:szCs w:val="20"/>
        </w:rPr>
        <w:t>Law of Property Act 1925</w:t>
      </w:r>
      <w:r w:rsidRPr="009A3B23">
        <w:rPr>
          <w:rFonts w:ascii="Georgia" w:hAnsi="Georgia"/>
          <w:sz w:val="20"/>
          <w:szCs w:val="20"/>
        </w:rPr>
        <w:t>. If the lease is forfeited, the assignee loses their interest.</w:t>
      </w:r>
    </w:p>
    <w:p w14:paraId="6A574F2C" w14:textId="7A2BE33E" w:rsidR="009828B6" w:rsidRPr="009A3B23" w:rsidRDefault="00000000" w:rsidP="009A3B23">
      <w:pPr>
        <w:pStyle w:val="ListParagraph"/>
        <w:numPr>
          <w:ilvl w:val="0"/>
          <w:numId w:val="220"/>
        </w:numPr>
        <w:spacing w:after="120" w:line="240" w:lineRule="auto"/>
        <w:rPr>
          <w:rFonts w:ascii="Georgia" w:eastAsia="Roboto" w:hAnsi="Georgia" w:cs="Roboto"/>
          <w:sz w:val="20"/>
          <w:szCs w:val="20"/>
        </w:rPr>
      </w:pPr>
      <w:r w:rsidRPr="009A3B23">
        <w:rPr>
          <w:rFonts w:ascii="Georgia" w:hAnsi="Georgia"/>
          <w:b/>
          <w:bCs/>
          <w:sz w:val="20"/>
          <w:szCs w:val="20"/>
        </w:rPr>
        <w:t>Sublease</w:t>
      </w:r>
      <w:r w:rsidRPr="009A3B23">
        <w:rPr>
          <w:rFonts w:ascii="Georgia" w:hAnsi="Georgia"/>
          <w:sz w:val="20"/>
          <w:szCs w:val="20"/>
        </w:rPr>
        <w:t xml:space="preserve"> (or underlease):</w:t>
      </w:r>
      <w:r w:rsidR="009A3B23">
        <w:rPr>
          <w:rFonts w:ascii="Georgia" w:hAnsi="Georgia"/>
          <w:sz w:val="20"/>
          <w:szCs w:val="20"/>
        </w:rPr>
        <w:t xml:space="preserve"> </w:t>
      </w:r>
      <w:r w:rsidRPr="009A3B23">
        <w:rPr>
          <w:rFonts w:ascii="Georgia" w:hAnsi="Georgia"/>
          <w:sz w:val="20"/>
          <w:szCs w:val="20"/>
        </w:rPr>
        <w:t>A sublease transfers only a portion of the tenant’s remaining term, shorter than the head lease. The subtenant does not have a direct relationship with the head landlord, and the original tenant remains liable under the head lease. If the sublease exceeds three years, it must be created by deed. If the head lease is forfeited, the subtenant’s interest automatically falls away.</w:t>
      </w:r>
    </w:p>
    <w:p w14:paraId="32853C47" w14:textId="26209AFF" w:rsidR="009828B6" w:rsidRPr="009A3B23" w:rsidRDefault="00000000" w:rsidP="00A9592C">
      <w:pPr>
        <w:spacing w:after="120" w:line="240" w:lineRule="auto"/>
        <w:rPr>
          <w:rFonts w:ascii="Georgia" w:hAnsi="Georgia"/>
          <w:b/>
          <w:bCs/>
          <w:sz w:val="20"/>
          <w:szCs w:val="20"/>
        </w:rPr>
      </w:pPr>
      <w:r w:rsidRPr="009A3B23">
        <w:rPr>
          <w:rFonts w:ascii="Georgia" w:hAnsi="Georgia"/>
          <w:b/>
          <w:bCs/>
          <w:sz w:val="20"/>
          <w:szCs w:val="20"/>
        </w:rPr>
        <w:t>Consent to Alienation</w:t>
      </w:r>
    </w:p>
    <w:p w14:paraId="3C663BD9"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Many leases restrict the tenant’s ability to transfer their interest, either through assignment or subletting, via alienation covenants. These covenants can take different forms:</w:t>
      </w:r>
    </w:p>
    <w:p w14:paraId="3912B552" w14:textId="40798082" w:rsidR="009828B6" w:rsidRPr="009A3B23" w:rsidRDefault="00000000" w:rsidP="009A3B23">
      <w:pPr>
        <w:pStyle w:val="ListParagraph"/>
        <w:numPr>
          <w:ilvl w:val="0"/>
          <w:numId w:val="224"/>
        </w:numPr>
        <w:spacing w:after="120" w:line="240" w:lineRule="auto"/>
        <w:rPr>
          <w:rFonts w:ascii="Georgia" w:eastAsia="Roboto" w:hAnsi="Georgia" w:cs="Roboto"/>
          <w:sz w:val="20"/>
          <w:szCs w:val="20"/>
        </w:rPr>
      </w:pPr>
      <w:r w:rsidRPr="009A3B23">
        <w:rPr>
          <w:rFonts w:ascii="Georgia" w:hAnsi="Georgia"/>
          <w:b/>
          <w:bCs/>
          <w:sz w:val="20"/>
          <w:szCs w:val="20"/>
        </w:rPr>
        <w:t>Absolute prohibition</w:t>
      </w:r>
      <w:r w:rsidRPr="009A3B23">
        <w:rPr>
          <w:rFonts w:ascii="Georgia" w:hAnsi="Georgia"/>
          <w:sz w:val="20"/>
          <w:szCs w:val="20"/>
        </w:rPr>
        <w:t>: The tenant is entirely forbidden from assigning or subletting the lease. No transfer is permitted under any circumstances.</w:t>
      </w:r>
    </w:p>
    <w:p w14:paraId="1DC2DB31" w14:textId="1043C02A" w:rsidR="009828B6" w:rsidRPr="009A3B23" w:rsidRDefault="00000000" w:rsidP="009A3B23">
      <w:pPr>
        <w:pStyle w:val="ListParagraph"/>
        <w:numPr>
          <w:ilvl w:val="0"/>
          <w:numId w:val="224"/>
        </w:numPr>
        <w:spacing w:after="120" w:line="240" w:lineRule="auto"/>
        <w:rPr>
          <w:rFonts w:ascii="Georgia" w:eastAsia="Roboto" w:hAnsi="Georgia" w:cs="Roboto"/>
          <w:sz w:val="20"/>
          <w:szCs w:val="20"/>
        </w:rPr>
      </w:pPr>
      <w:r w:rsidRPr="009A3B23">
        <w:rPr>
          <w:rFonts w:ascii="Georgia" w:hAnsi="Georgia"/>
          <w:b/>
          <w:bCs/>
          <w:sz w:val="20"/>
          <w:szCs w:val="20"/>
        </w:rPr>
        <w:t>Qualified prohibition</w:t>
      </w:r>
      <w:r w:rsidRPr="009A3B23">
        <w:rPr>
          <w:rFonts w:ascii="Georgia" w:hAnsi="Georgia"/>
          <w:sz w:val="20"/>
          <w:szCs w:val="20"/>
        </w:rPr>
        <w:t>: The tenant may assign or sublet only with the landlord’s consent. Without consent, the transfer is invalid.</w:t>
      </w:r>
    </w:p>
    <w:p w14:paraId="575F9674" w14:textId="122FC2EF" w:rsidR="009828B6" w:rsidRPr="009A3B23" w:rsidRDefault="00000000" w:rsidP="009A3B23">
      <w:pPr>
        <w:pStyle w:val="ListParagraph"/>
        <w:numPr>
          <w:ilvl w:val="0"/>
          <w:numId w:val="224"/>
        </w:numPr>
        <w:spacing w:after="120" w:line="240" w:lineRule="auto"/>
        <w:rPr>
          <w:rFonts w:ascii="Georgia" w:eastAsia="Roboto" w:hAnsi="Georgia" w:cs="Roboto"/>
          <w:sz w:val="20"/>
          <w:szCs w:val="20"/>
        </w:rPr>
      </w:pPr>
      <w:r w:rsidRPr="009A3B23">
        <w:rPr>
          <w:rFonts w:ascii="Georgia" w:hAnsi="Georgia"/>
          <w:b/>
          <w:bCs/>
          <w:sz w:val="20"/>
          <w:szCs w:val="20"/>
        </w:rPr>
        <w:t>Fully qualified prohibition</w:t>
      </w:r>
      <w:r w:rsidRPr="009A3B23">
        <w:rPr>
          <w:rFonts w:ascii="Georgia" w:hAnsi="Georgia"/>
          <w:sz w:val="20"/>
          <w:szCs w:val="20"/>
        </w:rPr>
        <w:t>: The tenant may assign or sublet with the landlord’s consent, but the landlord may not unreasonably withhold consent. This represents the modern standard in most commercial leases.</w:t>
      </w:r>
    </w:p>
    <w:p w14:paraId="091BCE10" w14:textId="77777777" w:rsidR="009828B6" w:rsidRPr="009A3B23" w:rsidRDefault="00000000" w:rsidP="00A9592C">
      <w:pPr>
        <w:spacing w:after="120" w:line="240" w:lineRule="auto"/>
        <w:rPr>
          <w:rFonts w:ascii="Georgia" w:hAnsi="Georgia"/>
          <w:b/>
          <w:bCs/>
          <w:sz w:val="20"/>
          <w:szCs w:val="20"/>
        </w:rPr>
      </w:pPr>
      <w:r w:rsidRPr="009A3B23">
        <w:rPr>
          <w:rFonts w:ascii="Georgia" w:hAnsi="Georgia"/>
          <w:b/>
          <w:bCs/>
          <w:sz w:val="20"/>
          <w:szCs w:val="20"/>
        </w:rPr>
        <w:t>Statutory Modifications</w:t>
      </w:r>
    </w:p>
    <w:p w14:paraId="0ABD0133" w14:textId="4D55FCBA" w:rsidR="009828B6" w:rsidRPr="00290B80" w:rsidRDefault="00000000" w:rsidP="00A9592C">
      <w:pPr>
        <w:spacing w:after="120" w:line="240" w:lineRule="auto"/>
        <w:rPr>
          <w:rFonts w:ascii="Georgia" w:eastAsia="Roboto" w:hAnsi="Georgia" w:cs="Roboto"/>
          <w:sz w:val="20"/>
          <w:szCs w:val="20"/>
        </w:rPr>
      </w:pPr>
      <w:r w:rsidRPr="009A3B23">
        <w:rPr>
          <w:rFonts w:ascii="Georgia" w:hAnsi="Georgia"/>
          <w:b/>
          <w:bCs/>
          <w:i/>
          <w:iCs/>
          <w:sz w:val="20"/>
          <w:szCs w:val="20"/>
        </w:rPr>
        <w:t>Section 19(1)</w:t>
      </w:r>
      <w:r w:rsidRPr="00290B80">
        <w:rPr>
          <w:rFonts w:ascii="Georgia" w:hAnsi="Georgia"/>
          <w:sz w:val="20"/>
          <w:szCs w:val="20"/>
        </w:rPr>
        <w:t xml:space="preserve"> </w:t>
      </w:r>
      <w:r w:rsidRPr="009A3B23">
        <w:rPr>
          <w:rFonts w:ascii="Georgia" w:hAnsi="Georgia"/>
          <w:i/>
          <w:iCs/>
          <w:sz w:val="20"/>
          <w:szCs w:val="20"/>
        </w:rPr>
        <w:t>LTA 1927</w:t>
      </w:r>
      <w:r w:rsidRPr="00290B80">
        <w:rPr>
          <w:rFonts w:ascii="Georgia" w:hAnsi="Georgia"/>
          <w:sz w:val="20"/>
          <w:szCs w:val="20"/>
        </w:rPr>
        <w:t xml:space="preserve"> transforms a qualified prohibition into a fully qualified one, meaning that even if the lease originally required the landlord’s consent, the landlord cannot refuse without reasonable grounds.</w:t>
      </w:r>
    </w:p>
    <w:p w14:paraId="0FE3BCA6" w14:textId="76CD445B" w:rsidR="009828B6" w:rsidRPr="00290B80" w:rsidRDefault="00000000" w:rsidP="00A9592C">
      <w:pPr>
        <w:spacing w:after="120" w:line="240" w:lineRule="auto"/>
        <w:rPr>
          <w:rFonts w:ascii="Georgia" w:eastAsia="Roboto" w:hAnsi="Georgia" w:cs="Roboto"/>
          <w:sz w:val="20"/>
          <w:szCs w:val="20"/>
        </w:rPr>
      </w:pPr>
      <w:r w:rsidRPr="009A3B23">
        <w:rPr>
          <w:rFonts w:ascii="Georgia" w:hAnsi="Georgia"/>
          <w:i/>
          <w:iCs/>
          <w:sz w:val="20"/>
          <w:szCs w:val="20"/>
        </w:rPr>
        <w:t>Landlord and Tenant Act 1988</w:t>
      </w:r>
      <w:r w:rsidRPr="00290B80">
        <w:rPr>
          <w:rFonts w:ascii="Georgia" w:hAnsi="Georgia"/>
          <w:sz w:val="20"/>
          <w:szCs w:val="20"/>
        </w:rPr>
        <w:t xml:space="preserve"> further regulates consent:</w:t>
      </w:r>
    </w:p>
    <w:p w14:paraId="2EC8EBD8" w14:textId="0A4D1347" w:rsidR="009828B6" w:rsidRPr="009A3B23" w:rsidRDefault="00000000" w:rsidP="009A3B23">
      <w:pPr>
        <w:pStyle w:val="ListParagraph"/>
        <w:numPr>
          <w:ilvl w:val="0"/>
          <w:numId w:val="225"/>
        </w:numPr>
        <w:spacing w:after="120" w:line="240" w:lineRule="auto"/>
        <w:rPr>
          <w:rFonts w:ascii="Georgia" w:hAnsi="Georgia"/>
          <w:sz w:val="20"/>
          <w:szCs w:val="20"/>
        </w:rPr>
      </w:pPr>
      <w:r w:rsidRPr="009A3B23">
        <w:rPr>
          <w:rFonts w:ascii="Georgia" w:hAnsi="Georgia"/>
          <w:sz w:val="20"/>
          <w:szCs w:val="20"/>
        </w:rPr>
        <w:t>The landlord must respond to a request for consent within a reasonable time.</w:t>
      </w:r>
    </w:p>
    <w:p w14:paraId="6D0C9881" w14:textId="49E945C3" w:rsidR="009828B6" w:rsidRPr="009A3B23" w:rsidRDefault="00000000" w:rsidP="009A3B23">
      <w:pPr>
        <w:pStyle w:val="ListParagraph"/>
        <w:numPr>
          <w:ilvl w:val="0"/>
          <w:numId w:val="225"/>
        </w:numPr>
        <w:spacing w:after="120" w:line="240" w:lineRule="auto"/>
        <w:rPr>
          <w:rFonts w:ascii="Georgia" w:hAnsi="Georgia"/>
          <w:sz w:val="20"/>
          <w:szCs w:val="20"/>
        </w:rPr>
      </w:pPr>
      <w:r w:rsidRPr="009A3B23">
        <w:rPr>
          <w:rFonts w:ascii="Georgia" w:hAnsi="Georgia"/>
          <w:sz w:val="20"/>
          <w:szCs w:val="20"/>
        </w:rPr>
        <w:t>If consent is withheld, the landlord must provide written reasons.</w:t>
      </w:r>
    </w:p>
    <w:p w14:paraId="1743814E" w14:textId="152621CF" w:rsidR="009828B6" w:rsidRPr="009A3B23" w:rsidRDefault="00000000" w:rsidP="009A3B23">
      <w:pPr>
        <w:pStyle w:val="ListParagraph"/>
        <w:numPr>
          <w:ilvl w:val="0"/>
          <w:numId w:val="225"/>
        </w:numPr>
        <w:spacing w:after="120" w:line="240" w:lineRule="auto"/>
        <w:rPr>
          <w:rFonts w:ascii="Georgia" w:hAnsi="Georgia"/>
          <w:sz w:val="20"/>
          <w:szCs w:val="20"/>
        </w:rPr>
      </w:pPr>
      <w:r w:rsidRPr="009A3B23">
        <w:rPr>
          <w:rFonts w:ascii="Georgia" w:hAnsi="Georgia"/>
          <w:sz w:val="20"/>
          <w:szCs w:val="20"/>
        </w:rPr>
        <w:t>Consent may only be withheld for reasonable grounds, which must relate to legitimate business or legal concerns.</w:t>
      </w:r>
    </w:p>
    <w:p w14:paraId="13C44B4E" w14:textId="77777777" w:rsidR="009828B6" w:rsidRPr="009A3B23" w:rsidRDefault="00000000" w:rsidP="00A9592C">
      <w:pPr>
        <w:spacing w:after="120" w:line="240" w:lineRule="auto"/>
        <w:rPr>
          <w:rFonts w:ascii="Georgia" w:hAnsi="Georgia"/>
          <w:b/>
          <w:bCs/>
          <w:sz w:val="20"/>
          <w:szCs w:val="20"/>
        </w:rPr>
      </w:pPr>
      <w:r w:rsidRPr="009A3B23">
        <w:rPr>
          <w:rFonts w:ascii="Georgia" w:hAnsi="Georgia"/>
          <w:b/>
          <w:bCs/>
          <w:sz w:val="20"/>
          <w:szCs w:val="20"/>
        </w:rPr>
        <w:t>Reasonable vs Unreasonable Withholding of Consent</w:t>
      </w:r>
    </w:p>
    <w:p w14:paraId="7876E8E0" w14:textId="203C8428" w:rsidR="009828B6" w:rsidRPr="009A3B23" w:rsidRDefault="00000000" w:rsidP="00A9592C">
      <w:pPr>
        <w:spacing w:after="120" w:line="240" w:lineRule="auto"/>
        <w:rPr>
          <w:rFonts w:ascii="Georgia" w:hAnsi="Georgia"/>
          <w:sz w:val="20"/>
          <w:szCs w:val="20"/>
        </w:rPr>
      </w:pPr>
      <w:r w:rsidRPr="00290B80">
        <w:rPr>
          <w:rFonts w:ascii="Georgia" w:hAnsi="Georgia"/>
          <w:sz w:val="20"/>
          <w:szCs w:val="20"/>
        </w:rPr>
        <w:t>Landlords must base their refusal on objective and lawful reasons</w:t>
      </w:r>
      <w:r w:rsidR="009A3B23">
        <w:rPr>
          <w:rFonts w:ascii="Georgia" w:hAnsi="Georgia"/>
          <w:sz w:val="20"/>
          <w:szCs w:val="20"/>
        </w:rPr>
        <w:t xml:space="preserve">. </w:t>
      </w:r>
      <w:r w:rsidRPr="00290B80">
        <w:rPr>
          <w:rFonts w:ascii="Georgia" w:hAnsi="Georgia"/>
          <w:sz w:val="20"/>
          <w:szCs w:val="20"/>
        </w:rPr>
        <w:t>Reasonable grounds include:</w:t>
      </w:r>
    </w:p>
    <w:p w14:paraId="04D0DC21" w14:textId="4CA6A602" w:rsidR="009828B6" w:rsidRPr="009A3B23" w:rsidRDefault="00000000" w:rsidP="009A3B23">
      <w:pPr>
        <w:pStyle w:val="ListParagraph"/>
        <w:numPr>
          <w:ilvl w:val="0"/>
          <w:numId w:val="226"/>
        </w:numPr>
        <w:spacing w:after="120" w:line="240" w:lineRule="auto"/>
        <w:rPr>
          <w:rFonts w:ascii="Georgia" w:hAnsi="Georgia"/>
          <w:sz w:val="20"/>
          <w:szCs w:val="20"/>
        </w:rPr>
      </w:pPr>
      <w:r w:rsidRPr="009A3B23">
        <w:rPr>
          <w:rFonts w:ascii="Georgia" w:hAnsi="Georgia"/>
          <w:sz w:val="20"/>
          <w:szCs w:val="20"/>
        </w:rPr>
        <w:t>Concerns about the financial stability of the proposed assignee.</w:t>
      </w:r>
    </w:p>
    <w:p w14:paraId="5B99901D" w14:textId="303B6C66" w:rsidR="009828B6" w:rsidRPr="009A3B23" w:rsidRDefault="00000000" w:rsidP="009A3B23">
      <w:pPr>
        <w:pStyle w:val="ListParagraph"/>
        <w:numPr>
          <w:ilvl w:val="0"/>
          <w:numId w:val="226"/>
        </w:numPr>
        <w:spacing w:after="120" w:line="240" w:lineRule="auto"/>
        <w:rPr>
          <w:rFonts w:ascii="Georgia" w:hAnsi="Georgia"/>
          <w:sz w:val="20"/>
          <w:szCs w:val="20"/>
        </w:rPr>
      </w:pPr>
      <w:r w:rsidRPr="009A3B23">
        <w:rPr>
          <w:rFonts w:ascii="Georgia" w:hAnsi="Georgia"/>
          <w:sz w:val="20"/>
          <w:szCs w:val="20"/>
        </w:rPr>
        <w:t>Doubts over the assignee’s ability to comply with lease covenants, particularly the user clause.</w:t>
      </w:r>
    </w:p>
    <w:p w14:paraId="2D3A963B" w14:textId="72BA5E71" w:rsidR="009828B6" w:rsidRPr="009A3B23" w:rsidRDefault="00000000" w:rsidP="009A3B23">
      <w:pPr>
        <w:pStyle w:val="ListParagraph"/>
        <w:numPr>
          <w:ilvl w:val="0"/>
          <w:numId w:val="226"/>
        </w:numPr>
        <w:spacing w:after="120" w:line="240" w:lineRule="auto"/>
        <w:rPr>
          <w:rFonts w:ascii="Georgia" w:hAnsi="Georgia"/>
          <w:sz w:val="20"/>
          <w:szCs w:val="20"/>
        </w:rPr>
      </w:pPr>
      <w:r w:rsidRPr="009A3B23">
        <w:rPr>
          <w:rFonts w:ascii="Georgia" w:hAnsi="Georgia"/>
          <w:sz w:val="20"/>
          <w:szCs w:val="20"/>
        </w:rPr>
        <w:t>Intended subletting arrangements that might contravene planning or use restrictions.</w:t>
      </w:r>
    </w:p>
    <w:p w14:paraId="3BA22C47" w14:textId="72C609A3" w:rsidR="009828B6" w:rsidRPr="00290B80" w:rsidRDefault="00000000" w:rsidP="00A9592C">
      <w:pPr>
        <w:spacing w:after="120" w:line="240" w:lineRule="auto"/>
        <w:rPr>
          <w:rFonts w:ascii="Georgia" w:eastAsia="Roboto" w:hAnsi="Georgia" w:cs="Roboto"/>
          <w:sz w:val="20"/>
          <w:szCs w:val="20"/>
        </w:rPr>
      </w:pPr>
      <w:r w:rsidRPr="00290B80">
        <w:rPr>
          <w:rFonts w:ascii="Georgia" w:hAnsi="Georgia"/>
          <w:sz w:val="20"/>
          <w:szCs w:val="20"/>
        </w:rPr>
        <w:t>Unreasonable grounds include:</w:t>
      </w:r>
    </w:p>
    <w:p w14:paraId="57896746" w14:textId="473217A4" w:rsidR="009828B6" w:rsidRPr="009A3B23" w:rsidRDefault="00000000" w:rsidP="009A3B23">
      <w:pPr>
        <w:pStyle w:val="ListParagraph"/>
        <w:numPr>
          <w:ilvl w:val="0"/>
          <w:numId w:val="227"/>
        </w:numPr>
        <w:spacing w:after="120" w:line="240" w:lineRule="auto"/>
        <w:rPr>
          <w:rFonts w:ascii="Georgia" w:hAnsi="Georgia"/>
          <w:sz w:val="20"/>
          <w:szCs w:val="20"/>
        </w:rPr>
      </w:pPr>
      <w:r w:rsidRPr="009A3B23">
        <w:rPr>
          <w:rFonts w:ascii="Georgia" w:hAnsi="Georgia"/>
          <w:sz w:val="20"/>
          <w:szCs w:val="20"/>
        </w:rPr>
        <w:t>Personal dislike of the assignee.</w:t>
      </w:r>
    </w:p>
    <w:p w14:paraId="4D4BCD35" w14:textId="67C1D142" w:rsidR="009828B6" w:rsidRPr="009A3B23" w:rsidRDefault="00000000" w:rsidP="009A3B23">
      <w:pPr>
        <w:pStyle w:val="ListParagraph"/>
        <w:numPr>
          <w:ilvl w:val="0"/>
          <w:numId w:val="227"/>
        </w:numPr>
        <w:spacing w:after="120" w:line="240" w:lineRule="auto"/>
        <w:rPr>
          <w:rFonts w:ascii="Georgia" w:hAnsi="Georgia"/>
          <w:sz w:val="20"/>
          <w:szCs w:val="20"/>
        </w:rPr>
      </w:pPr>
      <w:r w:rsidRPr="009A3B23">
        <w:rPr>
          <w:rFonts w:ascii="Georgia" w:hAnsi="Georgia"/>
          <w:sz w:val="20"/>
          <w:szCs w:val="20"/>
        </w:rPr>
        <w:t>Attempts to extract additional rent or commercial advantage.</w:t>
      </w:r>
    </w:p>
    <w:p w14:paraId="700C4FDB" w14:textId="1185B349" w:rsidR="009828B6" w:rsidRPr="009A3B23" w:rsidRDefault="00000000" w:rsidP="009A3B23">
      <w:pPr>
        <w:pStyle w:val="ListParagraph"/>
        <w:numPr>
          <w:ilvl w:val="0"/>
          <w:numId w:val="227"/>
        </w:numPr>
        <w:spacing w:after="120" w:line="240" w:lineRule="auto"/>
        <w:rPr>
          <w:rFonts w:ascii="Georgia" w:hAnsi="Georgia"/>
          <w:sz w:val="20"/>
          <w:szCs w:val="20"/>
        </w:rPr>
      </w:pPr>
      <w:r w:rsidRPr="009A3B23">
        <w:rPr>
          <w:rFonts w:ascii="Georgia" w:hAnsi="Georgia"/>
          <w:sz w:val="20"/>
          <w:szCs w:val="20"/>
        </w:rPr>
        <w:t>Discriminatory motives based on protected characteristics.</w:t>
      </w:r>
    </w:p>
    <w:p w14:paraId="23606A17" w14:textId="7DCDEB18"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For example, in </w:t>
      </w:r>
      <w:r w:rsidRPr="009A3B23">
        <w:rPr>
          <w:rFonts w:ascii="Georgia" w:hAnsi="Georgia"/>
          <w:b/>
          <w:bCs/>
          <w:i/>
          <w:iCs/>
          <w:sz w:val="20"/>
          <w:szCs w:val="20"/>
        </w:rPr>
        <w:t>Shell UK v Lostock Garage</w:t>
      </w:r>
      <w:r w:rsidRPr="00290B80">
        <w:rPr>
          <w:rFonts w:ascii="Georgia" w:hAnsi="Georgia"/>
          <w:sz w:val="20"/>
          <w:szCs w:val="20"/>
        </w:rPr>
        <w:t xml:space="preserve"> </w:t>
      </w:r>
      <w:r w:rsidR="009A3B23">
        <w:rPr>
          <w:rFonts w:ascii="Georgia" w:hAnsi="Georgia"/>
          <w:sz w:val="20"/>
          <w:szCs w:val="20"/>
        </w:rPr>
        <w:t>[</w:t>
      </w:r>
      <w:r w:rsidRPr="00290B80">
        <w:rPr>
          <w:rFonts w:ascii="Georgia" w:hAnsi="Georgia"/>
          <w:sz w:val="20"/>
          <w:szCs w:val="20"/>
        </w:rPr>
        <w:t>1976</w:t>
      </w:r>
      <w:r w:rsidR="009A3B23">
        <w:rPr>
          <w:rFonts w:ascii="Georgia" w:hAnsi="Georgia"/>
          <w:sz w:val="20"/>
          <w:szCs w:val="20"/>
        </w:rPr>
        <w:t>]</w:t>
      </w:r>
      <w:r w:rsidRPr="00290B80">
        <w:rPr>
          <w:rFonts w:ascii="Georgia" w:hAnsi="Georgia"/>
          <w:sz w:val="20"/>
          <w:szCs w:val="20"/>
        </w:rPr>
        <w:t>, the court held that withholding consent to force a change in price was unreasonable, demonstrating that landlords cannot use consent as a bargaining tool.</w:t>
      </w:r>
    </w:p>
    <w:p w14:paraId="44D2ACA0" w14:textId="77777777" w:rsidR="009828B6" w:rsidRPr="009A3B23" w:rsidRDefault="00000000" w:rsidP="00A9592C">
      <w:pPr>
        <w:spacing w:after="120" w:line="240" w:lineRule="auto"/>
        <w:rPr>
          <w:rFonts w:ascii="Georgia" w:hAnsi="Georgia"/>
          <w:b/>
          <w:bCs/>
          <w:sz w:val="20"/>
          <w:szCs w:val="20"/>
        </w:rPr>
      </w:pPr>
      <w:r w:rsidRPr="009A3B23">
        <w:rPr>
          <w:rFonts w:ascii="Georgia" w:hAnsi="Georgia"/>
          <w:b/>
          <w:bCs/>
          <w:sz w:val="20"/>
          <w:szCs w:val="20"/>
        </w:rPr>
        <w:t>Authorised Guarantee Agreements (AGAs)</w:t>
      </w:r>
    </w:p>
    <w:p w14:paraId="61355FC6"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In commercial leases, landlords may require an AGA to protect themselves against any breach of covenant by the assignee:</w:t>
      </w:r>
    </w:p>
    <w:p w14:paraId="57A80D1D" w14:textId="69BD6B0F" w:rsidR="009828B6" w:rsidRPr="009A3B23" w:rsidRDefault="00000000" w:rsidP="009A3B23">
      <w:pPr>
        <w:pStyle w:val="ListParagraph"/>
        <w:numPr>
          <w:ilvl w:val="0"/>
          <w:numId w:val="228"/>
        </w:numPr>
        <w:spacing w:after="120" w:line="240" w:lineRule="auto"/>
        <w:rPr>
          <w:rFonts w:ascii="Georgia" w:hAnsi="Georgia"/>
          <w:sz w:val="20"/>
          <w:szCs w:val="20"/>
        </w:rPr>
      </w:pPr>
      <w:r w:rsidRPr="009A3B23">
        <w:rPr>
          <w:rFonts w:ascii="Georgia" w:hAnsi="Georgia"/>
          <w:sz w:val="20"/>
          <w:szCs w:val="20"/>
        </w:rPr>
        <w:t>AGAs must be in writing.</w:t>
      </w:r>
    </w:p>
    <w:p w14:paraId="650BF7BC" w14:textId="22C10195" w:rsidR="009828B6" w:rsidRPr="009A3B23" w:rsidRDefault="00000000" w:rsidP="009A3B23">
      <w:pPr>
        <w:pStyle w:val="ListParagraph"/>
        <w:numPr>
          <w:ilvl w:val="0"/>
          <w:numId w:val="228"/>
        </w:numPr>
        <w:spacing w:after="120" w:line="240" w:lineRule="auto"/>
        <w:rPr>
          <w:rFonts w:ascii="Georgia" w:hAnsi="Georgia"/>
          <w:sz w:val="20"/>
          <w:szCs w:val="20"/>
        </w:rPr>
      </w:pPr>
      <w:r w:rsidRPr="009A3B23">
        <w:rPr>
          <w:rFonts w:ascii="Georgia" w:hAnsi="Georgia"/>
          <w:sz w:val="20"/>
          <w:szCs w:val="20"/>
        </w:rPr>
        <w:t>The guarantor’s liability is typically limited to the obligations of the immediate assignee and does not extend to future subtenants.</w:t>
      </w:r>
    </w:p>
    <w:p w14:paraId="172BDE36" w14:textId="77777777" w:rsidR="009828B6" w:rsidRPr="009A3B23" w:rsidRDefault="00000000" w:rsidP="009A3B23">
      <w:pPr>
        <w:pStyle w:val="ListParagraph"/>
        <w:numPr>
          <w:ilvl w:val="0"/>
          <w:numId w:val="228"/>
        </w:numPr>
        <w:spacing w:after="120" w:line="240" w:lineRule="auto"/>
        <w:rPr>
          <w:rFonts w:ascii="Georgia" w:hAnsi="Georgia"/>
          <w:sz w:val="20"/>
          <w:szCs w:val="20"/>
        </w:rPr>
      </w:pPr>
      <w:r w:rsidRPr="009A3B23">
        <w:rPr>
          <w:rFonts w:ascii="Georgia" w:hAnsi="Georgia"/>
          <w:sz w:val="20"/>
          <w:szCs w:val="20"/>
        </w:rPr>
        <w:t>Requiring an AGA is generally considered reasonable, provided it is proportionate and clearly drafted.</w:t>
      </w:r>
    </w:p>
    <w:p w14:paraId="5E2C91FC" w14:textId="77777777" w:rsidR="009A3B23" w:rsidRDefault="009A3B23" w:rsidP="00A9592C">
      <w:pPr>
        <w:spacing w:after="120" w:line="240" w:lineRule="auto"/>
        <w:rPr>
          <w:rFonts w:ascii="Georgia" w:hAnsi="Georgia"/>
          <w:b/>
          <w:bCs/>
          <w:sz w:val="20"/>
          <w:szCs w:val="20"/>
        </w:rPr>
      </w:pPr>
    </w:p>
    <w:p w14:paraId="08F87B36" w14:textId="77ED1ADD" w:rsidR="009828B6" w:rsidRPr="009A3B23" w:rsidRDefault="009A3B23" w:rsidP="00A9592C">
      <w:pPr>
        <w:spacing w:after="120" w:line="240" w:lineRule="auto"/>
        <w:rPr>
          <w:rFonts w:ascii="Georgia" w:hAnsi="Georgia"/>
          <w:b/>
          <w:bCs/>
          <w:sz w:val="20"/>
          <w:szCs w:val="20"/>
        </w:rPr>
      </w:pPr>
      <w:r w:rsidRPr="009A3B23">
        <w:rPr>
          <w:rFonts w:ascii="Georgia" w:hAnsi="Georgia"/>
          <w:b/>
          <w:bCs/>
          <w:sz w:val="20"/>
          <w:szCs w:val="20"/>
        </w:rPr>
        <w:lastRenderedPageBreak/>
        <w:t>TERMINATION OF LEASES</w:t>
      </w:r>
    </w:p>
    <w:p w14:paraId="3F9B85EF"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Leases may terminate in several ways, depending on the lease terms and statutory provisions. Understanding the methods of termination is crucial for both landlords and tenants.</w:t>
      </w:r>
    </w:p>
    <w:p w14:paraId="4C6DE7F5" w14:textId="6EE95A91" w:rsidR="009828B6" w:rsidRPr="009A3B23" w:rsidRDefault="00000000" w:rsidP="00A9592C">
      <w:pPr>
        <w:spacing w:after="120" w:line="240" w:lineRule="auto"/>
        <w:rPr>
          <w:rFonts w:ascii="Georgia" w:hAnsi="Georgia"/>
          <w:b/>
          <w:bCs/>
          <w:sz w:val="20"/>
          <w:szCs w:val="20"/>
        </w:rPr>
      </w:pPr>
      <w:r w:rsidRPr="009A3B23">
        <w:rPr>
          <w:rFonts w:ascii="Georgia" w:hAnsi="Georgia"/>
          <w:b/>
          <w:bCs/>
          <w:sz w:val="20"/>
          <w:szCs w:val="20"/>
        </w:rPr>
        <w:t>Methods of Termination</w:t>
      </w:r>
    </w:p>
    <w:p w14:paraId="2F687C72" w14:textId="7EDB7312" w:rsidR="009828B6" w:rsidRPr="009A3B23" w:rsidRDefault="009A3B23" w:rsidP="00A9592C">
      <w:pPr>
        <w:spacing w:after="120" w:line="240" w:lineRule="auto"/>
        <w:rPr>
          <w:rFonts w:ascii="Georgia" w:hAnsi="Georgia"/>
          <w:b/>
          <w:bCs/>
          <w:sz w:val="20"/>
          <w:szCs w:val="20"/>
        </w:rPr>
      </w:pPr>
      <w:bookmarkStart w:id="91" w:name="_fato4w6hl9lz" w:colFirst="0" w:colLast="0"/>
      <w:bookmarkEnd w:id="91"/>
      <w:r w:rsidRPr="009A3B23">
        <w:rPr>
          <w:rFonts w:ascii="Georgia" w:hAnsi="Georgia"/>
          <w:b/>
          <w:bCs/>
          <w:sz w:val="20"/>
          <w:szCs w:val="20"/>
        </w:rPr>
        <w:t xml:space="preserve">1. </w:t>
      </w:r>
      <w:r w:rsidR="00000000" w:rsidRPr="009A3B23">
        <w:rPr>
          <w:rFonts w:ascii="Georgia" w:hAnsi="Georgia"/>
          <w:b/>
          <w:bCs/>
          <w:sz w:val="20"/>
          <w:szCs w:val="20"/>
        </w:rPr>
        <w:t>Effluxion of Time</w:t>
      </w:r>
    </w:p>
    <w:p w14:paraId="3162E871" w14:textId="3FEB06CA"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A lease automatically ends upon expiry of the fixed term.</w:t>
      </w:r>
      <w:r w:rsidR="009A3B23">
        <w:rPr>
          <w:rFonts w:ascii="Georgia" w:hAnsi="Georgia"/>
          <w:sz w:val="20"/>
          <w:szCs w:val="20"/>
        </w:rPr>
        <w:t xml:space="preserve"> </w:t>
      </w:r>
      <w:r w:rsidRPr="00290B80">
        <w:rPr>
          <w:rFonts w:ascii="Georgia" w:hAnsi="Georgia"/>
          <w:sz w:val="20"/>
          <w:szCs w:val="20"/>
        </w:rPr>
        <w:t>If the tenant remains in possession after expiry, they become a trespasser.</w:t>
      </w:r>
      <w:r w:rsidR="009A3B23">
        <w:rPr>
          <w:rFonts w:ascii="Georgia" w:hAnsi="Georgia"/>
          <w:sz w:val="20"/>
          <w:szCs w:val="20"/>
        </w:rPr>
        <w:t xml:space="preserve"> </w:t>
      </w:r>
      <w:r w:rsidRPr="00290B80">
        <w:rPr>
          <w:rFonts w:ascii="Georgia" w:hAnsi="Georgia"/>
          <w:sz w:val="20"/>
          <w:szCs w:val="20"/>
        </w:rPr>
        <w:t xml:space="preserve">In </w:t>
      </w:r>
      <w:r w:rsidRPr="00290B80">
        <w:rPr>
          <w:rFonts w:ascii="Georgia" w:hAnsi="Georgia"/>
          <w:i/>
          <w:iCs/>
          <w:sz w:val="20"/>
          <w:szCs w:val="20"/>
        </w:rPr>
        <w:t>Wharf Properties v Eric Cumine</w:t>
      </w:r>
      <w:r w:rsidRPr="00290B80">
        <w:rPr>
          <w:rFonts w:ascii="Georgia" w:hAnsi="Georgia"/>
          <w:sz w:val="20"/>
          <w:szCs w:val="20"/>
        </w:rPr>
        <w:t xml:space="preserve"> (1991), holdover tenants were held liable for mesne profits (rent equivalent during unlawful occupation).</w:t>
      </w:r>
    </w:p>
    <w:p w14:paraId="3A7C0CFF" w14:textId="24701D1C" w:rsidR="009828B6" w:rsidRPr="009A3B23" w:rsidRDefault="009A3B23" w:rsidP="00A9592C">
      <w:pPr>
        <w:spacing w:after="120" w:line="240" w:lineRule="auto"/>
        <w:rPr>
          <w:rFonts w:ascii="Georgia" w:hAnsi="Georgia"/>
          <w:b/>
          <w:bCs/>
          <w:sz w:val="20"/>
          <w:szCs w:val="20"/>
        </w:rPr>
      </w:pPr>
      <w:bookmarkStart w:id="92" w:name="_ora5s5sktnu4" w:colFirst="0" w:colLast="0"/>
      <w:bookmarkEnd w:id="92"/>
      <w:r w:rsidRPr="009A3B23">
        <w:rPr>
          <w:rFonts w:ascii="Georgia" w:hAnsi="Georgia"/>
          <w:b/>
          <w:bCs/>
          <w:sz w:val="20"/>
          <w:szCs w:val="20"/>
        </w:rPr>
        <w:t xml:space="preserve">2. </w:t>
      </w:r>
      <w:r w:rsidR="00000000" w:rsidRPr="009A3B23">
        <w:rPr>
          <w:rFonts w:ascii="Georgia" w:hAnsi="Georgia"/>
          <w:b/>
          <w:bCs/>
          <w:sz w:val="20"/>
          <w:szCs w:val="20"/>
        </w:rPr>
        <w:t>Notice to Quit (Periodic Tenancies)</w:t>
      </w:r>
    </w:p>
    <w:p w14:paraId="603E15A6" w14:textId="2E079A88"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Periodic tenancies may be ended by serving a notice to quit.</w:t>
      </w:r>
      <w:r w:rsidR="009A3B23">
        <w:rPr>
          <w:rFonts w:ascii="Georgia" w:hAnsi="Georgia"/>
          <w:sz w:val="20"/>
          <w:szCs w:val="20"/>
        </w:rPr>
        <w:t xml:space="preserve"> </w:t>
      </w:r>
      <w:r w:rsidRPr="00290B80">
        <w:rPr>
          <w:rFonts w:ascii="Georgia" w:hAnsi="Georgia"/>
          <w:sz w:val="20"/>
          <w:szCs w:val="20"/>
        </w:rPr>
        <w:t>The length of notice generally equals the period of the tenancy (e.g., one month for a monthly tenancy).</w:t>
      </w:r>
      <w:r w:rsidR="009A3B23">
        <w:rPr>
          <w:rFonts w:ascii="Georgia" w:hAnsi="Georgia"/>
          <w:sz w:val="20"/>
          <w:szCs w:val="20"/>
        </w:rPr>
        <w:t xml:space="preserve"> </w:t>
      </w:r>
      <w:r w:rsidRPr="00290B80">
        <w:rPr>
          <w:rFonts w:ascii="Georgia" w:hAnsi="Georgia"/>
          <w:sz w:val="20"/>
          <w:szCs w:val="20"/>
        </w:rPr>
        <w:t>Notice must expire at the end of a rental period.</w:t>
      </w:r>
      <w:r w:rsidR="009A3B23">
        <w:rPr>
          <w:rFonts w:ascii="Georgia" w:hAnsi="Georgia"/>
          <w:sz w:val="20"/>
          <w:szCs w:val="20"/>
        </w:rPr>
        <w:t xml:space="preserve"> </w:t>
      </w:r>
      <w:r w:rsidRPr="00290B80">
        <w:rPr>
          <w:rFonts w:ascii="Georgia" w:hAnsi="Georgia"/>
          <w:sz w:val="20"/>
          <w:szCs w:val="20"/>
        </w:rPr>
        <w:t>Statutory minimum notice periods may apply, for example four weeks for residential periodic tenancies.</w:t>
      </w:r>
    </w:p>
    <w:p w14:paraId="48D17C69" w14:textId="6B63BA8B" w:rsidR="009828B6" w:rsidRPr="009A3B23" w:rsidRDefault="009A3B23" w:rsidP="00A9592C">
      <w:pPr>
        <w:spacing w:after="120" w:line="240" w:lineRule="auto"/>
        <w:rPr>
          <w:rFonts w:ascii="Georgia" w:hAnsi="Georgia"/>
          <w:b/>
          <w:bCs/>
          <w:sz w:val="20"/>
          <w:szCs w:val="20"/>
        </w:rPr>
      </w:pPr>
      <w:bookmarkStart w:id="93" w:name="_5ewug4t7fvd6" w:colFirst="0" w:colLast="0"/>
      <w:bookmarkEnd w:id="93"/>
      <w:r w:rsidRPr="009A3B23">
        <w:rPr>
          <w:rFonts w:ascii="Georgia" w:hAnsi="Georgia"/>
          <w:b/>
          <w:bCs/>
          <w:sz w:val="20"/>
          <w:szCs w:val="20"/>
        </w:rPr>
        <w:t xml:space="preserve">3. </w:t>
      </w:r>
      <w:r w:rsidR="00000000" w:rsidRPr="009A3B23">
        <w:rPr>
          <w:rFonts w:ascii="Georgia" w:hAnsi="Georgia"/>
          <w:b/>
          <w:bCs/>
          <w:sz w:val="20"/>
          <w:szCs w:val="20"/>
        </w:rPr>
        <w:t>Forfeiture</w:t>
      </w:r>
    </w:p>
    <w:p w14:paraId="279EB2B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Forfeiture is the landlord’s remedy for a tenant’s breach of covenant.</w:t>
      </w:r>
    </w:p>
    <w:p w14:paraId="0E3A1562" w14:textId="6BF8553D" w:rsidR="009828B6" w:rsidRPr="009A3B23" w:rsidRDefault="00000000" w:rsidP="009A3B23">
      <w:pPr>
        <w:pStyle w:val="ListParagraph"/>
        <w:numPr>
          <w:ilvl w:val="0"/>
          <w:numId w:val="229"/>
        </w:numPr>
        <w:spacing w:after="120" w:line="240" w:lineRule="auto"/>
        <w:rPr>
          <w:rFonts w:ascii="Georgia" w:eastAsia="Roboto" w:hAnsi="Georgia" w:cs="Roboto"/>
          <w:sz w:val="20"/>
          <w:szCs w:val="20"/>
        </w:rPr>
      </w:pPr>
      <w:r w:rsidRPr="009A3B23">
        <w:rPr>
          <w:rFonts w:ascii="Georgia" w:hAnsi="Georgia"/>
          <w:b/>
          <w:bCs/>
          <w:sz w:val="20"/>
          <w:szCs w:val="20"/>
        </w:rPr>
        <w:t>Types of forfeiture</w:t>
      </w:r>
      <w:r w:rsidRPr="009A3B23">
        <w:rPr>
          <w:rFonts w:ascii="Georgia" w:hAnsi="Georgia"/>
          <w:sz w:val="20"/>
          <w:szCs w:val="20"/>
        </w:rPr>
        <w:t>:</w:t>
      </w:r>
    </w:p>
    <w:p w14:paraId="65530559" w14:textId="3E69AFEC" w:rsidR="009828B6" w:rsidRPr="009A3B23" w:rsidRDefault="00000000" w:rsidP="009A3B23">
      <w:pPr>
        <w:pStyle w:val="ListParagraph"/>
        <w:numPr>
          <w:ilvl w:val="0"/>
          <w:numId w:val="230"/>
        </w:numPr>
        <w:spacing w:after="120" w:line="240" w:lineRule="auto"/>
        <w:rPr>
          <w:rFonts w:ascii="Georgia" w:eastAsia="Roboto" w:hAnsi="Georgia" w:cs="Roboto"/>
          <w:sz w:val="20"/>
          <w:szCs w:val="20"/>
        </w:rPr>
      </w:pPr>
      <w:r w:rsidRPr="009A3B23">
        <w:rPr>
          <w:rFonts w:ascii="Georgia" w:hAnsi="Georgia"/>
          <w:sz w:val="20"/>
          <w:szCs w:val="20"/>
        </w:rPr>
        <w:t>Peaceable re-entry (if expressly permitted in the lease and carried out without violence).</w:t>
      </w:r>
    </w:p>
    <w:p w14:paraId="3D0122BD" w14:textId="778EC254" w:rsidR="009828B6" w:rsidRPr="009A3B23" w:rsidRDefault="00000000" w:rsidP="009A3B23">
      <w:pPr>
        <w:pStyle w:val="ListParagraph"/>
        <w:numPr>
          <w:ilvl w:val="0"/>
          <w:numId w:val="230"/>
        </w:numPr>
        <w:spacing w:after="120" w:line="240" w:lineRule="auto"/>
        <w:rPr>
          <w:rFonts w:ascii="Georgia" w:eastAsia="Roboto" w:hAnsi="Georgia" w:cs="Roboto"/>
          <w:sz w:val="20"/>
          <w:szCs w:val="20"/>
        </w:rPr>
      </w:pPr>
      <w:r w:rsidRPr="009A3B23">
        <w:rPr>
          <w:rFonts w:ascii="Georgia" w:hAnsi="Georgia"/>
          <w:sz w:val="20"/>
          <w:szCs w:val="20"/>
        </w:rPr>
        <w:t>Court proceedings (usually required to enforce forfeiture formally).</w:t>
      </w:r>
    </w:p>
    <w:p w14:paraId="6F9E8CB7" w14:textId="50F4122A" w:rsidR="009828B6" w:rsidRPr="009A3B23" w:rsidRDefault="00000000" w:rsidP="009A3B23">
      <w:pPr>
        <w:pStyle w:val="ListParagraph"/>
        <w:numPr>
          <w:ilvl w:val="0"/>
          <w:numId w:val="229"/>
        </w:numPr>
        <w:spacing w:after="120" w:line="240" w:lineRule="auto"/>
        <w:rPr>
          <w:rFonts w:ascii="Georgia" w:eastAsia="Roboto" w:hAnsi="Georgia" w:cs="Roboto"/>
          <w:sz w:val="20"/>
          <w:szCs w:val="20"/>
        </w:rPr>
      </w:pPr>
      <w:r w:rsidRPr="009A3B23">
        <w:rPr>
          <w:rFonts w:ascii="Georgia" w:hAnsi="Georgia"/>
          <w:b/>
          <w:bCs/>
          <w:sz w:val="20"/>
          <w:szCs w:val="20"/>
        </w:rPr>
        <w:t>Forfeiture procedure</w:t>
      </w:r>
      <w:r w:rsidRPr="009A3B23">
        <w:rPr>
          <w:rFonts w:ascii="Georgia" w:hAnsi="Georgia"/>
          <w:sz w:val="20"/>
          <w:szCs w:val="20"/>
        </w:rPr>
        <w:t xml:space="preserve"> (excluding rent arrears):</w:t>
      </w:r>
    </w:p>
    <w:p w14:paraId="30894370" w14:textId="3AC2094D" w:rsidR="009828B6" w:rsidRPr="009A3B23" w:rsidRDefault="00000000" w:rsidP="009A3B23">
      <w:pPr>
        <w:pStyle w:val="ListParagraph"/>
        <w:numPr>
          <w:ilvl w:val="0"/>
          <w:numId w:val="231"/>
        </w:numPr>
        <w:spacing w:after="120" w:line="240" w:lineRule="auto"/>
        <w:rPr>
          <w:rFonts w:ascii="Georgia" w:eastAsia="Roboto" w:hAnsi="Georgia" w:cs="Roboto"/>
          <w:sz w:val="20"/>
          <w:szCs w:val="20"/>
        </w:rPr>
      </w:pPr>
      <w:r w:rsidRPr="009A3B23">
        <w:rPr>
          <w:rFonts w:ascii="Georgia" w:hAnsi="Georgia"/>
          <w:sz w:val="20"/>
          <w:szCs w:val="20"/>
        </w:rPr>
        <w:t xml:space="preserve">Serve a </w:t>
      </w:r>
      <w:r w:rsidRPr="009A3B23">
        <w:rPr>
          <w:rFonts w:ascii="Georgia" w:hAnsi="Georgia"/>
          <w:b/>
          <w:bCs/>
          <w:i/>
          <w:iCs/>
          <w:sz w:val="20"/>
          <w:szCs w:val="20"/>
        </w:rPr>
        <w:t>section 146</w:t>
      </w:r>
      <w:r w:rsidRPr="009A3B23">
        <w:rPr>
          <w:rFonts w:ascii="Georgia" w:hAnsi="Georgia"/>
          <w:sz w:val="20"/>
          <w:szCs w:val="20"/>
        </w:rPr>
        <w:t xml:space="preserve"> notice specifying the breach.</w:t>
      </w:r>
    </w:p>
    <w:p w14:paraId="1CECFC60" w14:textId="40EBA152" w:rsidR="009828B6" w:rsidRPr="009A3B23" w:rsidRDefault="00000000" w:rsidP="009A3B23">
      <w:pPr>
        <w:pStyle w:val="ListParagraph"/>
        <w:numPr>
          <w:ilvl w:val="0"/>
          <w:numId w:val="231"/>
        </w:numPr>
        <w:spacing w:after="120" w:line="240" w:lineRule="auto"/>
        <w:rPr>
          <w:rFonts w:ascii="Georgia" w:hAnsi="Georgia"/>
          <w:sz w:val="20"/>
          <w:szCs w:val="20"/>
        </w:rPr>
      </w:pPr>
      <w:r w:rsidRPr="009A3B23">
        <w:rPr>
          <w:rFonts w:ascii="Georgia" w:hAnsi="Georgia"/>
          <w:sz w:val="20"/>
          <w:szCs w:val="20"/>
        </w:rPr>
        <w:t>Require the tenant to remedy the breach (if capable).</w:t>
      </w:r>
    </w:p>
    <w:p w14:paraId="4A9ABCCD" w14:textId="2A98922B" w:rsidR="009828B6" w:rsidRPr="009A3B23" w:rsidRDefault="00000000" w:rsidP="009A3B23">
      <w:pPr>
        <w:pStyle w:val="ListParagraph"/>
        <w:numPr>
          <w:ilvl w:val="0"/>
          <w:numId w:val="231"/>
        </w:numPr>
        <w:spacing w:after="120" w:line="240" w:lineRule="auto"/>
        <w:rPr>
          <w:rFonts w:ascii="Georgia" w:hAnsi="Georgia"/>
          <w:sz w:val="20"/>
          <w:szCs w:val="20"/>
        </w:rPr>
      </w:pPr>
      <w:r w:rsidRPr="009A3B23">
        <w:rPr>
          <w:rFonts w:ascii="Georgia" w:hAnsi="Georgia"/>
          <w:sz w:val="20"/>
          <w:szCs w:val="20"/>
        </w:rPr>
        <w:t>Require compensation if appropriate.</w:t>
      </w:r>
    </w:p>
    <w:p w14:paraId="2D49DAB7" w14:textId="3A2C4B1F" w:rsidR="009828B6" w:rsidRPr="009A3B23" w:rsidRDefault="00000000" w:rsidP="009A3B23">
      <w:pPr>
        <w:pStyle w:val="ListParagraph"/>
        <w:numPr>
          <w:ilvl w:val="0"/>
          <w:numId w:val="231"/>
        </w:numPr>
        <w:spacing w:after="120" w:line="240" w:lineRule="auto"/>
        <w:rPr>
          <w:rFonts w:ascii="Georgia" w:hAnsi="Georgia"/>
          <w:sz w:val="20"/>
          <w:szCs w:val="20"/>
        </w:rPr>
      </w:pPr>
      <w:r w:rsidRPr="009A3B23">
        <w:rPr>
          <w:rFonts w:ascii="Georgia" w:hAnsi="Georgia"/>
          <w:sz w:val="20"/>
          <w:szCs w:val="20"/>
        </w:rPr>
        <w:t>Allow reasonable time to remedy (usually 14–28 days).</w:t>
      </w:r>
    </w:p>
    <w:p w14:paraId="05587AF2" w14:textId="504AB363" w:rsidR="009828B6" w:rsidRPr="009A3B23" w:rsidRDefault="00000000" w:rsidP="009A3B23">
      <w:pPr>
        <w:pStyle w:val="ListParagraph"/>
        <w:numPr>
          <w:ilvl w:val="0"/>
          <w:numId w:val="231"/>
        </w:numPr>
        <w:spacing w:after="120" w:line="240" w:lineRule="auto"/>
        <w:rPr>
          <w:rFonts w:ascii="Georgia" w:hAnsi="Georgia"/>
          <w:sz w:val="20"/>
          <w:szCs w:val="20"/>
        </w:rPr>
      </w:pPr>
      <w:r w:rsidRPr="009A3B23">
        <w:rPr>
          <w:rFonts w:ascii="Georgia" w:hAnsi="Georgia"/>
          <w:sz w:val="20"/>
          <w:szCs w:val="20"/>
        </w:rPr>
        <w:t>If unremedied, commence court proceedings.</w:t>
      </w:r>
    </w:p>
    <w:p w14:paraId="21B873DC" w14:textId="77777777" w:rsidR="009A3B23" w:rsidRPr="009A3B23" w:rsidRDefault="00000000" w:rsidP="00A9592C">
      <w:pPr>
        <w:pStyle w:val="ListParagraph"/>
        <w:numPr>
          <w:ilvl w:val="0"/>
          <w:numId w:val="231"/>
        </w:numPr>
        <w:spacing w:after="120" w:line="240" w:lineRule="auto"/>
        <w:rPr>
          <w:rFonts w:ascii="Georgia" w:eastAsia="Roboto" w:hAnsi="Georgia" w:cs="Roboto"/>
          <w:sz w:val="20"/>
          <w:szCs w:val="20"/>
        </w:rPr>
      </w:pPr>
      <w:r w:rsidRPr="009A3B23">
        <w:rPr>
          <w:rFonts w:ascii="Georgia" w:hAnsi="Georgia"/>
          <w:sz w:val="20"/>
          <w:szCs w:val="20"/>
        </w:rPr>
        <w:t xml:space="preserve">Tenant may apply for relief from forfeiture under </w:t>
      </w:r>
      <w:r w:rsidRPr="009A3B23">
        <w:rPr>
          <w:rFonts w:ascii="Georgia" w:hAnsi="Georgia"/>
          <w:b/>
          <w:bCs/>
          <w:i/>
          <w:iCs/>
          <w:sz w:val="20"/>
          <w:szCs w:val="20"/>
        </w:rPr>
        <w:t>section 146(2).</w:t>
      </w:r>
    </w:p>
    <w:p w14:paraId="4BEE096E" w14:textId="3F261431" w:rsidR="009828B6" w:rsidRPr="009A3B23" w:rsidRDefault="00000000" w:rsidP="009A3B23">
      <w:pPr>
        <w:pStyle w:val="ListParagraph"/>
        <w:numPr>
          <w:ilvl w:val="0"/>
          <w:numId w:val="229"/>
        </w:numPr>
        <w:spacing w:after="120" w:line="240" w:lineRule="auto"/>
        <w:rPr>
          <w:rFonts w:ascii="Georgia" w:eastAsia="Roboto" w:hAnsi="Georgia" w:cs="Roboto"/>
          <w:sz w:val="20"/>
          <w:szCs w:val="20"/>
        </w:rPr>
      </w:pPr>
      <w:r w:rsidRPr="009A3B23">
        <w:rPr>
          <w:rFonts w:ascii="Georgia" w:hAnsi="Georgia"/>
          <w:b/>
          <w:bCs/>
          <w:sz w:val="20"/>
          <w:szCs w:val="20"/>
        </w:rPr>
        <w:t>For rent arrears</w:t>
      </w:r>
      <w:r w:rsidRPr="009A3B23">
        <w:rPr>
          <w:rFonts w:ascii="Georgia" w:hAnsi="Georgia"/>
          <w:sz w:val="20"/>
          <w:szCs w:val="20"/>
        </w:rPr>
        <w:t>:</w:t>
      </w:r>
    </w:p>
    <w:p w14:paraId="05EC9C4D" w14:textId="32E160D0" w:rsidR="009828B6" w:rsidRPr="009A3B23" w:rsidRDefault="00000000" w:rsidP="009A3B23">
      <w:pPr>
        <w:pStyle w:val="ListParagraph"/>
        <w:numPr>
          <w:ilvl w:val="0"/>
          <w:numId w:val="232"/>
        </w:numPr>
        <w:spacing w:after="120" w:line="240" w:lineRule="auto"/>
        <w:rPr>
          <w:rFonts w:ascii="Georgia" w:hAnsi="Georgia"/>
          <w:sz w:val="20"/>
          <w:szCs w:val="20"/>
        </w:rPr>
      </w:pPr>
      <w:r w:rsidRPr="009A3B23">
        <w:rPr>
          <w:rFonts w:ascii="Georgia" w:hAnsi="Georgia"/>
          <w:b/>
          <w:bCs/>
          <w:i/>
          <w:iCs/>
          <w:sz w:val="20"/>
          <w:szCs w:val="20"/>
        </w:rPr>
        <w:t>Section 146</w:t>
      </w:r>
      <w:r w:rsidRPr="009A3B23">
        <w:rPr>
          <w:rFonts w:ascii="Georgia" w:hAnsi="Georgia"/>
          <w:sz w:val="20"/>
          <w:szCs w:val="20"/>
        </w:rPr>
        <w:t xml:space="preserve"> notice is not required if the lease permits forfeiture for non-payment.</w:t>
      </w:r>
    </w:p>
    <w:p w14:paraId="6134F98E" w14:textId="0B4BCA35" w:rsidR="009828B6" w:rsidRPr="009A3B23" w:rsidRDefault="00000000" w:rsidP="009A3B23">
      <w:pPr>
        <w:pStyle w:val="ListParagraph"/>
        <w:numPr>
          <w:ilvl w:val="0"/>
          <w:numId w:val="232"/>
        </w:numPr>
        <w:spacing w:after="120" w:line="240" w:lineRule="auto"/>
        <w:rPr>
          <w:rFonts w:ascii="Georgia" w:hAnsi="Georgia"/>
          <w:sz w:val="20"/>
          <w:szCs w:val="20"/>
        </w:rPr>
      </w:pPr>
      <w:r w:rsidRPr="009A3B23">
        <w:rPr>
          <w:rFonts w:ascii="Georgia" w:hAnsi="Georgia"/>
          <w:sz w:val="20"/>
          <w:szCs w:val="20"/>
        </w:rPr>
        <w:t>Formal demand is usually required unless waived.</w:t>
      </w:r>
    </w:p>
    <w:p w14:paraId="6E309F48" w14:textId="77777777" w:rsidR="009A3B23" w:rsidRDefault="00000000" w:rsidP="00A9592C">
      <w:pPr>
        <w:pStyle w:val="ListParagraph"/>
        <w:numPr>
          <w:ilvl w:val="0"/>
          <w:numId w:val="232"/>
        </w:numPr>
        <w:spacing w:after="120" w:line="240" w:lineRule="auto"/>
        <w:rPr>
          <w:rFonts w:ascii="Georgia" w:hAnsi="Georgia"/>
          <w:sz w:val="20"/>
          <w:szCs w:val="20"/>
        </w:rPr>
      </w:pPr>
      <w:r w:rsidRPr="009A3B23">
        <w:rPr>
          <w:rFonts w:ascii="Georgia" w:hAnsi="Georgia"/>
          <w:sz w:val="20"/>
          <w:szCs w:val="20"/>
        </w:rPr>
        <w:t>Tenants have an equitable right to relief if arrears and associated costs are paid.</w:t>
      </w:r>
      <w:bookmarkStart w:id="94" w:name="_91llw0w1qr28" w:colFirst="0" w:colLast="0"/>
      <w:bookmarkEnd w:id="94"/>
    </w:p>
    <w:p w14:paraId="41A9ADA9" w14:textId="776A0F1C" w:rsidR="009828B6" w:rsidRPr="009A3B23" w:rsidRDefault="009A3B23" w:rsidP="009A3B23">
      <w:pPr>
        <w:spacing w:after="120" w:line="240" w:lineRule="auto"/>
        <w:rPr>
          <w:rFonts w:ascii="Georgia" w:hAnsi="Georgia"/>
          <w:b/>
          <w:bCs/>
          <w:sz w:val="20"/>
          <w:szCs w:val="20"/>
        </w:rPr>
      </w:pPr>
      <w:r w:rsidRPr="009A3B23">
        <w:rPr>
          <w:rFonts w:ascii="Georgia" w:hAnsi="Georgia"/>
          <w:b/>
          <w:bCs/>
          <w:sz w:val="20"/>
          <w:szCs w:val="20"/>
        </w:rPr>
        <w:t xml:space="preserve">4. </w:t>
      </w:r>
      <w:r w:rsidR="00000000" w:rsidRPr="009A3B23">
        <w:rPr>
          <w:rFonts w:ascii="Georgia" w:hAnsi="Georgia"/>
          <w:b/>
          <w:bCs/>
          <w:sz w:val="20"/>
          <w:szCs w:val="20"/>
        </w:rPr>
        <w:t>Surrender</w:t>
      </w:r>
    </w:p>
    <w:p w14:paraId="2577FE71" w14:textId="3FE9EB84" w:rsidR="009828B6" w:rsidRPr="009A3B23" w:rsidRDefault="00000000" w:rsidP="009A3B23">
      <w:pPr>
        <w:pStyle w:val="ListParagraph"/>
        <w:numPr>
          <w:ilvl w:val="0"/>
          <w:numId w:val="233"/>
        </w:numPr>
        <w:spacing w:after="120" w:line="240" w:lineRule="auto"/>
        <w:rPr>
          <w:rFonts w:ascii="Georgia" w:eastAsia="Roboto" w:hAnsi="Georgia" w:cs="Roboto"/>
          <w:sz w:val="20"/>
          <w:szCs w:val="20"/>
        </w:rPr>
      </w:pPr>
      <w:r w:rsidRPr="009A3B23">
        <w:rPr>
          <w:rFonts w:ascii="Georgia" w:hAnsi="Georgia"/>
          <w:b/>
          <w:bCs/>
          <w:sz w:val="20"/>
          <w:szCs w:val="20"/>
        </w:rPr>
        <w:t>Express surrender</w:t>
      </w:r>
      <w:r w:rsidRPr="009A3B23">
        <w:rPr>
          <w:rFonts w:ascii="Georgia" w:hAnsi="Georgia"/>
          <w:sz w:val="20"/>
          <w:szCs w:val="20"/>
        </w:rPr>
        <w:t>: By deed (</w:t>
      </w:r>
      <w:r w:rsidRPr="009A3B23">
        <w:rPr>
          <w:rFonts w:ascii="Georgia" w:hAnsi="Georgia"/>
          <w:b/>
          <w:bCs/>
          <w:i/>
          <w:iCs/>
          <w:sz w:val="20"/>
          <w:szCs w:val="20"/>
        </w:rPr>
        <w:t>s.52</w:t>
      </w:r>
      <w:r w:rsidRPr="009A3B23">
        <w:rPr>
          <w:rFonts w:ascii="Georgia" w:hAnsi="Georgia"/>
          <w:sz w:val="20"/>
          <w:szCs w:val="20"/>
        </w:rPr>
        <w:t xml:space="preserve"> </w:t>
      </w:r>
      <w:r w:rsidRPr="009A3B23">
        <w:rPr>
          <w:rFonts w:ascii="Georgia" w:hAnsi="Georgia"/>
          <w:i/>
          <w:iCs/>
          <w:sz w:val="20"/>
          <w:szCs w:val="20"/>
        </w:rPr>
        <w:t>LPA 1925</w:t>
      </w:r>
      <w:r w:rsidRPr="009A3B23">
        <w:rPr>
          <w:rFonts w:ascii="Georgia" w:hAnsi="Georgia"/>
          <w:sz w:val="20"/>
          <w:szCs w:val="20"/>
        </w:rPr>
        <w:t>).</w:t>
      </w:r>
    </w:p>
    <w:p w14:paraId="1634EDA2" w14:textId="77777777" w:rsidR="009A3B23" w:rsidRPr="009A3B23" w:rsidRDefault="00000000" w:rsidP="00A9592C">
      <w:pPr>
        <w:pStyle w:val="ListParagraph"/>
        <w:numPr>
          <w:ilvl w:val="0"/>
          <w:numId w:val="233"/>
        </w:numPr>
        <w:spacing w:after="120" w:line="240" w:lineRule="auto"/>
        <w:rPr>
          <w:rFonts w:ascii="Georgia" w:eastAsia="Roboto" w:hAnsi="Georgia" w:cs="Roboto"/>
          <w:sz w:val="20"/>
          <w:szCs w:val="20"/>
        </w:rPr>
      </w:pPr>
      <w:r w:rsidRPr="009A3B23">
        <w:rPr>
          <w:rFonts w:ascii="Georgia" w:hAnsi="Georgia"/>
          <w:b/>
          <w:bCs/>
          <w:sz w:val="20"/>
          <w:szCs w:val="20"/>
        </w:rPr>
        <w:t>Implied surrender</w:t>
      </w:r>
      <w:r w:rsidRPr="009A3B23">
        <w:rPr>
          <w:rFonts w:ascii="Georgia" w:hAnsi="Georgia"/>
          <w:sz w:val="20"/>
          <w:szCs w:val="20"/>
        </w:rPr>
        <w:t>: Conduct inconsistent with continued occupation, requiring clear mutual intention (</w:t>
      </w:r>
      <w:r w:rsidRPr="009A3B23">
        <w:rPr>
          <w:rFonts w:ascii="Georgia" w:hAnsi="Georgia"/>
          <w:b/>
          <w:bCs/>
          <w:i/>
          <w:iCs/>
          <w:sz w:val="20"/>
          <w:szCs w:val="20"/>
        </w:rPr>
        <w:t>Surrey CC v Bredero Homes</w:t>
      </w:r>
      <w:r w:rsidRPr="009A3B23">
        <w:rPr>
          <w:rFonts w:ascii="Georgia" w:hAnsi="Georgia"/>
          <w:sz w:val="20"/>
          <w:szCs w:val="20"/>
        </w:rPr>
        <w:t>).</w:t>
      </w:r>
      <w:bookmarkStart w:id="95" w:name="_nfmzf5sjisg5" w:colFirst="0" w:colLast="0"/>
      <w:bookmarkEnd w:id="95"/>
    </w:p>
    <w:p w14:paraId="63D4B95A" w14:textId="2F22D944" w:rsidR="009828B6" w:rsidRPr="009A3B23" w:rsidRDefault="009A3B23" w:rsidP="009A3B23">
      <w:pPr>
        <w:spacing w:after="120" w:line="240" w:lineRule="auto"/>
        <w:rPr>
          <w:rFonts w:ascii="Georgia" w:eastAsia="Roboto" w:hAnsi="Georgia" w:cs="Roboto"/>
          <w:b/>
          <w:bCs/>
          <w:sz w:val="20"/>
          <w:szCs w:val="20"/>
        </w:rPr>
      </w:pPr>
      <w:r w:rsidRPr="009A3B23">
        <w:rPr>
          <w:rFonts w:ascii="Georgia" w:hAnsi="Georgia"/>
          <w:b/>
          <w:bCs/>
          <w:sz w:val="20"/>
          <w:szCs w:val="20"/>
        </w:rPr>
        <w:t xml:space="preserve">5. </w:t>
      </w:r>
      <w:r w:rsidR="00000000" w:rsidRPr="009A3B23">
        <w:rPr>
          <w:rFonts w:ascii="Georgia" w:hAnsi="Georgia"/>
          <w:b/>
          <w:bCs/>
          <w:sz w:val="20"/>
          <w:szCs w:val="20"/>
        </w:rPr>
        <w:t>Merger</w:t>
      </w:r>
    </w:p>
    <w:p w14:paraId="414A9C5B" w14:textId="7DD82292"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Occurs when the same person becomes entitled to both the lease and the immediate reversion.</w:t>
      </w:r>
      <w:r w:rsidR="009A3B23">
        <w:rPr>
          <w:rFonts w:ascii="Georgia" w:hAnsi="Georgia"/>
          <w:sz w:val="20"/>
          <w:szCs w:val="20"/>
        </w:rPr>
        <w:t xml:space="preserve"> </w:t>
      </w:r>
      <w:r w:rsidRPr="00290B80">
        <w:rPr>
          <w:rFonts w:ascii="Georgia" w:hAnsi="Georgia"/>
          <w:sz w:val="20"/>
          <w:szCs w:val="20"/>
        </w:rPr>
        <w:t>The lease automatically merges unless there is a contrary intention.</w:t>
      </w:r>
      <w:r w:rsidR="009A3B23">
        <w:rPr>
          <w:rFonts w:ascii="Georgia" w:hAnsi="Georgia"/>
          <w:sz w:val="20"/>
          <w:szCs w:val="20"/>
        </w:rPr>
        <w:t xml:space="preserve"> It is p</w:t>
      </w:r>
      <w:r w:rsidRPr="00290B80">
        <w:rPr>
          <w:rFonts w:ascii="Georgia" w:hAnsi="Georgia"/>
          <w:sz w:val="20"/>
          <w:szCs w:val="20"/>
        </w:rPr>
        <w:t>articularly relevant when a tenant acquires the freehold of the property.</w:t>
      </w:r>
      <w:r w:rsidR="009A3B23">
        <w:rPr>
          <w:rFonts w:ascii="Georgia" w:hAnsi="Georgia"/>
          <w:sz w:val="20"/>
          <w:szCs w:val="20"/>
        </w:rPr>
        <w:t xml:space="preserve"> </w:t>
      </w:r>
    </w:p>
    <w:p w14:paraId="665D33E9" w14:textId="1DB6F794" w:rsidR="009828B6" w:rsidRPr="009A3B23" w:rsidRDefault="009A3B23" w:rsidP="00A9592C">
      <w:pPr>
        <w:spacing w:after="120" w:line="240" w:lineRule="auto"/>
        <w:rPr>
          <w:rFonts w:ascii="Georgia" w:hAnsi="Georgia"/>
          <w:b/>
          <w:bCs/>
          <w:sz w:val="20"/>
          <w:szCs w:val="20"/>
        </w:rPr>
      </w:pPr>
      <w:bookmarkStart w:id="96" w:name="_viiugmn6atvm" w:colFirst="0" w:colLast="0"/>
      <w:bookmarkEnd w:id="96"/>
      <w:r w:rsidRPr="009A3B23">
        <w:rPr>
          <w:rFonts w:ascii="Georgia" w:hAnsi="Georgia"/>
          <w:b/>
          <w:bCs/>
          <w:sz w:val="20"/>
          <w:szCs w:val="20"/>
        </w:rPr>
        <w:t xml:space="preserve">6. </w:t>
      </w:r>
      <w:r w:rsidR="00000000" w:rsidRPr="009A3B23">
        <w:rPr>
          <w:rFonts w:ascii="Georgia" w:hAnsi="Georgia"/>
          <w:b/>
          <w:bCs/>
          <w:sz w:val="20"/>
          <w:szCs w:val="20"/>
        </w:rPr>
        <w:t>Frustration</w:t>
      </w:r>
    </w:p>
    <w:p w14:paraId="4E091118" w14:textId="77777777" w:rsidR="007D56F4" w:rsidRDefault="009A3B23" w:rsidP="00A9592C">
      <w:pPr>
        <w:spacing w:after="120" w:line="240" w:lineRule="auto"/>
        <w:rPr>
          <w:rFonts w:ascii="Georgia" w:hAnsi="Georgia"/>
          <w:sz w:val="20"/>
          <w:szCs w:val="20"/>
        </w:rPr>
      </w:pPr>
      <w:r>
        <w:rPr>
          <w:rFonts w:ascii="Georgia" w:hAnsi="Georgia"/>
          <w:sz w:val="20"/>
          <w:szCs w:val="20"/>
        </w:rPr>
        <w:t>It is r</w:t>
      </w:r>
      <w:r w:rsidR="00000000" w:rsidRPr="00290B80">
        <w:rPr>
          <w:rFonts w:ascii="Georgia" w:hAnsi="Georgia"/>
          <w:sz w:val="20"/>
          <w:szCs w:val="20"/>
        </w:rPr>
        <w:t>are in leasehold context because a lease is a proprietary interest, not merely a contract.</w:t>
      </w:r>
      <w:r>
        <w:rPr>
          <w:rFonts w:ascii="Georgia" w:hAnsi="Georgia"/>
          <w:sz w:val="20"/>
          <w:szCs w:val="20"/>
        </w:rPr>
        <w:t xml:space="preserve"> It r</w:t>
      </w:r>
      <w:r w:rsidR="00000000" w:rsidRPr="00290B80">
        <w:rPr>
          <w:rFonts w:ascii="Georgia" w:hAnsi="Georgia"/>
          <w:sz w:val="20"/>
          <w:szCs w:val="20"/>
        </w:rPr>
        <w:t>equires a fundamental change making performance impossible.</w:t>
      </w:r>
      <w:r>
        <w:rPr>
          <w:rFonts w:ascii="Georgia" w:hAnsi="Georgia"/>
          <w:sz w:val="20"/>
          <w:szCs w:val="20"/>
        </w:rPr>
        <w:t xml:space="preserve"> </w:t>
      </w:r>
      <w:r w:rsidR="00000000" w:rsidRPr="00290B80">
        <w:rPr>
          <w:rFonts w:ascii="Georgia" w:hAnsi="Georgia"/>
          <w:sz w:val="20"/>
          <w:szCs w:val="20"/>
        </w:rPr>
        <w:t xml:space="preserve">In </w:t>
      </w:r>
      <w:r w:rsidR="00000000" w:rsidRPr="00290B80">
        <w:rPr>
          <w:rFonts w:ascii="Georgia" w:hAnsi="Georgia"/>
          <w:i/>
          <w:iCs/>
          <w:sz w:val="20"/>
          <w:szCs w:val="20"/>
        </w:rPr>
        <w:t>N</w:t>
      </w:r>
      <w:r w:rsidR="00000000" w:rsidRPr="009A3B23">
        <w:rPr>
          <w:rFonts w:ascii="Georgia" w:hAnsi="Georgia"/>
          <w:b/>
          <w:bCs/>
          <w:i/>
          <w:iCs/>
          <w:sz w:val="20"/>
          <w:szCs w:val="20"/>
        </w:rPr>
        <w:t>ational Carriers v Panalpina</w:t>
      </w:r>
      <w:r w:rsidR="00000000" w:rsidRPr="009A3B23">
        <w:rPr>
          <w:rFonts w:ascii="Georgia" w:hAnsi="Georgia"/>
          <w:b/>
          <w:bCs/>
          <w:sz w:val="20"/>
          <w:szCs w:val="20"/>
        </w:rPr>
        <w:t xml:space="preserve"> </w:t>
      </w:r>
      <w:r w:rsidR="007D56F4">
        <w:rPr>
          <w:rFonts w:ascii="Georgia" w:hAnsi="Georgia"/>
          <w:sz w:val="20"/>
          <w:szCs w:val="20"/>
        </w:rPr>
        <w:t>[</w:t>
      </w:r>
      <w:r w:rsidR="00000000" w:rsidRPr="00290B80">
        <w:rPr>
          <w:rFonts w:ascii="Georgia" w:hAnsi="Georgia"/>
          <w:sz w:val="20"/>
          <w:szCs w:val="20"/>
        </w:rPr>
        <w:t>1981</w:t>
      </w:r>
      <w:r w:rsidR="007D56F4">
        <w:rPr>
          <w:rFonts w:ascii="Georgia" w:hAnsi="Georgia"/>
          <w:sz w:val="20"/>
          <w:szCs w:val="20"/>
        </w:rPr>
        <w:t>]</w:t>
      </w:r>
      <w:r w:rsidR="00000000" w:rsidRPr="00290B80">
        <w:rPr>
          <w:rFonts w:ascii="Georgia" w:hAnsi="Georgia"/>
          <w:sz w:val="20"/>
          <w:szCs w:val="20"/>
        </w:rPr>
        <w:t>, frustration was recognised as possible but highly exceptional.</w:t>
      </w:r>
    </w:p>
    <w:p w14:paraId="1BF2E7B7" w14:textId="077F4C8D" w:rsidR="009828B6" w:rsidRPr="007D56F4" w:rsidRDefault="00000000" w:rsidP="00A9592C">
      <w:pPr>
        <w:spacing w:after="120" w:line="240" w:lineRule="auto"/>
        <w:rPr>
          <w:rFonts w:ascii="Georgia" w:hAnsi="Georgia"/>
          <w:b/>
          <w:bCs/>
          <w:sz w:val="20"/>
          <w:szCs w:val="20"/>
        </w:rPr>
      </w:pPr>
      <w:r w:rsidRPr="007D56F4">
        <w:rPr>
          <w:rFonts w:ascii="Georgia" w:hAnsi="Georgia"/>
          <w:b/>
          <w:bCs/>
          <w:sz w:val="20"/>
          <w:szCs w:val="20"/>
        </w:rPr>
        <w:t>Tenant's Right to Remain / Business Tenancy Renewal</w:t>
      </w:r>
    </w:p>
    <w:p w14:paraId="108F4BCD" w14:textId="2C3D243D" w:rsidR="009828B6" w:rsidRPr="00290B80" w:rsidRDefault="00000000" w:rsidP="00A9592C">
      <w:pPr>
        <w:spacing w:after="120" w:line="240" w:lineRule="auto"/>
        <w:rPr>
          <w:rFonts w:ascii="Georgia" w:eastAsia="Roboto" w:hAnsi="Georgia" w:cs="Roboto"/>
          <w:sz w:val="20"/>
          <w:szCs w:val="20"/>
        </w:rPr>
      </w:pPr>
      <w:r w:rsidRPr="00290B80">
        <w:rPr>
          <w:rFonts w:ascii="Georgia" w:hAnsi="Georgia"/>
          <w:sz w:val="20"/>
          <w:szCs w:val="20"/>
        </w:rPr>
        <w:t xml:space="preserve">Under </w:t>
      </w:r>
      <w:r w:rsidRPr="007D56F4">
        <w:rPr>
          <w:rFonts w:ascii="Georgia" w:hAnsi="Georgia"/>
          <w:b/>
          <w:bCs/>
          <w:i/>
          <w:iCs/>
          <w:sz w:val="20"/>
          <w:szCs w:val="20"/>
        </w:rPr>
        <w:t>Part II</w:t>
      </w:r>
      <w:r w:rsidRPr="00290B80">
        <w:rPr>
          <w:rFonts w:ascii="Georgia" w:hAnsi="Georgia"/>
          <w:sz w:val="20"/>
          <w:szCs w:val="20"/>
        </w:rPr>
        <w:t xml:space="preserve"> of the </w:t>
      </w:r>
      <w:r w:rsidRPr="007D56F4">
        <w:rPr>
          <w:rFonts w:ascii="Georgia" w:hAnsi="Georgia"/>
          <w:i/>
          <w:iCs/>
          <w:sz w:val="20"/>
          <w:szCs w:val="20"/>
        </w:rPr>
        <w:t>Landlord and Tenant Act 1954</w:t>
      </w:r>
      <w:r w:rsidRPr="00290B80">
        <w:rPr>
          <w:rFonts w:ascii="Georgia" w:hAnsi="Georgia"/>
          <w:sz w:val="20"/>
          <w:szCs w:val="20"/>
        </w:rPr>
        <w:t>, business tenants generally have the automatic right to renew their lease.</w:t>
      </w:r>
      <w:r w:rsidR="007D56F4">
        <w:rPr>
          <w:rFonts w:ascii="Georgia" w:eastAsia="Roboto" w:hAnsi="Georgia" w:cs="Roboto"/>
          <w:sz w:val="20"/>
          <w:szCs w:val="20"/>
        </w:rPr>
        <w:t xml:space="preserve"> </w:t>
      </w:r>
      <w:r w:rsidRPr="00290B80">
        <w:rPr>
          <w:rFonts w:ascii="Georgia" w:hAnsi="Georgia"/>
          <w:sz w:val="20"/>
          <w:szCs w:val="20"/>
        </w:rPr>
        <w:t xml:space="preserve">Either party may initiate the process: the landlord via </w:t>
      </w:r>
      <w:r w:rsidRPr="007D56F4">
        <w:rPr>
          <w:rFonts w:ascii="Georgia" w:hAnsi="Georgia"/>
          <w:b/>
          <w:bCs/>
          <w:i/>
          <w:iCs/>
          <w:sz w:val="20"/>
          <w:szCs w:val="20"/>
        </w:rPr>
        <w:t>section 25</w:t>
      </w:r>
      <w:r w:rsidRPr="00290B80">
        <w:rPr>
          <w:rFonts w:ascii="Georgia" w:hAnsi="Georgia"/>
          <w:sz w:val="20"/>
          <w:szCs w:val="20"/>
        </w:rPr>
        <w:t xml:space="preserve"> notice and the tenant via </w:t>
      </w:r>
      <w:r w:rsidRPr="007D56F4">
        <w:rPr>
          <w:rFonts w:ascii="Georgia" w:hAnsi="Georgia"/>
          <w:b/>
          <w:bCs/>
          <w:i/>
          <w:iCs/>
          <w:sz w:val="20"/>
          <w:szCs w:val="20"/>
        </w:rPr>
        <w:t xml:space="preserve">section 26 </w:t>
      </w:r>
      <w:r w:rsidRPr="00290B80">
        <w:rPr>
          <w:rFonts w:ascii="Georgia" w:hAnsi="Georgia"/>
          <w:sz w:val="20"/>
          <w:szCs w:val="20"/>
        </w:rPr>
        <w:t>request.</w:t>
      </w:r>
    </w:p>
    <w:p w14:paraId="645BB523" w14:textId="4A4015B5"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Landlords may oppose renewal only on limited statutory grounds (</w:t>
      </w:r>
      <w:r w:rsidRPr="007D56F4">
        <w:rPr>
          <w:rFonts w:ascii="Georgia" w:hAnsi="Georgia"/>
          <w:b/>
          <w:bCs/>
          <w:i/>
          <w:iCs/>
          <w:sz w:val="20"/>
          <w:szCs w:val="20"/>
        </w:rPr>
        <w:t>s.30</w:t>
      </w:r>
      <w:r w:rsidRPr="00290B80">
        <w:rPr>
          <w:rFonts w:ascii="Georgia" w:hAnsi="Georgia"/>
          <w:sz w:val="20"/>
          <w:szCs w:val="20"/>
        </w:rPr>
        <w:t>), such as:</w:t>
      </w:r>
    </w:p>
    <w:p w14:paraId="2D40EC5D" w14:textId="619B883E" w:rsidR="009828B6" w:rsidRPr="007D56F4" w:rsidRDefault="00000000" w:rsidP="007D56F4">
      <w:pPr>
        <w:pStyle w:val="ListParagraph"/>
        <w:numPr>
          <w:ilvl w:val="0"/>
          <w:numId w:val="234"/>
        </w:numPr>
        <w:spacing w:after="120" w:line="240" w:lineRule="auto"/>
        <w:rPr>
          <w:rFonts w:ascii="Georgia" w:hAnsi="Georgia"/>
          <w:sz w:val="20"/>
          <w:szCs w:val="20"/>
        </w:rPr>
      </w:pPr>
      <w:r w:rsidRPr="007D56F4">
        <w:rPr>
          <w:rFonts w:ascii="Georgia" w:hAnsi="Georgia"/>
          <w:sz w:val="20"/>
          <w:szCs w:val="20"/>
        </w:rPr>
        <w:t>Tenant default or persistent rent arrears;</w:t>
      </w:r>
    </w:p>
    <w:p w14:paraId="2EB86DCC" w14:textId="26C6973B" w:rsidR="009828B6" w:rsidRPr="007D56F4" w:rsidRDefault="00000000" w:rsidP="007D56F4">
      <w:pPr>
        <w:pStyle w:val="ListParagraph"/>
        <w:numPr>
          <w:ilvl w:val="0"/>
          <w:numId w:val="234"/>
        </w:numPr>
        <w:spacing w:after="120" w:line="240" w:lineRule="auto"/>
        <w:rPr>
          <w:rFonts w:ascii="Georgia" w:hAnsi="Georgia"/>
          <w:sz w:val="20"/>
          <w:szCs w:val="20"/>
        </w:rPr>
      </w:pPr>
      <w:r w:rsidRPr="007D56F4">
        <w:rPr>
          <w:rFonts w:ascii="Georgia" w:hAnsi="Georgia"/>
          <w:sz w:val="20"/>
          <w:szCs w:val="20"/>
        </w:rPr>
        <w:t>Landlord’s intention to occupy or redevelop the property;</w:t>
      </w:r>
    </w:p>
    <w:p w14:paraId="745905EB" w14:textId="77777777" w:rsidR="009828B6" w:rsidRPr="007D56F4" w:rsidRDefault="00000000" w:rsidP="007D56F4">
      <w:pPr>
        <w:pStyle w:val="ListParagraph"/>
        <w:numPr>
          <w:ilvl w:val="0"/>
          <w:numId w:val="234"/>
        </w:numPr>
        <w:spacing w:after="120" w:line="240" w:lineRule="auto"/>
        <w:rPr>
          <w:rFonts w:ascii="Georgia" w:hAnsi="Georgia"/>
          <w:sz w:val="20"/>
          <w:szCs w:val="20"/>
        </w:rPr>
      </w:pPr>
      <w:r w:rsidRPr="007D56F4">
        <w:rPr>
          <w:rFonts w:ascii="Georgia" w:hAnsi="Georgia"/>
          <w:sz w:val="20"/>
          <w:szCs w:val="20"/>
        </w:rPr>
        <w:t>Availability of alternative accommodation; or</w:t>
      </w:r>
      <w:r w:rsidRPr="007D56F4">
        <w:rPr>
          <w:rFonts w:ascii="Georgia" w:hAnsi="Georgia"/>
          <w:sz w:val="20"/>
          <w:szCs w:val="20"/>
        </w:rPr>
        <w:br/>
      </w:r>
    </w:p>
    <w:p w14:paraId="16450E45" w14:textId="2BA46AB5" w:rsidR="009828B6" w:rsidRPr="007D56F4" w:rsidRDefault="00000000" w:rsidP="007D56F4">
      <w:pPr>
        <w:pStyle w:val="ListParagraph"/>
        <w:numPr>
          <w:ilvl w:val="0"/>
          <w:numId w:val="234"/>
        </w:numPr>
        <w:spacing w:after="120" w:line="240" w:lineRule="auto"/>
        <w:rPr>
          <w:rFonts w:ascii="Georgia" w:hAnsi="Georgia"/>
          <w:sz w:val="20"/>
          <w:szCs w:val="20"/>
        </w:rPr>
      </w:pPr>
      <w:r w:rsidRPr="007D56F4">
        <w:rPr>
          <w:rFonts w:ascii="Georgia" w:hAnsi="Georgia"/>
          <w:sz w:val="20"/>
          <w:szCs w:val="20"/>
        </w:rPr>
        <w:lastRenderedPageBreak/>
        <w:t>Subletting with higher rent than allowed.</w:t>
      </w:r>
    </w:p>
    <w:p w14:paraId="4AF41EDA" w14:textId="5E204E20" w:rsidR="009828B6" w:rsidRPr="00290B80" w:rsidRDefault="00000000" w:rsidP="00A9592C">
      <w:pPr>
        <w:spacing w:after="120" w:line="240" w:lineRule="auto"/>
        <w:rPr>
          <w:rFonts w:ascii="Georgia" w:hAnsi="Georgia"/>
          <w:sz w:val="20"/>
          <w:szCs w:val="20"/>
        </w:rPr>
      </w:pPr>
      <w:bookmarkStart w:id="97" w:name="_3gfptbk222o" w:colFirst="0" w:colLast="0"/>
      <w:bookmarkEnd w:id="97"/>
      <w:r w:rsidRPr="00290B80">
        <w:rPr>
          <w:rFonts w:ascii="Georgia" w:hAnsi="Georgia"/>
          <w:sz w:val="20"/>
          <w:szCs w:val="20"/>
        </w:rPr>
        <w:t>Terms of the new lease are generally similar to the old lease, with market rent and other reasonable conditions.</w:t>
      </w:r>
      <w:bookmarkStart w:id="98" w:name="_q4r5mtgpf4e6" w:colFirst="0" w:colLast="0"/>
      <w:bookmarkEnd w:id="98"/>
      <w:r w:rsidR="007D56F4">
        <w:rPr>
          <w:rFonts w:ascii="Georgia" w:hAnsi="Georgia"/>
          <w:sz w:val="20"/>
          <w:szCs w:val="20"/>
        </w:rPr>
        <w:t xml:space="preserve"> </w:t>
      </w:r>
      <w:r w:rsidRPr="00290B80">
        <w:rPr>
          <w:rFonts w:ascii="Georgia" w:hAnsi="Georgia"/>
          <w:sz w:val="20"/>
          <w:szCs w:val="20"/>
        </w:rPr>
        <w:t>Compensation may be payable if the landlord successfully opposes renewal on certain statutory grounds.</w:t>
      </w:r>
    </w:p>
    <w:p w14:paraId="125077ED" w14:textId="1862188A" w:rsidR="009828B6" w:rsidRPr="007D56F4" w:rsidRDefault="00000000" w:rsidP="00A9592C">
      <w:pPr>
        <w:spacing w:after="120" w:line="240" w:lineRule="auto"/>
        <w:rPr>
          <w:rFonts w:ascii="Georgia" w:hAnsi="Georgia"/>
          <w:b/>
          <w:bCs/>
          <w:sz w:val="20"/>
          <w:szCs w:val="20"/>
        </w:rPr>
      </w:pPr>
      <w:bookmarkStart w:id="99" w:name="_3eppn6btv28a" w:colFirst="0" w:colLast="0"/>
      <w:bookmarkEnd w:id="99"/>
      <w:r w:rsidRPr="007D56F4">
        <w:rPr>
          <w:rFonts w:ascii="Georgia" w:hAnsi="Georgia"/>
          <w:b/>
          <w:bCs/>
          <w:sz w:val="20"/>
          <w:szCs w:val="20"/>
        </w:rPr>
        <w:t>Remedies for Breach</w:t>
      </w:r>
    </w:p>
    <w:p w14:paraId="341573B3"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Both tenants and landlords have access to a range of remedies where lease covenants are breached. The remedies depend on the nature of the breach, whether it relates to non-payment of rent, disrepair, interference with quiet enjoyment, or other covenant breaches. Understanding these remedies is crucial for enforcing obligations and protecting interests under the lease.</w:t>
      </w:r>
    </w:p>
    <w:p w14:paraId="36046123" w14:textId="334AAB99" w:rsidR="009828B6" w:rsidRPr="007D56F4" w:rsidRDefault="007D56F4" w:rsidP="00A9592C">
      <w:pPr>
        <w:spacing w:after="120" w:line="240" w:lineRule="auto"/>
        <w:rPr>
          <w:rFonts w:ascii="Georgia" w:hAnsi="Georgia"/>
          <w:b/>
          <w:bCs/>
          <w:sz w:val="20"/>
          <w:szCs w:val="20"/>
        </w:rPr>
      </w:pPr>
      <w:r w:rsidRPr="007D56F4">
        <w:rPr>
          <w:rFonts w:ascii="Georgia" w:hAnsi="Georgia"/>
          <w:b/>
          <w:bCs/>
          <w:sz w:val="20"/>
          <w:szCs w:val="20"/>
        </w:rPr>
        <w:t>LANDLORD’S REMEDIES</w:t>
      </w:r>
    </w:p>
    <w:p w14:paraId="610F3DA6" w14:textId="25B4FDC0" w:rsidR="009828B6" w:rsidRPr="007D56F4" w:rsidRDefault="00000000" w:rsidP="00A9592C">
      <w:pPr>
        <w:spacing w:after="120" w:line="240" w:lineRule="auto"/>
        <w:rPr>
          <w:rFonts w:ascii="Georgia" w:hAnsi="Georgia"/>
          <w:b/>
          <w:bCs/>
          <w:sz w:val="20"/>
          <w:szCs w:val="20"/>
        </w:rPr>
      </w:pPr>
      <w:bookmarkStart w:id="100" w:name="_ne8nxx46ali9" w:colFirst="0" w:colLast="0"/>
      <w:bookmarkEnd w:id="100"/>
      <w:r w:rsidRPr="007D56F4">
        <w:rPr>
          <w:rFonts w:ascii="Georgia" w:hAnsi="Georgia"/>
          <w:b/>
          <w:bCs/>
          <w:sz w:val="20"/>
          <w:szCs w:val="20"/>
        </w:rPr>
        <w:t>For Non-Payment of Rent</w:t>
      </w:r>
    </w:p>
    <w:p w14:paraId="20BD0384"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Non-payment of rent is one of the most common breaches of a lease. Landlords have several remedies available:</w:t>
      </w:r>
    </w:p>
    <w:p w14:paraId="4642E6B1" w14:textId="60F0821F" w:rsidR="009828B6" w:rsidRPr="007D56F4" w:rsidRDefault="007D56F4" w:rsidP="00A9592C">
      <w:pPr>
        <w:spacing w:after="120" w:line="240" w:lineRule="auto"/>
        <w:rPr>
          <w:rFonts w:ascii="Georgia" w:eastAsia="Roboto" w:hAnsi="Georgia" w:cs="Roboto"/>
          <w:b/>
          <w:bCs/>
          <w:sz w:val="20"/>
          <w:szCs w:val="20"/>
        </w:rPr>
      </w:pPr>
      <w:r w:rsidRPr="007D56F4">
        <w:rPr>
          <w:rFonts w:ascii="Georgia" w:hAnsi="Georgia"/>
          <w:b/>
          <w:bCs/>
          <w:sz w:val="20"/>
          <w:szCs w:val="20"/>
        </w:rPr>
        <w:t xml:space="preserve">1. </w:t>
      </w:r>
      <w:r w:rsidR="00000000" w:rsidRPr="007D56F4">
        <w:rPr>
          <w:rFonts w:ascii="Georgia" w:hAnsi="Georgia"/>
          <w:b/>
          <w:bCs/>
          <w:sz w:val="20"/>
          <w:szCs w:val="20"/>
        </w:rPr>
        <w:t>Commercial Rent Arrears Recovery (CRAR)</w:t>
      </w:r>
      <w:r>
        <w:rPr>
          <w:rFonts w:ascii="Georgia" w:hAnsi="Georgia"/>
          <w:sz w:val="20"/>
          <w:szCs w:val="20"/>
        </w:rPr>
        <w:t>:</w:t>
      </w:r>
      <w:r>
        <w:rPr>
          <w:rFonts w:ascii="Georgia" w:hAnsi="Georgia"/>
          <w:b/>
          <w:bCs/>
          <w:sz w:val="20"/>
          <w:szCs w:val="20"/>
        </w:rPr>
        <w:t xml:space="preserve"> </w:t>
      </w:r>
      <w:r w:rsidR="00000000" w:rsidRPr="00290B80">
        <w:rPr>
          <w:rFonts w:ascii="Georgia" w:hAnsi="Georgia"/>
          <w:sz w:val="20"/>
          <w:szCs w:val="20"/>
        </w:rPr>
        <w:t xml:space="preserve">Introduced under the </w:t>
      </w:r>
      <w:r w:rsidR="00000000" w:rsidRPr="007D56F4">
        <w:rPr>
          <w:rFonts w:ascii="Georgia" w:hAnsi="Georgia"/>
          <w:i/>
          <w:iCs/>
          <w:sz w:val="20"/>
          <w:szCs w:val="20"/>
        </w:rPr>
        <w:t>Tribunals, Courts and Enforcement Act 2007</w:t>
      </w:r>
      <w:r w:rsidR="00000000" w:rsidRPr="00290B80">
        <w:rPr>
          <w:rFonts w:ascii="Georgia" w:hAnsi="Georgia"/>
          <w:sz w:val="20"/>
          <w:szCs w:val="20"/>
        </w:rPr>
        <w:t>, CRAR allows landlords to seize goods on commercial premises to recover unpaid rent.</w:t>
      </w:r>
      <w:r>
        <w:rPr>
          <w:rFonts w:ascii="Georgia" w:hAnsi="Georgia"/>
          <w:sz w:val="20"/>
          <w:szCs w:val="20"/>
        </w:rPr>
        <w:t xml:space="preserve"> </w:t>
      </w:r>
      <w:r w:rsidRPr="00290B80">
        <w:rPr>
          <w:rFonts w:ascii="Georgia" w:hAnsi="Georgia"/>
          <w:sz w:val="20"/>
          <w:szCs w:val="20"/>
        </w:rPr>
        <w:t>CRAR applies only to commercial leases and provides a faster, less costly alternative to court proceedings.</w:t>
      </w:r>
    </w:p>
    <w:p w14:paraId="7879124F" w14:textId="630DE480" w:rsidR="009828B6" w:rsidRPr="00290B80" w:rsidRDefault="00000000" w:rsidP="00A9592C">
      <w:pPr>
        <w:spacing w:after="120" w:line="240" w:lineRule="auto"/>
        <w:rPr>
          <w:rFonts w:ascii="Georgia" w:eastAsia="Roboto" w:hAnsi="Georgia" w:cs="Roboto"/>
          <w:sz w:val="20"/>
          <w:szCs w:val="20"/>
        </w:rPr>
      </w:pPr>
      <w:r w:rsidRPr="00290B80">
        <w:rPr>
          <w:rFonts w:ascii="Georgia" w:hAnsi="Georgia"/>
          <w:sz w:val="20"/>
          <w:szCs w:val="20"/>
        </w:rPr>
        <w:t>Requirements for CRAR include giving seven days’ notice to the tenant and having at least seven days’ rent arrears (or a quarter if rent is paid quarterly).</w:t>
      </w:r>
    </w:p>
    <w:p w14:paraId="7D80C8F6" w14:textId="620FE928" w:rsidR="009828B6" w:rsidRPr="007D56F4" w:rsidRDefault="007D56F4" w:rsidP="00A9592C">
      <w:pPr>
        <w:spacing w:after="120" w:line="240" w:lineRule="auto"/>
        <w:rPr>
          <w:rFonts w:ascii="Georgia" w:eastAsia="Roboto" w:hAnsi="Georgia" w:cs="Roboto"/>
          <w:sz w:val="20"/>
          <w:szCs w:val="20"/>
        </w:rPr>
      </w:pPr>
      <w:r w:rsidRPr="007D56F4">
        <w:rPr>
          <w:rFonts w:ascii="Georgia" w:hAnsi="Georgia"/>
          <w:b/>
          <w:bCs/>
          <w:sz w:val="20"/>
          <w:szCs w:val="20"/>
        </w:rPr>
        <w:t xml:space="preserve">2. </w:t>
      </w:r>
      <w:r w:rsidR="00000000" w:rsidRPr="007D56F4">
        <w:rPr>
          <w:rFonts w:ascii="Georgia" w:hAnsi="Georgia"/>
          <w:b/>
          <w:bCs/>
          <w:sz w:val="20"/>
          <w:szCs w:val="20"/>
        </w:rPr>
        <w:t>Forfeiture of the Lease</w:t>
      </w:r>
      <w:r w:rsidR="00000000" w:rsidRPr="00290B80">
        <w:rPr>
          <w:rFonts w:ascii="Georgia" w:hAnsi="Georgia"/>
          <w:sz w:val="20"/>
          <w:szCs w:val="20"/>
        </w:rPr>
        <w:t>:</w:t>
      </w:r>
      <w:r>
        <w:rPr>
          <w:rFonts w:ascii="Georgia" w:hAnsi="Georgia"/>
          <w:sz w:val="20"/>
          <w:szCs w:val="20"/>
        </w:rPr>
        <w:t xml:space="preserve"> </w:t>
      </w:r>
      <w:r w:rsidR="00000000" w:rsidRPr="00290B80">
        <w:rPr>
          <w:rFonts w:ascii="Georgia" w:hAnsi="Georgia"/>
          <w:sz w:val="20"/>
          <w:szCs w:val="20"/>
        </w:rPr>
        <w:t>If permitted under the lease, landlords may terminate the lease for non-payment of rent, either through peaceable re-entry (if allowed) or court proceedings.</w:t>
      </w:r>
      <w:r>
        <w:rPr>
          <w:rFonts w:ascii="Georgia" w:hAnsi="Georgia"/>
          <w:sz w:val="20"/>
          <w:szCs w:val="20"/>
        </w:rPr>
        <w:t xml:space="preserve"> </w:t>
      </w:r>
      <w:r w:rsidR="00000000" w:rsidRPr="00290B80">
        <w:rPr>
          <w:rFonts w:ascii="Georgia" w:hAnsi="Georgia"/>
          <w:sz w:val="20"/>
          <w:szCs w:val="20"/>
        </w:rPr>
        <w:t>Relief from forfeiture is available, but the tenant must pay arrears plus costs to obtain equitable relief.</w:t>
      </w:r>
    </w:p>
    <w:p w14:paraId="54233F76" w14:textId="7A5B6067" w:rsidR="009828B6" w:rsidRPr="007D56F4" w:rsidRDefault="007D56F4" w:rsidP="00A9592C">
      <w:pPr>
        <w:spacing w:after="120" w:line="240" w:lineRule="auto"/>
        <w:rPr>
          <w:rFonts w:ascii="Georgia" w:eastAsia="Roboto" w:hAnsi="Georgia" w:cs="Roboto"/>
          <w:sz w:val="20"/>
          <w:szCs w:val="20"/>
        </w:rPr>
      </w:pPr>
      <w:r w:rsidRPr="007D56F4">
        <w:rPr>
          <w:rFonts w:ascii="Georgia" w:hAnsi="Georgia"/>
          <w:b/>
          <w:bCs/>
          <w:sz w:val="20"/>
          <w:szCs w:val="20"/>
        </w:rPr>
        <w:t xml:space="preserve">3. </w:t>
      </w:r>
      <w:r w:rsidR="00000000" w:rsidRPr="007D56F4">
        <w:rPr>
          <w:rFonts w:ascii="Georgia" w:hAnsi="Georgia"/>
          <w:b/>
          <w:bCs/>
          <w:sz w:val="20"/>
          <w:szCs w:val="20"/>
        </w:rPr>
        <w:t>Debt Action</w:t>
      </w:r>
      <w:r>
        <w:rPr>
          <w:rFonts w:ascii="Georgia" w:hAnsi="Georgia"/>
          <w:sz w:val="20"/>
          <w:szCs w:val="20"/>
        </w:rPr>
        <w:t xml:space="preserve">: </w:t>
      </w:r>
      <w:r w:rsidR="00000000" w:rsidRPr="00290B80">
        <w:rPr>
          <w:rFonts w:ascii="Georgia" w:hAnsi="Georgia"/>
          <w:sz w:val="20"/>
          <w:szCs w:val="20"/>
        </w:rPr>
        <w:t>Landlords may sue the tenant in the courts to recover unpaid rent as a contractual debt.</w:t>
      </w:r>
      <w:r w:rsidR="00000000" w:rsidRPr="00290B80">
        <w:rPr>
          <w:rFonts w:ascii="Georgia" w:hAnsi="Georgia"/>
          <w:sz w:val="20"/>
          <w:szCs w:val="20"/>
        </w:rPr>
        <w:br/>
      </w:r>
      <w:r w:rsidRPr="007D56F4">
        <w:rPr>
          <w:rFonts w:ascii="Georgia" w:eastAsia="Roboto" w:hAnsi="Georgia" w:cs="Roboto"/>
          <w:b/>
          <w:bCs/>
          <w:sz w:val="20"/>
          <w:szCs w:val="20"/>
        </w:rPr>
        <w:t xml:space="preserve">4. </w:t>
      </w:r>
      <w:r w:rsidR="00000000" w:rsidRPr="007D56F4">
        <w:rPr>
          <w:rFonts w:ascii="Georgia" w:hAnsi="Georgia"/>
          <w:b/>
          <w:bCs/>
          <w:sz w:val="20"/>
          <w:szCs w:val="20"/>
        </w:rPr>
        <w:t>Rent Sequestration</w:t>
      </w:r>
      <w:r w:rsidR="00000000" w:rsidRPr="00290B80">
        <w:rPr>
          <w:rFonts w:ascii="Georgia" w:hAnsi="Georgia"/>
          <w:sz w:val="20"/>
          <w:szCs w:val="20"/>
        </w:rPr>
        <w:t>:</w:t>
      </w:r>
      <w:r>
        <w:rPr>
          <w:rFonts w:ascii="Georgia" w:hAnsi="Georgia"/>
          <w:sz w:val="20"/>
          <w:szCs w:val="20"/>
        </w:rPr>
        <w:t xml:space="preserve"> </w:t>
      </w:r>
      <w:r w:rsidR="00000000" w:rsidRPr="00290B80">
        <w:rPr>
          <w:rFonts w:ascii="Georgia" w:hAnsi="Georgia"/>
          <w:sz w:val="20"/>
          <w:szCs w:val="20"/>
        </w:rPr>
        <w:t>Historically, landlords could apply for sequestration of rent, though this is largely replaced by CRAR and debt recovery actions.</w:t>
      </w:r>
    </w:p>
    <w:p w14:paraId="67467452" w14:textId="77777777" w:rsidR="009828B6" w:rsidRPr="007D56F4" w:rsidRDefault="00000000" w:rsidP="00A9592C">
      <w:pPr>
        <w:spacing w:after="120" w:line="240" w:lineRule="auto"/>
        <w:rPr>
          <w:rFonts w:ascii="Georgia" w:hAnsi="Georgia"/>
          <w:b/>
          <w:bCs/>
          <w:sz w:val="20"/>
          <w:szCs w:val="20"/>
        </w:rPr>
      </w:pPr>
      <w:bookmarkStart w:id="101" w:name="_50gg7ln7lmxn" w:colFirst="0" w:colLast="0"/>
      <w:bookmarkEnd w:id="101"/>
      <w:r w:rsidRPr="007D56F4">
        <w:rPr>
          <w:rFonts w:ascii="Georgia" w:hAnsi="Georgia"/>
          <w:b/>
          <w:bCs/>
          <w:sz w:val="20"/>
          <w:szCs w:val="20"/>
        </w:rPr>
        <w:t>For Other Breaches of Covenant</w:t>
      </w:r>
    </w:p>
    <w:p w14:paraId="14E9618E"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Where tenants breach other obligations (e.g., repairing, user covenants, or unauthorized alterations), landlords can take the following steps:</w:t>
      </w:r>
    </w:p>
    <w:p w14:paraId="0988CFE8" w14:textId="33F0B48C" w:rsidR="009828B6" w:rsidRPr="007D56F4" w:rsidRDefault="007D56F4" w:rsidP="007D56F4">
      <w:pPr>
        <w:spacing w:after="120" w:line="240" w:lineRule="auto"/>
        <w:rPr>
          <w:rFonts w:ascii="Georgia" w:eastAsia="Roboto" w:hAnsi="Georgia" w:cs="Roboto"/>
          <w:sz w:val="20"/>
          <w:szCs w:val="20"/>
        </w:rPr>
      </w:pPr>
      <w:r w:rsidRPr="007D56F4">
        <w:rPr>
          <w:rFonts w:ascii="Georgia" w:hAnsi="Georgia"/>
          <w:b/>
          <w:bCs/>
          <w:sz w:val="20"/>
          <w:szCs w:val="20"/>
        </w:rPr>
        <w:t xml:space="preserve">1. </w:t>
      </w:r>
      <w:r w:rsidR="00000000" w:rsidRPr="007D56F4">
        <w:rPr>
          <w:rFonts w:ascii="Georgia" w:hAnsi="Georgia"/>
          <w:b/>
          <w:bCs/>
          <w:sz w:val="20"/>
          <w:szCs w:val="20"/>
        </w:rPr>
        <w:t xml:space="preserve">Forfeiture with </w:t>
      </w:r>
      <w:r w:rsidR="00000000" w:rsidRPr="007D56F4">
        <w:rPr>
          <w:rFonts w:ascii="Georgia" w:hAnsi="Georgia"/>
          <w:b/>
          <w:bCs/>
          <w:i/>
          <w:iCs/>
          <w:sz w:val="20"/>
          <w:szCs w:val="20"/>
        </w:rPr>
        <w:t>Section 146</w:t>
      </w:r>
      <w:r w:rsidR="00000000" w:rsidRPr="007D56F4">
        <w:rPr>
          <w:rFonts w:ascii="Georgia" w:hAnsi="Georgia"/>
          <w:b/>
          <w:bCs/>
          <w:sz w:val="20"/>
          <w:szCs w:val="20"/>
        </w:rPr>
        <w:t xml:space="preserve"> Notice</w:t>
      </w:r>
      <w:r w:rsidR="00000000" w:rsidRPr="007D56F4">
        <w:rPr>
          <w:rFonts w:ascii="Georgia" w:hAnsi="Georgia"/>
          <w:sz w:val="20"/>
          <w:szCs w:val="20"/>
        </w:rPr>
        <w:t>:</w:t>
      </w:r>
      <w:r>
        <w:rPr>
          <w:rFonts w:ascii="Georgia" w:eastAsia="Roboto" w:hAnsi="Georgia" w:cs="Roboto"/>
          <w:sz w:val="20"/>
          <w:szCs w:val="20"/>
        </w:rPr>
        <w:t xml:space="preserve"> </w:t>
      </w:r>
      <w:r w:rsidR="00000000" w:rsidRPr="007D56F4">
        <w:rPr>
          <w:rFonts w:ascii="Georgia" w:hAnsi="Georgia"/>
          <w:sz w:val="20"/>
          <w:szCs w:val="20"/>
        </w:rPr>
        <w:t xml:space="preserve">A </w:t>
      </w:r>
      <w:r w:rsidR="00000000" w:rsidRPr="007D56F4">
        <w:rPr>
          <w:rFonts w:ascii="Georgia" w:hAnsi="Georgia"/>
          <w:b/>
          <w:bCs/>
          <w:i/>
          <w:iCs/>
          <w:sz w:val="20"/>
          <w:szCs w:val="20"/>
        </w:rPr>
        <w:t>section 146</w:t>
      </w:r>
      <w:r w:rsidR="00000000" w:rsidRPr="007D56F4">
        <w:rPr>
          <w:rFonts w:ascii="Georgia" w:hAnsi="Georgia"/>
          <w:sz w:val="20"/>
          <w:szCs w:val="20"/>
        </w:rPr>
        <w:t xml:space="preserve"> notice must specify the breach, require remedy (if capable), and allow reasonable time for compliance, except for pure rent arrears.</w:t>
      </w:r>
      <w:r>
        <w:rPr>
          <w:rFonts w:ascii="Georgia" w:eastAsia="Roboto" w:hAnsi="Georgia" w:cs="Roboto"/>
          <w:sz w:val="20"/>
          <w:szCs w:val="20"/>
        </w:rPr>
        <w:t xml:space="preserve">  </w:t>
      </w:r>
      <w:r w:rsidR="00000000" w:rsidRPr="007D56F4">
        <w:rPr>
          <w:rFonts w:ascii="Georgia" w:hAnsi="Georgia"/>
          <w:sz w:val="20"/>
          <w:szCs w:val="20"/>
        </w:rPr>
        <w:t>This protects the tenant from summary eviction and ensures procedural fairness.</w:t>
      </w:r>
    </w:p>
    <w:p w14:paraId="1D7E8C6A" w14:textId="595D1FD4" w:rsidR="009828B6" w:rsidRPr="007D56F4" w:rsidRDefault="007D56F4" w:rsidP="00A9592C">
      <w:pPr>
        <w:spacing w:after="120" w:line="240" w:lineRule="auto"/>
        <w:rPr>
          <w:rFonts w:ascii="Georgia" w:eastAsia="Roboto" w:hAnsi="Georgia" w:cs="Roboto"/>
          <w:sz w:val="20"/>
          <w:szCs w:val="20"/>
        </w:rPr>
      </w:pPr>
      <w:r>
        <w:rPr>
          <w:rFonts w:ascii="Georgia" w:hAnsi="Georgia"/>
          <w:b/>
          <w:bCs/>
          <w:sz w:val="20"/>
          <w:szCs w:val="20"/>
        </w:rPr>
        <w:t xml:space="preserve">2. </w:t>
      </w:r>
      <w:r w:rsidR="00000000" w:rsidRPr="007D56F4">
        <w:rPr>
          <w:rFonts w:ascii="Georgia" w:hAnsi="Georgia"/>
          <w:b/>
          <w:bCs/>
          <w:sz w:val="20"/>
          <w:szCs w:val="20"/>
        </w:rPr>
        <w:t>Damages</w:t>
      </w:r>
      <w:r w:rsidR="00000000" w:rsidRPr="00290B80">
        <w:rPr>
          <w:rFonts w:ascii="Georgia" w:hAnsi="Georgia"/>
          <w:sz w:val="20"/>
          <w:szCs w:val="20"/>
        </w:rPr>
        <w:t>:</w:t>
      </w:r>
      <w:r>
        <w:rPr>
          <w:rFonts w:ascii="Georgia" w:eastAsia="Roboto" w:hAnsi="Georgia" w:cs="Roboto"/>
          <w:sz w:val="20"/>
          <w:szCs w:val="20"/>
        </w:rPr>
        <w:t xml:space="preserve"> </w:t>
      </w:r>
      <w:r w:rsidR="00000000" w:rsidRPr="00290B80">
        <w:rPr>
          <w:rFonts w:ascii="Georgia" w:hAnsi="Georgia"/>
          <w:sz w:val="20"/>
          <w:szCs w:val="20"/>
        </w:rPr>
        <w:t>Landlords may claim compensation for losses directly caused by the tenant’s breach.</w:t>
      </w:r>
      <w:r>
        <w:rPr>
          <w:rFonts w:ascii="Georgia" w:hAnsi="Georgia"/>
          <w:sz w:val="20"/>
          <w:szCs w:val="20"/>
        </w:rPr>
        <w:t xml:space="preserve"> </w:t>
      </w:r>
      <w:r w:rsidR="00000000" w:rsidRPr="00290B80">
        <w:rPr>
          <w:rFonts w:ascii="Georgia" w:hAnsi="Georgia"/>
          <w:sz w:val="20"/>
          <w:szCs w:val="20"/>
        </w:rPr>
        <w:t>Damages are calculated to put the landlord in the position they would have been in if the lease had been properly performed.</w:t>
      </w:r>
    </w:p>
    <w:p w14:paraId="7191ACAB" w14:textId="0A6EC5D9" w:rsidR="009828B6" w:rsidRPr="007D56F4" w:rsidRDefault="007D56F4" w:rsidP="00A9592C">
      <w:pPr>
        <w:spacing w:after="120" w:line="240" w:lineRule="auto"/>
        <w:rPr>
          <w:rFonts w:ascii="Georgia" w:eastAsia="Roboto" w:hAnsi="Georgia" w:cs="Roboto"/>
          <w:sz w:val="20"/>
          <w:szCs w:val="20"/>
        </w:rPr>
      </w:pPr>
      <w:r w:rsidRPr="007D56F4">
        <w:rPr>
          <w:rFonts w:ascii="Georgia" w:hAnsi="Georgia"/>
          <w:b/>
          <w:bCs/>
          <w:sz w:val="20"/>
          <w:szCs w:val="20"/>
        </w:rPr>
        <w:t xml:space="preserve">3. </w:t>
      </w:r>
      <w:r w:rsidR="00000000" w:rsidRPr="007D56F4">
        <w:rPr>
          <w:rFonts w:ascii="Georgia" w:hAnsi="Georgia"/>
          <w:b/>
          <w:bCs/>
          <w:sz w:val="20"/>
          <w:szCs w:val="20"/>
        </w:rPr>
        <w:t>Injunctions</w:t>
      </w:r>
      <w:r w:rsidR="00000000" w:rsidRPr="00290B80">
        <w:rPr>
          <w:rFonts w:ascii="Georgia" w:hAnsi="Georgia"/>
          <w:sz w:val="20"/>
          <w:szCs w:val="20"/>
        </w:rPr>
        <w:t>:</w:t>
      </w:r>
      <w:r>
        <w:rPr>
          <w:rFonts w:ascii="Georgia" w:eastAsia="Roboto" w:hAnsi="Georgia" w:cs="Roboto"/>
          <w:sz w:val="20"/>
          <w:szCs w:val="20"/>
        </w:rPr>
        <w:t xml:space="preserve"> </w:t>
      </w:r>
      <w:r w:rsidR="00000000" w:rsidRPr="00290B80">
        <w:rPr>
          <w:rFonts w:ascii="Georgia" w:hAnsi="Georgia"/>
          <w:sz w:val="20"/>
          <w:szCs w:val="20"/>
        </w:rPr>
        <w:t>A court may order an injunction to prevent ongoing or future breaches of covenant.</w:t>
      </w:r>
      <w:r>
        <w:rPr>
          <w:rFonts w:ascii="Georgia" w:hAnsi="Georgia"/>
          <w:sz w:val="20"/>
          <w:szCs w:val="20"/>
        </w:rPr>
        <w:t xml:space="preserve"> </w:t>
      </w:r>
      <w:r w:rsidR="00000000" w:rsidRPr="00290B80">
        <w:rPr>
          <w:rFonts w:ascii="Georgia" w:hAnsi="Georgia"/>
          <w:sz w:val="20"/>
          <w:szCs w:val="20"/>
        </w:rPr>
        <w:t>For example, preventing the tenant from using the premises for unauthorized purposes.</w:t>
      </w:r>
    </w:p>
    <w:p w14:paraId="1A86FB5B" w14:textId="77777777" w:rsidR="007D56F4" w:rsidRDefault="007D56F4" w:rsidP="00A9592C">
      <w:pPr>
        <w:spacing w:after="120" w:line="240" w:lineRule="auto"/>
        <w:rPr>
          <w:rFonts w:ascii="Georgia" w:hAnsi="Georgia"/>
          <w:sz w:val="20"/>
          <w:szCs w:val="20"/>
        </w:rPr>
      </w:pPr>
      <w:r w:rsidRPr="007D56F4">
        <w:rPr>
          <w:rFonts w:ascii="Georgia" w:hAnsi="Georgia"/>
          <w:b/>
          <w:bCs/>
          <w:sz w:val="20"/>
          <w:szCs w:val="20"/>
        </w:rPr>
        <w:t xml:space="preserve">4. </w:t>
      </w:r>
      <w:r w:rsidR="00000000" w:rsidRPr="007D56F4">
        <w:rPr>
          <w:rFonts w:ascii="Georgia" w:hAnsi="Georgia"/>
          <w:b/>
          <w:bCs/>
          <w:sz w:val="20"/>
          <w:szCs w:val="20"/>
        </w:rPr>
        <w:t>Specific Performance</w:t>
      </w:r>
      <w:r w:rsidR="00000000" w:rsidRPr="00290B80">
        <w:rPr>
          <w:rFonts w:ascii="Georgia" w:hAnsi="Georgia"/>
          <w:sz w:val="20"/>
          <w:szCs w:val="20"/>
        </w:rPr>
        <w:t>:</w:t>
      </w:r>
      <w:r>
        <w:rPr>
          <w:rFonts w:ascii="Georgia" w:hAnsi="Georgia"/>
          <w:sz w:val="20"/>
          <w:szCs w:val="20"/>
        </w:rPr>
        <w:t xml:space="preserve"> </w:t>
      </w:r>
      <w:r w:rsidR="00000000" w:rsidRPr="00290B80">
        <w:rPr>
          <w:rFonts w:ascii="Georgia" w:hAnsi="Georgia"/>
          <w:sz w:val="20"/>
          <w:szCs w:val="20"/>
        </w:rPr>
        <w:t>Rarely, landlords may seek a court order compelling a tenant to perform a positive obligation under the lease, such as repairing or maintaining certain fixtures.</w:t>
      </w:r>
    </w:p>
    <w:p w14:paraId="3DDD4222" w14:textId="77777777" w:rsidR="007D56F4" w:rsidRDefault="007D56F4" w:rsidP="00A9592C">
      <w:pPr>
        <w:spacing w:after="120" w:line="240" w:lineRule="auto"/>
        <w:rPr>
          <w:rFonts w:ascii="Georgia" w:hAnsi="Georgia"/>
          <w:sz w:val="20"/>
          <w:szCs w:val="20"/>
        </w:rPr>
      </w:pPr>
      <w:r w:rsidRPr="007D56F4">
        <w:rPr>
          <w:rFonts w:ascii="Georgia" w:hAnsi="Georgia"/>
          <w:b/>
          <w:bCs/>
          <w:sz w:val="20"/>
          <w:szCs w:val="20"/>
        </w:rPr>
        <w:t xml:space="preserve">5. </w:t>
      </w:r>
      <w:r w:rsidR="00000000" w:rsidRPr="007D56F4">
        <w:rPr>
          <w:rFonts w:ascii="Georgia" w:hAnsi="Georgia"/>
          <w:b/>
          <w:bCs/>
          <w:sz w:val="20"/>
          <w:szCs w:val="20"/>
        </w:rPr>
        <w:t>Self-Help</w:t>
      </w:r>
      <w:r w:rsidR="00000000" w:rsidRPr="00290B80">
        <w:rPr>
          <w:rFonts w:ascii="Georgia" w:hAnsi="Georgia"/>
          <w:sz w:val="20"/>
          <w:szCs w:val="20"/>
        </w:rPr>
        <w:t>:</w:t>
      </w:r>
      <w:r>
        <w:rPr>
          <w:rFonts w:ascii="Georgia" w:hAnsi="Georgia"/>
          <w:sz w:val="20"/>
          <w:szCs w:val="20"/>
        </w:rPr>
        <w:t xml:space="preserve"> </w:t>
      </w:r>
      <w:r w:rsidR="00000000" w:rsidRPr="00290B80">
        <w:rPr>
          <w:rFonts w:ascii="Georgia" w:hAnsi="Georgia"/>
          <w:sz w:val="20"/>
          <w:szCs w:val="20"/>
        </w:rPr>
        <w:t>Landlords may enter the premises to remedy a breach at the tenant’s expense, provided the lease allows it and entry is lawful.</w:t>
      </w:r>
      <w:r>
        <w:rPr>
          <w:rFonts w:ascii="Georgia" w:eastAsia="Roboto" w:hAnsi="Georgia" w:cs="Roboto"/>
          <w:sz w:val="20"/>
          <w:szCs w:val="20"/>
        </w:rPr>
        <w:t xml:space="preserve"> </w:t>
      </w:r>
      <w:r w:rsidR="00000000" w:rsidRPr="00290B80">
        <w:rPr>
          <w:rFonts w:ascii="Georgia" w:hAnsi="Georgia"/>
          <w:sz w:val="20"/>
          <w:szCs w:val="20"/>
        </w:rPr>
        <w:t xml:space="preserve">In </w:t>
      </w:r>
      <w:r w:rsidR="00000000" w:rsidRPr="007D56F4">
        <w:rPr>
          <w:rFonts w:ascii="Georgia" w:hAnsi="Georgia"/>
          <w:b/>
          <w:bCs/>
          <w:i/>
          <w:iCs/>
          <w:sz w:val="20"/>
          <w:szCs w:val="20"/>
        </w:rPr>
        <w:t>Jervis v Harris</w:t>
      </w:r>
      <w:r w:rsidR="00000000" w:rsidRPr="00290B80">
        <w:rPr>
          <w:rFonts w:ascii="Georgia" w:hAnsi="Georgia"/>
          <w:sz w:val="20"/>
          <w:szCs w:val="20"/>
        </w:rPr>
        <w:t xml:space="preserve"> </w:t>
      </w:r>
      <w:r>
        <w:rPr>
          <w:rFonts w:ascii="Georgia" w:hAnsi="Georgia"/>
          <w:sz w:val="20"/>
          <w:szCs w:val="20"/>
        </w:rPr>
        <w:t>[</w:t>
      </w:r>
      <w:r w:rsidR="00000000" w:rsidRPr="00290B80">
        <w:rPr>
          <w:rFonts w:ascii="Georgia" w:hAnsi="Georgia"/>
          <w:sz w:val="20"/>
          <w:szCs w:val="20"/>
        </w:rPr>
        <w:t>1996</w:t>
      </w:r>
      <w:r>
        <w:rPr>
          <w:rFonts w:ascii="Georgia" w:hAnsi="Georgia"/>
          <w:sz w:val="20"/>
          <w:szCs w:val="20"/>
        </w:rPr>
        <w:t>]</w:t>
      </w:r>
      <w:r w:rsidR="00000000" w:rsidRPr="00290B80">
        <w:rPr>
          <w:rFonts w:ascii="Georgia" w:hAnsi="Georgia"/>
          <w:sz w:val="20"/>
          <w:szCs w:val="20"/>
        </w:rPr>
        <w:t>, the court confirmed that self-help is permissible if carried out reasonably and proportionately.</w:t>
      </w:r>
    </w:p>
    <w:p w14:paraId="7D8D8672" w14:textId="4452F712" w:rsidR="009828B6" w:rsidRPr="007D56F4" w:rsidRDefault="00000000" w:rsidP="00A9592C">
      <w:pPr>
        <w:spacing w:after="120" w:line="240" w:lineRule="auto"/>
        <w:rPr>
          <w:rFonts w:ascii="Georgia" w:hAnsi="Georgia"/>
          <w:b/>
          <w:bCs/>
          <w:sz w:val="20"/>
          <w:szCs w:val="20"/>
        </w:rPr>
      </w:pPr>
      <w:r w:rsidRPr="007D56F4">
        <w:rPr>
          <w:rFonts w:ascii="Georgia" w:hAnsi="Georgia"/>
          <w:b/>
          <w:bCs/>
          <w:sz w:val="20"/>
          <w:szCs w:val="20"/>
        </w:rPr>
        <w:t>Dilapidations</w:t>
      </w:r>
    </w:p>
    <w:p w14:paraId="16758D0A" w14:textId="3718E530" w:rsidR="009828B6" w:rsidRPr="007D56F4" w:rsidRDefault="00000000" w:rsidP="00A9592C">
      <w:pPr>
        <w:spacing w:after="120" w:line="240" w:lineRule="auto"/>
        <w:rPr>
          <w:rFonts w:ascii="Georgia" w:hAnsi="Georgia"/>
          <w:sz w:val="20"/>
          <w:szCs w:val="20"/>
        </w:rPr>
      </w:pPr>
      <w:r w:rsidRPr="00290B80">
        <w:rPr>
          <w:rFonts w:ascii="Georgia" w:hAnsi="Georgia"/>
          <w:sz w:val="20"/>
          <w:szCs w:val="20"/>
        </w:rPr>
        <w:t>Dilapidations refer to claims relating to breaches of repair covenants, usually assessed at the end of a lease</w:t>
      </w:r>
      <w:r w:rsidR="007D56F4">
        <w:rPr>
          <w:rFonts w:ascii="Georgia" w:hAnsi="Georgia"/>
          <w:sz w:val="20"/>
          <w:szCs w:val="20"/>
        </w:rPr>
        <w:t xml:space="preserve">. </w:t>
      </w:r>
      <w:r w:rsidRPr="00290B80">
        <w:rPr>
          <w:rFonts w:ascii="Georgia" w:hAnsi="Georgia"/>
          <w:sz w:val="20"/>
          <w:szCs w:val="20"/>
        </w:rPr>
        <w:t>Claims are often recorded in a schedule of dilapidations, which itemises defects and the cost of remedial works.</w:t>
      </w:r>
      <w:r w:rsidRPr="00290B80">
        <w:rPr>
          <w:rFonts w:ascii="Georgia" w:hAnsi="Georgia"/>
          <w:sz w:val="20"/>
          <w:szCs w:val="20"/>
        </w:rPr>
        <w:br/>
        <w:t xml:space="preserve">Under </w:t>
      </w:r>
      <w:r w:rsidRPr="007D56F4">
        <w:rPr>
          <w:rFonts w:ascii="Georgia" w:hAnsi="Georgia"/>
          <w:b/>
          <w:bCs/>
          <w:i/>
          <w:iCs/>
          <w:sz w:val="20"/>
          <w:szCs w:val="20"/>
        </w:rPr>
        <w:t>section 18(1)</w:t>
      </w:r>
      <w:r w:rsidRPr="00290B80">
        <w:rPr>
          <w:rFonts w:ascii="Georgia" w:hAnsi="Georgia"/>
          <w:sz w:val="20"/>
          <w:szCs w:val="20"/>
        </w:rPr>
        <w:t xml:space="preserve"> </w:t>
      </w:r>
      <w:r w:rsidRPr="007D56F4">
        <w:rPr>
          <w:rFonts w:ascii="Georgia" w:hAnsi="Georgia"/>
          <w:i/>
          <w:iCs/>
          <w:sz w:val="20"/>
          <w:szCs w:val="20"/>
        </w:rPr>
        <w:t>LTA 1927</w:t>
      </w:r>
      <w:r w:rsidRPr="00290B80">
        <w:rPr>
          <w:rFonts w:ascii="Georgia" w:hAnsi="Georgia"/>
          <w:sz w:val="20"/>
          <w:szCs w:val="20"/>
        </w:rPr>
        <w:t>, damages are limited to the diminution in value of the landlord’s reversion caused by the tenant’s breach.</w:t>
      </w:r>
      <w:r w:rsidR="007D56F4">
        <w:rPr>
          <w:rFonts w:ascii="Georgia" w:hAnsi="Georgia"/>
          <w:sz w:val="20"/>
          <w:szCs w:val="20"/>
        </w:rPr>
        <w:t xml:space="preserve"> </w:t>
      </w:r>
      <w:r w:rsidRPr="00290B80">
        <w:rPr>
          <w:rFonts w:ascii="Georgia" w:hAnsi="Georgia"/>
          <w:sz w:val="20"/>
          <w:szCs w:val="20"/>
        </w:rPr>
        <w:t>Dilapidations claims can be:</w:t>
      </w:r>
    </w:p>
    <w:p w14:paraId="36B07088" w14:textId="6725FAF1" w:rsidR="009828B6" w:rsidRPr="007D56F4" w:rsidRDefault="00000000" w:rsidP="007D56F4">
      <w:pPr>
        <w:pStyle w:val="ListParagraph"/>
        <w:numPr>
          <w:ilvl w:val="0"/>
          <w:numId w:val="237"/>
        </w:numPr>
        <w:spacing w:after="120" w:line="240" w:lineRule="auto"/>
        <w:rPr>
          <w:rFonts w:ascii="Georgia" w:eastAsia="Roboto" w:hAnsi="Georgia" w:cs="Roboto"/>
          <w:sz w:val="20"/>
          <w:szCs w:val="20"/>
        </w:rPr>
      </w:pPr>
      <w:r w:rsidRPr="007D56F4">
        <w:rPr>
          <w:rFonts w:ascii="Georgia" w:hAnsi="Georgia"/>
          <w:b/>
          <w:bCs/>
          <w:sz w:val="20"/>
          <w:szCs w:val="20"/>
        </w:rPr>
        <w:t>Terminal</w:t>
      </w:r>
      <w:r w:rsidRPr="007D56F4">
        <w:rPr>
          <w:rFonts w:ascii="Georgia" w:hAnsi="Georgia"/>
          <w:sz w:val="20"/>
          <w:szCs w:val="20"/>
        </w:rPr>
        <w:t>: Brought at the end of the lease; or</w:t>
      </w:r>
    </w:p>
    <w:p w14:paraId="00544294" w14:textId="77777777" w:rsidR="007D56F4" w:rsidRDefault="00000000" w:rsidP="007D56F4">
      <w:pPr>
        <w:pStyle w:val="ListParagraph"/>
        <w:numPr>
          <w:ilvl w:val="0"/>
          <w:numId w:val="237"/>
        </w:numPr>
        <w:spacing w:after="120" w:line="240" w:lineRule="auto"/>
        <w:rPr>
          <w:rFonts w:ascii="Georgia" w:hAnsi="Georgia"/>
          <w:sz w:val="20"/>
          <w:szCs w:val="20"/>
        </w:rPr>
      </w:pPr>
      <w:r w:rsidRPr="007D56F4">
        <w:rPr>
          <w:rFonts w:ascii="Georgia" w:hAnsi="Georgia"/>
          <w:b/>
          <w:bCs/>
          <w:sz w:val="20"/>
          <w:szCs w:val="20"/>
        </w:rPr>
        <w:t>Interim</w:t>
      </w:r>
      <w:r w:rsidRPr="007D56F4">
        <w:rPr>
          <w:rFonts w:ascii="Georgia" w:hAnsi="Georgia"/>
          <w:sz w:val="20"/>
          <w:szCs w:val="20"/>
        </w:rPr>
        <w:t>: Brought during the term where breaches occur progressively.</w:t>
      </w:r>
    </w:p>
    <w:p w14:paraId="25488269" w14:textId="3EFA3838" w:rsidR="009828B6" w:rsidRPr="007D56F4" w:rsidRDefault="007D56F4" w:rsidP="007D56F4">
      <w:pPr>
        <w:spacing w:after="120" w:line="240" w:lineRule="auto"/>
        <w:rPr>
          <w:rFonts w:ascii="Georgia" w:hAnsi="Georgia"/>
          <w:b/>
          <w:bCs/>
          <w:sz w:val="20"/>
          <w:szCs w:val="20"/>
        </w:rPr>
      </w:pPr>
      <w:r w:rsidRPr="007D56F4">
        <w:rPr>
          <w:rFonts w:ascii="Georgia" w:hAnsi="Georgia"/>
          <w:b/>
          <w:bCs/>
          <w:sz w:val="20"/>
          <w:szCs w:val="20"/>
        </w:rPr>
        <w:lastRenderedPageBreak/>
        <w:t>TENANT’S REMEDIES</w:t>
      </w:r>
    </w:p>
    <w:p w14:paraId="69BFB41C"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Tenants also have remedies where the landlord breaches lease obligations, particularly in relation to disrepair or interference with quiet enjoyment.</w:t>
      </w:r>
    </w:p>
    <w:p w14:paraId="7A6D7853" w14:textId="77777777" w:rsidR="009828B6" w:rsidRPr="007D56F4" w:rsidRDefault="00000000" w:rsidP="00A9592C">
      <w:pPr>
        <w:spacing w:after="120" w:line="240" w:lineRule="auto"/>
        <w:rPr>
          <w:rFonts w:ascii="Georgia" w:hAnsi="Georgia"/>
          <w:b/>
          <w:bCs/>
          <w:sz w:val="20"/>
          <w:szCs w:val="20"/>
        </w:rPr>
      </w:pPr>
      <w:bookmarkStart w:id="102" w:name="_1dwj7ooerhw0" w:colFirst="0" w:colLast="0"/>
      <w:bookmarkEnd w:id="102"/>
      <w:r w:rsidRPr="007D56F4">
        <w:rPr>
          <w:rFonts w:ascii="Georgia" w:hAnsi="Georgia"/>
          <w:b/>
          <w:bCs/>
          <w:sz w:val="20"/>
          <w:szCs w:val="20"/>
        </w:rPr>
        <w:t>For Disrepair</w:t>
      </w:r>
    </w:p>
    <w:p w14:paraId="54AE0668" w14:textId="3F84D050" w:rsidR="009828B6" w:rsidRPr="00290B80" w:rsidRDefault="007D56F4" w:rsidP="00A9592C">
      <w:pPr>
        <w:spacing w:after="120" w:line="240" w:lineRule="auto"/>
        <w:rPr>
          <w:rFonts w:ascii="Georgia" w:eastAsia="Roboto" w:hAnsi="Georgia" w:cs="Roboto"/>
          <w:sz w:val="20"/>
          <w:szCs w:val="20"/>
        </w:rPr>
      </w:pPr>
      <w:r w:rsidRPr="007D56F4">
        <w:rPr>
          <w:rFonts w:ascii="Georgia" w:hAnsi="Georgia"/>
          <w:b/>
          <w:bCs/>
          <w:sz w:val="20"/>
          <w:szCs w:val="20"/>
        </w:rPr>
        <w:t xml:space="preserve">1. </w:t>
      </w:r>
      <w:r w:rsidR="00000000" w:rsidRPr="007D56F4">
        <w:rPr>
          <w:rFonts w:ascii="Georgia" w:hAnsi="Georgia"/>
          <w:b/>
          <w:bCs/>
          <w:sz w:val="20"/>
          <w:szCs w:val="20"/>
        </w:rPr>
        <w:t>Specific Performance</w:t>
      </w:r>
      <w:r w:rsidR="00000000" w:rsidRPr="00290B80">
        <w:rPr>
          <w:rFonts w:ascii="Georgia" w:hAnsi="Georgia"/>
          <w:sz w:val="20"/>
          <w:szCs w:val="20"/>
        </w:rPr>
        <w:t>: Tenants may seek a court order requiring the landlord to carry out repairs where the lease or statute obliges them to do so.</w:t>
      </w:r>
    </w:p>
    <w:p w14:paraId="3338A02B" w14:textId="653871B0" w:rsidR="009828B6" w:rsidRPr="00290B80" w:rsidRDefault="007D56F4" w:rsidP="00A9592C">
      <w:pPr>
        <w:spacing w:after="120" w:line="240" w:lineRule="auto"/>
        <w:rPr>
          <w:rFonts w:ascii="Georgia" w:eastAsia="Roboto" w:hAnsi="Georgia" w:cs="Roboto"/>
          <w:sz w:val="20"/>
          <w:szCs w:val="20"/>
        </w:rPr>
      </w:pPr>
      <w:r w:rsidRPr="007D56F4">
        <w:rPr>
          <w:rFonts w:ascii="Georgia" w:hAnsi="Georgia"/>
          <w:b/>
          <w:bCs/>
          <w:sz w:val="20"/>
          <w:szCs w:val="20"/>
        </w:rPr>
        <w:t xml:space="preserve">2. </w:t>
      </w:r>
      <w:r w:rsidR="00000000" w:rsidRPr="007D56F4">
        <w:rPr>
          <w:rFonts w:ascii="Georgia" w:hAnsi="Georgia"/>
          <w:b/>
          <w:bCs/>
          <w:sz w:val="20"/>
          <w:szCs w:val="20"/>
        </w:rPr>
        <w:t>Damages</w:t>
      </w:r>
      <w:r w:rsidR="00000000" w:rsidRPr="00290B80">
        <w:rPr>
          <w:rFonts w:ascii="Georgia" w:hAnsi="Georgia"/>
          <w:sz w:val="20"/>
          <w:szCs w:val="20"/>
        </w:rPr>
        <w:t>: Compensation may be claimed for inconvenience, loss of use, or damage to tenant property caused by disrepair.</w:t>
      </w:r>
    </w:p>
    <w:p w14:paraId="1E656A0A" w14:textId="416E6AF8" w:rsidR="009828B6" w:rsidRPr="00290B80" w:rsidRDefault="007D56F4" w:rsidP="00A9592C">
      <w:pPr>
        <w:spacing w:after="120" w:line="240" w:lineRule="auto"/>
        <w:rPr>
          <w:rFonts w:ascii="Georgia" w:eastAsia="Roboto" w:hAnsi="Georgia" w:cs="Roboto"/>
          <w:sz w:val="20"/>
          <w:szCs w:val="20"/>
        </w:rPr>
      </w:pPr>
      <w:r w:rsidRPr="007D56F4">
        <w:rPr>
          <w:rFonts w:ascii="Georgia" w:hAnsi="Georgia"/>
          <w:b/>
          <w:bCs/>
          <w:sz w:val="20"/>
          <w:szCs w:val="20"/>
        </w:rPr>
        <w:t xml:space="preserve">3. </w:t>
      </w:r>
      <w:r w:rsidR="00000000" w:rsidRPr="007D56F4">
        <w:rPr>
          <w:rFonts w:ascii="Georgia" w:hAnsi="Georgia"/>
          <w:b/>
          <w:bCs/>
          <w:sz w:val="20"/>
          <w:szCs w:val="20"/>
        </w:rPr>
        <w:t>Self-Help and Set-Off</w:t>
      </w:r>
      <w:r w:rsidR="00000000" w:rsidRPr="00290B80">
        <w:rPr>
          <w:rFonts w:ascii="Georgia" w:hAnsi="Georgia"/>
          <w:sz w:val="20"/>
          <w:szCs w:val="20"/>
        </w:rPr>
        <w:t>: In some cases, tenants may carry out repairs themselves and deduct the cost from rent, though this approach carries the risk of forfeiture if not handled correctly.</w:t>
      </w:r>
    </w:p>
    <w:p w14:paraId="33A1C1FF" w14:textId="5FFDD34F" w:rsidR="009828B6" w:rsidRPr="00290B80" w:rsidRDefault="007D56F4" w:rsidP="00A9592C">
      <w:pPr>
        <w:spacing w:after="120" w:line="240" w:lineRule="auto"/>
        <w:rPr>
          <w:rFonts w:ascii="Georgia" w:eastAsia="Roboto" w:hAnsi="Georgia" w:cs="Roboto"/>
          <w:sz w:val="20"/>
          <w:szCs w:val="20"/>
        </w:rPr>
      </w:pPr>
      <w:r w:rsidRPr="007D56F4">
        <w:rPr>
          <w:rFonts w:ascii="Georgia" w:hAnsi="Georgia"/>
          <w:b/>
          <w:bCs/>
          <w:sz w:val="20"/>
          <w:szCs w:val="20"/>
        </w:rPr>
        <w:t xml:space="preserve">4. </w:t>
      </w:r>
      <w:r w:rsidR="00000000" w:rsidRPr="007D56F4">
        <w:rPr>
          <w:rFonts w:ascii="Georgia" w:hAnsi="Georgia"/>
          <w:b/>
          <w:bCs/>
          <w:sz w:val="20"/>
          <w:szCs w:val="20"/>
        </w:rPr>
        <w:t>Rent Abatement</w:t>
      </w:r>
      <w:r w:rsidR="00000000" w:rsidRPr="00290B80">
        <w:rPr>
          <w:rFonts w:ascii="Georgia" w:hAnsi="Georgia"/>
          <w:sz w:val="20"/>
          <w:szCs w:val="20"/>
        </w:rPr>
        <w:t>: Where premises are partially or wholly unusable due to disrepair, tenants may claim reduction in rent proportionate to the loss of benefit.</w:t>
      </w:r>
    </w:p>
    <w:p w14:paraId="5F9C2E99" w14:textId="27A0676D" w:rsidR="009828B6" w:rsidRPr="00290B80" w:rsidRDefault="007D56F4" w:rsidP="00A9592C">
      <w:pPr>
        <w:spacing w:after="120" w:line="240" w:lineRule="auto"/>
        <w:rPr>
          <w:rFonts w:ascii="Georgia" w:eastAsia="Roboto" w:hAnsi="Georgia" w:cs="Roboto"/>
          <w:sz w:val="20"/>
          <w:szCs w:val="20"/>
        </w:rPr>
      </w:pPr>
      <w:r w:rsidRPr="007D56F4">
        <w:rPr>
          <w:rFonts w:ascii="Georgia" w:hAnsi="Georgia"/>
          <w:b/>
          <w:bCs/>
          <w:sz w:val="20"/>
          <w:szCs w:val="20"/>
        </w:rPr>
        <w:t xml:space="preserve">5. </w:t>
      </w:r>
      <w:r w:rsidR="00000000" w:rsidRPr="007D56F4">
        <w:rPr>
          <w:rFonts w:ascii="Georgia" w:hAnsi="Georgia"/>
          <w:b/>
          <w:bCs/>
          <w:sz w:val="20"/>
          <w:szCs w:val="20"/>
        </w:rPr>
        <w:t>Surveyor Appointment</w:t>
      </w:r>
      <w:r w:rsidR="00000000" w:rsidRPr="00290B80">
        <w:rPr>
          <w:rFonts w:ascii="Georgia" w:hAnsi="Georgia"/>
          <w:sz w:val="20"/>
          <w:szCs w:val="20"/>
        </w:rPr>
        <w:t xml:space="preserve">: Under </w:t>
      </w:r>
      <w:r w:rsidR="00000000" w:rsidRPr="007D56F4">
        <w:rPr>
          <w:rFonts w:ascii="Georgia" w:hAnsi="Georgia"/>
          <w:b/>
          <w:bCs/>
          <w:i/>
          <w:iCs/>
          <w:sz w:val="20"/>
          <w:szCs w:val="20"/>
        </w:rPr>
        <w:t>section 1(4)</w:t>
      </w:r>
      <w:r w:rsidR="00000000" w:rsidRPr="00290B80">
        <w:rPr>
          <w:rFonts w:ascii="Georgia" w:hAnsi="Georgia"/>
          <w:sz w:val="20"/>
          <w:szCs w:val="20"/>
        </w:rPr>
        <w:t xml:space="preserve"> </w:t>
      </w:r>
      <w:r w:rsidR="00000000" w:rsidRPr="007D56F4">
        <w:rPr>
          <w:rFonts w:ascii="Georgia" w:hAnsi="Georgia"/>
          <w:i/>
          <w:iCs/>
          <w:sz w:val="20"/>
          <w:szCs w:val="20"/>
        </w:rPr>
        <w:t>LTA 1985</w:t>
      </w:r>
      <w:r w:rsidR="00000000" w:rsidRPr="00290B80">
        <w:rPr>
          <w:rFonts w:ascii="Georgia" w:hAnsi="Georgia"/>
          <w:sz w:val="20"/>
          <w:szCs w:val="20"/>
        </w:rPr>
        <w:t>, tenants may appoint a surveyor to inspect the property and report on disrepair issues, ensuring that claims are properly substantiated.</w:t>
      </w:r>
    </w:p>
    <w:p w14:paraId="05B4910E" w14:textId="77777777" w:rsidR="009828B6" w:rsidRPr="007D56F4" w:rsidRDefault="00000000" w:rsidP="00A9592C">
      <w:pPr>
        <w:spacing w:after="120" w:line="240" w:lineRule="auto"/>
        <w:rPr>
          <w:rFonts w:ascii="Georgia" w:hAnsi="Georgia"/>
          <w:b/>
          <w:bCs/>
          <w:sz w:val="20"/>
          <w:szCs w:val="20"/>
        </w:rPr>
      </w:pPr>
      <w:r w:rsidRPr="007D56F4">
        <w:rPr>
          <w:rFonts w:ascii="Georgia" w:hAnsi="Georgia"/>
          <w:b/>
          <w:bCs/>
          <w:sz w:val="20"/>
          <w:szCs w:val="20"/>
        </w:rPr>
        <w:t>For Breach of Quiet Enjoyment</w:t>
      </w:r>
    </w:p>
    <w:p w14:paraId="44CE23E9" w14:textId="5AAC5619" w:rsidR="009828B6" w:rsidRPr="00F31D90" w:rsidRDefault="00000000" w:rsidP="00A9592C">
      <w:pPr>
        <w:spacing w:after="120" w:line="240" w:lineRule="auto"/>
        <w:rPr>
          <w:rFonts w:ascii="Georgia" w:hAnsi="Georgia"/>
          <w:sz w:val="20"/>
          <w:szCs w:val="20"/>
        </w:rPr>
      </w:pPr>
      <w:r w:rsidRPr="00290B80">
        <w:rPr>
          <w:rFonts w:ascii="Georgia" w:hAnsi="Georgia"/>
          <w:sz w:val="20"/>
          <w:szCs w:val="20"/>
        </w:rPr>
        <w:t>Quiet enjoyment is a fundamental tenant right, ensuring the tenant can occupy the premises without unlawful interference.</w:t>
      </w:r>
      <w:r w:rsidR="00F31D90">
        <w:rPr>
          <w:rFonts w:ascii="Georgia" w:hAnsi="Georgia"/>
          <w:sz w:val="20"/>
          <w:szCs w:val="20"/>
        </w:rPr>
        <w:t xml:space="preserve"> </w:t>
      </w:r>
      <w:r w:rsidRPr="00290B80">
        <w:rPr>
          <w:rFonts w:ascii="Georgia" w:hAnsi="Georgia"/>
          <w:sz w:val="20"/>
          <w:szCs w:val="20"/>
        </w:rPr>
        <w:t>If the landlord interferes with this right, tenants may seek injunctions to stop ongoing interference.</w:t>
      </w:r>
      <w:bookmarkStart w:id="103" w:name="_9nt8fsabx34r" w:colFirst="0" w:colLast="0"/>
      <w:bookmarkEnd w:id="103"/>
      <w:r w:rsidR="00F31D90">
        <w:rPr>
          <w:rFonts w:ascii="Georgia" w:hAnsi="Georgia"/>
          <w:sz w:val="20"/>
          <w:szCs w:val="20"/>
        </w:rPr>
        <w:t xml:space="preserve"> </w:t>
      </w:r>
      <w:r w:rsidRPr="00290B80">
        <w:rPr>
          <w:rFonts w:ascii="Georgia" w:hAnsi="Georgia"/>
          <w:sz w:val="20"/>
          <w:szCs w:val="20"/>
        </w:rPr>
        <w:t>Tenants may also claim damages for loss of use or disturbance caused by the breach.</w:t>
      </w:r>
    </w:p>
    <w:p w14:paraId="3344726B" w14:textId="77F1A579" w:rsidR="009828B6" w:rsidRPr="00290B80" w:rsidRDefault="00F31D90" w:rsidP="00A9592C">
      <w:pPr>
        <w:spacing w:after="120" w:line="240" w:lineRule="auto"/>
        <w:rPr>
          <w:rFonts w:ascii="Georgia" w:hAnsi="Georgia"/>
          <w:sz w:val="20"/>
          <w:szCs w:val="20"/>
        </w:rPr>
      </w:pPr>
      <w:bookmarkStart w:id="104" w:name="_w2yruik2bi6v" w:colFirst="0" w:colLast="0"/>
      <w:bookmarkEnd w:id="104"/>
      <w:r>
        <w:rPr>
          <w:rFonts w:ascii="Georgia" w:hAnsi="Georgia"/>
          <w:sz w:val="20"/>
          <w:szCs w:val="20"/>
        </w:rPr>
        <w:pict w14:anchorId="52A5E705">
          <v:rect id="_x0000_i1434" style="width:444.25pt;height:1.25pt" o:hrpct="984" o:hralign="center" o:hrstd="t" o:hr="t" fillcolor="#a0a0a0" stroked="f"/>
        </w:pict>
      </w:r>
    </w:p>
    <w:p w14:paraId="201DCEC6" w14:textId="77777777" w:rsidR="007D56F4" w:rsidRDefault="00000000" w:rsidP="007D56F4">
      <w:pPr>
        <w:pStyle w:val="Heading1"/>
      </w:pPr>
      <w:bookmarkStart w:id="105" w:name="_t84z1nfb2gzr" w:colFirst="0" w:colLast="0"/>
      <w:bookmarkEnd w:id="105"/>
      <w:r w:rsidRPr="00290B80">
        <w:t>CHAPTER 6</w:t>
      </w:r>
    </w:p>
    <w:p w14:paraId="63E6455E" w14:textId="4C7ADA84" w:rsidR="009828B6" w:rsidRPr="00290B80" w:rsidRDefault="00000000" w:rsidP="007D56F4">
      <w:pPr>
        <w:pStyle w:val="Heading1"/>
      </w:pPr>
      <w:r w:rsidRPr="00290B80">
        <w:t>THE LAW OF MORTGAGES</w:t>
      </w:r>
    </w:p>
    <w:p w14:paraId="5F1E9C7C" w14:textId="5352CD63" w:rsidR="009828B6" w:rsidRPr="00290B80" w:rsidRDefault="00000000" w:rsidP="00A9592C">
      <w:pPr>
        <w:spacing w:after="120" w:line="240" w:lineRule="auto"/>
        <w:rPr>
          <w:rFonts w:ascii="Georgia" w:hAnsi="Georgia"/>
          <w:sz w:val="20"/>
          <w:szCs w:val="20"/>
        </w:rPr>
      </w:pPr>
      <w:bookmarkStart w:id="106" w:name="_ou1awjatwpko" w:colFirst="0" w:colLast="0"/>
      <w:bookmarkEnd w:id="106"/>
      <w:r w:rsidRPr="00290B80">
        <w:rPr>
          <w:rFonts w:ascii="Georgia" w:hAnsi="Georgia"/>
          <w:sz w:val="20"/>
          <w:szCs w:val="20"/>
        </w:rPr>
        <w:t>A mortgage is not a loan. It is a security interest created over a borrower's property (land) to secure the repayment of a loan or other obligation. The borrower is the mortgagor (owner), and the lender is the mortgagee (bank/building society). The key right preserved for the borrower is the equity of redemption</w:t>
      </w:r>
      <w:r w:rsidR="007D56F4">
        <w:rPr>
          <w:rFonts w:ascii="Georgia" w:hAnsi="Georgia"/>
          <w:sz w:val="20"/>
          <w:szCs w:val="20"/>
        </w:rPr>
        <w:t>;</w:t>
      </w:r>
      <w:r w:rsidRPr="00290B80">
        <w:rPr>
          <w:rFonts w:ascii="Georgia" w:hAnsi="Georgia"/>
          <w:sz w:val="20"/>
          <w:szCs w:val="20"/>
        </w:rPr>
        <w:t xml:space="preserve"> the right to get their property back free of the mortgage once the debt is paid.</w:t>
      </w:r>
    </w:p>
    <w:p w14:paraId="34663749" w14:textId="77777777" w:rsidR="009828B6" w:rsidRPr="00290B80" w:rsidRDefault="00000000" w:rsidP="00A9592C">
      <w:pPr>
        <w:spacing w:after="120" w:line="240" w:lineRule="auto"/>
        <w:rPr>
          <w:rFonts w:ascii="Georgia" w:hAnsi="Georgia"/>
          <w:sz w:val="20"/>
          <w:szCs w:val="20"/>
        </w:rPr>
      </w:pPr>
      <w:r w:rsidRPr="007D56F4">
        <w:rPr>
          <w:rFonts w:ascii="Georgia" w:hAnsi="Georgia"/>
          <w:b/>
          <w:bCs/>
          <w:sz w:val="20"/>
          <w:szCs w:val="20"/>
        </w:rPr>
        <w:t>Why it matters</w:t>
      </w:r>
      <w:r w:rsidRPr="00290B80">
        <w:rPr>
          <w:rFonts w:ascii="Georgia" w:hAnsi="Georgia"/>
          <w:sz w:val="20"/>
          <w:szCs w:val="20"/>
        </w:rPr>
        <w:t>:</w:t>
      </w:r>
    </w:p>
    <w:p w14:paraId="5063B71F" w14:textId="77777777" w:rsidR="009828B6" w:rsidRPr="007D56F4" w:rsidRDefault="00000000" w:rsidP="007D56F4">
      <w:pPr>
        <w:pStyle w:val="ListParagraph"/>
        <w:numPr>
          <w:ilvl w:val="0"/>
          <w:numId w:val="235"/>
        </w:numPr>
        <w:spacing w:after="120" w:line="240" w:lineRule="auto"/>
        <w:rPr>
          <w:rFonts w:ascii="Georgia" w:hAnsi="Georgia"/>
          <w:sz w:val="20"/>
          <w:szCs w:val="20"/>
        </w:rPr>
      </w:pPr>
      <w:r w:rsidRPr="007D56F4">
        <w:rPr>
          <w:rFonts w:ascii="Georgia" w:hAnsi="Georgia"/>
          <w:b/>
          <w:bCs/>
          <w:sz w:val="20"/>
          <w:szCs w:val="20"/>
        </w:rPr>
        <w:t>Security for Lender</w:t>
      </w:r>
      <w:r w:rsidRPr="007D56F4">
        <w:rPr>
          <w:rFonts w:ascii="Georgia" w:hAnsi="Georgia"/>
          <w:sz w:val="20"/>
          <w:szCs w:val="20"/>
        </w:rPr>
        <w:t>: If the borrower defaults, the lender can enforce the security by selling the property or taking possession.</w:t>
      </w:r>
    </w:p>
    <w:p w14:paraId="1C7504AB" w14:textId="77777777" w:rsidR="009828B6" w:rsidRPr="007D56F4" w:rsidRDefault="00000000" w:rsidP="007D56F4">
      <w:pPr>
        <w:pStyle w:val="ListParagraph"/>
        <w:numPr>
          <w:ilvl w:val="0"/>
          <w:numId w:val="235"/>
        </w:numPr>
        <w:spacing w:after="120" w:line="240" w:lineRule="auto"/>
        <w:rPr>
          <w:rFonts w:ascii="Georgia" w:hAnsi="Georgia"/>
          <w:sz w:val="20"/>
          <w:szCs w:val="20"/>
        </w:rPr>
      </w:pPr>
      <w:r w:rsidRPr="007D56F4">
        <w:rPr>
          <w:rFonts w:ascii="Georgia" w:hAnsi="Georgia"/>
          <w:b/>
          <w:bCs/>
          <w:sz w:val="20"/>
          <w:szCs w:val="20"/>
        </w:rPr>
        <w:t>Access to Finance</w:t>
      </w:r>
      <w:r w:rsidRPr="007D56F4">
        <w:rPr>
          <w:rFonts w:ascii="Georgia" w:hAnsi="Georgia"/>
          <w:sz w:val="20"/>
          <w:szCs w:val="20"/>
        </w:rPr>
        <w:t>: Enables borrowers to access large sums of money using property as collateral.</w:t>
      </w:r>
    </w:p>
    <w:p w14:paraId="5040D6E2" w14:textId="77777777" w:rsidR="009828B6" w:rsidRPr="007D56F4" w:rsidRDefault="00000000" w:rsidP="007D56F4">
      <w:pPr>
        <w:pStyle w:val="ListParagraph"/>
        <w:numPr>
          <w:ilvl w:val="0"/>
          <w:numId w:val="235"/>
        </w:numPr>
        <w:spacing w:after="120" w:line="240" w:lineRule="auto"/>
        <w:rPr>
          <w:rFonts w:ascii="Georgia" w:hAnsi="Georgia"/>
          <w:sz w:val="20"/>
          <w:szCs w:val="20"/>
        </w:rPr>
      </w:pPr>
      <w:r w:rsidRPr="007D56F4">
        <w:rPr>
          <w:rFonts w:ascii="Georgia" w:hAnsi="Georgia"/>
          <w:b/>
          <w:bCs/>
          <w:sz w:val="20"/>
          <w:szCs w:val="20"/>
        </w:rPr>
        <w:t>Protection for Borrower</w:t>
      </w:r>
      <w:r w:rsidRPr="007D56F4">
        <w:rPr>
          <w:rFonts w:ascii="Georgia" w:hAnsi="Georgia"/>
          <w:sz w:val="20"/>
          <w:szCs w:val="20"/>
        </w:rPr>
        <w:t>: Equity and statute provide safeguards against unfair terms and harsh enforcement.</w:t>
      </w:r>
    </w:p>
    <w:p w14:paraId="62806FDF" w14:textId="15559658" w:rsidR="009828B6" w:rsidRPr="00290B80" w:rsidRDefault="007D56F4" w:rsidP="00A9592C">
      <w:pPr>
        <w:spacing w:after="120" w:line="240" w:lineRule="auto"/>
        <w:rPr>
          <w:rFonts w:ascii="Georgia" w:hAnsi="Georgia"/>
          <w:sz w:val="20"/>
          <w:szCs w:val="20"/>
        </w:rPr>
      </w:pPr>
      <w:r w:rsidRPr="007D56F4">
        <w:rPr>
          <w:rFonts w:ascii="Georgia" w:hAnsi="Georgia"/>
          <w:b/>
          <w:bCs/>
          <w:sz w:val="20"/>
          <w:szCs w:val="20"/>
        </w:rPr>
        <w:t>CREATING A LEGAL MORTGAGE: FORMALITIES ARE KEY</w:t>
      </w:r>
      <w:r w:rsidR="00000000" w:rsidRPr="00290B80">
        <w:rPr>
          <w:rFonts w:ascii="Georgia" w:hAnsi="Georgia"/>
          <w:sz w:val="20"/>
          <w:szCs w:val="20"/>
        </w:rPr>
        <w:br/>
        <w:t>To create a legal mortgage (one that binds the world), strict formalities must be followed.</w:t>
      </w:r>
    </w:p>
    <w:p w14:paraId="622AFCB6" w14:textId="77777777" w:rsidR="00F31D90" w:rsidRDefault="00000000" w:rsidP="00A9592C">
      <w:pPr>
        <w:pStyle w:val="ListParagraph"/>
        <w:numPr>
          <w:ilvl w:val="0"/>
          <w:numId w:val="238"/>
        </w:numPr>
        <w:spacing w:after="120" w:line="240" w:lineRule="auto"/>
        <w:rPr>
          <w:rFonts w:ascii="Georgia" w:hAnsi="Georgia"/>
          <w:sz w:val="20"/>
          <w:szCs w:val="20"/>
        </w:rPr>
      </w:pPr>
      <w:r w:rsidRPr="00F31D90">
        <w:rPr>
          <w:rFonts w:ascii="Georgia" w:hAnsi="Georgia"/>
          <w:b/>
          <w:bCs/>
          <w:sz w:val="20"/>
          <w:szCs w:val="20"/>
        </w:rPr>
        <w:t>For a legal estate in land</w:t>
      </w:r>
      <w:r w:rsidRPr="00F31D90">
        <w:rPr>
          <w:rFonts w:ascii="Georgia" w:hAnsi="Georgia"/>
          <w:sz w:val="20"/>
          <w:szCs w:val="20"/>
        </w:rPr>
        <w:t>: It must be created by deed (</w:t>
      </w:r>
      <w:r w:rsidRPr="00F31D90">
        <w:rPr>
          <w:rFonts w:ascii="Georgia" w:hAnsi="Georgia"/>
          <w:b/>
          <w:bCs/>
          <w:i/>
          <w:iCs/>
          <w:sz w:val="20"/>
          <w:szCs w:val="20"/>
        </w:rPr>
        <w:t>s.52</w:t>
      </w:r>
      <w:r w:rsidRPr="00F31D90">
        <w:rPr>
          <w:rFonts w:ascii="Georgia" w:hAnsi="Georgia"/>
          <w:sz w:val="20"/>
          <w:szCs w:val="20"/>
        </w:rPr>
        <w:t xml:space="preserve"> </w:t>
      </w:r>
      <w:r w:rsidRPr="00F31D90">
        <w:rPr>
          <w:rFonts w:ascii="Georgia" w:hAnsi="Georgia"/>
          <w:i/>
          <w:iCs/>
          <w:sz w:val="20"/>
          <w:szCs w:val="20"/>
        </w:rPr>
        <w:t>Law of Property Act 1925</w:t>
      </w:r>
      <w:r w:rsidRPr="00F31D90">
        <w:rPr>
          <w:rFonts w:ascii="Georgia" w:hAnsi="Georgia"/>
          <w:sz w:val="20"/>
          <w:szCs w:val="20"/>
        </w:rPr>
        <w:t>). Since 1925, this takes the form of a "charge by way of legal mortgage" (</w:t>
      </w:r>
      <w:r w:rsidRPr="00F31D90">
        <w:rPr>
          <w:rFonts w:ascii="Georgia" w:hAnsi="Georgia"/>
          <w:b/>
          <w:bCs/>
          <w:i/>
          <w:iCs/>
          <w:sz w:val="20"/>
          <w:szCs w:val="20"/>
        </w:rPr>
        <w:t>s.87</w:t>
      </w:r>
      <w:r w:rsidRPr="00F31D90">
        <w:rPr>
          <w:rFonts w:ascii="Georgia" w:hAnsi="Georgia"/>
          <w:sz w:val="20"/>
          <w:szCs w:val="20"/>
        </w:rPr>
        <w:t xml:space="preserve"> </w:t>
      </w:r>
      <w:r w:rsidRPr="00F31D90">
        <w:rPr>
          <w:rFonts w:ascii="Georgia" w:hAnsi="Georgia"/>
          <w:i/>
          <w:iCs/>
          <w:sz w:val="20"/>
          <w:szCs w:val="20"/>
        </w:rPr>
        <w:t>LPA 1925</w:t>
      </w:r>
      <w:r w:rsidRPr="00F31D90">
        <w:rPr>
          <w:rFonts w:ascii="Georgia" w:hAnsi="Georgia"/>
          <w:sz w:val="20"/>
          <w:szCs w:val="20"/>
        </w:rPr>
        <w:t>).</w:t>
      </w:r>
    </w:p>
    <w:p w14:paraId="534B92F4" w14:textId="4496A454" w:rsidR="009828B6" w:rsidRPr="00F31D90" w:rsidRDefault="00000000" w:rsidP="00A9592C">
      <w:pPr>
        <w:pStyle w:val="ListParagraph"/>
        <w:numPr>
          <w:ilvl w:val="0"/>
          <w:numId w:val="238"/>
        </w:numPr>
        <w:spacing w:after="120" w:line="240" w:lineRule="auto"/>
        <w:rPr>
          <w:rFonts w:ascii="Georgia" w:hAnsi="Georgia"/>
          <w:sz w:val="20"/>
          <w:szCs w:val="20"/>
        </w:rPr>
      </w:pPr>
      <w:r w:rsidRPr="00F31D90">
        <w:rPr>
          <w:rFonts w:ascii="Georgia" w:hAnsi="Georgia"/>
          <w:b/>
          <w:bCs/>
          <w:sz w:val="20"/>
          <w:szCs w:val="20"/>
        </w:rPr>
        <w:t>Registration</w:t>
      </w:r>
      <w:r w:rsidRPr="00F31D90">
        <w:rPr>
          <w:rFonts w:ascii="Georgia" w:hAnsi="Georgia"/>
          <w:sz w:val="20"/>
          <w:szCs w:val="20"/>
        </w:rPr>
        <w:t>: For registered land, the charge must be entered on the Charges Register of the title at HM Land Registry (</w:t>
      </w:r>
      <w:r w:rsidRPr="00F31D90">
        <w:rPr>
          <w:rFonts w:ascii="Georgia" w:hAnsi="Georgia"/>
          <w:b/>
          <w:bCs/>
          <w:i/>
          <w:iCs/>
          <w:sz w:val="20"/>
          <w:szCs w:val="20"/>
        </w:rPr>
        <w:t>s.27</w:t>
      </w:r>
      <w:r w:rsidRPr="00F31D90">
        <w:rPr>
          <w:rFonts w:ascii="Georgia" w:hAnsi="Georgia"/>
          <w:sz w:val="20"/>
          <w:szCs w:val="20"/>
        </w:rPr>
        <w:t xml:space="preserve"> </w:t>
      </w:r>
      <w:r w:rsidRPr="00F31D90">
        <w:rPr>
          <w:rFonts w:ascii="Georgia" w:hAnsi="Georgia"/>
          <w:i/>
          <w:iCs/>
          <w:sz w:val="20"/>
          <w:szCs w:val="20"/>
        </w:rPr>
        <w:t>LRA 2002</w:t>
      </w:r>
      <w:r w:rsidRPr="00F31D90">
        <w:rPr>
          <w:rFonts w:ascii="Georgia" w:hAnsi="Georgia"/>
          <w:sz w:val="20"/>
          <w:szCs w:val="20"/>
        </w:rPr>
        <w:t xml:space="preserve">). For unregistered land, it should be registered as a </w:t>
      </w:r>
      <w:r w:rsidRPr="00F31D90">
        <w:rPr>
          <w:rFonts w:ascii="Georgia" w:hAnsi="Georgia"/>
          <w:b/>
          <w:bCs/>
          <w:sz w:val="20"/>
          <w:szCs w:val="20"/>
        </w:rPr>
        <w:t>Class C(</w:t>
      </w:r>
      <w:proofErr w:type="spellStart"/>
      <w:r w:rsidRPr="00F31D90">
        <w:rPr>
          <w:rFonts w:ascii="Georgia" w:hAnsi="Georgia"/>
          <w:b/>
          <w:bCs/>
          <w:sz w:val="20"/>
          <w:szCs w:val="20"/>
        </w:rPr>
        <w:t>i</w:t>
      </w:r>
      <w:proofErr w:type="spellEnd"/>
      <w:r w:rsidRPr="00F31D90">
        <w:rPr>
          <w:rFonts w:ascii="Georgia" w:hAnsi="Georgia"/>
          <w:b/>
          <w:bCs/>
          <w:sz w:val="20"/>
          <w:szCs w:val="20"/>
        </w:rPr>
        <w:t>)</w:t>
      </w:r>
      <w:r w:rsidRPr="00F31D90">
        <w:rPr>
          <w:rFonts w:ascii="Georgia" w:hAnsi="Georgia"/>
          <w:sz w:val="20"/>
          <w:szCs w:val="20"/>
        </w:rPr>
        <w:t xml:space="preserve"> Land Charge.</w:t>
      </w:r>
    </w:p>
    <w:p w14:paraId="7292D560" w14:textId="77777777" w:rsidR="00F31D90" w:rsidRDefault="00000000" w:rsidP="00A9592C">
      <w:pPr>
        <w:spacing w:after="120" w:line="240" w:lineRule="auto"/>
        <w:rPr>
          <w:rFonts w:ascii="Georgia" w:hAnsi="Georgia"/>
          <w:sz w:val="20"/>
          <w:szCs w:val="20"/>
        </w:rPr>
      </w:pPr>
      <w:r w:rsidRPr="00F31D90">
        <w:rPr>
          <w:rFonts w:ascii="Georgia" w:hAnsi="Georgia"/>
          <w:b/>
          <w:bCs/>
          <w:sz w:val="20"/>
          <w:szCs w:val="20"/>
        </w:rPr>
        <w:t>What if formalities are wrong?</w:t>
      </w:r>
    </w:p>
    <w:p w14:paraId="155170E3" w14:textId="0E7D28CC"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If the parties intend to create security but fail to use a deed (e.g., they just sign a simple agreement), they may create an equitable mortgage. This can also arise from a deposit of title deeds with the lender as security. Equitable mortgages are vulnerable to being defeated by a later buyer of the legal estate.</w:t>
      </w:r>
    </w:p>
    <w:p w14:paraId="4A64BA6D" w14:textId="77777777" w:rsidR="00F31D90" w:rsidRDefault="00F31D90" w:rsidP="00A9592C">
      <w:pPr>
        <w:spacing w:after="120" w:line="240" w:lineRule="auto"/>
        <w:rPr>
          <w:rFonts w:ascii="Georgia" w:hAnsi="Georgia"/>
          <w:b/>
          <w:bCs/>
          <w:sz w:val="20"/>
          <w:szCs w:val="20"/>
        </w:rPr>
      </w:pPr>
      <w:bookmarkStart w:id="107" w:name="_r85nzefg7lic" w:colFirst="0" w:colLast="0"/>
      <w:bookmarkEnd w:id="107"/>
    </w:p>
    <w:p w14:paraId="5689D251" w14:textId="77777777" w:rsidR="00F31D90" w:rsidRDefault="00F31D90" w:rsidP="00A9592C">
      <w:pPr>
        <w:spacing w:after="120" w:line="240" w:lineRule="auto"/>
        <w:rPr>
          <w:rFonts w:ascii="Georgia" w:hAnsi="Georgia"/>
          <w:b/>
          <w:bCs/>
          <w:sz w:val="20"/>
          <w:szCs w:val="20"/>
        </w:rPr>
      </w:pPr>
    </w:p>
    <w:p w14:paraId="70646A8F" w14:textId="1550C45D" w:rsidR="009828B6" w:rsidRPr="00F31D90" w:rsidRDefault="00000000" w:rsidP="00A9592C">
      <w:pPr>
        <w:spacing w:after="120" w:line="240" w:lineRule="auto"/>
        <w:rPr>
          <w:rFonts w:ascii="Georgia" w:hAnsi="Georgia"/>
          <w:b/>
          <w:bCs/>
          <w:sz w:val="20"/>
          <w:szCs w:val="20"/>
        </w:rPr>
      </w:pPr>
      <w:r w:rsidRPr="00F31D90">
        <w:rPr>
          <w:rFonts w:ascii="Georgia" w:hAnsi="Georgia"/>
          <w:b/>
          <w:bCs/>
          <w:sz w:val="20"/>
          <w:szCs w:val="20"/>
        </w:rPr>
        <w:lastRenderedPageBreak/>
        <w:t>THE RIGHTS AND REMEDIES OF THE MORTGAGEE (LENDER)</w:t>
      </w:r>
    </w:p>
    <w:p w14:paraId="5758F5B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Once a mortgage is created and the borrower defaults, the lender has powerful statutory remedies under the </w:t>
      </w:r>
      <w:r w:rsidRPr="00F31D90">
        <w:rPr>
          <w:rFonts w:ascii="Georgia" w:hAnsi="Georgia"/>
          <w:i/>
          <w:iCs/>
          <w:sz w:val="20"/>
          <w:szCs w:val="20"/>
        </w:rPr>
        <w:t>Law of Property Act 1925</w:t>
      </w:r>
      <w:r w:rsidRPr="00290B80">
        <w:rPr>
          <w:rFonts w:ascii="Georgia" w:hAnsi="Georgia"/>
          <w:sz w:val="20"/>
          <w:szCs w:val="20"/>
        </w:rPr>
        <w:t>. These are designed to allow the lender to recover their capital.</w:t>
      </w:r>
    </w:p>
    <w:p w14:paraId="0AD69059"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1. The Right to Take Possession</w:t>
      </w:r>
      <w:r w:rsidRPr="00290B80">
        <w:rPr>
          <w:rFonts w:ascii="Georgia" w:hAnsi="Georgia"/>
          <w:sz w:val="20"/>
          <w:szCs w:val="20"/>
        </w:rPr>
        <w:br/>
        <w:t xml:space="preserve">This is a powerful but draconian remedy. Under </w:t>
      </w:r>
      <w:r w:rsidRPr="00F31D90">
        <w:rPr>
          <w:rFonts w:ascii="Georgia" w:hAnsi="Georgia"/>
          <w:b/>
          <w:bCs/>
          <w:i/>
          <w:iCs/>
          <w:sz w:val="20"/>
          <w:szCs w:val="20"/>
        </w:rPr>
        <w:t>s.101</w:t>
      </w:r>
      <w:r w:rsidRPr="00290B80">
        <w:rPr>
          <w:rFonts w:ascii="Georgia" w:hAnsi="Georgia"/>
          <w:sz w:val="20"/>
          <w:szCs w:val="20"/>
        </w:rPr>
        <w:t xml:space="preserve"> </w:t>
      </w:r>
      <w:r w:rsidRPr="00F31D90">
        <w:rPr>
          <w:rFonts w:ascii="Georgia" w:hAnsi="Georgia"/>
          <w:i/>
          <w:iCs/>
          <w:sz w:val="20"/>
          <w:szCs w:val="20"/>
        </w:rPr>
        <w:t>LPA 1925</w:t>
      </w:r>
      <w:r w:rsidRPr="00290B80">
        <w:rPr>
          <w:rFonts w:ascii="Georgia" w:hAnsi="Georgia"/>
          <w:sz w:val="20"/>
          <w:szCs w:val="20"/>
        </w:rPr>
        <w:t>, the mortgagee has the right to take possession of the property as soon as the mortgage is created, even before default. In practice, courts will often grant a suspended possession order to give the borrower a last chance to pay.</w:t>
      </w:r>
    </w:p>
    <w:p w14:paraId="646C6246" w14:textId="197F6B2F" w:rsidR="009828B6" w:rsidRPr="00290B80" w:rsidRDefault="00000000" w:rsidP="00A9592C">
      <w:pPr>
        <w:spacing w:after="120" w:line="240" w:lineRule="auto"/>
        <w:rPr>
          <w:rFonts w:ascii="Georgia" w:hAnsi="Georgia"/>
          <w:sz w:val="20"/>
          <w:szCs w:val="20"/>
        </w:rPr>
      </w:pPr>
      <w:r w:rsidRPr="00F31D90">
        <w:rPr>
          <w:rFonts w:ascii="Georgia" w:hAnsi="Georgia"/>
          <w:b/>
          <w:bCs/>
          <w:i/>
          <w:iCs/>
          <w:sz w:val="20"/>
          <w:szCs w:val="20"/>
        </w:rPr>
        <w:t>Four Maids Ltd v Dudley Marshall</w:t>
      </w:r>
      <w:r w:rsidRPr="00290B80">
        <w:rPr>
          <w:rFonts w:ascii="Georgia" w:hAnsi="Georgia"/>
          <w:sz w:val="20"/>
          <w:szCs w:val="20"/>
        </w:rPr>
        <w:t xml:space="preserve"> </w:t>
      </w:r>
      <w:r w:rsidR="00F31D90">
        <w:rPr>
          <w:rFonts w:ascii="Georgia" w:hAnsi="Georgia"/>
          <w:sz w:val="20"/>
          <w:szCs w:val="20"/>
        </w:rPr>
        <w:t>[</w:t>
      </w:r>
      <w:r w:rsidRPr="00290B80">
        <w:rPr>
          <w:rFonts w:ascii="Georgia" w:hAnsi="Georgia"/>
          <w:sz w:val="20"/>
          <w:szCs w:val="20"/>
        </w:rPr>
        <w:t>1957</w:t>
      </w:r>
      <w:r w:rsidR="00F31D90">
        <w:rPr>
          <w:rFonts w:ascii="Georgia" w:hAnsi="Georgia"/>
          <w:sz w:val="20"/>
          <w:szCs w:val="20"/>
        </w:rPr>
        <w:t>], c</w:t>
      </w:r>
      <w:r w:rsidRPr="00290B80">
        <w:rPr>
          <w:rFonts w:ascii="Georgia" w:hAnsi="Georgia"/>
          <w:sz w:val="20"/>
          <w:szCs w:val="20"/>
        </w:rPr>
        <w:t>onfirmed the mortgagee's almost absolute right to possession, but emphasized that once in possession, they owe strict duties to the borrower, like a trustee.</w:t>
      </w:r>
    </w:p>
    <w:p w14:paraId="2D02FD42"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2. The Power of Sale</w:t>
      </w:r>
      <w:r w:rsidRPr="00290B80">
        <w:rPr>
          <w:rFonts w:ascii="Georgia" w:hAnsi="Georgia"/>
          <w:sz w:val="20"/>
          <w:szCs w:val="20"/>
        </w:rPr>
        <w:br/>
        <w:t xml:space="preserve">This is the most common and practical remedy. Under </w:t>
      </w:r>
      <w:r w:rsidRPr="00F31D90">
        <w:rPr>
          <w:rFonts w:ascii="Georgia" w:hAnsi="Georgia"/>
          <w:b/>
          <w:bCs/>
          <w:i/>
          <w:iCs/>
          <w:sz w:val="20"/>
          <w:szCs w:val="20"/>
        </w:rPr>
        <w:t>s.103</w:t>
      </w:r>
      <w:r w:rsidRPr="00290B80">
        <w:rPr>
          <w:rFonts w:ascii="Georgia" w:hAnsi="Georgia"/>
          <w:sz w:val="20"/>
          <w:szCs w:val="20"/>
        </w:rPr>
        <w:t xml:space="preserve"> </w:t>
      </w:r>
      <w:r w:rsidRPr="00F31D90">
        <w:rPr>
          <w:rFonts w:ascii="Georgia" w:hAnsi="Georgia"/>
          <w:i/>
          <w:iCs/>
          <w:sz w:val="20"/>
          <w:szCs w:val="20"/>
        </w:rPr>
        <w:t>LPA 1925</w:t>
      </w:r>
      <w:r w:rsidRPr="00290B80">
        <w:rPr>
          <w:rFonts w:ascii="Georgia" w:hAnsi="Georgia"/>
          <w:sz w:val="20"/>
          <w:szCs w:val="20"/>
        </w:rPr>
        <w:t>, the power of sale becomes exercisable when:</w:t>
      </w:r>
    </w:p>
    <w:p w14:paraId="66BAA10B" w14:textId="77777777" w:rsidR="009828B6" w:rsidRPr="00F31D90" w:rsidRDefault="00000000" w:rsidP="00F31D90">
      <w:pPr>
        <w:pStyle w:val="ListParagraph"/>
        <w:numPr>
          <w:ilvl w:val="0"/>
          <w:numId w:val="239"/>
        </w:numPr>
        <w:spacing w:after="120" w:line="240" w:lineRule="auto"/>
        <w:rPr>
          <w:rFonts w:ascii="Georgia" w:hAnsi="Georgia"/>
          <w:sz w:val="20"/>
          <w:szCs w:val="20"/>
        </w:rPr>
      </w:pPr>
      <w:r w:rsidRPr="00F31D90">
        <w:rPr>
          <w:rFonts w:ascii="Georgia" w:hAnsi="Georgia"/>
          <w:sz w:val="20"/>
          <w:szCs w:val="20"/>
        </w:rPr>
        <w:t>The mortgage money is due and interest is 3 months in arrears, OR</w:t>
      </w:r>
    </w:p>
    <w:p w14:paraId="20C11B8F" w14:textId="77777777" w:rsidR="009828B6" w:rsidRPr="00F31D90" w:rsidRDefault="00000000" w:rsidP="00F31D90">
      <w:pPr>
        <w:pStyle w:val="ListParagraph"/>
        <w:numPr>
          <w:ilvl w:val="0"/>
          <w:numId w:val="239"/>
        </w:numPr>
        <w:spacing w:after="120" w:line="240" w:lineRule="auto"/>
        <w:rPr>
          <w:rFonts w:ascii="Georgia" w:hAnsi="Georgia"/>
          <w:sz w:val="20"/>
          <w:szCs w:val="20"/>
        </w:rPr>
      </w:pPr>
      <w:r w:rsidRPr="00F31D90">
        <w:rPr>
          <w:rFonts w:ascii="Georgia" w:hAnsi="Georgia"/>
          <w:sz w:val="20"/>
          <w:szCs w:val="20"/>
        </w:rPr>
        <w:t>The borrower has breached a covenant in the mortgage deed (other than the payment covenant).</w:t>
      </w:r>
    </w:p>
    <w:p w14:paraId="2B4AFA64"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The Mortgagee's Crucial Duty When Selling</w:t>
      </w:r>
      <w:r w:rsidRPr="00290B80">
        <w:rPr>
          <w:rFonts w:ascii="Georgia" w:hAnsi="Georgia"/>
          <w:sz w:val="20"/>
          <w:szCs w:val="20"/>
        </w:rPr>
        <w:br/>
        <w:t>When exercising the power of sale, the mortgagee is not a trustee for the borrower, but owes a duty of care to take reasonable steps to obtain the true market value of the property.</w:t>
      </w:r>
    </w:p>
    <w:p w14:paraId="7674A611" w14:textId="08978807" w:rsidR="009828B6" w:rsidRPr="00290B80" w:rsidRDefault="00000000" w:rsidP="00A9592C">
      <w:pPr>
        <w:spacing w:after="120" w:line="240" w:lineRule="auto"/>
        <w:rPr>
          <w:rFonts w:ascii="Georgia" w:hAnsi="Georgia"/>
          <w:sz w:val="20"/>
          <w:szCs w:val="20"/>
        </w:rPr>
      </w:pPr>
      <w:r w:rsidRPr="00F31D90">
        <w:rPr>
          <w:rFonts w:ascii="Georgia" w:hAnsi="Georgia"/>
          <w:b/>
          <w:bCs/>
          <w:i/>
          <w:iCs/>
          <w:sz w:val="20"/>
          <w:szCs w:val="20"/>
        </w:rPr>
        <w:t>Cuckmere Brick Co v Mutual Finance</w:t>
      </w:r>
      <w:r w:rsidRPr="00290B80">
        <w:rPr>
          <w:rFonts w:ascii="Georgia" w:hAnsi="Georgia"/>
          <w:sz w:val="20"/>
          <w:szCs w:val="20"/>
        </w:rPr>
        <w:t xml:space="preserve"> </w:t>
      </w:r>
      <w:r w:rsidR="00F31D90">
        <w:rPr>
          <w:rFonts w:ascii="Georgia" w:hAnsi="Georgia"/>
          <w:sz w:val="20"/>
          <w:szCs w:val="20"/>
        </w:rPr>
        <w:t>[</w:t>
      </w:r>
      <w:r w:rsidRPr="00290B80">
        <w:rPr>
          <w:rFonts w:ascii="Georgia" w:hAnsi="Georgia"/>
          <w:sz w:val="20"/>
          <w:szCs w:val="20"/>
        </w:rPr>
        <w:t>1971</w:t>
      </w:r>
      <w:r w:rsidR="00F31D90">
        <w:rPr>
          <w:rFonts w:ascii="Georgia" w:hAnsi="Georgia"/>
          <w:sz w:val="20"/>
          <w:szCs w:val="20"/>
        </w:rPr>
        <w:t>]</w:t>
      </w:r>
      <w:r w:rsidRPr="00290B80">
        <w:rPr>
          <w:rFonts w:ascii="Georgia" w:hAnsi="Georgia"/>
          <w:sz w:val="20"/>
          <w:szCs w:val="20"/>
        </w:rPr>
        <w:t>: A mortgagee advertised land for sale as a building plot but failed to mention it had valuable planning permission. The sale price was too low.</w:t>
      </w:r>
      <w:r w:rsidRPr="00290B80">
        <w:rPr>
          <w:rFonts w:ascii="Georgia" w:hAnsi="Georgia"/>
          <w:sz w:val="20"/>
          <w:szCs w:val="20"/>
        </w:rPr>
        <w:br/>
        <w:t>The Result: The mortgagee was LIABLE IN DAMAGES for the difference between the sale price and the true market value. This case established the critical duty of care in conducting the sale.</w:t>
      </w:r>
    </w:p>
    <w:p w14:paraId="7413CEE9"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3. Appointment of a Receiver</w:t>
      </w:r>
      <w:r w:rsidRPr="00290B80">
        <w:rPr>
          <w:rFonts w:ascii="Georgia" w:hAnsi="Georgia"/>
          <w:sz w:val="20"/>
          <w:szCs w:val="20"/>
        </w:rPr>
        <w:br/>
        <w:t xml:space="preserve">Instead of taking possession, a mortgagee can appoint a receiver (often an accountant or surveyor) under </w:t>
      </w:r>
      <w:r w:rsidRPr="00F31D90">
        <w:rPr>
          <w:rFonts w:ascii="Georgia" w:hAnsi="Georgia"/>
          <w:b/>
          <w:bCs/>
          <w:i/>
          <w:iCs/>
          <w:sz w:val="20"/>
          <w:szCs w:val="20"/>
        </w:rPr>
        <w:t>s.101</w:t>
      </w:r>
      <w:r w:rsidRPr="00290B80">
        <w:rPr>
          <w:rFonts w:ascii="Georgia" w:hAnsi="Georgia"/>
          <w:sz w:val="20"/>
          <w:szCs w:val="20"/>
        </w:rPr>
        <w:t xml:space="preserve"> </w:t>
      </w:r>
      <w:r w:rsidRPr="00F31D90">
        <w:rPr>
          <w:rFonts w:ascii="Georgia" w:hAnsi="Georgia"/>
          <w:i/>
          <w:iCs/>
          <w:sz w:val="20"/>
          <w:szCs w:val="20"/>
        </w:rPr>
        <w:t>LPA 1925</w:t>
      </w:r>
      <w:r w:rsidRPr="00290B80">
        <w:rPr>
          <w:rFonts w:ascii="Georgia" w:hAnsi="Georgia"/>
          <w:sz w:val="20"/>
          <w:szCs w:val="20"/>
        </w:rPr>
        <w:t>. The receiver's role is to manage the property, collect income (like rent), and use that money to pay off the mortgage arrears and interest. The receiver is deemed to be the agent of the borrower, which protects the mortgagee from liability for the receiver's actions.</w:t>
      </w:r>
    </w:p>
    <w:p w14:paraId="36F5C0D9"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4. Foreclosure (The Remedy of Last Resort)</w:t>
      </w:r>
      <w:r w:rsidRPr="00290B80">
        <w:rPr>
          <w:rFonts w:ascii="Georgia" w:hAnsi="Georgia"/>
          <w:sz w:val="20"/>
          <w:szCs w:val="20"/>
        </w:rPr>
        <w:br/>
        <w:t>Foreclosure is an ancient remedy where the court orders the transfer of the property's full legal title to the mortgagee, extinguishing the borrower's equity of redemption forever. It is extremely rare today because:</w:t>
      </w:r>
    </w:p>
    <w:p w14:paraId="0CF41695" w14:textId="77777777" w:rsidR="009828B6" w:rsidRPr="00F31D90" w:rsidRDefault="00000000" w:rsidP="00F31D90">
      <w:pPr>
        <w:pStyle w:val="ListParagraph"/>
        <w:numPr>
          <w:ilvl w:val="0"/>
          <w:numId w:val="240"/>
        </w:numPr>
        <w:spacing w:after="120" w:line="240" w:lineRule="auto"/>
        <w:rPr>
          <w:rFonts w:ascii="Georgia" w:hAnsi="Georgia"/>
          <w:sz w:val="20"/>
          <w:szCs w:val="20"/>
        </w:rPr>
      </w:pPr>
      <w:r w:rsidRPr="00F31D90">
        <w:rPr>
          <w:rFonts w:ascii="Georgia" w:hAnsi="Georgia"/>
          <w:sz w:val="20"/>
          <w:szCs w:val="20"/>
        </w:rPr>
        <w:t>It is seen as unfairly harsh on the borrower.</w:t>
      </w:r>
    </w:p>
    <w:p w14:paraId="0B130C21" w14:textId="77777777" w:rsidR="009828B6" w:rsidRPr="00F31D90" w:rsidRDefault="00000000" w:rsidP="00F31D90">
      <w:pPr>
        <w:pStyle w:val="ListParagraph"/>
        <w:numPr>
          <w:ilvl w:val="0"/>
          <w:numId w:val="240"/>
        </w:numPr>
        <w:spacing w:after="120" w:line="240" w:lineRule="auto"/>
        <w:rPr>
          <w:rFonts w:ascii="Georgia" w:hAnsi="Georgia"/>
          <w:sz w:val="20"/>
          <w:szCs w:val="20"/>
        </w:rPr>
      </w:pPr>
      <w:r w:rsidRPr="00F31D90">
        <w:rPr>
          <w:rFonts w:ascii="Georgia" w:hAnsi="Georgia"/>
          <w:sz w:val="20"/>
          <w:szCs w:val="20"/>
        </w:rPr>
        <w:t>The court has a wide discretion to order a sale instead, which is fairer.</w:t>
      </w:r>
    </w:p>
    <w:p w14:paraId="74C4F1BA" w14:textId="0D93D4F6" w:rsidR="009828B6" w:rsidRPr="00290B80" w:rsidRDefault="00F31D90" w:rsidP="00A9592C">
      <w:pPr>
        <w:spacing w:after="120" w:line="240" w:lineRule="auto"/>
        <w:rPr>
          <w:rFonts w:ascii="Georgia" w:hAnsi="Georgia"/>
          <w:sz w:val="20"/>
          <w:szCs w:val="20"/>
        </w:rPr>
      </w:pPr>
      <w:r>
        <w:rPr>
          <w:rFonts w:ascii="Georgia" w:hAnsi="Georgia"/>
          <w:sz w:val="20"/>
          <w:szCs w:val="20"/>
        </w:rPr>
        <w:t xml:space="preserve">In </w:t>
      </w:r>
      <w:proofErr w:type="spellStart"/>
      <w:r w:rsidR="00000000" w:rsidRPr="00F31D90">
        <w:rPr>
          <w:rFonts w:ascii="Georgia" w:hAnsi="Georgia"/>
          <w:b/>
          <w:bCs/>
          <w:i/>
          <w:iCs/>
          <w:sz w:val="20"/>
          <w:szCs w:val="20"/>
        </w:rPr>
        <w:t>Warnborough</w:t>
      </w:r>
      <w:proofErr w:type="spellEnd"/>
      <w:r w:rsidR="00000000" w:rsidRPr="00F31D90">
        <w:rPr>
          <w:rFonts w:ascii="Georgia" w:hAnsi="Georgia"/>
          <w:b/>
          <w:bCs/>
          <w:i/>
          <w:iCs/>
          <w:sz w:val="20"/>
          <w:szCs w:val="20"/>
        </w:rPr>
        <w:t xml:space="preserve"> v </w:t>
      </w:r>
      <w:proofErr w:type="spellStart"/>
      <w:r w:rsidR="00000000" w:rsidRPr="00F31D90">
        <w:rPr>
          <w:rFonts w:ascii="Georgia" w:hAnsi="Georgia"/>
          <w:b/>
          <w:bCs/>
          <w:i/>
          <w:iCs/>
          <w:sz w:val="20"/>
          <w:szCs w:val="20"/>
        </w:rPr>
        <w:t>Garmite</w:t>
      </w:r>
      <w:proofErr w:type="spellEnd"/>
      <w:r w:rsidR="00000000" w:rsidRPr="00290B80">
        <w:rPr>
          <w:rFonts w:ascii="Georgia" w:hAnsi="Georgia"/>
          <w:sz w:val="20"/>
          <w:szCs w:val="20"/>
        </w:rPr>
        <w:t xml:space="preserve"> </w:t>
      </w:r>
      <w:r>
        <w:rPr>
          <w:rFonts w:ascii="Georgia" w:hAnsi="Georgia"/>
          <w:sz w:val="20"/>
          <w:szCs w:val="20"/>
        </w:rPr>
        <w:t>[</w:t>
      </w:r>
      <w:r w:rsidR="00000000" w:rsidRPr="00290B80">
        <w:rPr>
          <w:rFonts w:ascii="Georgia" w:hAnsi="Georgia"/>
          <w:sz w:val="20"/>
          <w:szCs w:val="20"/>
        </w:rPr>
        <w:t>2003</w:t>
      </w:r>
      <w:r>
        <w:rPr>
          <w:rFonts w:ascii="Georgia" w:hAnsi="Georgia"/>
          <w:sz w:val="20"/>
          <w:szCs w:val="20"/>
        </w:rPr>
        <w:t>], t</w:t>
      </w:r>
      <w:r w:rsidR="00000000" w:rsidRPr="00290B80">
        <w:rPr>
          <w:rFonts w:ascii="Georgia" w:hAnsi="Georgia"/>
          <w:sz w:val="20"/>
          <w:szCs w:val="20"/>
        </w:rPr>
        <w:t>he court refused to grant foreclosure, preferring to protect the borrower's equity of redemption by ordering a sale.</w:t>
      </w:r>
    </w:p>
    <w:p w14:paraId="427A5F10" w14:textId="7B5D9165" w:rsidR="009828B6" w:rsidRPr="00F31D90" w:rsidRDefault="00000000" w:rsidP="00A9592C">
      <w:pPr>
        <w:spacing w:after="120" w:line="240" w:lineRule="auto"/>
        <w:rPr>
          <w:rFonts w:ascii="Georgia" w:hAnsi="Georgia"/>
          <w:b/>
          <w:bCs/>
          <w:sz w:val="20"/>
          <w:szCs w:val="20"/>
        </w:rPr>
      </w:pPr>
      <w:bookmarkStart w:id="108" w:name="_ee6lx2hp5biu" w:colFirst="0" w:colLast="0"/>
      <w:bookmarkEnd w:id="108"/>
      <w:r w:rsidRPr="00F31D90">
        <w:rPr>
          <w:rFonts w:ascii="Georgia" w:hAnsi="Georgia"/>
          <w:b/>
          <w:bCs/>
          <w:sz w:val="20"/>
          <w:szCs w:val="20"/>
        </w:rPr>
        <w:t>PROTECTION FOR THE BORROWER (MORTGAGOR)</w:t>
      </w:r>
    </w:p>
    <w:p w14:paraId="6B9DB144"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Equity and statute intervene to prevent lenders from acting oppressively or taking unfair advantage.</w:t>
      </w:r>
    </w:p>
    <w:p w14:paraId="1BA67059"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1. The Equity of Redemption</w:t>
      </w:r>
      <w:r w:rsidRPr="00290B80">
        <w:rPr>
          <w:rFonts w:ascii="Georgia" w:hAnsi="Georgia"/>
          <w:sz w:val="20"/>
          <w:szCs w:val="20"/>
        </w:rPr>
        <w:br/>
        <w:t>This is the borrower's core right: to repay the loan, plus interest and costs, and have their property returned free of the mortgage. Any term in a mortgage that clogs or fetters this right (makes it impossible or unfairly difficult to redeem) will be void.</w:t>
      </w:r>
    </w:p>
    <w:p w14:paraId="5B30B682" w14:textId="5E8B1727" w:rsidR="009828B6" w:rsidRPr="00290B80" w:rsidRDefault="00F31D90" w:rsidP="00A9592C">
      <w:pPr>
        <w:spacing w:after="120" w:line="240" w:lineRule="auto"/>
        <w:rPr>
          <w:rFonts w:ascii="Georgia" w:hAnsi="Georgia"/>
          <w:sz w:val="20"/>
          <w:szCs w:val="20"/>
        </w:rPr>
      </w:pPr>
      <w:r>
        <w:rPr>
          <w:rFonts w:ascii="Georgia" w:hAnsi="Georgia"/>
          <w:sz w:val="20"/>
          <w:szCs w:val="20"/>
        </w:rPr>
        <w:t xml:space="preserve">In </w:t>
      </w:r>
      <w:r w:rsidR="00000000" w:rsidRPr="00F31D90">
        <w:rPr>
          <w:rFonts w:ascii="Georgia" w:hAnsi="Georgia"/>
          <w:b/>
          <w:bCs/>
          <w:i/>
          <w:iCs/>
          <w:sz w:val="20"/>
          <w:szCs w:val="20"/>
        </w:rPr>
        <w:t>Samuel v Jarrah Timber</w:t>
      </w:r>
      <w:r w:rsidR="00000000" w:rsidRPr="00290B80">
        <w:rPr>
          <w:rFonts w:ascii="Georgia" w:hAnsi="Georgia"/>
          <w:sz w:val="20"/>
          <w:szCs w:val="20"/>
        </w:rPr>
        <w:t xml:space="preserve"> </w:t>
      </w:r>
      <w:r>
        <w:rPr>
          <w:rFonts w:ascii="Georgia" w:hAnsi="Georgia"/>
          <w:sz w:val="20"/>
          <w:szCs w:val="20"/>
        </w:rPr>
        <w:t>[</w:t>
      </w:r>
      <w:r w:rsidR="00000000" w:rsidRPr="00290B80">
        <w:rPr>
          <w:rFonts w:ascii="Georgia" w:hAnsi="Georgia"/>
          <w:sz w:val="20"/>
          <w:szCs w:val="20"/>
        </w:rPr>
        <w:t>1904</w:t>
      </w:r>
      <w:r>
        <w:rPr>
          <w:rFonts w:ascii="Georgia" w:hAnsi="Georgia"/>
          <w:sz w:val="20"/>
          <w:szCs w:val="20"/>
        </w:rPr>
        <w:t>], a</w:t>
      </w:r>
      <w:r w:rsidR="00000000" w:rsidRPr="00290B80">
        <w:rPr>
          <w:rFonts w:ascii="Georgia" w:hAnsi="Georgia"/>
          <w:sz w:val="20"/>
          <w:szCs w:val="20"/>
        </w:rPr>
        <w:t xml:space="preserve"> clause giving the lender an option to purchase the property was held to be an unfair clog on the equity of redemption.</w:t>
      </w:r>
    </w:p>
    <w:p w14:paraId="76D6918F"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2. The Consumer Protection Framework</w:t>
      </w:r>
      <w:r w:rsidRPr="00290B80">
        <w:rPr>
          <w:rFonts w:ascii="Georgia" w:hAnsi="Georgia"/>
          <w:sz w:val="20"/>
          <w:szCs w:val="20"/>
        </w:rPr>
        <w:br/>
        <w:t>Borrowers taking out mortgages to buy or refinance a home are protected by:</w:t>
      </w:r>
    </w:p>
    <w:p w14:paraId="209B1037" w14:textId="77777777" w:rsidR="009828B6" w:rsidRPr="00F31D90" w:rsidRDefault="00000000" w:rsidP="00F31D90">
      <w:pPr>
        <w:pStyle w:val="ListParagraph"/>
        <w:numPr>
          <w:ilvl w:val="0"/>
          <w:numId w:val="241"/>
        </w:numPr>
        <w:spacing w:after="120" w:line="240" w:lineRule="auto"/>
        <w:rPr>
          <w:rFonts w:ascii="Georgia" w:hAnsi="Georgia"/>
          <w:sz w:val="20"/>
          <w:szCs w:val="20"/>
        </w:rPr>
      </w:pPr>
      <w:r w:rsidRPr="00F31D90">
        <w:rPr>
          <w:rFonts w:ascii="Georgia" w:hAnsi="Georgia"/>
          <w:b/>
          <w:bCs/>
          <w:sz w:val="20"/>
          <w:szCs w:val="20"/>
        </w:rPr>
        <w:t xml:space="preserve">The </w:t>
      </w:r>
      <w:r w:rsidRPr="00F31D90">
        <w:rPr>
          <w:rFonts w:ascii="Georgia" w:hAnsi="Georgia"/>
          <w:b/>
          <w:bCs/>
          <w:i/>
          <w:iCs/>
          <w:sz w:val="20"/>
          <w:szCs w:val="20"/>
        </w:rPr>
        <w:t>Financial Conduct Authority (FCA) Handbook</w:t>
      </w:r>
      <w:r w:rsidRPr="00F31D90">
        <w:rPr>
          <w:rFonts w:ascii="Georgia" w:hAnsi="Georgia"/>
          <w:sz w:val="20"/>
          <w:szCs w:val="20"/>
        </w:rPr>
        <w:t>: Lenders must assess affordability, treat customers fairly, and follow a pre-action protocol before starting possession proceedings.</w:t>
      </w:r>
    </w:p>
    <w:p w14:paraId="77C9CBCB" w14:textId="77777777" w:rsidR="009828B6" w:rsidRPr="00F31D90" w:rsidRDefault="00000000" w:rsidP="00F31D90">
      <w:pPr>
        <w:pStyle w:val="ListParagraph"/>
        <w:numPr>
          <w:ilvl w:val="0"/>
          <w:numId w:val="241"/>
        </w:numPr>
        <w:spacing w:after="120" w:line="240" w:lineRule="auto"/>
        <w:rPr>
          <w:rFonts w:ascii="Georgia" w:hAnsi="Georgia"/>
          <w:sz w:val="20"/>
          <w:szCs w:val="20"/>
        </w:rPr>
      </w:pPr>
      <w:r w:rsidRPr="00F31D90">
        <w:rPr>
          <w:rFonts w:ascii="Georgia" w:hAnsi="Georgia"/>
          <w:b/>
          <w:bCs/>
          <w:i/>
          <w:iCs/>
          <w:sz w:val="20"/>
          <w:szCs w:val="20"/>
        </w:rPr>
        <w:t>The Consumer Credit Act 1974</w:t>
      </w:r>
      <w:r w:rsidRPr="00F31D90">
        <w:rPr>
          <w:rFonts w:ascii="Georgia" w:hAnsi="Georgia"/>
          <w:sz w:val="20"/>
          <w:szCs w:val="20"/>
        </w:rPr>
        <w:t>: For certain regulated agreements, provides further protections, including potential reopening of unfair credit relationships.</w:t>
      </w:r>
    </w:p>
    <w:p w14:paraId="139C2555"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lastRenderedPageBreak/>
        <w:t>3. Undue Influence and Misrepresentation</w:t>
      </w:r>
      <w:r w:rsidRPr="00290B80">
        <w:rPr>
          <w:rFonts w:ascii="Georgia" w:hAnsi="Georgia"/>
          <w:sz w:val="20"/>
          <w:szCs w:val="20"/>
        </w:rPr>
        <w:br/>
        <w:t>If a borrower was pressured into signing a mortgage by a third party (like a spouse or business partner), they may have a defence against the lender.</w:t>
      </w:r>
    </w:p>
    <w:p w14:paraId="6850E7A6" w14:textId="0C19ED51" w:rsidR="009828B6" w:rsidRPr="00290B80" w:rsidRDefault="00000000" w:rsidP="00A9592C">
      <w:pPr>
        <w:spacing w:after="120" w:line="240" w:lineRule="auto"/>
        <w:rPr>
          <w:rFonts w:ascii="Georgia" w:hAnsi="Georgia"/>
          <w:sz w:val="20"/>
          <w:szCs w:val="20"/>
        </w:rPr>
      </w:pPr>
      <w:r w:rsidRPr="00F31D90">
        <w:rPr>
          <w:rFonts w:ascii="Georgia" w:hAnsi="Georgia"/>
          <w:b/>
          <w:bCs/>
          <w:i/>
          <w:iCs/>
          <w:sz w:val="20"/>
          <w:szCs w:val="20"/>
        </w:rPr>
        <w:t xml:space="preserve">Royal Bank of Scotland v </w:t>
      </w:r>
      <w:proofErr w:type="spellStart"/>
      <w:r w:rsidRPr="00F31D90">
        <w:rPr>
          <w:rFonts w:ascii="Georgia" w:hAnsi="Georgia"/>
          <w:b/>
          <w:bCs/>
          <w:i/>
          <w:iCs/>
          <w:sz w:val="20"/>
          <w:szCs w:val="20"/>
        </w:rPr>
        <w:t>Etridge</w:t>
      </w:r>
      <w:proofErr w:type="spellEnd"/>
      <w:r w:rsidRPr="00F31D90">
        <w:rPr>
          <w:rFonts w:ascii="Georgia" w:hAnsi="Georgia"/>
          <w:b/>
          <w:bCs/>
          <w:i/>
          <w:iCs/>
          <w:sz w:val="20"/>
          <w:szCs w:val="20"/>
        </w:rPr>
        <w:t xml:space="preserve"> (No 2)</w:t>
      </w:r>
      <w:r w:rsidRPr="00290B80">
        <w:rPr>
          <w:rFonts w:ascii="Georgia" w:hAnsi="Georgia"/>
          <w:sz w:val="20"/>
          <w:szCs w:val="20"/>
        </w:rPr>
        <w:t xml:space="preserve"> </w:t>
      </w:r>
      <w:r w:rsidR="00F31D90">
        <w:rPr>
          <w:rFonts w:ascii="Georgia" w:hAnsi="Georgia"/>
          <w:sz w:val="20"/>
          <w:szCs w:val="20"/>
        </w:rPr>
        <w:t>[</w:t>
      </w:r>
      <w:r w:rsidRPr="00290B80">
        <w:rPr>
          <w:rFonts w:ascii="Georgia" w:hAnsi="Georgia"/>
          <w:sz w:val="20"/>
          <w:szCs w:val="20"/>
        </w:rPr>
        <w:t>2001</w:t>
      </w:r>
      <w:r w:rsidR="00F31D90">
        <w:rPr>
          <w:rFonts w:ascii="Georgia" w:hAnsi="Georgia"/>
          <w:sz w:val="20"/>
          <w:szCs w:val="20"/>
        </w:rPr>
        <w:t>] s</w:t>
      </w:r>
      <w:r w:rsidRPr="00290B80">
        <w:rPr>
          <w:rFonts w:ascii="Georgia" w:hAnsi="Georgia"/>
          <w:sz w:val="20"/>
          <w:szCs w:val="20"/>
        </w:rPr>
        <w:t>et out clear steps a lender must take when a mortgage is secured against a family home where one owner is a surety for another's debts. The lender must ensure the surety has received independent legal advice.</w:t>
      </w:r>
    </w:p>
    <w:p w14:paraId="02D3A6DF" w14:textId="59B1F7FE" w:rsidR="009828B6" w:rsidRPr="00F31D90" w:rsidRDefault="00000000" w:rsidP="00A9592C">
      <w:pPr>
        <w:spacing w:after="120" w:line="240" w:lineRule="auto"/>
        <w:rPr>
          <w:rFonts w:ascii="Georgia" w:hAnsi="Georgia"/>
          <w:b/>
          <w:bCs/>
          <w:sz w:val="20"/>
          <w:szCs w:val="20"/>
        </w:rPr>
      </w:pPr>
      <w:bookmarkStart w:id="109" w:name="_ritq4dblv9ob" w:colFirst="0" w:colLast="0"/>
      <w:bookmarkEnd w:id="109"/>
      <w:r w:rsidRPr="00F31D90">
        <w:rPr>
          <w:rFonts w:ascii="Georgia" w:hAnsi="Georgia"/>
          <w:b/>
          <w:bCs/>
          <w:sz w:val="20"/>
          <w:szCs w:val="20"/>
        </w:rPr>
        <w:t>PRIORITY AND "TACKING" OF MORTGAGES</w:t>
      </w:r>
    </w:p>
    <w:p w14:paraId="0CB56B24"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When multiple mortgages exist on the same property, rules determine who gets paid first from the sale proceeds.</w:t>
      </w:r>
    </w:p>
    <w:p w14:paraId="26DC0B6A" w14:textId="77777777" w:rsidR="009828B6" w:rsidRPr="00F31D90" w:rsidRDefault="00000000" w:rsidP="00A9592C">
      <w:pPr>
        <w:spacing w:after="120" w:line="240" w:lineRule="auto"/>
        <w:rPr>
          <w:rFonts w:ascii="Georgia" w:hAnsi="Georgia"/>
          <w:b/>
          <w:bCs/>
          <w:sz w:val="20"/>
          <w:szCs w:val="20"/>
        </w:rPr>
      </w:pPr>
      <w:r w:rsidRPr="00F31D90">
        <w:rPr>
          <w:rFonts w:ascii="Georgia" w:hAnsi="Georgia"/>
          <w:b/>
          <w:bCs/>
          <w:sz w:val="20"/>
          <w:szCs w:val="20"/>
        </w:rPr>
        <w:t>The Basic Rule: "First in Time, First in Right"</w:t>
      </w:r>
    </w:p>
    <w:p w14:paraId="62AEA8FA" w14:textId="77777777" w:rsidR="009828B6" w:rsidRPr="00F31D90" w:rsidRDefault="00000000" w:rsidP="00F31D90">
      <w:pPr>
        <w:pStyle w:val="ListParagraph"/>
        <w:numPr>
          <w:ilvl w:val="0"/>
          <w:numId w:val="242"/>
        </w:numPr>
        <w:spacing w:after="120" w:line="240" w:lineRule="auto"/>
        <w:rPr>
          <w:rFonts w:ascii="Georgia" w:hAnsi="Georgia"/>
          <w:sz w:val="20"/>
          <w:szCs w:val="20"/>
        </w:rPr>
      </w:pPr>
      <w:r w:rsidRPr="00F31D90">
        <w:rPr>
          <w:rFonts w:ascii="Georgia" w:hAnsi="Georgia"/>
          <w:b/>
          <w:bCs/>
          <w:sz w:val="20"/>
          <w:szCs w:val="20"/>
        </w:rPr>
        <w:t>For Registered Land</w:t>
      </w:r>
      <w:r w:rsidRPr="00F31D90">
        <w:rPr>
          <w:rFonts w:ascii="Georgia" w:hAnsi="Georgia"/>
          <w:sz w:val="20"/>
          <w:szCs w:val="20"/>
        </w:rPr>
        <w:t>: Priority is determined by the order of entries on the register (</w:t>
      </w:r>
      <w:r w:rsidRPr="00F31D90">
        <w:rPr>
          <w:rFonts w:ascii="Georgia" w:hAnsi="Georgia"/>
          <w:b/>
          <w:bCs/>
          <w:i/>
          <w:iCs/>
          <w:sz w:val="20"/>
          <w:szCs w:val="20"/>
        </w:rPr>
        <w:t>s.28</w:t>
      </w:r>
      <w:r w:rsidRPr="00F31D90">
        <w:rPr>
          <w:rFonts w:ascii="Georgia" w:hAnsi="Georgia"/>
          <w:sz w:val="20"/>
          <w:szCs w:val="20"/>
        </w:rPr>
        <w:t xml:space="preserve"> </w:t>
      </w:r>
      <w:r w:rsidRPr="00F31D90">
        <w:rPr>
          <w:rFonts w:ascii="Georgia" w:hAnsi="Georgia"/>
          <w:i/>
          <w:iCs/>
          <w:sz w:val="20"/>
          <w:szCs w:val="20"/>
        </w:rPr>
        <w:t>LRA 2002</w:t>
      </w:r>
      <w:r w:rsidRPr="00F31D90">
        <w:rPr>
          <w:rFonts w:ascii="Georgia" w:hAnsi="Georgia"/>
          <w:sz w:val="20"/>
          <w:szCs w:val="20"/>
        </w:rPr>
        <w:t>). The first registered charge has priority.</w:t>
      </w:r>
    </w:p>
    <w:p w14:paraId="61957AB6" w14:textId="77777777" w:rsidR="009828B6" w:rsidRPr="00F31D90" w:rsidRDefault="00000000" w:rsidP="00F31D90">
      <w:pPr>
        <w:pStyle w:val="ListParagraph"/>
        <w:numPr>
          <w:ilvl w:val="0"/>
          <w:numId w:val="242"/>
        </w:numPr>
        <w:spacing w:after="120" w:line="240" w:lineRule="auto"/>
        <w:rPr>
          <w:rFonts w:ascii="Georgia" w:hAnsi="Georgia"/>
          <w:sz w:val="20"/>
          <w:szCs w:val="20"/>
        </w:rPr>
      </w:pPr>
      <w:r w:rsidRPr="00F31D90">
        <w:rPr>
          <w:rFonts w:ascii="Georgia" w:hAnsi="Georgia"/>
          <w:b/>
          <w:bCs/>
          <w:sz w:val="20"/>
          <w:szCs w:val="20"/>
        </w:rPr>
        <w:t>For Unregistered Land</w:t>
      </w:r>
      <w:r w:rsidRPr="00F31D90">
        <w:rPr>
          <w:rFonts w:ascii="Georgia" w:hAnsi="Georgia"/>
          <w:sz w:val="20"/>
          <w:szCs w:val="20"/>
        </w:rPr>
        <w:t>: Priority generally follows the order of creation, but legal mortgages must be registered as a Land Charge (</w:t>
      </w:r>
      <w:r w:rsidRPr="00F31D90">
        <w:rPr>
          <w:rFonts w:ascii="Georgia" w:hAnsi="Georgia"/>
          <w:b/>
          <w:bCs/>
          <w:sz w:val="20"/>
          <w:szCs w:val="20"/>
        </w:rPr>
        <w:t>Class C(</w:t>
      </w:r>
      <w:proofErr w:type="spellStart"/>
      <w:r w:rsidRPr="00F31D90">
        <w:rPr>
          <w:rFonts w:ascii="Georgia" w:hAnsi="Georgia"/>
          <w:b/>
          <w:bCs/>
          <w:sz w:val="20"/>
          <w:szCs w:val="20"/>
        </w:rPr>
        <w:t>i</w:t>
      </w:r>
      <w:proofErr w:type="spellEnd"/>
      <w:r w:rsidRPr="00F31D90">
        <w:rPr>
          <w:rFonts w:ascii="Georgia" w:hAnsi="Georgia"/>
          <w:b/>
          <w:bCs/>
          <w:sz w:val="20"/>
          <w:szCs w:val="20"/>
        </w:rPr>
        <w:t>)</w:t>
      </w:r>
      <w:r w:rsidRPr="00F31D90">
        <w:rPr>
          <w:rFonts w:ascii="Georgia" w:hAnsi="Georgia"/>
          <w:sz w:val="20"/>
          <w:szCs w:val="20"/>
        </w:rPr>
        <w:t>).</w:t>
      </w:r>
    </w:p>
    <w:p w14:paraId="3E919240"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The Problem of "Tacking"</w:t>
      </w:r>
      <w:r w:rsidRPr="00F31D90">
        <w:rPr>
          <w:rFonts w:ascii="Georgia" w:hAnsi="Georgia"/>
          <w:b/>
          <w:bCs/>
          <w:sz w:val="20"/>
          <w:szCs w:val="20"/>
        </w:rPr>
        <w:br/>
      </w:r>
      <w:r w:rsidRPr="00290B80">
        <w:rPr>
          <w:rFonts w:ascii="Georgia" w:hAnsi="Georgia"/>
          <w:sz w:val="20"/>
          <w:szCs w:val="20"/>
        </w:rPr>
        <w:t>Tacking allows a later mortgage to "jump the queue" and gain priority over an intermediate mortgage in certain situations.</w:t>
      </w:r>
    </w:p>
    <w:p w14:paraId="71A47DEF"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The Old Rule</w:t>
      </w:r>
      <w:r w:rsidRPr="00290B80">
        <w:rPr>
          <w:rFonts w:ascii="Georgia" w:hAnsi="Georgia"/>
          <w:sz w:val="20"/>
          <w:szCs w:val="20"/>
        </w:rPr>
        <w:t xml:space="preserve"> (Abolished): Under the old doctrine, a later lender could "tack on" further advances to their original loan and keep priority for the whole sum if they had no notice of the intermediate mortgage.</w:t>
      </w:r>
    </w:p>
    <w:p w14:paraId="4E802E1D"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The Modern Rule</w:t>
      </w:r>
      <w:r w:rsidRPr="00290B80">
        <w:rPr>
          <w:rFonts w:ascii="Georgia" w:hAnsi="Georgia"/>
          <w:sz w:val="20"/>
          <w:szCs w:val="20"/>
        </w:rPr>
        <w:t xml:space="preserve"> (</w:t>
      </w:r>
      <w:r w:rsidRPr="00F31D90">
        <w:rPr>
          <w:rFonts w:ascii="Georgia" w:hAnsi="Georgia"/>
          <w:b/>
          <w:bCs/>
          <w:i/>
          <w:iCs/>
          <w:sz w:val="20"/>
          <w:szCs w:val="20"/>
        </w:rPr>
        <w:t>s.94</w:t>
      </w:r>
      <w:r w:rsidRPr="00290B80">
        <w:rPr>
          <w:rFonts w:ascii="Georgia" w:hAnsi="Georgia"/>
          <w:sz w:val="20"/>
          <w:szCs w:val="20"/>
        </w:rPr>
        <w:t xml:space="preserve"> </w:t>
      </w:r>
      <w:r w:rsidRPr="00F31D90">
        <w:rPr>
          <w:rFonts w:ascii="Georgia" w:hAnsi="Georgia"/>
          <w:i/>
          <w:iCs/>
          <w:sz w:val="20"/>
          <w:szCs w:val="20"/>
        </w:rPr>
        <w:t>LPA 1925</w:t>
      </w:r>
      <w:r w:rsidRPr="00290B80">
        <w:rPr>
          <w:rFonts w:ascii="Georgia" w:hAnsi="Georgia"/>
          <w:sz w:val="20"/>
          <w:szCs w:val="20"/>
        </w:rPr>
        <w:t>): A mortgagee loses priority for further advances made after receiving notice of a later mortgage. However, if the mortgage deed obliges them to make further advances, they can tack them and keep priority.</w:t>
      </w:r>
    </w:p>
    <w:p w14:paraId="2675E4C8" w14:textId="77777777"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The Overriding Power of Occupation</w:t>
      </w:r>
      <w:r w:rsidRPr="00290B80">
        <w:rPr>
          <w:rFonts w:ascii="Georgia" w:hAnsi="Georgia"/>
          <w:sz w:val="20"/>
          <w:szCs w:val="20"/>
        </w:rPr>
        <w:br/>
        <w:t>Even a registered mortgage can be defeated by certain unregistered rights, called overriding interests.</w:t>
      </w:r>
    </w:p>
    <w:p w14:paraId="3C2325E9" w14:textId="77777777" w:rsidR="00F31D90" w:rsidRDefault="00F31D90" w:rsidP="00A9592C">
      <w:pPr>
        <w:spacing w:after="120" w:line="240" w:lineRule="auto"/>
        <w:rPr>
          <w:rFonts w:ascii="Georgia" w:hAnsi="Georgia"/>
          <w:sz w:val="20"/>
          <w:szCs w:val="20"/>
        </w:rPr>
      </w:pPr>
      <w:r>
        <w:rPr>
          <w:rFonts w:ascii="Georgia" w:hAnsi="Georgia"/>
          <w:sz w:val="20"/>
          <w:szCs w:val="20"/>
        </w:rPr>
        <w:t xml:space="preserve">In </w:t>
      </w:r>
      <w:r w:rsidR="00000000" w:rsidRPr="00F31D90">
        <w:rPr>
          <w:rFonts w:ascii="Georgia" w:hAnsi="Georgia"/>
          <w:b/>
          <w:bCs/>
          <w:i/>
          <w:iCs/>
          <w:sz w:val="20"/>
          <w:szCs w:val="20"/>
        </w:rPr>
        <w:t>Williams &amp; Glyn's Bank v Boland</w:t>
      </w:r>
      <w:r w:rsidR="00000000" w:rsidRPr="00290B80">
        <w:rPr>
          <w:rFonts w:ascii="Georgia" w:hAnsi="Georgia"/>
          <w:sz w:val="20"/>
          <w:szCs w:val="20"/>
        </w:rPr>
        <w:t xml:space="preserve"> </w:t>
      </w:r>
      <w:r>
        <w:rPr>
          <w:rFonts w:ascii="Georgia" w:hAnsi="Georgia"/>
          <w:sz w:val="20"/>
          <w:szCs w:val="20"/>
        </w:rPr>
        <w:t>[</w:t>
      </w:r>
      <w:r w:rsidR="00000000" w:rsidRPr="00290B80">
        <w:rPr>
          <w:rFonts w:ascii="Georgia" w:hAnsi="Georgia"/>
          <w:sz w:val="20"/>
          <w:szCs w:val="20"/>
        </w:rPr>
        <w:t>1981</w:t>
      </w:r>
      <w:r>
        <w:rPr>
          <w:rFonts w:ascii="Georgia" w:hAnsi="Georgia"/>
          <w:sz w:val="20"/>
          <w:szCs w:val="20"/>
        </w:rPr>
        <w:t>], a</w:t>
      </w:r>
      <w:r w:rsidR="00000000" w:rsidRPr="00290B80">
        <w:rPr>
          <w:rFonts w:ascii="Georgia" w:hAnsi="Georgia"/>
          <w:sz w:val="20"/>
          <w:szCs w:val="20"/>
        </w:rPr>
        <w:t xml:space="preserve"> wife had an equitable interest in the home (through a constructive trust). Her husband mortgaged it without her knowledge. She was in actual occupation.</w:t>
      </w:r>
    </w:p>
    <w:p w14:paraId="13D682C2" w14:textId="7CEA1B38" w:rsidR="009828B6" w:rsidRPr="00290B80" w:rsidRDefault="00000000" w:rsidP="00A9592C">
      <w:pPr>
        <w:spacing w:after="120" w:line="240" w:lineRule="auto"/>
        <w:rPr>
          <w:rFonts w:ascii="Georgia" w:hAnsi="Georgia"/>
          <w:sz w:val="20"/>
          <w:szCs w:val="20"/>
        </w:rPr>
      </w:pPr>
      <w:r w:rsidRPr="00F31D90">
        <w:rPr>
          <w:rFonts w:ascii="Georgia" w:hAnsi="Georgia"/>
          <w:b/>
          <w:bCs/>
          <w:sz w:val="20"/>
          <w:szCs w:val="20"/>
        </w:rPr>
        <w:t>The Result</w:t>
      </w:r>
      <w:r w:rsidRPr="00290B80">
        <w:rPr>
          <w:rFonts w:ascii="Georgia" w:hAnsi="Georgia"/>
          <w:sz w:val="20"/>
          <w:szCs w:val="20"/>
        </w:rPr>
        <w:t xml:space="preserve">: Her interest was an OVERRIDING INTEREST (under what is now </w:t>
      </w:r>
      <w:r w:rsidRPr="00F31D90">
        <w:rPr>
          <w:rFonts w:ascii="Georgia" w:hAnsi="Georgia"/>
          <w:b/>
          <w:bCs/>
          <w:i/>
          <w:iCs/>
          <w:sz w:val="20"/>
          <w:szCs w:val="20"/>
        </w:rPr>
        <w:t>Sch.3, para.2</w:t>
      </w:r>
      <w:r w:rsidRPr="00290B80">
        <w:rPr>
          <w:rFonts w:ascii="Georgia" w:hAnsi="Georgia"/>
          <w:sz w:val="20"/>
          <w:szCs w:val="20"/>
        </w:rPr>
        <w:t xml:space="preserve"> </w:t>
      </w:r>
      <w:r w:rsidRPr="00F31D90">
        <w:rPr>
          <w:rFonts w:ascii="Georgia" w:hAnsi="Georgia"/>
          <w:i/>
          <w:iCs/>
          <w:sz w:val="20"/>
          <w:szCs w:val="20"/>
        </w:rPr>
        <w:t>LRA 2002</w:t>
      </w:r>
      <w:r w:rsidRPr="00290B80">
        <w:rPr>
          <w:rFonts w:ascii="Georgia" w:hAnsi="Georgia"/>
          <w:sz w:val="20"/>
          <w:szCs w:val="20"/>
        </w:rPr>
        <w:t>). It bound the bank, which had not made enquiries of her. This highlights the critical need for lenders to check who is in occupation of a property.</w:t>
      </w:r>
    </w:p>
    <w:p w14:paraId="27630580" w14:textId="258C0253" w:rsidR="009828B6" w:rsidRPr="00F31D90" w:rsidRDefault="00000000" w:rsidP="00A9592C">
      <w:pPr>
        <w:spacing w:after="120" w:line="240" w:lineRule="auto"/>
        <w:rPr>
          <w:rFonts w:ascii="Georgia" w:hAnsi="Georgia"/>
          <w:b/>
          <w:bCs/>
          <w:sz w:val="20"/>
          <w:szCs w:val="20"/>
        </w:rPr>
      </w:pPr>
      <w:bookmarkStart w:id="110" w:name="_duz0vzdrdaoo" w:colFirst="0" w:colLast="0"/>
      <w:bookmarkEnd w:id="110"/>
      <w:r w:rsidRPr="00F31D90">
        <w:rPr>
          <w:rFonts w:ascii="Georgia" w:hAnsi="Georgia"/>
          <w:b/>
          <w:bCs/>
          <w:sz w:val="20"/>
          <w:szCs w:val="20"/>
        </w:rPr>
        <w:t>CONCLUSION</w:t>
      </w:r>
    </w:p>
    <w:tbl>
      <w:tblPr>
        <w:tblStyle w:val="TableGrid"/>
        <w:tblW w:w="9025" w:type="dxa"/>
        <w:tblLayout w:type="fixed"/>
        <w:tblLook w:val="0600" w:firstRow="0" w:lastRow="0" w:firstColumn="0" w:lastColumn="0" w:noHBand="1" w:noVBand="1"/>
      </w:tblPr>
      <w:tblGrid>
        <w:gridCol w:w="2335"/>
        <w:gridCol w:w="3758"/>
        <w:gridCol w:w="2932"/>
      </w:tblGrid>
      <w:tr w:rsidR="009828B6" w:rsidRPr="00290B80" w14:paraId="6020B25B" w14:textId="77777777" w:rsidTr="00F31D90">
        <w:trPr>
          <w:trHeight w:val="386"/>
        </w:trPr>
        <w:tc>
          <w:tcPr>
            <w:tcW w:w="2335" w:type="dxa"/>
            <w:shd w:val="clear" w:color="auto" w:fill="C6D9F1" w:themeFill="text2" w:themeFillTint="33"/>
          </w:tcPr>
          <w:p w14:paraId="1CD6BBBF" w14:textId="77777777" w:rsidR="009828B6" w:rsidRPr="00290B80" w:rsidRDefault="00000000" w:rsidP="00A9592C">
            <w:pPr>
              <w:spacing w:after="120"/>
              <w:rPr>
                <w:rFonts w:ascii="Georgia" w:hAnsi="Georgia"/>
                <w:sz w:val="20"/>
                <w:szCs w:val="20"/>
              </w:rPr>
            </w:pPr>
            <w:r w:rsidRPr="00290B80">
              <w:rPr>
                <w:rFonts w:ascii="Georgia" w:hAnsi="Georgia"/>
                <w:sz w:val="20"/>
                <w:szCs w:val="20"/>
              </w:rPr>
              <w:t>Topic</w:t>
            </w:r>
          </w:p>
        </w:tc>
        <w:tc>
          <w:tcPr>
            <w:tcW w:w="3758" w:type="dxa"/>
            <w:shd w:val="clear" w:color="auto" w:fill="C6D9F1" w:themeFill="text2" w:themeFillTint="33"/>
          </w:tcPr>
          <w:p w14:paraId="74ED435C" w14:textId="77777777" w:rsidR="009828B6" w:rsidRPr="00290B80" w:rsidRDefault="00000000" w:rsidP="00A9592C">
            <w:pPr>
              <w:spacing w:after="120"/>
              <w:rPr>
                <w:rFonts w:ascii="Georgia" w:hAnsi="Georgia"/>
                <w:sz w:val="20"/>
                <w:szCs w:val="20"/>
              </w:rPr>
            </w:pPr>
            <w:r w:rsidRPr="00290B80">
              <w:rPr>
                <w:rFonts w:ascii="Georgia" w:hAnsi="Georgia"/>
                <w:sz w:val="20"/>
                <w:szCs w:val="20"/>
              </w:rPr>
              <w:t>Rule/Principle</w:t>
            </w:r>
          </w:p>
        </w:tc>
        <w:tc>
          <w:tcPr>
            <w:tcW w:w="2932" w:type="dxa"/>
            <w:shd w:val="clear" w:color="auto" w:fill="C6D9F1" w:themeFill="text2" w:themeFillTint="33"/>
          </w:tcPr>
          <w:p w14:paraId="4D3E0A5F" w14:textId="77777777" w:rsidR="009828B6" w:rsidRPr="00290B80" w:rsidRDefault="00000000" w:rsidP="00A9592C">
            <w:pPr>
              <w:spacing w:after="120"/>
              <w:rPr>
                <w:rFonts w:ascii="Georgia" w:hAnsi="Georgia"/>
                <w:sz w:val="20"/>
                <w:szCs w:val="20"/>
              </w:rPr>
            </w:pPr>
            <w:r w:rsidRPr="00290B80">
              <w:rPr>
                <w:rFonts w:ascii="Georgia" w:hAnsi="Georgia"/>
                <w:sz w:val="20"/>
                <w:szCs w:val="20"/>
              </w:rPr>
              <w:t>Key Case/Law</w:t>
            </w:r>
          </w:p>
        </w:tc>
      </w:tr>
      <w:tr w:rsidR="009828B6" w:rsidRPr="00290B80" w14:paraId="5B33B8A7" w14:textId="77777777" w:rsidTr="00F31D90">
        <w:trPr>
          <w:trHeight w:val="719"/>
        </w:trPr>
        <w:tc>
          <w:tcPr>
            <w:tcW w:w="2335" w:type="dxa"/>
          </w:tcPr>
          <w:p w14:paraId="616730B6" w14:textId="77777777" w:rsidR="009828B6" w:rsidRPr="00290B80" w:rsidRDefault="00000000" w:rsidP="00A9592C">
            <w:pPr>
              <w:spacing w:after="120"/>
              <w:rPr>
                <w:rFonts w:ascii="Georgia" w:hAnsi="Georgia"/>
                <w:sz w:val="20"/>
                <w:szCs w:val="20"/>
              </w:rPr>
            </w:pPr>
            <w:r w:rsidRPr="00290B80">
              <w:rPr>
                <w:rFonts w:ascii="Georgia" w:hAnsi="Georgia"/>
                <w:sz w:val="20"/>
                <w:szCs w:val="20"/>
              </w:rPr>
              <w:t>Nature &amp; Creation</w:t>
            </w:r>
          </w:p>
        </w:tc>
        <w:tc>
          <w:tcPr>
            <w:tcW w:w="3758" w:type="dxa"/>
          </w:tcPr>
          <w:p w14:paraId="4EC4A649" w14:textId="77777777" w:rsidR="009828B6" w:rsidRPr="00290B80" w:rsidRDefault="00000000" w:rsidP="00A9592C">
            <w:pPr>
              <w:spacing w:after="120"/>
              <w:rPr>
                <w:rFonts w:ascii="Georgia" w:hAnsi="Georgia"/>
                <w:sz w:val="20"/>
                <w:szCs w:val="20"/>
              </w:rPr>
            </w:pPr>
            <w:r w:rsidRPr="00290B80">
              <w:rPr>
                <w:rFonts w:ascii="Georgia" w:hAnsi="Georgia"/>
                <w:sz w:val="20"/>
                <w:szCs w:val="20"/>
              </w:rPr>
              <w:t>A security interest over land. Legal mortgage requires a deed and registration.</w:t>
            </w:r>
          </w:p>
        </w:tc>
        <w:tc>
          <w:tcPr>
            <w:tcW w:w="2932" w:type="dxa"/>
          </w:tcPr>
          <w:p w14:paraId="692C1522" w14:textId="77777777" w:rsidR="009828B6" w:rsidRPr="00290B80" w:rsidRDefault="00000000" w:rsidP="00A9592C">
            <w:pPr>
              <w:spacing w:after="120"/>
              <w:rPr>
                <w:rFonts w:ascii="Georgia" w:hAnsi="Georgia"/>
                <w:sz w:val="20"/>
                <w:szCs w:val="20"/>
              </w:rPr>
            </w:pPr>
            <w:r w:rsidRPr="00F31D90">
              <w:rPr>
                <w:rFonts w:ascii="Georgia" w:hAnsi="Georgia"/>
                <w:i/>
                <w:iCs/>
                <w:sz w:val="20"/>
                <w:szCs w:val="20"/>
              </w:rPr>
              <w:t>s.87 &amp; s.101</w:t>
            </w:r>
            <w:r w:rsidRPr="00290B80">
              <w:rPr>
                <w:rFonts w:ascii="Georgia" w:hAnsi="Georgia"/>
                <w:sz w:val="20"/>
                <w:szCs w:val="20"/>
              </w:rPr>
              <w:t xml:space="preserve"> LPA 1925; </w:t>
            </w:r>
            <w:r w:rsidRPr="00F31D90">
              <w:rPr>
                <w:rFonts w:ascii="Georgia" w:hAnsi="Georgia"/>
                <w:i/>
                <w:iCs/>
                <w:sz w:val="20"/>
                <w:szCs w:val="20"/>
              </w:rPr>
              <w:t>s.27</w:t>
            </w:r>
            <w:r w:rsidRPr="00290B80">
              <w:rPr>
                <w:rFonts w:ascii="Georgia" w:hAnsi="Georgia"/>
                <w:sz w:val="20"/>
                <w:szCs w:val="20"/>
              </w:rPr>
              <w:t xml:space="preserve"> LRA 2002</w:t>
            </w:r>
          </w:p>
        </w:tc>
      </w:tr>
      <w:tr w:rsidR="009828B6" w:rsidRPr="00290B80" w14:paraId="5E6CD533" w14:textId="77777777" w:rsidTr="00F31D90">
        <w:trPr>
          <w:trHeight w:val="710"/>
        </w:trPr>
        <w:tc>
          <w:tcPr>
            <w:tcW w:w="2335" w:type="dxa"/>
          </w:tcPr>
          <w:p w14:paraId="6A3FCFCF" w14:textId="77777777" w:rsidR="009828B6" w:rsidRPr="00290B80" w:rsidRDefault="00000000" w:rsidP="00A9592C">
            <w:pPr>
              <w:spacing w:after="120"/>
              <w:rPr>
                <w:rFonts w:ascii="Georgia" w:hAnsi="Georgia"/>
                <w:sz w:val="20"/>
                <w:szCs w:val="20"/>
              </w:rPr>
            </w:pPr>
            <w:r w:rsidRPr="00290B80">
              <w:rPr>
                <w:rFonts w:ascii="Georgia" w:hAnsi="Georgia"/>
                <w:sz w:val="20"/>
                <w:szCs w:val="20"/>
              </w:rPr>
              <w:t>Remedy: Possession</w:t>
            </w:r>
          </w:p>
        </w:tc>
        <w:tc>
          <w:tcPr>
            <w:tcW w:w="3758" w:type="dxa"/>
          </w:tcPr>
          <w:p w14:paraId="2D141CAE" w14:textId="77777777" w:rsidR="009828B6" w:rsidRPr="00290B80" w:rsidRDefault="00000000" w:rsidP="00A9592C">
            <w:pPr>
              <w:spacing w:after="120"/>
              <w:rPr>
                <w:rFonts w:ascii="Georgia" w:hAnsi="Georgia"/>
                <w:sz w:val="20"/>
                <w:szCs w:val="20"/>
              </w:rPr>
            </w:pPr>
            <w:r w:rsidRPr="00290B80">
              <w:rPr>
                <w:rFonts w:ascii="Georgia" w:hAnsi="Georgia"/>
                <w:sz w:val="20"/>
                <w:szCs w:val="20"/>
              </w:rPr>
              <w:t>Mortgagee has a right to possession on default. Court may suspend order.</w:t>
            </w:r>
          </w:p>
        </w:tc>
        <w:tc>
          <w:tcPr>
            <w:tcW w:w="2932" w:type="dxa"/>
          </w:tcPr>
          <w:p w14:paraId="779D08F0" w14:textId="77777777" w:rsidR="009828B6" w:rsidRPr="00290B80" w:rsidRDefault="00000000" w:rsidP="00A9592C">
            <w:pPr>
              <w:spacing w:after="120"/>
              <w:rPr>
                <w:rFonts w:ascii="Georgia" w:hAnsi="Georgia"/>
                <w:sz w:val="20"/>
                <w:szCs w:val="20"/>
              </w:rPr>
            </w:pPr>
            <w:r w:rsidRPr="00F31D90">
              <w:rPr>
                <w:rFonts w:ascii="Georgia" w:hAnsi="Georgia"/>
                <w:i/>
                <w:iCs/>
                <w:sz w:val="20"/>
                <w:szCs w:val="20"/>
              </w:rPr>
              <w:t>s.101</w:t>
            </w:r>
            <w:r w:rsidRPr="00290B80">
              <w:rPr>
                <w:rFonts w:ascii="Georgia" w:hAnsi="Georgia"/>
                <w:sz w:val="20"/>
                <w:szCs w:val="20"/>
              </w:rPr>
              <w:t xml:space="preserve"> LPA 1925; </w:t>
            </w:r>
            <w:r w:rsidRPr="00290B80">
              <w:rPr>
                <w:rFonts w:ascii="Georgia" w:hAnsi="Georgia"/>
                <w:i/>
                <w:iCs/>
                <w:sz w:val="20"/>
                <w:szCs w:val="20"/>
              </w:rPr>
              <w:t>Four Maids v Dudley Marshall</w:t>
            </w:r>
          </w:p>
        </w:tc>
      </w:tr>
      <w:tr w:rsidR="009828B6" w:rsidRPr="00290B80" w14:paraId="0171D15D" w14:textId="77777777" w:rsidTr="00F31D90">
        <w:trPr>
          <w:trHeight w:val="710"/>
        </w:trPr>
        <w:tc>
          <w:tcPr>
            <w:tcW w:w="2335" w:type="dxa"/>
          </w:tcPr>
          <w:p w14:paraId="103BE2AB" w14:textId="77777777" w:rsidR="009828B6" w:rsidRPr="00290B80" w:rsidRDefault="00000000" w:rsidP="00A9592C">
            <w:pPr>
              <w:spacing w:after="120"/>
              <w:rPr>
                <w:rFonts w:ascii="Georgia" w:hAnsi="Georgia"/>
                <w:sz w:val="20"/>
                <w:szCs w:val="20"/>
              </w:rPr>
            </w:pPr>
            <w:r w:rsidRPr="00290B80">
              <w:rPr>
                <w:rFonts w:ascii="Georgia" w:hAnsi="Georgia"/>
                <w:sz w:val="20"/>
                <w:szCs w:val="20"/>
              </w:rPr>
              <w:t>Remedy: Sale</w:t>
            </w:r>
          </w:p>
        </w:tc>
        <w:tc>
          <w:tcPr>
            <w:tcW w:w="3758" w:type="dxa"/>
          </w:tcPr>
          <w:p w14:paraId="64736521" w14:textId="77777777" w:rsidR="009828B6" w:rsidRPr="00290B80" w:rsidRDefault="00000000" w:rsidP="00A9592C">
            <w:pPr>
              <w:spacing w:after="120"/>
              <w:rPr>
                <w:rFonts w:ascii="Georgia" w:hAnsi="Georgia"/>
                <w:sz w:val="20"/>
                <w:szCs w:val="20"/>
              </w:rPr>
            </w:pPr>
            <w:r w:rsidRPr="00290B80">
              <w:rPr>
                <w:rFonts w:ascii="Georgia" w:hAnsi="Georgia"/>
                <w:sz w:val="20"/>
                <w:szCs w:val="20"/>
              </w:rPr>
              <w:t>Most common remedy. Mortgagee has a duty of care to obtain the true market value.</w:t>
            </w:r>
          </w:p>
        </w:tc>
        <w:tc>
          <w:tcPr>
            <w:tcW w:w="2932" w:type="dxa"/>
          </w:tcPr>
          <w:p w14:paraId="39FB86DE" w14:textId="77777777" w:rsidR="009828B6" w:rsidRPr="00290B80" w:rsidRDefault="00000000" w:rsidP="00A9592C">
            <w:pPr>
              <w:spacing w:after="120"/>
              <w:rPr>
                <w:rFonts w:ascii="Georgia" w:hAnsi="Georgia"/>
                <w:sz w:val="20"/>
                <w:szCs w:val="20"/>
              </w:rPr>
            </w:pPr>
            <w:r w:rsidRPr="00F31D90">
              <w:rPr>
                <w:rFonts w:ascii="Georgia" w:hAnsi="Georgia"/>
                <w:i/>
                <w:iCs/>
                <w:sz w:val="20"/>
                <w:szCs w:val="20"/>
              </w:rPr>
              <w:t>s.103</w:t>
            </w:r>
            <w:r w:rsidRPr="00290B80">
              <w:rPr>
                <w:rFonts w:ascii="Georgia" w:hAnsi="Georgia"/>
                <w:sz w:val="20"/>
                <w:szCs w:val="20"/>
              </w:rPr>
              <w:t xml:space="preserve"> LPA 1925; </w:t>
            </w:r>
            <w:r w:rsidRPr="00290B80">
              <w:rPr>
                <w:rFonts w:ascii="Georgia" w:hAnsi="Georgia"/>
                <w:i/>
                <w:iCs/>
                <w:sz w:val="20"/>
                <w:szCs w:val="20"/>
              </w:rPr>
              <w:t>Cuckmere Brick Co v Mutual Finance</w:t>
            </w:r>
          </w:p>
        </w:tc>
      </w:tr>
      <w:tr w:rsidR="009828B6" w:rsidRPr="00290B80" w14:paraId="4E3248FD" w14:textId="77777777" w:rsidTr="00F31D90">
        <w:trPr>
          <w:trHeight w:val="710"/>
        </w:trPr>
        <w:tc>
          <w:tcPr>
            <w:tcW w:w="2335" w:type="dxa"/>
          </w:tcPr>
          <w:p w14:paraId="067980AE" w14:textId="77777777" w:rsidR="009828B6" w:rsidRPr="00290B80" w:rsidRDefault="00000000" w:rsidP="00A9592C">
            <w:pPr>
              <w:spacing w:after="120"/>
              <w:rPr>
                <w:rFonts w:ascii="Georgia" w:hAnsi="Georgia"/>
                <w:sz w:val="20"/>
                <w:szCs w:val="20"/>
              </w:rPr>
            </w:pPr>
            <w:r w:rsidRPr="00290B80">
              <w:rPr>
                <w:rFonts w:ascii="Georgia" w:hAnsi="Georgia"/>
                <w:sz w:val="20"/>
                <w:szCs w:val="20"/>
              </w:rPr>
              <w:t>Remedy: Foreclosure</w:t>
            </w:r>
          </w:p>
        </w:tc>
        <w:tc>
          <w:tcPr>
            <w:tcW w:w="3758" w:type="dxa"/>
          </w:tcPr>
          <w:p w14:paraId="7E4A46E9" w14:textId="77777777" w:rsidR="009828B6" w:rsidRPr="00290B80" w:rsidRDefault="00000000" w:rsidP="00A9592C">
            <w:pPr>
              <w:spacing w:after="120"/>
              <w:rPr>
                <w:rFonts w:ascii="Georgia" w:hAnsi="Georgia"/>
                <w:sz w:val="20"/>
                <w:szCs w:val="20"/>
              </w:rPr>
            </w:pPr>
            <w:r w:rsidRPr="00290B80">
              <w:rPr>
                <w:rFonts w:ascii="Georgia" w:hAnsi="Georgia"/>
                <w:sz w:val="20"/>
                <w:szCs w:val="20"/>
              </w:rPr>
              <w:t>Harsh remedy transferring full title to lender. Rarely granted.</w:t>
            </w:r>
          </w:p>
        </w:tc>
        <w:tc>
          <w:tcPr>
            <w:tcW w:w="2932" w:type="dxa"/>
          </w:tcPr>
          <w:p w14:paraId="028F4AB9" w14:textId="77777777" w:rsidR="009828B6" w:rsidRPr="00290B80" w:rsidRDefault="00000000" w:rsidP="00A9592C">
            <w:pPr>
              <w:spacing w:after="120"/>
              <w:rPr>
                <w:rFonts w:ascii="Georgia" w:hAnsi="Georgia"/>
                <w:sz w:val="20"/>
                <w:szCs w:val="20"/>
              </w:rPr>
            </w:pPr>
            <w:proofErr w:type="spellStart"/>
            <w:r w:rsidRPr="00290B80">
              <w:rPr>
                <w:rFonts w:ascii="Georgia" w:hAnsi="Georgia"/>
                <w:i/>
                <w:iCs/>
                <w:sz w:val="20"/>
                <w:szCs w:val="20"/>
              </w:rPr>
              <w:t>Warnborough</w:t>
            </w:r>
            <w:proofErr w:type="spellEnd"/>
            <w:r w:rsidRPr="00290B80">
              <w:rPr>
                <w:rFonts w:ascii="Georgia" w:hAnsi="Georgia"/>
                <w:i/>
                <w:iCs/>
                <w:sz w:val="20"/>
                <w:szCs w:val="20"/>
              </w:rPr>
              <w:t xml:space="preserve"> v </w:t>
            </w:r>
            <w:proofErr w:type="spellStart"/>
            <w:r w:rsidRPr="00290B80">
              <w:rPr>
                <w:rFonts w:ascii="Georgia" w:hAnsi="Georgia"/>
                <w:i/>
                <w:iCs/>
                <w:sz w:val="20"/>
                <w:szCs w:val="20"/>
              </w:rPr>
              <w:t>Garmite</w:t>
            </w:r>
            <w:proofErr w:type="spellEnd"/>
          </w:p>
        </w:tc>
      </w:tr>
      <w:tr w:rsidR="009828B6" w:rsidRPr="00290B80" w14:paraId="112000F6" w14:textId="77777777" w:rsidTr="00F31D90">
        <w:trPr>
          <w:trHeight w:val="576"/>
        </w:trPr>
        <w:tc>
          <w:tcPr>
            <w:tcW w:w="2335" w:type="dxa"/>
          </w:tcPr>
          <w:p w14:paraId="7A26EB13" w14:textId="77777777" w:rsidR="009828B6" w:rsidRPr="00290B80" w:rsidRDefault="00000000" w:rsidP="00A9592C">
            <w:pPr>
              <w:spacing w:after="120"/>
              <w:rPr>
                <w:rFonts w:ascii="Georgia" w:hAnsi="Georgia"/>
                <w:sz w:val="20"/>
                <w:szCs w:val="20"/>
              </w:rPr>
            </w:pPr>
            <w:r w:rsidRPr="00290B80">
              <w:rPr>
                <w:rFonts w:ascii="Georgia" w:hAnsi="Georgia"/>
                <w:sz w:val="20"/>
                <w:szCs w:val="20"/>
              </w:rPr>
              <w:t>Borrower Protection: Equity of Redemption</w:t>
            </w:r>
          </w:p>
        </w:tc>
        <w:tc>
          <w:tcPr>
            <w:tcW w:w="3758" w:type="dxa"/>
          </w:tcPr>
          <w:p w14:paraId="42152E97" w14:textId="77777777" w:rsidR="009828B6" w:rsidRPr="00290B80" w:rsidRDefault="00000000" w:rsidP="00A9592C">
            <w:pPr>
              <w:spacing w:after="120"/>
              <w:rPr>
                <w:rFonts w:ascii="Georgia" w:hAnsi="Georgia"/>
                <w:sz w:val="20"/>
                <w:szCs w:val="20"/>
              </w:rPr>
            </w:pPr>
            <w:r w:rsidRPr="00290B80">
              <w:rPr>
                <w:rFonts w:ascii="Georgia" w:hAnsi="Georgia"/>
                <w:sz w:val="20"/>
                <w:szCs w:val="20"/>
              </w:rPr>
              <w:t>Borrower's right to repay and reclaim property free of mortgage. Cannot be unfairly restricted.</w:t>
            </w:r>
          </w:p>
        </w:tc>
        <w:tc>
          <w:tcPr>
            <w:tcW w:w="2932" w:type="dxa"/>
          </w:tcPr>
          <w:p w14:paraId="41A925E8" w14:textId="77777777" w:rsidR="009828B6" w:rsidRPr="00290B80" w:rsidRDefault="00000000" w:rsidP="00A9592C">
            <w:pPr>
              <w:spacing w:after="120"/>
              <w:rPr>
                <w:rFonts w:ascii="Georgia" w:hAnsi="Georgia"/>
                <w:sz w:val="20"/>
                <w:szCs w:val="20"/>
              </w:rPr>
            </w:pPr>
            <w:r w:rsidRPr="00290B80">
              <w:rPr>
                <w:rFonts w:ascii="Georgia" w:hAnsi="Georgia"/>
                <w:i/>
                <w:iCs/>
                <w:sz w:val="20"/>
                <w:szCs w:val="20"/>
              </w:rPr>
              <w:t>Samuel v Jarrah Timber</w:t>
            </w:r>
          </w:p>
        </w:tc>
      </w:tr>
      <w:tr w:rsidR="009828B6" w:rsidRPr="00290B80" w14:paraId="78371F57" w14:textId="77777777" w:rsidTr="00F31D90">
        <w:trPr>
          <w:trHeight w:val="890"/>
        </w:trPr>
        <w:tc>
          <w:tcPr>
            <w:tcW w:w="2335" w:type="dxa"/>
          </w:tcPr>
          <w:p w14:paraId="13D1A261" w14:textId="77777777" w:rsidR="009828B6" w:rsidRPr="00290B80" w:rsidRDefault="00000000" w:rsidP="00A9592C">
            <w:pPr>
              <w:spacing w:after="120"/>
              <w:rPr>
                <w:rFonts w:ascii="Georgia" w:hAnsi="Georgia"/>
                <w:sz w:val="20"/>
                <w:szCs w:val="20"/>
              </w:rPr>
            </w:pPr>
            <w:r w:rsidRPr="00290B80">
              <w:rPr>
                <w:rFonts w:ascii="Georgia" w:hAnsi="Georgia"/>
                <w:sz w:val="20"/>
                <w:szCs w:val="20"/>
              </w:rPr>
              <w:lastRenderedPageBreak/>
              <w:t>Borrower Protection: Undue Influence</w:t>
            </w:r>
          </w:p>
        </w:tc>
        <w:tc>
          <w:tcPr>
            <w:tcW w:w="3758" w:type="dxa"/>
          </w:tcPr>
          <w:p w14:paraId="6C4F21E0" w14:textId="77777777" w:rsidR="009828B6" w:rsidRPr="00290B80" w:rsidRDefault="00000000" w:rsidP="00A9592C">
            <w:pPr>
              <w:spacing w:after="120"/>
              <w:rPr>
                <w:rFonts w:ascii="Georgia" w:hAnsi="Georgia"/>
                <w:sz w:val="20"/>
                <w:szCs w:val="20"/>
              </w:rPr>
            </w:pPr>
            <w:r w:rsidRPr="00290B80">
              <w:rPr>
                <w:rFonts w:ascii="Georgia" w:hAnsi="Georgia"/>
                <w:sz w:val="20"/>
                <w:szCs w:val="20"/>
              </w:rPr>
              <w:t>Lender may be bound by undue influence exerted by a third party if they don't take steps to ensure independent advice.</w:t>
            </w:r>
          </w:p>
        </w:tc>
        <w:tc>
          <w:tcPr>
            <w:tcW w:w="2932" w:type="dxa"/>
          </w:tcPr>
          <w:p w14:paraId="32D388E2" w14:textId="77777777" w:rsidR="009828B6" w:rsidRPr="00290B80" w:rsidRDefault="00000000" w:rsidP="00A9592C">
            <w:pPr>
              <w:spacing w:after="120"/>
              <w:rPr>
                <w:rFonts w:ascii="Georgia" w:hAnsi="Georgia"/>
                <w:sz w:val="20"/>
                <w:szCs w:val="20"/>
              </w:rPr>
            </w:pPr>
            <w:r w:rsidRPr="00290B80">
              <w:rPr>
                <w:rFonts w:ascii="Georgia" w:hAnsi="Georgia"/>
                <w:i/>
                <w:iCs/>
                <w:sz w:val="20"/>
                <w:szCs w:val="20"/>
              </w:rPr>
              <w:t xml:space="preserve">Royal Bank of Scotland v </w:t>
            </w:r>
            <w:proofErr w:type="spellStart"/>
            <w:r w:rsidRPr="00290B80">
              <w:rPr>
                <w:rFonts w:ascii="Georgia" w:hAnsi="Georgia"/>
                <w:i/>
                <w:iCs/>
                <w:sz w:val="20"/>
                <w:szCs w:val="20"/>
              </w:rPr>
              <w:t>Etridge</w:t>
            </w:r>
            <w:proofErr w:type="spellEnd"/>
            <w:r w:rsidRPr="00290B80">
              <w:rPr>
                <w:rFonts w:ascii="Georgia" w:hAnsi="Georgia"/>
                <w:i/>
                <w:iCs/>
                <w:sz w:val="20"/>
                <w:szCs w:val="20"/>
              </w:rPr>
              <w:t xml:space="preserve"> (No 2)</w:t>
            </w:r>
          </w:p>
        </w:tc>
      </w:tr>
      <w:tr w:rsidR="009828B6" w:rsidRPr="00290B80" w14:paraId="29585228" w14:textId="77777777" w:rsidTr="00F31D90">
        <w:trPr>
          <w:trHeight w:val="755"/>
        </w:trPr>
        <w:tc>
          <w:tcPr>
            <w:tcW w:w="2335" w:type="dxa"/>
          </w:tcPr>
          <w:p w14:paraId="75BA3341" w14:textId="77777777" w:rsidR="009828B6" w:rsidRPr="00290B80" w:rsidRDefault="00000000" w:rsidP="00A9592C">
            <w:pPr>
              <w:spacing w:after="120"/>
              <w:rPr>
                <w:rFonts w:ascii="Georgia" w:hAnsi="Georgia"/>
                <w:sz w:val="20"/>
                <w:szCs w:val="20"/>
              </w:rPr>
            </w:pPr>
            <w:r w:rsidRPr="00290B80">
              <w:rPr>
                <w:rFonts w:ascii="Georgia" w:hAnsi="Georgia"/>
                <w:sz w:val="20"/>
                <w:szCs w:val="20"/>
              </w:rPr>
              <w:t>Priority</w:t>
            </w:r>
          </w:p>
        </w:tc>
        <w:tc>
          <w:tcPr>
            <w:tcW w:w="3758" w:type="dxa"/>
          </w:tcPr>
          <w:p w14:paraId="034D3F20" w14:textId="77777777" w:rsidR="009828B6" w:rsidRPr="00290B80" w:rsidRDefault="00000000" w:rsidP="00A9592C">
            <w:pPr>
              <w:spacing w:after="120"/>
              <w:rPr>
                <w:rFonts w:ascii="Georgia" w:hAnsi="Georgia"/>
                <w:sz w:val="20"/>
                <w:szCs w:val="20"/>
              </w:rPr>
            </w:pPr>
            <w:proofErr w:type="gramStart"/>
            <w:r w:rsidRPr="00290B80">
              <w:rPr>
                <w:rFonts w:ascii="Georgia" w:hAnsi="Georgia"/>
                <w:sz w:val="20"/>
                <w:szCs w:val="20"/>
              </w:rPr>
              <w:t>Generally</w:t>
            </w:r>
            <w:proofErr w:type="gramEnd"/>
            <w:r w:rsidRPr="00290B80">
              <w:rPr>
                <w:rFonts w:ascii="Georgia" w:hAnsi="Georgia"/>
                <w:sz w:val="20"/>
                <w:szCs w:val="20"/>
              </w:rPr>
              <w:t xml:space="preserve"> "first in time, first in right". For registered land, determined by register order.</w:t>
            </w:r>
          </w:p>
        </w:tc>
        <w:tc>
          <w:tcPr>
            <w:tcW w:w="2932" w:type="dxa"/>
          </w:tcPr>
          <w:p w14:paraId="457B6180" w14:textId="77777777" w:rsidR="009828B6" w:rsidRPr="00290B80" w:rsidRDefault="00000000" w:rsidP="00A9592C">
            <w:pPr>
              <w:spacing w:after="120"/>
              <w:rPr>
                <w:rFonts w:ascii="Georgia" w:hAnsi="Georgia"/>
                <w:sz w:val="20"/>
                <w:szCs w:val="20"/>
              </w:rPr>
            </w:pPr>
            <w:r w:rsidRPr="00F31D90">
              <w:rPr>
                <w:rFonts w:ascii="Georgia" w:hAnsi="Georgia"/>
                <w:i/>
                <w:iCs/>
                <w:sz w:val="20"/>
                <w:szCs w:val="20"/>
              </w:rPr>
              <w:t>s.28</w:t>
            </w:r>
            <w:r w:rsidRPr="00290B80">
              <w:rPr>
                <w:rFonts w:ascii="Georgia" w:hAnsi="Georgia"/>
                <w:sz w:val="20"/>
                <w:szCs w:val="20"/>
              </w:rPr>
              <w:t xml:space="preserve"> LRA 2002</w:t>
            </w:r>
          </w:p>
        </w:tc>
      </w:tr>
      <w:tr w:rsidR="009828B6" w:rsidRPr="00290B80" w14:paraId="459EF613" w14:textId="77777777" w:rsidTr="00F31D90">
        <w:trPr>
          <w:trHeight w:val="746"/>
        </w:trPr>
        <w:tc>
          <w:tcPr>
            <w:tcW w:w="2335" w:type="dxa"/>
          </w:tcPr>
          <w:p w14:paraId="3C548D2B" w14:textId="77777777" w:rsidR="009828B6" w:rsidRPr="00290B80" w:rsidRDefault="00000000" w:rsidP="00A9592C">
            <w:pPr>
              <w:spacing w:after="120"/>
              <w:rPr>
                <w:rFonts w:ascii="Georgia" w:hAnsi="Georgia"/>
                <w:sz w:val="20"/>
                <w:szCs w:val="20"/>
              </w:rPr>
            </w:pPr>
            <w:r w:rsidRPr="00290B80">
              <w:rPr>
                <w:rFonts w:ascii="Georgia" w:hAnsi="Georgia"/>
                <w:sz w:val="20"/>
                <w:szCs w:val="20"/>
              </w:rPr>
              <w:t>Tacking</w:t>
            </w:r>
          </w:p>
        </w:tc>
        <w:tc>
          <w:tcPr>
            <w:tcW w:w="3758" w:type="dxa"/>
          </w:tcPr>
          <w:p w14:paraId="12B86CC9" w14:textId="77777777" w:rsidR="009828B6" w:rsidRPr="00290B80" w:rsidRDefault="00000000" w:rsidP="00A9592C">
            <w:pPr>
              <w:spacing w:after="120"/>
              <w:rPr>
                <w:rFonts w:ascii="Georgia" w:hAnsi="Georgia"/>
                <w:sz w:val="20"/>
                <w:szCs w:val="20"/>
              </w:rPr>
            </w:pPr>
            <w:r w:rsidRPr="00290B80">
              <w:rPr>
                <w:rFonts w:ascii="Georgia" w:hAnsi="Georgia"/>
                <w:sz w:val="20"/>
                <w:szCs w:val="20"/>
              </w:rPr>
              <w:t>Making further advances. Priority for these lost after notice of a later mortgage unless obliged by deed.</w:t>
            </w:r>
          </w:p>
        </w:tc>
        <w:tc>
          <w:tcPr>
            <w:tcW w:w="2932" w:type="dxa"/>
          </w:tcPr>
          <w:p w14:paraId="48321D68" w14:textId="77777777" w:rsidR="009828B6" w:rsidRPr="00290B80" w:rsidRDefault="00000000" w:rsidP="00A9592C">
            <w:pPr>
              <w:spacing w:after="120"/>
              <w:rPr>
                <w:rFonts w:ascii="Georgia" w:hAnsi="Georgia"/>
                <w:sz w:val="20"/>
                <w:szCs w:val="20"/>
              </w:rPr>
            </w:pPr>
            <w:r w:rsidRPr="00F31D90">
              <w:rPr>
                <w:rFonts w:ascii="Georgia" w:hAnsi="Georgia"/>
                <w:i/>
                <w:iCs/>
                <w:sz w:val="20"/>
                <w:szCs w:val="20"/>
              </w:rPr>
              <w:t>s.94</w:t>
            </w:r>
            <w:r w:rsidRPr="00290B80">
              <w:rPr>
                <w:rFonts w:ascii="Georgia" w:hAnsi="Georgia"/>
                <w:sz w:val="20"/>
                <w:szCs w:val="20"/>
              </w:rPr>
              <w:t xml:space="preserve"> LPA 1925</w:t>
            </w:r>
          </w:p>
        </w:tc>
      </w:tr>
      <w:tr w:rsidR="009828B6" w:rsidRPr="00290B80" w14:paraId="572B86D5" w14:textId="77777777" w:rsidTr="00F31D90">
        <w:trPr>
          <w:trHeight w:val="665"/>
        </w:trPr>
        <w:tc>
          <w:tcPr>
            <w:tcW w:w="2335" w:type="dxa"/>
          </w:tcPr>
          <w:p w14:paraId="7E5301D4" w14:textId="77777777" w:rsidR="009828B6" w:rsidRPr="00290B80" w:rsidRDefault="00000000" w:rsidP="00A9592C">
            <w:pPr>
              <w:spacing w:after="120"/>
              <w:rPr>
                <w:rFonts w:ascii="Georgia" w:hAnsi="Georgia"/>
                <w:sz w:val="20"/>
                <w:szCs w:val="20"/>
              </w:rPr>
            </w:pPr>
            <w:r w:rsidRPr="00290B80">
              <w:rPr>
                <w:rFonts w:ascii="Georgia" w:hAnsi="Georgia"/>
                <w:sz w:val="20"/>
                <w:szCs w:val="20"/>
              </w:rPr>
              <w:t>Overriding Interests</w:t>
            </w:r>
          </w:p>
        </w:tc>
        <w:tc>
          <w:tcPr>
            <w:tcW w:w="3758" w:type="dxa"/>
          </w:tcPr>
          <w:p w14:paraId="517A146E" w14:textId="77777777" w:rsidR="009828B6" w:rsidRPr="00290B80" w:rsidRDefault="00000000" w:rsidP="00A9592C">
            <w:pPr>
              <w:spacing w:after="120"/>
              <w:rPr>
                <w:rFonts w:ascii="Georgia" w:hAnsi="Georgia"/>
                <w:sz w:val="20"/>
                <w:szCs w:val="20"/>
              </w:rPr>
            </w:pPr>
            <w:r w:rsidRPr="00290B80">
              <w:rPr>
                <w:rFonts w:ascii="Georgia" w:hAnsi="Georgia"/>
                <w:sz w:val="20"/>
                <w:szCs w:val="20"/>
              </w:rPr>
              <w:t>Rights of persons in actual occupation can bind a mortgagee even if not on the register.</w:t>
            </w:r>
          </w:p>
        </w:tc>
        <w:tc>
          <w:tcPr>
            <w:tcW w:w="2932" w:type="dxa"/>
          </w:tcPr>
          <w:p w14:paraId="536EA7E3" w14:textId="77777777" w:rsidR="009828B6" w:rsidRPr="00290B80" w:rsidRDefault="00000000" w:rsidP="00A9592C">
            <w:pPr>
              <w:spacing w:after="120"/>
              <w:rPr>
                <w:rFonts w:ascii="Georgia" w:hAnsi="Georgia"/>
                <w:sz w:val="20"/>
                <w:szCs w:val="20"/>
              </w:rPr>
            </w:pPr>
            <w:r w:rsidRPr="00F31D90">
              <w:rPr>
                <w:rFonts w:ascii="Georgia" w:hAnsi="Georgia"/>
                <w:i/>
                <w:iCs/>
                <w:sz w:val="20"/>
                <w:szCs w:val="20"/>
              </w:rPr>
              <w:t>Sch.3, para.2</w:t>
            </w:r>
            <w:r w:rsidRPr="00290B80">
              <w:rPr>
                <w:rFonts w:ascii="Georgia" w:hAnsi="Georgia"/>
                <w:sz w:val="20"/>
                <w:szCs w:val="20"/>
              </w:rPr>
              <w:t xml:space="preserve"> LRA 2002; </w:t>
            </w:r>
            <w:r w:rsidRPr="00290B80">
              <w:rPr>
                <w:rFonts w:ascii="Georgia" w:hAnsi="Georgia"/>
                <w:i/>
                <w:iCs/>
                <w:sz w:val="20"/>
                <w:szCs w:val="20"/>
              </w:rPr>
              <w:t>Williams &amp; Glyn's Bank v Boland</w:t>
            </w:r>
          </w:p>
        </w:tc>
      </w:tr>
      <w:tr w:rsidR="009828B6" w:rsidRPr="00290B80" w14:paraId="15220634" w14:textId="77777777" w:rsidTr="00F31D90">
        <w:trPr>
          <w:trHeight w:val="746"/>
        </w:trPr>
        <w:tc>
          <w:tcPr>
            <w:tcW w:w="2335" w:type="dxa"/>
          </w:tcPr>
          <w:p w14:paraId="3BE06B47" w14:textId="77777777" w:rsidR="009828B6" w:rsidRPr="00290B80" w:rsidRDefault="00000000" w:rsidP="00A9592C">
            <w:pPr>
              <w:spacing w:after="120"/>
              <w:rPr>
                <w:rFonts w:ascii="Georgia" w:hAnsi="Georgia"/>
                <w:sz w:val="20"/>
                <w:szCs w:val="20"/>
              </w:rPr>
            </w:pPr>
            <w:r w:rsidRPr="00290B80">
              <w:rPr>
                <w:rFonts w:ascii="Georgia" w:hAnsi="Georgia"/>
                <w:sz w:val="20"/>
                <w:szCs w:val="20"/>
              </w:rPr>
              <w:t>Fixed vs. Floating Charge</w:t>
            </w:r>
          </w:p>
        </w:tc>
        <w:tc>
          <w:tcPr>
            <w:tcW w:w="3758" w:type="dxa"/>
          </w:tcPr>
          <w:p w14:paraId="2B804ABA" w14:textId="77777777" w:rsidR="009828B6" w:rsidRPr="00290B80" w:rsidRDefault="00000000" w:rsidP="00A9592C">
            <w:pPr>
              <w:spacing w:after="120"/>
              <w:rPr>
                <w:rFonts w:ascii="Georgia" w:hAnsi="Georgia"/>
                <w:sz w:val="20"/>
                <w:szCs w:val="20"/>
              </w:rPr>
            </w:pPr>
            <w:r w:rsidRPr="00290B80">
              <w:rPr>
                <w:rFonts w:ascii="Georgia" w:hAnsi="Georgia"/>
                <w:sz w:val="20"/>
                <w:szCs w:val="20"/>
              </w:rPr>
              <w:t>A mortgage is a fixed charge over land. A floating charge hovers over changing assets until it "crystallises".</w:t>
            </w:r>
          </w:p>
        </w:tc>
        <w:tc>
          <w:tcPr>
            <w:tcW w:w="2932" w:type="dxa"/>
          </w:tcPr>
          <w:p w14:paraId="73BF836E" w14:textId="6E4C927E" w:rsidR="009828B6" w:rsidRPr="00290B80" w:rsidRDefault="00000000" w:rsidP="00A9592C">
            <w:pPr>
              <w:spacing w:after="120"/>
              <w:rPr>
                <w:rFonts w:ascii="Georgia" w:hAnsi="Georgia"/>
                <w:sz w:val="20"/>
                <w:szCs w:val="20"/>
              </w:rPr>
            </w:pPr>
            <w:r w:rsidRPr="00290B80">
              <w:rPr>
                <w:rFonts w:ascii="Georgia" w:hAnsi="Georgia"/>
                <w:i/>
                <w:iCs/>
                <w:sz w:val="20"/>
                <w:szCs w:val="20"/>
              </w:rPr>
              <w:t>Illingworth v Houldsworth</w:t>
            </w:r>
            <w:r w:rsidRPr="00290B80">
              <w:rPr>
                <w:rFonts w:ascii="Georgia" w:hAnsi="Georgia"/>
                <w:sz w:val="20"/>
                <w:szCs w:val="20"/>
              </w:rPr>
              <w:t xml:space="preserve"> </w:t>
            </w:r>
          </w:p>
        </w:tc>
      </w:tr>
    </w:tbl>
    <w:p w14:paraId="3F1BBE54" w14:textId="3C108043" w:rsidR="00F31D90" w:rsidRDefault="00F31D90" w:rsidP="00A9592C">
      <w:pPr>
        <w:spacing w:after="120" w:line="240" w:lineRule="auto"/>
        <w:rPr>
          <w:rFonts w:ascii="Georgia" w:hAnsi="Georgia"/>
          <w:sz w:val="20"/>
          <w:szCs w:val="20"/>
        </w:rPr>
      </w:pPr>
      <w:r>
        <w:rPr>
          <w:rFonts w:ascii="Georgia" w:hAnsi="Georgia"/>
          <w:sz w:val="20"/>
          <w:szCs w:val="20"/>
        </w:rPr>
        <w:pict w14:anchorId="027ACCD4">
          <v:rect id="_x0000_i1435" style="width:444.25pt;height:1.25pt" o:hrpct="984" o:hralign="center" o:hrstd="t" o:hr="t" fillcolor="#a0a0a0" stroked="f"/>
        </w:pict>
      </w:r>
    </w:p>
    <w:p w14:paraId="4B4BBCB6" w14:textId="77777777" w:rsidR="00F31D90" w:rsidRDefault="00000000" w:rsidP="00F31D90">
      <w:pPr>
        <w:pStyle w:val="Heading1"/>
      </w:pPr>
      <w:r w:rsidRPr="00290B80">
        <w:t>CHAPTER 7</w:t>
      </w:r>
    </w:p>
    <w:p w14:paraId="2E81CB82" w14:textId="6F167321" w:rsidR="009828B6" w:rsidRPr="00290B80" w:rsidRDefault="00000000" w:rsidP="00F31D90">
      <w:pPr>
        <w:pStyle w:val="Heading1"/>
      </w:pPr>
      <w:r w:rsidRPr="00290B80">
        <w:t>COVENANTS AFFECTING FREEHOLD LAND</w:t>
      </w:r>
    </w:p>
    <w:p w14:paraId="0D02EF8F" w14:textId="5D6708DC" w:rsidR="009828B6" w:rsidRPr="00290B80" w:rsidRDefault="00000000" w:rsidP="00A9592C">
      <w:pPr>
        <w:spacing w:after="120" w:line="240" w:lineRule="auto"/>
        <w:rPr>
          <w:rFonts w:ascii="Georgia" w:hAnsi="Georgia"/>
          <w:sz w:val="20"/>
          <w:szCs w:val="20"/>
        </w:rPr>
      </w:pPr>
      <w:bookmarkStart w:id="111" w:name="_tswd008s5ijf" w:colFirst="0" w:colLast="0"/>
      <w:bookmarkEnd w:id="111"/>
      <w:r w:rsidRPr="00290B80">
        <w:rPr>
          <w:rFonts w:ascii="Georgia" w:hAnsi="Georgia"/>
          <w:sz w:val="20"/>
          <w:szCs w:val="20"/>
        </w:rPr>
        <w:t>A freehold covenant is a promise made by one landowner to another concerning the use of land. It is typically created when a seller sells part of their land and wants to control how the sold part is used for the benefit of the part they keep. Unlike a contractual promise, the key challenge is making the covenant bind future owners of the land.</w:t>
      </w:r>
    </w:p>
    <w:p w14:paraId="44AD02D0" w14:textId="77777777" w:rsidR="009828B6" w:rsidRPr="00290B80" w:rsidRDefault="00000000" w:rsidP="00A9592C">
      <w:pPr>
        <w:spacing w:after="120" w:line="240" w:lineRule="auto"/>
        <w:rPr>
          <w:rFonts w:ascii="Georgia" w:hAnsi="Georgia"/>
          <w:sz w:val="20"/>
          <w:szCs w:val="20"/>
        </w:rPr>
      </w:pPr>
      <w:r w:rsidRPr="00C93FF5">
        <w:rPr>
          <w:rFonts w:ascii="Georgia" w:hAnsi="Georgia"/>
          <w:b/>
          <w:bCs/>
          <w:sz w:val="20"/>
          <w:szCs w:val="20"/>
        </w:rPr>
        <w:t>Why it matters</w:t>
      </w:r>
      <w:r w:rsidRPr="00290B80">
        <w:rPr>
          <w:rFonts w:ascii="Georgia" w:hAnsi="Georgia"/>
          <w:sz w:val="20"/>
          <w:szCs w:val="20"/>
        </w:rPr>
        <w:t>:</w:t>
      </w:r>
    </w:p>
    <w:p w14:paraId="3C51B271" w14:textId="77777777" w:rsidR="009828B6" w:rsidRPr="00C93FF5" w:rsidRDefault="00000000" w:rsidP="00C93FF5">
      <w:pPr>
        <w:pStyle w:val="ListParagraph"/>
        <w:numPr>
          <w:ilvl w:val="0"/>
          <w:numId w:val="243"/>
        </w:numPr>
        <w:spacing w:after="120" w:line="240" w:lineRule="auto"/>
        <w:rPr>
          <w:rFonts w:ascii="Georgia" w:hAnsi="Georgia"/>
          <w:sz w:val="20"/>
          <w:szCs w:val="20"/>
        </w:rPr>
      </w:pPr>
      <w:r w:rsidRPr="00C93FF5">
        <w:rPr>
          <w:rFonts w:ascii="Georgia" w:hAnsi="Georgia"/>
          <w:b/>
          <w:bCs/>
          <w:sz w:val="20"/>
          <w:szCs w:val="20"/>
        </w:rPr>
        <w:t>Control</w:t>
      </w:r>
      <w:r w:rsidRPr="00C93FF5">
        <w:rPr>
          <w:rFonts w:ascii="Georgia" w:hAnsi="Georgia"/>
          <w:sz w:val="20"/>
          <w:szCs w:val="20"/>
        </w:rPr>
        <w:t>: Allows original owners to maintain the character of an area (e.g., a residential estate).</w:t>
      </w:r>
    </w:p>
    <w:p w14:paraId="25375A77" w14:textId="77777777" w:rsidR="009828B6" w:rsidRPr="00C93FF5" w:rsidRDefault="00000000" w:rsidP="00C93FF5">
      <w:pPr>
        <w:pStyle w:val="ListParagraph"/>
        <w:numPr>
          <w:ilvl w:val="0"/>
          <w:numId w:val="243"/>
        </w:numPr>
        <w:spacing w:after="120" w:line="240" w:lineRule="auto"/>
        <w:rPr>
          <w:rFonts w:ascii="Georgia" w:hAnsi="Georgia"/>
          <w:sz w:val="20"/>
          <w:szCs w:val="20"/>
        </w:rPr>
      </w:pPr>
      <w:r w:rsidRPr="00C93FF5">
        <w:rPr>
          <w:rFonts w:ascii="Georgia" w:hAnsi="Georgia"/>
          <w:b/>
          <w:bCs/>
          <w:sz w:val="20"/>
          <w:szCs w:val="20"/>
        </w:rPr>
        <w:t>Enforcement</w:t>
      </w:r>
      <w:r w:rsidRPr="00C93FF5">
        <w:rPr>
          <w:rFonts w:ascii="Georgia" w:hAnsi="Georgia"/>
          <w:sz w:val="20"/>
          <w:szCs w:val="20"/>
        </w:rPr>
        <w:t>: The core difficulty is enforcing a promise made by a previous owner against the current owner of the land.</w:t>
      </w:r>
    </w:p>
    <w:p w14:paraId="579650A9" w14:textId="77777777" w:rsidR="009828B6" w:rsidRPr="00C93FF5" w:rsidRDefault="00000000" w:rsidP="00C93FF5">
      <w:pPr>
        <w:pStyle w:val="ListParagraph"/>
        <w:numPr>
          <w:ilvl w:val="0"/>
          <w:numId w:val="243"/>
        </w:numPr>
        <w:spacing w:after="120" w:line="240" w:lineRule="auto"/>
        <w:rPr>
          <w:rFonts w:ascii="Georgia" w:hAnsi="Georgia"/>
          <w:sz w:val="20"/>
          <w:szCs w:val="20"/>
        </w:rPr>
      </w:pPr>
      <w:r w:rsidRPr="00C93FF5">
        <w:rPr>
          <w:rFonts w:ascii="Georgia" w:hAnsi="Georgia"/>
          <w:b/>
          <w:bCs/>
          <w:sz w:val="20"/>
          <w:szCs w:val="20"/>
        </w:rPr>
        <w:t>Property vs. Contract</w:t>
      </w:r>
      <w:r w:rsidRPr="00C93FF5">
        <w:rPr>
          <w:rFonts w:ascii="Georgia" w:hAnsi="Georgia"/>
          <w:sz w:val="20"/>
          <w:szCs w:val="20"/>
        </w:rPr>
        <w:t>: The law distinguishes between personal contractual rights (binding only the original signatories) and proprietary rights (binding the land itself and its future owners).</w:t>
      </w:r>
    </w:p>
    <w:p w14:paraId="3CA13D89" w14:textId="77777777" w:rsidR="009828B6" w:rsidRPr="00290B80" w:rsidRDefault="00000000" w:rsidP="00A9592C">
      <w:pPr>
        <w:spacing w:after="120" w:line="240" w:lineRule="auto"/>
        <w:rPr>
          <w:rFonts w:ascii="Georgia" w:hAnsi="Georgia"/>
          <w:sz w:val="20"/>
          <w:szCs w:val="20"/>
        </w:rPr>
      </w:pPr>
      <w:r w:rsidRPr="00C93FF5">
        <w:rPr>
          <w:rFonts w:ascii="Georgia" w:hAnsi="Georgia"/>
          <w:b/>
          <w:bCs/>
          <w:sz w:val="20"/>
          <w:szCs w:val="20"/>
        </w:rPr>
        <w:t>The Critical Distinction: Positive vs. Restrictive Covenants</w:t>
      </w:r>
      <w:r w:rsidRPr="00290B80">
        <w:rPr>
          <w:rFonts w:ascii="Georgia" w:hAnsi="Georgia"/>
          <w:sz w:val="20"/>
          <w:szCs w:val="20"/>
        </w:rPr>
        <w:br/>
        <w:t>This is the most important classification, as it dictates whether the burden (the obligation) can pass to a new owner.</w:t>
      </w:r>
    </w:p>
    <w:p w14:paraId="10C277F4" w14:textId="77777777" w:rsidR="009828B6" w:rsidRPr="00C93FF5" w:rsidRDefault="00000000" w:rsidP="00C93FF5">
      <w:pPr>
        <w:pStyle w:val="ListParagraph"/>
        <w:numPr>
          <w:ilvl w:val="0"/>
          <w:numId w:val="244"/>
        </w:numPr>
        <w:spacing w:after="120" w:line="240" w:lineRule="auto"/>
        <w:rPr>
          <w:rFonts w:ascii="Georgia" w:hAnsi="Georgia"/>
          <w:sz w:val="20"/>
          <w:szCs w:val="20"/>
        </w:rPr>
      </w:pPr>
      <w:r w:rsidRPr="00C93FF5">
        <w:rPr>
          <w:rFonts w:ascii="Georgia" w:hAnsi="Georgia"/>
          <w:b/>
          <w:bCs/>
          <w:sz w:val="20"/>
          <w:szCs w:val="20"/>
        </w:rPr>
        <w:t>Positive Covenant</w:t>
      </w:r>
      <w:r w:rsidRPr="00C93FF5">
        <w:rPr>
          <w:rFonts w:ascii="Georgia" w:hAnsi="Georgia"/>
          <w:sz w:val="20"/>
          <w:szCs w:val="20"/>
        </w:rPr>
        <w:t>: Requires the covenantor to spend money or take action (e.g., "to build a fence," "to pay for road repairs").</w:t>
      </w:r>
    </w:p>
    <w:p w14:paraId="0F80948D" w14:textId="77777777" w:rsidR="009828B6" w:rsidRPr="00C93FF5" w:rsidRDefault="00000000" w:rsidP="00C93FF5">
      <w:pPr>
        <w:pStyle w:val="ListParagraph"/>
        <w:numPr>
          <w:ilvl w:val="0"/>
          <w:numId w:val="244"/>
        </w:numPr>
        <w:spacing w:after="120" w:line="240" w:lineRule="auto"/>
        <w:rPr>
          <w:rFonts w:ascii="Georgia" w:hAnsi="Georgia"/>
          <w:sz w:val="20"/>
          <w:szCs w:val="20"/>
        </w:rPr>
      </w:pPr>
      <w:r w:rsidRPr="00C93FF5">
        <w:rPr>
          <w:rFonts w:ascii="Georgia" w:hAnsi="Georgia"/>
          <w:b/>
          <w:bCs/>
          <w:sz w:val="20"/>
          <w:szCs w:val="20"/>
        </w:rPr>
        <w:t>Restrictive (Negative) Covenant</w:t>
      </w:r>
      <w:r w:rsidRPr="00C93FF5">
        <w:rPr>
          <w:rFonts w:ascii="Georgia" w:hAnsi="Georgia"/>
          <w:sz w:val="20"/>
          <w:szCs w:val="20"/>
        </w:rPr>
        <w:t>: Requires the covenantor to refrain from doing something (e.g., "not to run a business," "not to build above two stories").</w:t>
      </w:r>
    </w:p>
    <w:p w14:paraId="52CF8E95" w14:textId="4CE51793" w:rsidR="009828B6" w:rsidRPr="00C93FF5" w:rsidRDefault="00000000" w:rsidP="00A9592C">
      <w:pPr>
        <w:spacing w:after="120" w:line="240" w:lineRule="auto"/>
        <w:rPr>
          <w:rFonts w:ascii="Georgia" w:hAnsi="Georgia"/>
          <w:b/>
          <w:bCs/>
          <w:sz w:val="20"/>
          <w:szCs w:val="20"/>
        </w:rPr>
      </w:pPr>
      <w:bookmarkStart w:id="112" w:name="_dd3qgfqty5u2" w:colFirst="0" w:colLast="0"/>
      <w:bookmarkEnd w:id="112"/>
      <w:r w:rsidRPr="00C93FF5">
        <w:rPr>
          <w:rFonts w:ascii="Georgia" w:hAnsi="Georgia"/>
          <w:b/>
          <w:bCs/>
          <w:sz w:val="20"/>
          <w:szCs w:val="20"/>
        </w:rPr>
        <w:t>PASSING THE BURDEN: CAN SUCCESSORS BE FORCED TO COMPLY?</w:t>
      </w:r>
    </w:p>
    <w:p w14:paraId="7F9DCE28" w14:textId="77777777" w:rsidR="009828B6" w:rsidRPr="00290B80" w:rsidRDefault="00000000" w:rsidP="00A9592C">
      <w:pPr>
        <w:spacing w:after="120" w:line="240" w:lineRule="auto"/>
        <w:rPr>
          <w:rFonts w:ascii="Georgia" w:hAnsi="Georgia"/>
          <w:sz w:val="20"/>
          <w:szCs w:val="20"/>
        </w:rPr>
      </w:pPr>
      <w:r w:rsidRPr="00C93FF5">
        <w:rPr>
          <w:rFonts w:ascii="Georgia" w:hAnsi="Georgia"/>
          <w:b/>
          <w:bCs/>
          <w:sz w:val="20"/>
          <w:szCs w:val="20"/>
        </w:rPr>
        <w:t>The Common Law Rule: Burden Does Not Run</w:t>
      </w:r>
      <w:r w:rsidRPr="00290B80">
        <w:rPr>
          <w:rFonts w:ascii="Georgia" w:hAnsi="Georgia"/>
          <w:sz w:val="20"/>
          <w:szCs w:val="20"/>
        </w:rPr>
        <w:br/>
        <w:t>At common law, the burden of a covenant does not pass to a successor in title of the original covenantor. A new owner cannot be sued for breaching a promise they never personally made.</w:t>
      </w:r>
    </w:p>
    <w:p w14:paraId="374D4BDC" w14:textId="1ECF0531" w:rsidR="00C93FF5" w:rsidRPr="00C93FF5" w:rsidRDefault="00C93FF5" w:rsidP="00C93FF5">
      <w:pPr>
        <w:spacing w:after="120" w:line="240" w:lineRule="auto"/>
        <w:rPr>
          <w:rFonts w:ascii="Georgia" w:hAnsi="Georgia"/>
          <w:sz w:val="20"/>
          <w:szCs w:val="20"/>
          <w:lang w:val="en-US"/>
        </w:rPr>
      </w:pPr>
      <w:r w:rsidRPr="00C93FF5">
        <w:rPr>
          <w:rFonts w:ascii="Georgia" w:hAnsi="Georgia"/>
          <w:sz w:val="20"/>
          <w:szCs w:val="20"/>
          <w:lang w:val="en-US"/>
        </w:rPr>
        <w:t xml:space="preserve">In </w:t>
      </w:r>
      <w:r w:rsidRPr="00C93FF5">
        <w:rPr>
          <w:rFonts w:ascii="Georgia" w:hAnsi="Georgia"/>
          <w:b/>
          <w:bCs/>
          <w:i/>
          <w:iCs/>
          <w:sz w:val="20"/>
          <w:szCs w:val="20"/>
          <w:lang w:val="en-US"/>
        </w:rPr>
        <w:t xml:space="preserve">Austerberry v Corporation of Oldham </w:t>
      </w:r>
      <w:r>
        <w:rPr>
          <w:rFonts w:ascii="Georgia" w:hAnsi="Georgia"/>
          <w:sz w:val="20"/>
          <w:szCs w:val="20"/>
          <w:lang w:val="en-US"/>
        </w:rPr>
        <w:t>[</w:t>
      </w:r>
      <w:r w:rsidRPr="00C93FF5">
        <w:rPr>
          <w:rFonts w:ascii="Georgia" w:hAnsi="Georgia"/>
          <w:sz w:val="20"/>
          <w:szCs w:val="20"/>
          <w:lang w:val="en-US"/>
        </w:rPr>
        <w:t>1885</w:t>
      </w:r>
      <w:r>
        <w:rPr>
          <w:rFonts w:ascii="Georgia" w:hAnsi="Georgia"/>
          <w:sz w:val="20"/>
          <w:szCs w:val="20"/>
          <w:lang w:val="en-US"/>
        </w:rPr>
        <w:t>]</w:t>
      </w:r>
      <w:r w:rsidRPr="00C93FF5">
        <w:rPr>
          <w:rFonts w:ascii="Georgia" w:hAnsi="Georgia"/>
          <w:sz w:val="20"/>
          <w:szCs w:val="20"/>
          <w:lang w:val="en-US"/>
        </w:rPr>
        <w:t>, the court held that a covenant to maintain a road was a positive covenant and, when the land was sold, the burden did not pass to the new owner; instead, the original covenantor remained liable, rendering the covenant practically ineffective once they no longer owned the land.</w:t>
      </w:r>
    </w:p>
    <w:p w14:paraId="2B63F81C" w14:textId="748A1473" w:rsidR="00C93FF5" w:rsidRPr="00C93FF5" w:rsidRDefault="00C93FF5" w:rsidP="00C93FF5">
      <w:pPr>
        <w:spacing w:after="120" w:line="240" w:lineRule="auto"/>
        <w:rPr>
          <w:rFonts w:ascii="Georgia" w:hAnsi="Georgia"/>
          <w:sz w:val="20"/>
          <w:szCs w:val="20"/>
          <w:lang w:val="en-US"/>
        </w:rPr>
      </w:pPr>
      <w:r w:rsidRPr="00C93FF5">
        <w:rPr>
          <w:rFonts w:ascii="Georgia" w:hAnsi="Georgia"/>
          <w:sz w:val="20"/>
          <w:szCs w:val="20"/>
          <w:lang w:val="en-US"/>
        </w:rPr>
        <w:t xml:space="preserve">In </w:t>
      </w:r>
      <w:r w:rsidRPr="00C93FF5">
        <w:rPr>
          <w:rFonts w:ascii="Georgia" w:hAnsi="Georgia"/>
          <w:b/>
          <w:bCs/>
          <w:i/>
          <w:iCs/>
          <w:sz w:val="20"/>
          <w:szCs w:val="20"/>
          <w:lang w:val="en-US"/>
        </w:rPr>
        <w:t>Rhone v Stephens</w:t>
      </w:r>
      <w:r w:rsidRPr="00C93FF5">
        <w:rPr>
          <w:rFonts w:ascii="Georgia" w:hAnsi="Georgia"/>
          <w:b/>
          <w:bCs/>
          <w:sz w:val="20"/>
          <w:szCs w:val="20"/>
          <w:lang w:val="en-US"/>
        </w:rPr>
        <w:t xml:space="preserve"> </w:t>
      </w:r>
      <w:r>
        <w:rPr>
          <w:rFonts w:ascii="Georgia" w:hAnsi="Georgia"/>
          <w:b/>
          <w:bCs/>
          <w:sz w:val="20"/>
          <w:szCs w:val="20"/>
          <w:lang w:val="en-US"/>
        </w:rPr>
        <w:t>[</w:t>
      </w:r>
      <w:r w:rsidRPr="00C93FF5">
        <w:rPr>
          <w:rFonts w:ascii="Georgia" w:hAnsi="Georgia"/>
          <w:b/>
          <w:bCs/>
          <w:sz w:val="20"/>
          <w:szCs w:val="20"/>
          <w:lang w:val="en-US"/>
        </w:rPr>
        <w:t>1994</w:t>
      </w:r>
      <w:r>
        <w:rPr>
          <w:rFonts w:ascii="Georgia" w:hAnsi="Georgia"/>
          <w:b/>
          <w:bCs/>
          <w:sz w:val="20"/>
          <w:szCs w:val="20"/>
          <w:lang w:val="en-US"/>
        </w:rPr>
        <w:t>]</w:t>
      </w:r>
      <w:r w:rsidRPr="00C93FF5">
        <w:rPr>
          <w:rFonts w:ascii="Georgia" w:hAnsi="Georgia"/>
          <w:sz w:val="20"/>
          <w:szCs w:val="20"/>
          <w:lang w:val="en-US"/>
        </w:rPr>
        <w:t>, the House of Lords reaffirmed this strict rule by holding that a covenant to keep a roof in repair was a positive covenant whose burden did not bind a subsequent purchaser, confirming that the rule against the transmission of positive covenants remains good law.</w:t>
      </w:r>
    </w:p>
    <w:p w14:paraId="7B542AC2" w14:textId="0B8D9790" w:rsidR="009828B6" w:rsidRPr="00290B80" w:rsidRDefault="00000000" w:rsidP="00A9592C">
      <w:pPr>
        <w:spacing w:after="120" w:line="240" w:lineRule="auto"/>
        <w:rPr>
          <w:rFonts w:ascii="Georgia" w:hAnsi="Georgia"/>
          <w:sz w:val="20"/>
          <w:szCs w:val="20"/>
        </w:rPr>
      </w:pPr>
      <w:r w:rsidRPr="00C93FF5">
        <w:rPr>
          <w:rFonts w:ascii="Georgia" w:hAnsi="Georgia"/>
          <w:b/>
          <w:bCs/>
          <w:sz w:val="20"/>
          <w:szCs w:val="20"/>
        </w:rPr>
        <w:lastRenderedPageBreak/>
        <w:t xml:space="preserve">The Equitable Exception: The Rule in </w:t>
      </w:r>
      <w:r w:rsidRPr="00C93FF5">
        <w:rPr>
          <w:rFonts w:ascii="Georgia" w:hAnsi="Georgia"/>
          <w:b/>
          <w:bCs/>
          <w:i/>
          <w:iCs/>
          <w:sz w:val="20"/>
          <w:szCs w:val="20"/>
        </w:rPr>
        <w:t xml:space="preserve">Tulk v </w:t>
      </w:r>
      <w:proofErr w:type="spellStart"/>
      <w:r w:rsidRPr="00C93FF5">
        <w:rPr>
          <w:rFonts w:ascii="Georgia" w:hAnsi="Georgia"/>
          <w:b/>
          <w:bCs/>
          <w:i/>
          <w:iCs/>
          <w:sz w:val="20"/>
          <w:szCs w:val="20"/>
        </w:rPr>
        <w:t>Moxhay</w:t>
      </w:r>
      <w:proofErr w:type="spellEnd"/>
      <w:r w:rsidRPr="00290B80">
        <w:rPr>
          <w:rFonts w:ascii="Georgia" w:hAnsi="Georgia"/>
          <w:sz w:val="20"/>
          <w:szCs w:val="20"/>
        </w:rPr>
        <w:t xml:space="preserve"> </w:t>
      </w:r>
      <w:r w:rsidRPr="00290B80">
        <w:rPr>
          <w:rFonts w:ascii="Georgia" w:hAnsi="Georgia"/>
          <w:sz w:val="20"/>
          <w:szCs w:val="20"/>
        </w:rPr>
        <w:br/>
        <w:t>Equity developed an exception for restrictive covenants only. The burden of a restrictive covenant can pass to a successor in title if certain conditions are met.</w:t>
      </w:r>
      <w:r w:rsidRPr="00290B80">
        <w:rPr>
          <w:rFonts w:ascii="Georgia" w:hAnsi="Georgia"/>
          <w:sz w:val="20"/>
          <w:szCs w:val="20"/>
        </w:rPr>
        <w:br/>
        <w:t xml:space="preserve">In </w:t>
      </w:r>
      <w:r w:rsidRPr="00C93FF5">
        <w:rPr>
          <w:rFonts w:ascii="Georgia" w:hAnsi="Georgia"/>
          <w:b/>
          <w:bCs/>
          <w:i/>
          <w:iCs/>
          <w:sz w:val="20"/>
          <w:szCs w:val="20"/>
        </w:rPr>
        <w:t>Tulk v Moxhay</w:t>
      </w:r>
      <w:r w:rsidRPr="00290B80">
        <w:rPr>
          <w:rFonts w:ascii="Georgia" w:hAnsi="Georgia"/>
          <w:sz w:val="20"/>
          <w:szCs w:val="20"/>
        </w:rPr>
        <w:t xml:space="preserve">, Mr. Tulk sold a garden square in Leicester Square but took a covenant from the buyer that no buildings would be erected. The land was sold on to Mr. </w:t>
      </w:r>
      <w:proofErr w:type="spellStart"/>
      <w:r w:rsidRPr="00290B80">
        <w:rPr>
          <w:rFonts w:ascii="Georgia" w:hAnsi="Georgia"/>
          <w:sz w:val="20"/>
          <w:szCs w:val="20"/>
        </w:rPr>
        <w:t>Moxhay</w:t>
      </w:r>
      <w:proofErr w:type="spellEnd"/>
      <w:r w:rsidRPr="00290B80">
        <w:rPr>
          <w:rFonts w:ascii="Georgia" w:hAnsi="Georgia"/>
          <w:sz w:val="20"/>
          <w:szCs w:val="20"/>
        </w:rPr>
        <w:t>, who knew about the covenant but tried to build. The court stopped him.</w:t>
      </w:r>
      <w:r w:rsidRPr="00290B80">
        <w:rPr>
          <w:rFonts w:ascii="Georgia" w:hAnsi="Georgia"/>
          <w:sz w:val="20"/>
          <w:szCs w:val="20"/>
        </w:rPr>
        <w:br/>
        <w:t>The burden of the covenant will pass to successors in title when the following criteria are satisfied:</w:t>
      </w:r>
    </w:p>
    <w:p w14:paraId="66F95221" w14:textId="69E678F9" w:rsidR="009828B6" w:rsidRPr="00C93FF5" w:rsidRDefault="00000000" w:rsidP="00C93FF5">
      <w:pPr>
        <w:pStyle w:val="ListParagraph"/>
        <w:numPr>
          <w:ilvl w:val="0"/>
          <w:numId w:val="245"/>
        </w:numPr>
        <w:spacing w:after="120" w:line="240" w:lineRule="auto"/>
        <w:rPr>
          <w:rFonts w:ascii="Georgia" w:hAnsi="Georgia"/>
          <w:sz w:val="20"/>
          <w:szCs w:val="20"/>
        </w:rPr>
      </w:pPr>
      <w:r w:rsidRPr="00C93FF5">
        <w:rPr>
          <w:rFonts w:ascii="Georgia" w:hAnsi="Georgia"/>
          <w:sz w:val="20"/>
          <w:szCs w:val="20"/>
        </w:rPr>
        <w:t>Restrictive in Substance</w:t>
      </w:r>
    </w:p>
    <w:p w14:paraId="2964BB7E" w14:textId="77777777" w:rsidR="00C93FF5" w:rsidRPr="00C93FF5" w:rsidRDefault="00000000" w:rsidP="00A9592C">
      <w:pPr>
        <w:pStyle w:val="ListParagraph"/>
        <w:numPr>
          <w:ilvl w:val="0"/>
          <w:numId w:val="245"/>
        </w:numPr>
        <w:spacing w:after="120" w:line="240" w:lineRule="auto"/>
        <w:rPr>
          <w:rFonts w:ascii="Georgia" w:eastAsia="Roboto" w:hAnsi="Georgia" w:cs="Roboto"/>
          <w:sz w:val="20"/>
          <w:szCs w:val="20"/>
        </w:rPr>
      </w:pPr>
      <w:r w:rsidRPr="00C93FF5">
        <w:rPr>
          <w:rFonts w:ascii="Georgia" w:hAnsi="Georgia"/>
          <w:sz w:val="20"/>
          <w:szCs w:val="20"/>
        </w:rPr>
        <w:t>The covenant must restrict what the landowner can do, rather than require them to perform positive actions.</w:t>
      </w:r>
    </w:p>
    <w:p w14:paraId="2119439C" w14:textId="77777777" w:rsidR="00C93FF5" w:rsidRDefault="00000000" w:rsidP="00C93FF5">
      <w:pPr>
        <w:pStyle w:val="ListParagraph"/>
        <w:spacing w:after="120" w:line="240" w:lineRule="auto"/>
        <w:rPr>
          <w:rFonts w:ascii="Georgia" w:hAnsi="Georgia"/>
          <w:sz w:val="20"/>
          <w:szCs w:val="20"/>
        </w:rPr>
      </w:pPr>
      <w:r w:rsidRPr="00C93FF5">
        <w:rPr>
          <w:rFonts w:ascii="Georgia" w:hAnsi="Georgia"/>
          <w:i/>
          <w:iCs/>
          <w:sz w:val="20"/>
          <w:szCs w:val="20"/>
        </w:rPr>
        <w:t>Example</w:t>
      </w:r>
      <w:r w:rsidRPr="00C93FF5">
        <w:rPr>
          <w:rFonts w:ascii="Georgia" w:hAnsi="Georgia"/>
          <w:sz w:val="20"/>
          <w:szCs w:val="20"/>
        </w:rPr>
        <w:t>: A covenant stating “No buildings higher than two storeys may be erected” is restrictive.</w:t>
      </w:r>
    </w:p>
    <w:p w14:paraId="14C19600" w14:textId="0D4B6974" w:rsidR="009828B6" w:rsidRPr="00C93FF5" w:rsidRDefault="00000000" w:rsidP="00C93FF5">
      <w:pPr>
        <w:pStyle w:val="ListParagraph"/>
        <w:spacing w:after="120" w:line="240" w:lineRule="auto"/>
        <w:rPr>
          <w:rFonts w:ascii="Georgia" w:eastAsia="Roboto" w:hAnsi="Georgia" w:cs="Roboto"/>
          <w:sz w:val="20"/>
          <w:szCs w:val="20"/>
        </w:rPr>
      </w:pPr>
      <w:r w:rsidRPr="00290B80">
        <w:rPr>
          <w:rFonts w:ascii="Georgia" w:hAnsi="Georgia"/>
          <w:i/>
          <w:iCs/>
          <w:sz w:val="20"/>
          <w:szCs w:val="20"/>
        </w:rPr>
        <w:t>Non-example</w:t>
      </w:r>
      <w:r w:rsidRPr="00290B80">
        <w:rPr>
          <w:rFonts w:ascii="Georgia" w:hAnsi="Georgia"/>
          <w:sz w:val="20"/>
          <w:szCs w:val="20"/>
        </w:rPr>
        <w:t>: A covenant requiring the owner to “Maintain a garden” is positive and generally does not bind successors.</w:t>
      </w:r>
    </w:p>
    <w:p w14:paraId="2649FF1E" w14:textId="77777777" w:rsidR="00C93FF5" w:rsidRDefault="00000000" w:rsidP="00A9592C">
      <w:pPr>
        <w:pStyle w:val="ListParagraph"/>
        <w:numPr>
          <w:ilvl w:val="0"/>
          <w:numId w:val="245"/>
        </w:numPr>
        <w:spacing w:after="120" w:line="240" w:lineRule="auto"/>
        <w:rPr>
          <w:rFonts w:ascii="Georgia" w:hAnsi="Georgia"/>
          <w:sz w:val="20"/>
          <w:szCs w:val="20"/>
        </w:rPr>
      </w:pPr>
      <w:r w:rsidRPr="00C93FF5">
        <w:rPr>
          <w:rFonts w:ascii="Georgia" w:hAnsi="Georgia"/>
          <w:b/>
          <w:bCs/>
          <w:sz w:val="20"/>
          <w:szCs w:val="20"/>
        </w:rPr>
        <w:t>Intention to Bind Successors</w:t>
      </w:r>
      <w:r w:rsidRPr="00C93FF5">
        <w:rPr>
          <w:rFonts w:ascii="Georgia" w:hAnsi="Georgia"/>
          <w:sz w:val="20"/>
          <w:szCs w:val="20"/>
        </w:rPr>
        <w:br/>
        <w:t>The original parties must have intended the covenant to apply to future owners of the land.</w:t>
      </w:r>
      <w:r w:rsidR="00C93FF5">
        <w:rPr>
          <w:rFonts w:ascii="Georgia" w:hAnsi="Georgia"/>
          <w:sz w:val="20"/>
          <w:szCs w:val="20"/>
        </w:rPr>
        <w:t xml:space="preserve"> </w:t>
      </w:r>
      <w:r w:rsidRPr="00C93FF5">
        <w:rPr>
          <w:rFonts w:ascii="Georgia" w:hAnsi="Georgia"/>
          <w:sz w:val="20"/>
          <w:szCs w:val="20"/>
        </w:rPr>
        <w:t>This intention is usually shown by the wording of the covenant, such as “This covenant shall bind the land and the owners for the time being.”</w:t>
      </w:r>
      <w:r w:rsidR="00C93FF5">
        <w:rPr>
          <w:rFonts w:ascii="Georgia" w:hAnsi="Georgia"/>
          <w:sz w:val="20"/>
          <w:szCs w:val="20"/>
        </w:rPr>
        <w:t xml:space="preserve"> </w:t>
      </w:r>
    </w:p>
    <w:p w14:paraId="37A3134F" w14:textId="7F0963E3" w:rsidR="00C93FF5" w:rsidRDefault="00000000" w:rsidP="00C93FF5">
      <w:pPr>
        <w:pStyle w:val="ListParagraph"/>
        <w:spacing w:after="120" w:line="240" w:lineRule="auto"/>
        <w:rPr>
          <w:rFonts w:ascii="Georgia" w:hAnsi="Georgia"/>
          <w:sz w:val="20"/>
          <w:szCs w:val="20"/>
        </w:rPr>
      </w:pPr>
      <w:r w:rsidRPr="00C93FF5">
        <w:rPr>
          <w:rFonts w:ascii="Georgia" w:hAnsi="Georgia"/>
          <w:i/>
          <w:iCs/>
          <w:sz w:val="20"/>
          <w:szCs w:val="20"/>
        </w:rPr>
        <w:t>Example</w:t>
      </w:r>
      <w:r w:rsidRPr="00C93FF5">
        <w:rPr>
          <w:rFonts w:ascii="Georgia" w:hAnsi="Georgia"/>
          <w:sz w:val="20"/>
          <w:szCs w:val="20"/>
        </w:rPr>
        <w:t>: A developer selling plots in a residential estate includes a covenant restricting certain</w:t>
      </w:r>
      <w:r w:rsidR="00C93FF5" w:rsidRPr="00C93FF5">
        <w:rPr>
          <w:rFonts w:ascii="Georgia" w:hAnsi="Georgia"/>
          <w:sz w:val="20"/>
          <w:szCs w:val="20"/>
        </w:rPr>
        <w:t xml:space="preserve"> </w:t>
      </w:r>
      <w:r w:rsidRPr="00C93FF5">
        <w:rPr>
          <w:rFonts w:ascii="Georgia" w:hAnsi="Georgia"/>
          <w:sz w:val="20"/>
          <w:szCs w:val="20"/>
        </w:rPr>
        <w:t>commercial activities, expressly stating it binds all future owners.</w:t>
      </w:r>
    </w:p>
    <w:p w14:paraId="2D86987C" w14:textId="77777777" w:rsidR="00C93FF5" w:rsidRDefault="00000000" w:rsidP="00A9592C">
      <w:pPr>
        <w:pStyle w:val="ListParagraph"/>
        <w:numPr>
          <w:ilvl w:val="0"/>
          <w:numId w:val="245"/>
        </w:numPr>
        <w:spacing w:after="120" w:line="240" w:lineRule="auto"/>
        <w:rPr>
          <w:rFonts w:ascii="Georgia" w:hAnsi="Georgia"/>
          <w:sz w:val="20"/>
          <w:szCs w:val="20"/>
        </w:rPr>
      </w:pPr>
      <w:r w:rsidRPr="00C93FF5">
        <w:rPr>
          <w:rFonts w:ascii="Georgia" w:hAnsi="Georgia"/>
          <w:b/>
          <w:bCs/>
          <w:sz w:val="20"/>
          <w:szCs w:val="20"/>
        </w:rPr>
        <w:t>Benefit to Dominant Land</w:t>
      </w:r>
      <w:r w:rsidRPr="00C93FF5">
        <w:rPr>
          <w:rFonts w:ascii="Georgia" w:hAnsi="Georgia"/>
          <w:sz w:val="20"/>
          <w:szCs w:val="20"/>
        </w:rPr>
        <w:br/>
        <w:t>There must be a dominant land that benefits from the covenant, meaning the restriction enhances the use or value of another piece of land.</w:t>
      </w:r>
      <w:r w:rsidRPr="00C93FF5">
        <w:rPr>
          <w:rFonts w:ascii="Georgia" w:hAnsi="Georgia"/>
          <w:sz w:val="20"/>
          <w:szCs w:val="20"/>
        </w:rPr>
        <w:br/>
      </w:r>
      <w:r w:rsidRPr="00C93FF5">
        <w:rPr>
          <w:rFonts w:ascii="Georgia" w:hAnsi="Georgia"/>
          <w:i/>
          <w:iCs/>
          <w:sz w:val="20"/>
          <w:szCs w:val="20"/>
        </w:rPr>
        <w:t>Example</w:t>
      </w:r>
      <w:r w:rsidRPr="00C93FF5">
        <w:rPr>
          <w:rFonts w:ascii="Georgia" w:hAnsi="Georgia"/>
          <w:sz w:val="20"/>
          <w:szCs w:val="20"/>
        </w:rPr>
        <w:t>: Plot A is restricted from erecting tall buildings so that Plot B (the dominant land) retains sunlight and a view. The covenant benefits Plot B.</w:t>
      </w:r>
    </w:p>
    <w:p w14:paraId="63E9D7F2" w14:textId="48C362B9" w:rsidR="009828B6" w:rsidRPr="00C93FF5" w:rsidRDefault="00000000" w:rsidP="00A9592C">
      <w:pPr>
        <w:pStyle w:val="ListParagraph"/>
        <w:numPr>
          <w:ilvl w:val="0"/>
          <w:numId w:val="245"/>
        </w:numPr>
        <w:spacing w:after="120" w:line="240" w:lineRule="auto"/>
        <w:rPr>
          <w:rFonts w:ascii="Georgia" w:hAnsi="Georgia"/>
          <w:sz w:val="20"/>
          <w:szCs w:val="20"/>
        </w:rPr>
      </w:pPr>
      <w:r w:rsidRPr="004F52D4">
        <w:rPr>
          <w:rFonts w:ascii="Georgia" w:hAnsi="Georgia"/>
          <w:b/>
          <w:bCs/>
          <w:sz w:val="20"/>
          <w:szCs w:val="20"/>
        </w:rPr>
        <w:t>Registration/Notice to Successor</w:t>
      </w:r>
      <w:r w:rsidRPr="00C93FF5">
        <w:rPr>
          <w:rFonts w:ascii="Georgia" w:hAnsi="Georgia"/>
          <w:sz w:val="20"/>
          <w:szCs w:val="20"/>
        </w:rPr>
        <w:br/>
        <w:t>The new owner must have notice of the covenant, which today usually means it must be properly registered against the title.</w:t>
      </w:r>
      <w:r w:rsidRPr="00C93FF5">
        <w:rPr>
          <w:rFonts w:ascii="Georgia" w:hAnsi="Georgia"/>
          <w:sz w:val="20"/>
          <w:szCs w:val="20"/>
        </w:rPr>
        <w:br/>
      </w:r>
      <w:r w:rsidRPr="00C93FF5">
        <w:rPr>
          <w:rFonts w:ascii="Georgia" w:hAnsi="Georgia"/>
          <w:i/>
          <w:iCs/>
          <w:sz w:val="20"/>
          <w:szCs w:val="20"/>
        </w:rPr>
        <w:t>Example</w:t>
      </w:r>
      <w:r w:rsidRPr="00C93FF5">
        <w:rPr>
          <w:rFonts w:ascii="Georgia" w:hAnsi="Georgia"/>
          <w:sz w:val="20"/>
          <w:szCs w:val="20"/>
        </w:rPr>
        <w:t>: A buyer purchases land that has a registered restriction on building height. Because it is registered, the restriction binds the new owner.</w:t>
      </w:r>
      <w:r w:rsidRPr="00C93FF5">
        <w:rPr>
          <w:rFonts w:ascii="Georgia" w:hAnsi="Georgia"/>
          <w:sz w:val="20"/>
          <w:szCs w:val="20"/>
        </w:rPr>
        <w:br/>
      </w:r>
      <w:r w:rsidRPr="00C93FF5">
        <w:rPr>
          <w:rFonts w:ascii="Georgia" w:hAnsi="Georgia"/>
          <w:i/>
          <w:iCs/>
          <w:sz w:val="20"/>
          <w:szCs w:val="20"/>
        </w:rPr>
        <w:t>Non-example</w:t>
      </w:r>
      <w:r w:rsidRPr="00C93FF5">
        <w:rPr>
          <w:rFonts w:ascii="Georgia" w:hAnsi="Georgia"/>
          <w:sz w:val="20"/>
          <w:szCs w:val="20"/>
        </w:rPr>
        <w:t>: If the covenant was not registered and the new owner had no knowledge of it, the covenant may not bind them.</w:t>
      </w:r>
    </w:p>
    <w:p w14:paraId="1D0E38E8" w14:textId="77777777" w:rsidR="009828B6" w:rsidRPr="00290B80" w:rsidRDefault="00000000" w:rsidP="00A9592C">
      <w:pPr>
        <w:spacing w:after="120" w:line="240" w:lineRule="auto"/>
        <w:rPr>
          <w:rFonts w:ascii="Georgia" w:hAnsi="Georgia"/>
          <w:sz w:val="20"/>
          <w:szCs w:val="20"/>
        </w:rPr>
      </w:pPr>
      <w:r w:rsidRPr="00C93FF5">
        <w:rPr>
          <w:rFonts w:ascii="Georgia" w:hAnsi="Georgia"/>
          <w:b/>
          <w:bCs/>
          <w:sz w:val="20"/>
          <w:szCs w:val="20"/>
        </w:rPr>
        <w:t>The Consequence</w:t>
      </w:r>
      <w:r w:rsidRPr="00290B80">
        <w:rPr>
          <w:rFonts w:ascii="Georgia" w:hAnsi="Georgia"/>
          <w:sz w:val="20"/>
          <w:szCs w:val="20"/>
        </w:rPr>
        <w:t xml:space="preserve">: The burden of a positive covenant cannot run at law or in equity. The burden of a restrictive covenant can run in equity under </w:t>
      </w:r>
      <w:r w:rsidRPr="00C93FF5">
        <w:rPr>
          <w:rFonts w:ascii="Georgia" w:hAnsi="Georgia"/>
          <w:b/>
          <w:bCs/>
          <w:i/>
          <w:iCs/>
          <w:sz w:val="20"/>
          <w:szCs w:val="20"/>
        </w:rPr>
        <w:t>Tulk v Moxhay</w:t>
      </w:r>
      <w:r w:rsidRPr="00290B80">
        <w:rPr>
          <w:rFonts w:ascii="Georgia" w:hAnsi="Georgia"/>
          <w:sz w:val="20"/>
          <w:szCs w:val="20"/>
        </w:rPr>
        <w:t>.</w:t>
      </w:r>
    </w:p>
    <w:p w14:paraId="45A9D587" w14:textId="0AAF3824" w:rsidR="009828B6" w:rsidRPr="00C93FF5" w:rsidRDefault="00000000" w:rsidP="00A9592C">
      <w:pPr>
        <w:spacing w:after="120" w:line="240" w:lineRule="auto"/>
        <w:rPr>
          <w:rFonts w:ascii="Georgia" w:hAnsi="Georgia"/>
          <w:b/>
          <w:bCs/>
          <w:sz w:val="20"/>
          <w:szCs w:val="20"/>
        </w:rPr>
      </w:pPr>
      <w:bookmarkStart w:id="113" w:name="_u87d8sfc6dc3" w:colFirst="0" w:colLast="0"/>
      <w:bookmarkEnd w:id="113"/>
      <w:r w:rsidRPr="00C93FF5">
        <w:rPr>
          <w:rFonts w:ascii="Georgia" w:hAnsi="Georgia"/>
          <w:b/>
          <w:bCs/>
          <w:sz w:val="20"/>
          <w:szCs w:val="20"/>
        </w:rPr>
        <w:t>PASSING THE BENEFIT: CAN SUCCESSORS ENFORCE THE PROMISE?</w:t>
      </w:r>
    </w:p>
    <w:p w14:paraId="1F716D31"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For a successor owner of the benefited land to enforce a covenant, they must show the benefit of the covenant has passed to them. There are several ways this can happen.</w:t>
      </w:r>
    </w:p>
    <w:p w14:paraId="5D76BFC6" w14:textId="77777777" w:rsidR="009828B6" w:rsidRPr="00290B80" w:rsidRDefault="00000000" w:rsidP="00A9592C">
      <w:pPr>
        <w:spacing w:after="120" w:line="240" w:lineRule="auto"/>
        <w:rPr>
          <w:rFonts w:ascii="Georgia" w:hAnsi="Georgia"/>
          <w:sz w:val="20"/>
          <w:szCs w:val="20"/>
        </w:rPr>
      </w:pPr>
      <w:r w:rsidRPr="004F52D4">
        <w:rPr>
          <w:rFonts w:ascii="Georgia" w:hAnsi="Georgia"/>
          <w:b/>
          <w:bCs/>
          <w:sz w:val="20"/>
          <w:szCs w:val="20"/>
        </w:rPr>
        <w:t>1. Annexation</w:t>
      </w:r>
      <w:r w:rsidRPr="00290B80">
        <w:rPr>
          <w:rFonts w:ascii="Georgia" w:hAnsi="Georgia"/>
          <w:sz w:val="20"/>
          <w:szCs w:val="20"/>
        </w:rPr>
        <w:br/>
        <w:t>The benefit is permanently attached ("annexed") to the dominant land. It runs with the land automatically.</w:t>
      </w:r>
    </w:p>
    <w:p w14:paraId="2FA7FA01" w14:textId="77777777" w:rsidR="009828B6" w:rsidRPr="004F52D4" w:rsidRDefault="00000000" w:rsidP="004F52D4">
      <w:pPr>
        <w:pStyle w:val="ListParagraph"/>
        <w:numPr>
          <w:ilvl w:val="0"/>
          <w:numId w:val="246"/>
        </w:numPr>
        <w:spacing w:after="120" w:line="240" w:lineRule="auto"/>
        <w:rPr>
          <w:rFonts w:ascii="Georgia" w:hAnsi="Georgia"/>
          <w:sz w:val="20"/>
          <w:szCs w:val="20"/>
        </w:rPr>
      </w:pPr>
      <w:r w:rsidRPr="004F52D4">
        <w:rPr>
          <w:rFonts w:ascii="Georgia" w:hAnsi="Georgia"/>
          <w:b/>
          <w:bCs/>
          <w:sz w:val="20"/>
          <w:szCs w:val="20"/>
        </w:rPr>
        <w:t>Express Annexation</w:t>
      </w:r>
      <w:r w:rsidRPr="004F52D4">
        <w:rPr>
          <w:rFonts w:ascii="Georgia" w:hAnsi="Georgia"/>
          <w:sz w:val="20"/>
          <w:szCs w:val="20"/>
        </w:rPr>
        <w:t>: The deed creating the covenant states it is for the benefit of "the Vendor's retained land."</w:t>
      </w:r>
    </w:p>
    <w:p w14:paraId="5A2EC17E" w14:textId="77777777" w:rsidR="009828B6" w:rsidRPr="004F52D4" w:rsidRDefault="00000000" w:rsidP="004F52D4">
      <w:pPr>
        <w:pStyle w:val="ListParagraph"/>
        <w:numPr>
          <w:ilvl w:val="0"/>
          <w:numId w:val="246"/>
        </w:numPr>
        <w:spacing w:after="120" w:line="240" w:lineRule="auto"/>
        <w:rPr>
          <w:rFonts w:ascii="Georgia" w:hAnsi="Georgia"/>
          <w:sz w:val="20"/>
          <w:szCs w:val="20"/>
        </w:rPr>
      </w:pPr>
      <w:r w:rsidRPr="004F52D4">
        <w:rPr>
          <w:rFonts w:ascii="Georgia" w:hAnsi="Georgia"/>
          <w:b/>
          <w:bCs/>
          <w:sz w:val="20"/>
          <w:szCs w:val="20"/>
        </w:rPr>
        <w:t>Statutory Annexation</w:t>
      </w:r>
      <w:r w:rsidRPr="004F52D4">
        <w:rPr>
          <w:rFonts w:ascii="Georgia" w:hAnsi="Georgia"/>
          <w:sz w:val="20"/>
          <w:szCs w:val="20"/>
        </w:rPr>
        <w:t xml:space="preserve"> (</w:t>
      </w:r>
      <w:r w:rsidRPr="004F52D4">
        <w:rPr>
          <w:rFonts w:ascii="Georgia" w:hAnsi="Georgia"/>
          <w:b/>
          <w:bCs/>
          <w:i/>
          <w:iCs/>
          <w:sz w:val="20"/>
          <w:szCs w:val="20"/>
        </w:rPr>
        <w:t>s.78</w:t>
      </w:r>
      <w:r w:rsidRPr="004F52D4">
        <w:rPr>
          <w:rFonts w:ascii="Georgia" w:hAnsi="Georgia"/>
          <w:sz w:val="20"/>
          <w:szCs w:val="20"/>
        </w:rPr>
        <w:t xml:space="preserve"> </w:t>
      </w:r>
      <w:r w:rsidRPr="004F52D4">
        <w:rPr>
          <w:rFonts w:ascii="Georgia" w:hAnsi="Georgia"/>
          <w:i/>
          <w:iCs/>
          <w:sz w:val="20"/>
          <w:szCs w:val="20"/>
        </w:rPr>
        <w:t>LPA 1925</w:t>
      </w:r>
      <w:r w:rsidRPr="004F52D4">
        <w:rPr>
          <w:rFonts w:ascii="Georgia" w:hAnsi="Georgia"/>
          <w:sz w:val="20"/>
          <w:szCs w:val="20"/>
        </w:rPr>
        <w:t>): This section is interpreted to automatically annex the benefit of a covenant to the land intended to be benefited.</w:t>
      </w:r>
    </w:p>
    <w:p w14:paraId="4EC1E367" w14:textId="676729F3" w:rsidR="009828B6" w:rsidRPr="00290B80" w:rsidRDefault="004F52D4" w:rsidP="00A9592C">
      <w:pPr>
        <w:spacing w:after="120" w:line="240" w:lineRule="auto"/>
        <w:rPr>
          <w:rFonts w:ascii="Georgia" w:hAnsi="Georgia"/>
          <w:sz w:val="20"/>
          <w:szCs w:val="20"/>
        </w:rPr>
      </w:pPr>
      <w:r>
        <w:rPr>
          <w:rFonts w:ascii="Georgia" w:hAnsi="Georgia"/>
          <w:sz w:val="20"/>
          <w:szCs w:val="20"/>
        </w:rPr>
        <w:t xml:space="preserve">In </w:t>
      </w:r>
      <w:r w:rsidR="00000000" w:rsidRPr="004F52D4">
        <w:rPr>
          <w:rFonts w:ascii="Georgia" w:hAnsi="Georgia"/>
          <w:b/>
          <w:bCs/>
          <w:i/>
          <w:iCs/>
          <w:sz w:val="20"/>
          <w:szCs w:val="20"/>
        </w:rPr>
        <w:t>Federated Homes Ltd v Mill Lodge Properties</w:t>
      </w:r>
      <w:r w:rsidR="00000000" w:rsidRPr="00290B80">
        <w:rPr>
          <w:rFonts w:ascii="Georgia" w:hAnsi="Georgia"/>
          <w:sz w:val="20"/>
          <w:szCs w:val="20"/>
        </w:rPr>
        <w:t xml:space="preserve"> </w:t>
      </w:r>
      <w:r>
        <w:rPr>
          <w:rFonts w:ascii="Georgia" w:hAnsi="Georgia"/>
          <w:sz w:val="20"/>
          <w:szCs w:val="20"/>
        </w:rPr>
        <w:t>[</w:t>
      </w:r>
      <w:r w:rsidR="00000000" w:rsidRPr="00290B80">
        <w:rPr>
          <w:rFonts w:ascii="Georgia" w:hAnsi="Georgia"/>
          <w:sz w:val="20"/>
          <w:szCs w:val="20"/>
        </w:rPr>
        <w:t>1980</w:t>
      </w:r>
      <w:r>
        <w:rPr>
          <w:rFonts w:ascii="Georgia" w:hAnsi="Georgia"/>
          <w:sz w:val="20"/>
          <w:szCs w:val="20"/>
        </w:rPr>
        <w:t>], t</w:t>
      </w:r>
      <w:r w:rsidR="00000000" w:rsidRPr="00290B80">
        <w:rPr>
          <w:rFonts w:ascii="Georgia" w:hAnsi="Georgia"/>
          <w:sz w:val="20"/>
          <w:szCs w:val="20"/>
        </w:rPr>
        <w:t>he Court of Appeal held that s.78 had this automatic effect, making annexation much easier to establish.</w:t>
      </w:r>
    </w:p>
    <w:p w14:paraId="7F3DBE15" w14:textId="77777777" w:rsidR="009828B6" w:rsidRPr="00290B80" w:rsidRDefault="00000000" w:rsidP="00A9592C">
      <w:pPr>
        <w:spacing w:after="120" w:line="240" w:lineRule="auto"/>
        <w:rPr>
          <w:rFonts w:ascii="Georgia" w:hAnsi="Georgia"/>
          <w:sz w:val="20"/>
          <w:szCs w:val="20"/>
        </w:rPr>
      </w:pPr>
      <w:r w:rsidRPr="004F52D4">
        <w:rPr>
          <w:rFonts w:ascii="Georgia" w:hAnsi="Georgia"/>
          <w:b/>
          <w:bCs/>
          <w:sz w:val="20"/>
          <w:szCs w:val="20"/>
        </w:rPr>
        <w:t>2. Assignment</w:t>
      </w:r>
      <w:r w:rsidRPr="00290B80">
        <w:rPr>
          <w:rFonts w:ascii="Georgia" w:hAnsi="Georgia"/>
          <w:sz w:val="20"/>
          <w:szCs w:val="20"/>
        </w:rPr>
        <w:br/>
        <w:t>The benefit can be expressly assigned (transferred in writing) to a successor in title of the dominant land at the time of the property sale.</w:t>
      </w:r>
    </w:p>
    <w:p w14:paraId="7EB21965" w14:textId="77777777" w:rsidR="009828B6" w:rsidRPr="00290B80" w:rsidRDefault="00000000" w:rsidP="00A9592C">
      <w:pPr>
        <w:spacing w:after="120" w:line="240" w:lineRule="auto"/>
        <w:rPr>
          <w:rFonts w:ascii="Georgia" w:hAnsi="Georgia"/>
          <w:sz w:val="20"/>
          <w:szCs w:val="20"/>
        </w:rPr>
      </w:pPr>
      <w:r w:rsidRPr="004F52D4">
        <w:rPr>
          <w:rFonts w:ascii="Georgia" w:hAnsi="Georgia"/>
          <w:b/>
          <w:bCs/>
          <w:sz w:val="20"/>
          <w:szCs w:val="20"/>
        </w:rPr>
        <w:t>3. A Building Scheme (Scheme of Development)</w:t>
      </w:r>
      <w:r w:rsidRPr="00290B80">
        <w:rPr>
          <w:rFonts w:ascii="Georgia" w:hAnsi="Georgia"/>
          <w:sz w:val="20"/>
          <w:szCs w:val="20"/>
        </w:rPr>
        <w:br/>
        <w:t>This creates a "local law" for an estate. When a developer sells off plots from a larger area, all buyers agree to a common set of covenants, and all can enforce them against each other.</w:t>
      </w:r>
    </w:p>
    <w:p w14:paraId="11853BF1" w14:textId="22D07D6F" w:rsidR="009828B6" w:rsidRPr="00290B80" w:rsidRDefault="00000000" w:rsidP="00A9592C">
      <w:pPr>
        <w:spacing w:after="120" w:line="240" w:lineRule="auto"/>
        <w:rPr>
          <w:rFonts w:ascii="Georgia" w:hAnsi="Georgia"/>
          <w:sz w:val="20"/>
          <w:szCs w:val="20"/>
        </w:rPr>
      </w:pPr>
      <w:r w:rsidRPr="004F52D4">
        <w:rPr>
          <w:rFonts w:ascii="Georgia" w:hAnsi="Georgia"/>
          <w:b/>
          <w:bCs/>
          <w:i/>
          <w:iCs/>
          <w:sz w:val="20"/>
          <w:szCs w:val="20"/>
        </w:rPr>
        <w:t>Elliston v Reacher</w:t>
      </w:r>
      <w:r w:rsidRPr="00290B80">
        <w:rPr>
          <w:rFonts w:ascii="Georgia" w:hAnsi="Georgia"/>
          <w:sz w:val="20"/>
          <w:szCs w:val="20"/>
        </w:rPr>
        <w:t xml:space="preserve"> </w:t>
      </w:r>
      <w:r w:rsidR="004F52D4">
        <w:rPr>
          <w:rFonts w:ascii="Georgia" w:hAnsi="Georgia"/>
          <w:sz w:val="20"/>
          <w:szCs w:val="20"/>
        </w:rPr>
        <w:t>[</w:t>
      </w:r>
      <w:r w:rsidRPr="00290B80">
        <w:rPr>
          <w:rFonts w:ascii="Georgia" w:hAnsi="Georgia"/>
          <w:sz w:val="20"/>
          <w:szCs w:val="20"/>
        </w:rPr>
        <w:t>1908</w:t>
      </w:r>
      <w:r w:rsidR="004F52D4">
        <w:rPr>
          <w:rFonts w:ascii="Georgia" w:hAnsi="Georgia"/>
          <w:sz w:val="20"/>
          <w:szCs w:val="20"/>
        </w:rPr>
        <w:t>] e</w:t>
      </w:r>
      <w:r w:rsidRPr="00290B80">
        <w:rPr>
          <w:rFonts w:ascii="Georgia" w:hAnsi="Georgia"/>
          <w:sz w:val="20"/>
          <w:szCs w:val="20"/>
        </w:rPr>
        <w:t>stablished the requirements: a defined area, a common vendor, covenants intended for all plots, and that all purchasers bought on the basis of the common scheme.</w:t>
      </w:r>
    </w:p>
    <w:p w14:paraId="3F5956F4" w14:textId="3368E05E" w:rsidR="009828B6" w:rsidRPr="004F52D4" w:rsidRDefault="00000000" w:rsidP="00A9592C">
      <w:pPr>
        <w:spacing w:after="120" w:line="240" w:lineRule="auto"/>
        <w:rPr>
          <w:rFonts w:ascii="Georgia" w:hAnsi="Georgia"/>
          <w:b/>
          <w:bCs/>
          <w:sz w:val="20"/>
          <w:szCs w:val="20"/>
        </w:rPr>
      </w:pPr>
      <w:bookmarkStart w:id="114" w:name="_e2o2lkivq77" w:colFirst="0" w:colLast="0"/>
      <w:bookmarkEnd w:id="114"/>
      <w:r w:rsidRPr="004F52D4">
        <w:rPr>
          <w:rFonts w:ascii="Georgia" w:hAnsi="Georgia"/>
          <w:b/>
          <w:bCs/>
          <w:sz w:val="20"/>
          <w:szCs w:val="20"/>
        </w:rPr>
        <w:t>WORKAROUNDS FOR THE POSITIVE COVENANT PROBLEM</w:t>
      </w:r>
    </w:p>
    <w:p w14:paraId="6169B6A4"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lastRenderedPageBreak/>
        <w:t>Since the burden of positive covenants doesn't run, developers use creative methods to ensure successors comply.</w:t>
      </w:r>
    </w:p>
    <w:p w14:paraId="2F908FEA" w14:textId="77777777" w:rsidR="009828B6" w:rsidRPr="00290B80" w:rsidRDefault="00000000" w:rsidP="00A9592C">
      <w:pPr>
        <w:spacing w:after="120" w:line="240" w:lineRule="auto"/>
        <w:rPr>
          <w:rFonts w:ascii="Georgia" w:hAnsi="Georgia"/>
          <w:sz w:val="20"/>
          <w:szCs w:val="20"/>
        </w:rPr>
      </w:pPr>
      <w:r w:rsidRPr="004F52D4">
        <w:rPr>
          <w:rFonts w:ascii="Georgia" w:hAnsi="Georgia"/>
          <w:b/>
          <w:bCs/>
          <w:sz w:val="20"/>
          <w:szCs w:val="20"/>
        </w:rPr>
        <w:t>1. The "Mutual Benefit and Burden" Doctrine</w:t>
      </w:r>
      <w:r w:rsidRPr="00290B80">
        <w:rPr>
          <w:rFonts w:ascii="Georgia" w:hAnsi="Georgia"/>
          <w:sz w:val="20"/>
          <w:szCs w:val="20"/>
        </w:rPr>
        <w:br/>
        <w:t>If someone claims a benefit under a deed, they may also have to bear a related burden.</w:t>
      </w:r>
    </w:p>
    <w:p w14:paraId="57EDD1C8" w14:textId="455C6814" w:rsidR="009828B6" w:rsidRPr="00290B80" w:rsidRDefault="004F52D4" w:rsidP="00A9592C">
      <w:pPr>
        <w:spacing w:after="120" w:line="240" w:lineRule="auto"/>
        <w:rPr>
          <w:rFonts w:ascii="Georgia" w:hAnsi="Georgia"/>
          <w:sz w:val="20"/>
          <w:szCs w:val="20"/>
        </w:rPr>
      </w:pPr>
      <w:r>
        <w:rPr>
          <w:rFonts w:ascii="Georgia" w:hAnsi="Georgia"/>
          <w:sz w:val="20"/>
          <w:szCs w:val="20"/>
        </w:rPr>
        <w:t xml:space="preserve">In </w:t>
      </w:r>
      <w:r w:rsidR="00000000" w:rsidRPr="004F52D4">
        <w:rPr>
          <w:rFonts w:ascii="Georgia" w:hAnsi="Georgia"/>
          <w:b/>
          <w:bCs/>
          <w:i/>
          <w:iCs/>
          <w:sz w:val="20"/>
          <w:szCs w:val="20"/>
        </w:rPr>
        <w:t xml:space="preserve">Halsall v </w:t>
      </w:r>
      <w:proofErr w:type="spellStart"/>
      <w:r w:rsidR="00000000" w:rsidRPr="004F52D4">
        <w:rPr>
          <w:rFonts w:ascii="Georgia" w:hAnsi="Georgia"/>
          <w:b/>
          <w:bCs/>
          <w:i/>
          <w:iCs/>
          <w:sz w:val="20"/>
          <w:szCs w:val="20"/>
        </w:rPr>
        <w:t>Brizell</w:t>
      </w:r>
      <w:proofErr w:type="spellEnd"/>
      <w:r w:rsidR="00000000" w:rsidRPr="00290B80">
        <w:rPr>
          <w:rFonts w:ascii="Georgia" w:hAnsi="Georgia"/>
          <w:sz w:val="20"/>
          <w:szCs w:val="20"/>
        </w:rPr>
        <w:t xml:space="preserve"> </w:t>
      </w:r>
      <w:r>
        <w:rPr>
          <w:rFonts w:ascii="Georgia" w:hAnsi="Georgia"/>
          <w:sz w:val="20"/>
          <w:szCs w:val="20"/>
        </w:rPr>
        <w:t>[</w:t>
      </w:r>
      <w:r w:rsidR="00000000" w:rsidRPr="00290B80">
        <w:rPr>
          <w:rFonts w:ascii="Georgia" w:hAnsi="Georgia"/>
          <w:sz w:val="20"/>
          <w:szCs w:val="20"/>
        </w:rPr>
        <w:t>1957</w:t>
      </w:r>
      <w:r>
        <w:rPr>
          <w:rFonts w:ascii="Georgia" w:hAnsi="Georgia"/>
          <w:sz w:val="20"/>
          <w:szCs w:val="20"/>
        </w:rPr>
        <w:t>] o</w:t>
      </w:r>
      <w:r w:rsidR="00000000" w:rsidRPr="00290B80">
        <w:rPr>
          <w:rFonts w:ascii="Georgia" w:hAnsi="Georgia"/>
          <w:sz w:val="20"/>
          <w:szCs w:val="20"/>
        </w:rPr>
        <w:t>wners of houses had the right to use private roads and sewers. The deed also required them to pay a share of maintenance costs. The court held that if they wanted to use the benefit (the roads), they must also bear the burden (pay the costs).</w:t>
      </w:r>
    </w:p>
    <w:p w14:paraId="5995D453" w14:textId="77777777" w:rsidR="009828B6" w:rsidRPr="00290B80" w:rsidRDefault="00000000" w:rsidP="00A9592C">
      <w:pPr>
        <w:spacing w:after="120" w:line="240" w:lineRule="auto"/>
        <w:rPr>
          <w:rFonts w:ascii="Georgia" w:hAnsi="Georgia"/>
          <w:sz w:val="20"/>
          <w:szCs w:val="20"/>
        </w:rPr>
      </w:pPr>
      <w:r w:rsidRPr="004F52D4">
        <w:rPr>
          <w:rFonts w:ascii="Georgia" w:hAnsi="Georgia"/>
          <w:b/>
          <w:bCs/>
          <w:sz w:val="20"/>
          <w:szCs w:val="20"/>
        </w:rPr>
        <w:t>2. Chains of Indemnity Covenants</w:t>
      </w:r>
      <w:r w:rsidRPr="00290B80">
        <w:rPr>
          <w:rFonts w:ascii="Georgia" w:hAnsi="Georgia"/>
          <w:sz w:val="20"/>
          <w:szCs w:val="20"/>
        </w:rPr>
        <w:br/>
        <w:t>On each sale of the burdened land, the new buyer promises the seller to comply with the covenant and to indemnify the seller if they are sued by the original covenantee. This creates a chain of contractual liability back to the original covenantor.</w:t>
      </w:r>
    </w:p>
    <w:p w14:paraId="63FF58DB" w14:textId="77777777" w:rsidR="009828B6" w:rsidRPr="004F52D4" w:rsidRDefault="00000000" w:rsidP="00A9592C">
      <w:pPr>
        <w:spacing w:after="120" w:line="240" w:lineRule="auto"/>
        <w:rPr>
          <w:rFonts w:ascii="Georgia" w:hAnsi="Georgia"/>
          <w:b/>
          <w:bCs/>
          <w:sz w:val="20"/>
          <w:szCs w:val="20"/>
        </w:rPr>
      </w:pPr>
      <w:r w:rsidRPr="004F52D4">
        <w:rPr>
          <w:rFonts w:ascii="Georgia" w:hAnsi="Georgia"/>
          <w:b/>
          <w:bCs/>
          <w:sz w:val="20"/>
          <w:szCs w:val="20"/>
        </w:rPr>
        <w:t>3. Using a Lease</w:t>
      </w:r>
      <w:r w:rsidRPr="00290B80">
        <w:rPr>
          <w:rFonts w:ascii="Georgia" w:hAnsi="Georgia"/>
          <w:sz w:val="20"/>
          <w:szCs w:val="20"/>
        </w:rPr>
        <w:br/>
        <w:t xml:space="preserve">If the land is let rather than sold freehold, both positive and restrictive covenants in the lease will bind successors under the rules of privity of estate. This is why estate management is often done via a </w:t>
      </w:r>
      <w:r w:rsidRPr="004F52D4">
        <w:rPr>
          <w:rFonts w:ascii="Georgia" w:hAnsi="Georgia"/>
          <w:b/>
          <w:bCs/>
          <w:sz w:val="20"/>
          <w:szCs w:val="20"/>
        </w:rPr>
        <w:t>leasehold structure.</w:t>
      </w:r>
    </w:p>
    <w:p w14:paraId="5600A831" w14:textId="0511B364" w:rsidR="009828B6" w:rsidRPr="004F52D4" w:rsidRDefault="00000000" w:rsidP="00A9592C">
      <w:pPr>
        <w:spacing w:after="120" w:line="240" w:lineRule="auto"/>
        <w:rPr>
          <w:rFonts w:ascii="Georgia" w:hAnsi="Georgia"/>
          <w:b/>
          <w:bCs/>
          <w:sz w:val="20"/>
          <w:szCs w:val="20"/>
        </w:rPr>
      </w:pPr>
      <w:bookmarkStart w:id="115" w:name="_ll7qi6yshk5" w:colFirst="0" w:colLast="0"/>
      <w:bookmarkEnd w:id="115"/>
      <w:r w:rsidRPr="004F52D4">
        <w:rPr>
          <w:rFonts w:ascii="Georgia" w:hAnsi="Georgia"/>
          <w:b/>
          <w:bCs/>
          <w:sz w:val="20"/>
          <w:szCs w:val="20"/>
        </w:rPr>
        <w:t>DISCHARGE AND MODIFICATION OF COVENANTS</w:t>
      </w:r>
    </w:p>
    <w:p w14:paraId="72414972" w14:textId="77777777" w:rsidR="009828B6" w:rsidRPr="00290B80" w:rsidRDefault="00000000" w:rsidP="00A9592C">
      <w:pPr>
        <w:spacing w:after="120" w:line="240" w:lineRule="auto"/>
        <w:rPr>
          <w:rFonts w:ascii="Georgia" w:hAnsi="Georgia"/>
          <w:sz w:val="20"/>
          <w:szCs w:val="20"/>
        </w:rPr>
      </w:pPr>
      <w:r w:rsidRPr="00290B80">
        <w:rPr>
          <w:rFonts w:ascii="Georgia" w:hAnsi="Georgia"/>
          <w:sz w:val="20"/>
          <w:szCs w:val="20"/>
        </w:rPr>
        <w:t xml:space="preserve">Old covenants can become obsolete. The </w:t>
      </w:r>
      <w:r w:rsidRPr="004F52D4">
        <w:rPr>
          <w:rFonts w:ascii="Georgia" w:hAnsi="Georgia"/>
          <w:b/>
          <w:bCs/>
          <w:sz w:val="20"/>
          <w:szCs w:val="20"/>
        </w:rPr>
        <w:t>Upper Tribunal (Lands Chamber)</w:t>
      </w:r>
      <w:r w:rsidRPr="00290B80">
        <w:rPr>
          <w:rFonts w:ascii="Georgia" w:hAnsi="Georgia"/>
          <w:sz w:val="20"/>
          <w:szCs w:val="20"/>
        </w:rPr>
        <w:t xml:space="preserve"> has power under </w:t>
      </w:r>
      <w:r w:rsidRPr="004F52D4">
        <w:rPr>
          <w:rFonts w:ascii="Georgia" w:hAnsi="Georgia"/>
          <w:b/>
          <w:bCs/>
          <w:i/>
          <w:iCs/>
          <w:sz w:val="20"/>
          <w:szCs w:val="20"/>
        </w:rPr>
        <w:t>s.84</w:t>
      </w:r>
      <w:r w:rsidRPr="00290B80">
        <w:rPr>
          <w:rFonts w:ascii="Georgia" w:hAnsi="Georgia"/>
          <w:sz w:val="20"/>
          <w:szCs w:val="20"/>
        </w:rPr>
        <w:t xml:space="preserve"> of the </w:t>
      </w:r>
      <w:r w:rsidRPr="004F52D4">
        <w:rPr>
          <w:rFonts w:ascii="Georgia" w:hAnsi="Georgia"/>
          <w:i/>
          <w:iCs/>
          <w:sz w:val="20"/>
          <w:szCs w:val="20"/>
        </w:rPr>
        <w:t>Law of Property Act 1925</w:t>
      </w:r>
      <w:r w:rsidRPr="00290B80">
        <w:rPr>
          <w:rFonts w:ascii="Georgia" w:hAnsi="Georgia"/>
          <w:sz w:val="20"/>
          <w:szCs w:val="20"/>
        </w:rPr>
        <w:t xml:space="preserve"> to modify or discharge a restrictive covenant.</w:t>
      </w:r>
      <w:r w:rsidRPr="00290B80">
        <w:rPr>
          <w:rFonts w:ascii="Georgia" w:hAnsi="Georgia"/>
          <w:sz w:val="20"/>
          <w:szCs w:val="20"/>
        </w:rPr>
        <w:br/>
        <w:t>Grounds include:</w:t>
      </w:r>
    </w:p>
    <w:p w14:paraId="4DAB9EF6" w14:textId="77777777" w:rsidR="009828B6" w:rsidRPr="004F52D4" w:rsidRDefault="00000000" w:rsidP="004F52D4">
      <w:pPr>
        <w:pStyle w:val="ListParagraph"/>
        <w:numPr>
          <w:ilvl w:val="0"/>
          <w:numId w:val="247"/>
        </w:numPr>
        <w:spacing w:after="120" w:line="240" w:lineRule="auto"/>
        <w:rPr>
          <w:rFonts w:ascii="Georgia" w:hAnsi="Georgia"/>
          <w:sz w:val="20"/>
          <w:szCs w:val="20"/>
        </w:rPr>
      </w:pPr>
      <w:r w:rsidRPr="004F52D4">
        <w:rPr>
          <w:rFonts w:ascii="Georgia" w:hAnsi="Georgia"/>
          <w:sz w:val="20"/>
          <w:szCs w:val="20"/>
        </w:rPr>
        <w:t>The covenant is obsolete due to changes in the character of the area.</w:t>
      </w:r>
    </w:p>
    <w:p w14:paraId="4BFE29A5" w14:textId="77777777" w:rsidR="009828B6" w:rsidRPr="004F52D4" w:rsidRDefault="00000000" w:rsidP="004F52D4">
      <w:pPr>
        <w:pStyle w:val="ListParagraph"/>
        <w:numPr>
          <w:ilvl w:val="0"/>
          <w:numId w:val="247"/>
        </w:numPr>
        <w:spacing w:after="120" w:line="240" w:lineRule="auto"/>
        <w:rPr>
          <w:rFonts w:ascii="Georgia" w:hAnsi="Georgia"/>
          <w:sz w:val="20"/>
          <w:szCs w:val="20"/>
        </w:rPr>
      </w:pPr>
      <w:r w:rsidRPr="004F52D4">
        <w:rPr>
          <w:rFonts w:ascii="Georgia" w:hAnsi="Georgia"/>
          <w:sz w:val="20"/>
          <w:szCs w:val="20"/>
        </w:rPr>
        <w:t>It impedes reasonable use of the land and doesn't provide practical benefits.</w:t>
      </w:r>
    </w:p>
    <w:p w14:paraId="7F8C030A" w14:textId="77777777" w:rsidR="004F52D4" w:rsidRDefault="00000000" w:rsidP="004F52D4">
      <w:pPr>
        <w:pStyle w:val="ListParagraph"/>
        <w:numPr>
          <w:ilvl w:val="0"/>
          <w:numId w:val="247"/>
        </w:numPr>
        <w:spacing w:after="120" w:line="240" w:lineRule="auto"/>
        <w:rPr>
          <w:rFonts w:ascii="Georgia" w:hAnsi="Georgia"/>
          <w:sz w:val="20"/>
          <w:szCs w:val="20"/>
        </w:rPr>
      </w:pPr>
      <w:r w:rsidRPr="004F52D4">
        <w:rPr>
          <w:rFonts w:ascii="Georgia" w:hAnsi="Georgia"/>
          <w:sz w:val="20"/>
          <w:szCs w:val="20"/>
        </w:rPr>
        <w:t>The parties agree to its discharge.</w:t>
      </w:r>
    </w:p>
    <w:p w14:paraId="70907674" w14:textId="43431511" w:rsidR="009828B6" w:rsidRPr="004F52D4" w:rsidRDefault="00000000" w:rsidP="004F52D4">
      <w:pPr>
        <w:spacing w:after="120" w:line="240" w:lineRule="auto"/>
        <w:rPr>
          <w:rFonts w:ascii="Georgia" w:hAnsi="Georgia"/>
          <w:sz w:val="20"/>
          <w:szCs w:val="20"/>
        </w:rPr>
      </w:pPr>
      <w:r w:rsidRPr="004F52D4">
        <w:rPr>
          <w:rFonts w:ascii="Georgia" w:hAnsi="Georgia"/>
          <w:sz w:val="20"/>
          <w:szCs w:val="20"/>
        </w:rPr>
        <w:t>This provides an essential escape route from outdated restrictions.</w:t>
      </w:r>
    </w:p>
    <w:p w14:paraId="711D4656" w14:textId="7C1C0666" w:rsidR="009828B6" w:rsidRPr="004F52D4" w:rsidRDefault="00000000" w:rsidP="00A9592C">
      <w:pPr>
        <w:spacing w:after="120" w:line="240" w:lineRule="auto"/>
        <w:rPr>
          <w:rFonts w:ascii="Georgia" w:hAnsi="Georgia"/>
          <w:b/>
          <w:bCs/>
          <w:sz w:val="20"/>
          <w:szCs w:val="20"/>
        </w:rPr>
      </w:pPr>
      <w:bookmarkStart w:id="116" w:name="_uu4bpvx1zvrx" w:colFirst="0" w:colLast="0"/>
      <w:bookmarkEnd w:id="116"/>
      <w:r w:rsidRPr="004F52D4">
        <w:rPr>
          <w:rFonts w:ascii="Georgia" w:hAnsi="Georgia"/>
          <w:b/>
          <w:bCs/>
          <w:sz w:val="20"/>
          <w:szCs w:val="20"/>
        </w:rPr>
        <w:t>CONCLUSION</w:t>
      </w:r>
    </w:p>
    <w:tbl>
      <w:tblPr>
        <w:tblStyle w:val="TableGrid"/>
        <w:tblW w:w="9025" w:type="dxa"/>
        <w:tblLayout w:type="fixed"/>
        <w:tblLook w:val="0600" w:firstRow="0" w:lastRow="0" w:firstColumn="0" w:lastColumn="0" w:noHBand="1" w:noVBand="1"/>
      </w:tblPr>
      <w:tblGrid>
        <w:gridCol w:w="2785"/>
        <w:gridCol w:w="3308"/>
        <w:gridCol w:w="2932"/>
      </w:tblGrid>
      <w:tr w:rsidR="009828B6" w:rsidRPr="00290B80" w14:paraId="38EF464E" w14:textId="77777777" w:rsidTr="004F52D4">
        <w:trPr>
          <w:trHeight w:val="278"/>
        </w:trPr>
        <w:tc>
          <w:tcPr>
            <w:tcW w:w="2785" w:type="dxa"/>
            <w:shd w:val="clear" w:color="auto" w:fill="C6D9F1" w:themeFill="text2" w:themeFillTint="33"/>
          </w:tcPr>
          <w:p w14:paraId="0B20375F" w14:textId="77777777" w:rsidR="009828B6" w:rsidRPr="004F52D4" w:rsidRDefault="00000000" w:rsidP="00A9592C">
            <w:pPr>
              <w:spacing w:after="120"/>
              <w:rPr>
                <w:rFonts w:ascii="Georgia" w:hAnsi="Georgia"/>
                <w:b/>
                <w:bCs/>
                <w:sz w:val="20"/>
                <w:szCs w:val="20"/>
              </w:rPr>
            </w:pPr>
            <w:r w:rsidRPr="004F52D4">
              <w:rPr>
                <w:rFonts w:ascii="Georgia" w:hAnsi="Georgia"/>
                <w:b/>
                <w:bCs/>
                <w:sz w:val="20"/>
                <w:szCs w:val="20"/>
              </w:rPr>
              <w:t>Topic</w:t>
            </w:r>
          </w:p>
        </w:tc>
        <w:tc>
          <w:tcPr>
            <w:tcW w:w="3308" w:type="dxa"/>
            <w:shd w:val="clear" w:color="auto" w:fill="C6D9F1" w:themeFill="text2" w:themeFillTint="33"/>
          </w:tcPr>
          <w:p w14:paraId="6DF9012A" w14:textId="77777777" w:rsidR="009828B6" w:rsidRPr="004F52D4" w:rsidRDefault="00000000" w:rsidP="00A9592C">
            <w:pPr>
              <w:spacing w:after="120"/>
              <w:rPr>
                <w:rFonts w:ascii="Georgia" w:hAnsi="Georgia"/>
                <w:b/>
                <w:bCs/>
                <w:sz w:val="20"/>
                <w:szCs w:val="20"/>
              </w:rPr>
            </w:pPr>
            <w:r w:rsidRPr="004F52D4">
              <w:rPr>
                <w:rFonts w:ascii="Georgia" w:hAnsi="Georgia"/>
                <w:b/>
                <w:bCs/>
                <w:sz w:val="20"/>
                <w:szCs w:val="20"/>
              </w:rPr>
              <w:t>Rule/Principle</w:t>
            </w:r>
          </w:p>
        </w:tc>
        <w:tc>
          <w:tcPr>
            <w:tcW w:w="2932" w:type="dxa"/>
            <w:shd w:val="clear" w:color="auto" w:fill="C6D9F1" w:themeFill="text2" w:themeFillTint="33"/>
          </w:tcPr>
          <w:p w14:paraId="04AE974E" w14:textId="77777777" w:rsidR="009828B6" w:rsidRPr="004F52D4" w:rsidRDefault="00000000" w:rsidP="00A9592C">
            <w:pPr>
              <w:spacing w:after="120"/>
              <w:rPr>
                <w:rFonts w:ascii="Georgia" w:hAnsi="Georgia"/>
                <w:b/>
                <w:bCs/>
                <w:sz w:val="20"/>
                <w:szCs w:val="20"/>
              </w:rPr>
            </w:pPr>
            <w:r w:rsidRPr="004F52D4">
              <w:rPr>
                <w:rFonts w:ascii="Georgia" w:hAnsi="Georgia"/>
                <w:b/>
                <w:bCs/>
                <w:sz w:val="20"/>
                <w:szCs w:val="20"/>
              </w:rPr>
              <w:t>Key Case/Law</w:t>
            </w:r>
          </w:p>
        </w:tc>
      </w:tr>
      <w:tr w:rsidR="009828B6" w:rsidRPr="00290B80" w14:paraId="36C06769" w14:textId="77777777" w:rsidTr="004F52D4">
        <w:trPr>
          <w:trHeight w:val="764"/>
        </w:trPr>
        <w:tc>
          <w:tcPr>
            <w:tcW w:w="2785" w:type="dxa"/>
          </w:tcPr>
          <w:p w14:paraId="4E68F64D" w14:textId="77777777" w:rsidR="009828B6" w:rsidRPr="004F52D4" w:rsidRDefault="00000000" w:rsidP="00A9592C">
            <w:pPr>
              <w:spacing w:after="120"/>
              <w:rPr>
                <w:rFonts w:ascii="Georgia" w:hAnsi="Georgia"/>
                <w:sz w:val="20"/>
                <w:szCs w:val="20"/>
              </w:rPr>
            </w:pPr>
            <w:r w:rsidRPr="004F52D4">
              <w:rPr>
                <w:rFonts w:ascii="Georgia" w:hAnsi="Georgia"/>
                <w:sz w:val="20"/>
                <w:szCs w:val="20"/>
              </w:rPr>
              <w:t>Positive vs. Restrictive</w:t>
            </w:r>
          </w:p>
        </w:tc>
        <w:tc>
          <w:tcPr>
            <w:tcW w:w="3308" w:type="dxa"/>
          </w:tcPr>
          <w:p w14:paraId="2BBDCB41" w14:textId="77777777" w:rsidR="009828B6" w:rsidRPr="00290B80" w:rsidRDefault="00000000" w:rsidP="00A9592C">
            <w:pPr>
              <w:spacing w:after="120"/>
              <w:rPr>
                <w:rFonts w:ascii="Georgia" w:hAnsi="Georgia"/>
                <w:sz w:val="20"/>
                <w:szCs w:val="20"/>
              </w:rPr>
            </w:pPr>
            <w:r w:rsidRPr="00290B80">
              <w:rPr>
                <w:rFonts w:ascii="Georgia" w:hAnsi="Georgia"/>
                <w:sz w:val="20"/>
                <w:szCs w:val="20"/>
              </w:rPr>
              <w:t>Positive: Requires expenditure/action. Restrictive: Requires inaction. Classification is by substance, not wording.</w:t>
            </w:r>
          </w:p>
        </w:tc>
        <w:tc>
          <w:tcPr>
            <w:tcW w:w="2932" w:type="dxa"/>
          </w:tcPr>
          <w:p w14:paraId="2B2B49F1" w14:textId="77777777" w:rsidR="009828B6" w:rsidRPr="00290B80" w:rsidRDefault="009828B6" w:rsidP="00A9592C">
            <w:pPr>
              <w:spacing w:after="120"/>
              <w:rPr>
                <w:rFonts w:ascii="Georgia" w:hAnsi="Georgia"/>
                <w:sz w:val="20"/>
                <w:szCs w:val="20"/>
              </w:rPr>
            </w:pPr>
          </w:p>
        </w:tc>
      </w:tr>
      <w:tr w:rsidR="009828B6" w:rsidRPr="00290B80" w14:paraId="241A8906" w14:textId="77777777" w:rsidTr="004F52D4">
        <w:trPr>
          <w:trHeight w:val="746"/>
        </w:trPr>
        <w:tc>
          <w:tcPr>
            <w:tcW w:w="2785" w:type="dxa"/>
          </w:tcPr>
          <w:p w14:paraId="0E4BFE37" w14:textId="77777777" w:rsidR="009828B6" w:rsidRPr="004F52D4" w:rsidRDefault="00000000" w:rsidP="00A9592C">
            <w:pPr>
              <w:spacing w:after="120"/>
              <w:rPr>
                <w:rFonts w:ascii="Georgia" w:hAnsi="Georgia"/>
                <w:sz w:val="20"/>
                <w:szCs w:val="20"/>
              </w:rPr>
            </w:pPr>
            <w:r w:rsidRPr="004F52D4">
              <w:rPr>
                <w:rFonts w:ascii="Georgia" w:hAnsi="Georgia"/>
                <w:sz w:val="20"/>
                <w:szCs w:val="20"/>
              </w:rPr>
              <w:t>Burden Running at Common Law</w:t>
            </w:r>
          </w:p>
        </w:tc>
        <w:tc>
          <w:tcPr>
            <w:tcW w:w="3308" w:type="dxa"/>
          </w:tcPr>
          <w:p w14:paraId="14643A02" w14:textId="77777777" w:rsidR="009828B6" w:rsidRPr="00290B80" w:rsidRDefault="00000000" w:rsidP="00A9592C">
            <w:pPr>
              <w:spacing w:after="120"/>
              <w:rPr>
                <w:rFonts w:ascii="Georgia" w:hAnsi="Georgia"/>
                <w:sz w:val="20"/>
                <w:szCs w:val="20"/>
              </w:rPr>
            </w:pPr>
            <w:r w:rsidRPr="00290B80">
              <w:rPr>
                <w:rFonts w:ascii="Georgia" w:hAnsi="Georgia"/>
                <w:sz w:val="20"/>
                <w:szCs w:val="20"/>
              </w:rPr>
              <w:t>The burden of a covenant does not run to successors at common law.</w:t>
            </w:r>
          </w:p>
        </w:tc>
        <w:tc>
          <w:tcPr>
            <w:tcW w:w="2932" w:type="dxa"/>
          </w:tcPr>
          <w:p w14:paraId="641210C7" w14:textId="2AEC5FC4" w:rsidR="009828B6" w:rsidRPr="00290B80" w:rsidRDefault="00000000" w:rsidP="00A9592C">
            <w:pPr>
              <w:spacing w:after="120"/>
              <w:rPr>
                <w:rFonts w:ascii="Georgia" w:hAnsi="Georgia"/>
                <w:sz w:val="20"/>
                <w:szCs w:val="20"/>
              </w:rPr>
            </w:pPr>
            <w:r w:rsidRPr="00290B80">
              <w:rPr>
                <w:rFonts w:ascii="Georgia" w:hAnsi="Georgia"/>
                <w:i/>
                <w:iCs/>
                <w:sz w:val="20"/>
                <w:szCs w:val="20"/>
              </w:rPr>
              <w:t>Austerberry v Oldham</w:t>
            </w:r>
            <w:r w:rsidRPr="00290B80">
              <w:rPr>
                <w:rFonts w:ascii="Georgia" w:hAnsi="Georgia"/>
                <w:sz w:val="20"/>
                <w:szCs w:val="20"/>
              </w:rPr>
              <w:t xml:space="preserve">; </w:t>
            </w:r>
            <w:r w:rsidRPr="00290B80">
              <w:rPr>
                <w:rFonts w:ascii="Georgia" w:hAnsi="Georgia"/>
                <w:i/>
                <w:iCs/>
                <w:sz w:val="20"/>
                <w:szCs w:val="20"/>
              </w:rPr>
              <w:t>Rhone v Stephens</w:t>
            </w:r>
          </w:p>
        </w:tc>
      </w:tr>
      <w:tr w:rsidR="009828B6" w:rsidRPr="00290B80" w14:paraId="7B3607EB" w14:textId="77777777" w:rsidTr="004F52D4">
        <w:trPr>
          <w:trHeight w:val="1250"/>
        </w:trPr>
        <w:tc>
          <w:tcPr>
            <w:tcW w:w="2785" w:type="dxa"/>
          </w:tcPr>
          <w:p w14:paraId="29075FC8" w14:textId="77777777" w:rsidR="009828B6" w:rsidRPr="004F52D4" w:rsidRDefault="00000000" w:rsidP="00A9592C">
            <w:pPr>
              <w:spacing w:after="120"/>
              <w:rPr>
                <w:rFonts w:ascii="Georgia" w:hAnsi="Georgia"/>
                <w:sz w:val="20"/>
                <w:szCs w:val="20"/>
              </w:rPr>
            </w:pPr>
            <w:r w:rsidRPr="004F52D4">
              <w:rPr>
                <w:rFonts w:ascii="Georgia" w:hAnsi="Georgia"/>
                <w:sz w:val="20"/>
                <w:szCs w:val="20"/>
              </w:rPr>
              <w:t>Burden Running in Equity (</w:t>
            </w:r>
            <w:r w:rsidRPr="004F52D4">
              <w:rPr>
                <w:rFonts w:ascii="Georgia" w:hAnsi="Georgia"/>
                <w:i/>
                <w:iCs/>
                <w:sz w:val="20"/>
                <w:szCs w:val="20"/>
              </w:rPr>
              <w:t>Tulk v Moxhay</w:t>
            </w:r>
            <w:r w:rsidRPr="004F52D4">
              <w:rPr>
                <w:rFonts w:ascii="Georgia" w:hAnsi="Georgia"/>
                <w:sz w:val="20"/>
                <w:szCs w:val="20"/>
              </w:rPr>
              <w:t>)</w:t>
            </w:r>
          </w:p>
        </w:tc>
        <w:tc>
          <w:tcPr>
            <w:tcW w:w="3308" w:type="dxa"/>
          </w:tcPr>
          <w:p w14:paraId="1AF242C4" w14:textId="77777777" w:rsidR="009828B6" w:rsidRPr="00290B80" w:rsidRDefault="00000000" w:rsidP="00A9592C">
            <w:pPr>
              <w:spacing w:after="120"/>
              <w:rPr>
                <w:rFonts w:ascii="Georgia" w:hAnsi="Georgia"/>
                <w:sz w:val="20"/>
                <w:szCs w:val="20"/>
              </w:rPr>
            </w:pPr>
            <w:r w:rsidRPr="00290B80">
              <w:rPr>
                <w:rFonts w:ascii="Georgia" w:hAnsi="Georgia"/>
                <w:sz w:val="20"/>
                <w:szCs w:val="20"/>
              </w:rPr>
              <w:t>The burden of a restrictive covenant can run if: (1) covenant is restrictive, (2) benefits dominant land, (3) intention to bind successors, (4) registration.</w:t>
            </w:r>
          </w:p>
        </w:tc>
        <w:tc>
          <w:tcPr>
            <w:tcW w:w="2932" w:type="dxa"/>
          </w:tcPr>
          <w:p w14:paraId="5AF81B24" w14:textId="3674487B" w:rsidR="009828B6" w:rsidRPr="00290B80" w:rsidRDefault="00000000" w:rsidP="00A9592C">
            <w:pPr>
              <w:spacing w:after="120"/>
              <w:rPr>
                <w:rFonts w:ascii="Georgia" w:hAnsi="Georgia"/>
                <w:sz w:val="20"/>
                <w:szCs w:val="20"/>
              </w:rPr>
            </w:pPr>
            <w:r w:rsidRPr="00290B80">
              <w:rPr>
                <w:rFonts w:ascii="Georgia" w:hAnsi="Georgia"/>
                <w:i/>
                <w:iCs/>
                <w:sz w:val="20"/>
                <w:szCs w:val="20"/>
              </w:rPr>
              <w:t xml:space="preserve">Tulk v </w:t>
            </w:r>
            <w:proofErr w:type="spellStart"/>
            <w:r w:rsidRPr="00290B80">
              <w:rPr>
                <w:rFonts w:ascii="Georgia" w:hAnsi="Georgia"/>
                <w:i/>
                <w:iCs/>
                <w:sz w:val="20"/>
                <w:szCs w:val="20"/>
              </w:rPr>
              <w:t>Moxhay</w:t>
            </w:r>
            <w:proofErr w:type="spellEnd"/>
            <w:r w:rsidRPr="00290B80">
              <w:rPr>
                <w:rFonts w:ascii="Georgia" w:hAnsi="Georgia"/>
                <w:sz w:val="20"/>
                <w:szCs w:val="20"/>
              </w:rPr>
              <w:t xml:space="preserve"> </w:t>
            </w:r>
          </w:p>
        </w:tc>
      </w:tr>
      <w:tr w:rsidR="009828B6" w:rsidRPr="00290B80" w14:paraId="7C38BEF6" w14:textId="77777777" w:rsidTr="004F52D4">
        <w:trPr>
          <w:trHeight w:val="1016"/>
        </w:trPr>
        <w:tc>
          <w:tcPr>
            <w:tcW w:w="2785" w:type="dxa"/>
          </w:tcPr>
          <w:p w14:paraId="62DACC63" w14:textId="77777777" w:rsidR="009828B6" w:rsidRPr="004F52D4" w:rsidRDefault="00000000" w:rsidP="00A9592C">
            <w:pPr>
              <w:spacing w:after="120"/>
              <w:rPr>
                <w:rFonts w:ascii="Georgia" w:hAnsi="Georgia"/>
                <w:sz w:val="20"/>
                <w:szCs w:val="20"/>
              </w:rPr>
            </w:pPr>
            <w:r w:rsidRPr="004F52D4">
              <w:rPr>
                <w:rFonts w:ascii="Georgia" w:hAnsi="Georgia"/>
                <w:sz w:val="20"/>
                <w:szCs w:val="20"/>
              </w:rPr>
              <w:t>Benefit Running: Annexation</w:t>
            </w:r>
          </w:p>
        </w:tc>
        <w:tc>
          <w:tcPr>
            <w:tcW w:w="3308" w:type="dxa"/>
          </w:tcPr>
          <w:p w14:paraId="7EDFE247" w14:textId="77777777" w:rsidR="009828B6" w:rsidRPr="00290B80" w:rsidRDefault="00000000" w:rsidP="00A9592C">
            <w:pPr>
              <w:spacing w:after="120"/>
              <w:rPr>
                <w:rFonts w:ascii="Georgia" w:hAnsi="Georgia"/>
                <w:sz w:val="20"/>
                <w:szCs w:val="20"/>
              </w:rPr>
            </w:pPr>
            <w:r w:rsidRPr="00290B80">
              <w:rPr>
                <w:rFonts w:ascii="Georgia" w:hAnsi="Georgia"/>
                <w:sz w:val="20"/>
                <w:szCs w:val="20"/>
              </w:rPr>
              <w:t>Benefit can be permanently attached to land (annexed) expressly or by statute (s.78 LPA 1925).</w:t>
            </w:r>
          </w:p>
        </w:tc>
        <w:tc>
          <w:tcPr>
            <w:tcW w:w="2932" w:type="dxa"/>
          </w:tcPr>
          <w:p w14:paraId="6DF8C8B5" w14:textId="77777777" w:rsidR="009828B6" w:rsidRPr="00290B80" w:rsidRDefault="00000000" w:rsidP="00A9592C">
            <w:pPr>
              <w:spacing w:after="120"/>
              <w:rPr>
                <w:rFonts w:ascii="Georgia" w:hAnsi="Georgia"/>
                <w:sz w:val="20"/>
                <w:szCs w:val="20"/>
              </w:rPr>
            </w:pPr>
            <w:r w:rsidRPr="004F52D4">
              <w:rPr>
                <w:rFonts w:ascii="Georgia" w:hAnsi="Georgia"/>
                <w:i/>
                <w:iCs/>
                <w:sz w:val="20"/>
                <w:szCs w:val="20"/>
              </w:rPr>
              <w:t>s.78</w:t>
            </w:r>
            <w:r w:rsidRPr="00290B80">
              <w:rPr>
                <w:rFonts w:ascii="Georgia" w:hAnsi="Georgia"/>
                <w:sz w:val="20"/>
                <w:szCs w:val="20"/>
              </w:rPr>
              <w:t xml:space="preserve"> LPA 1925; </w:t>
            </w:r>
            <w:r w:rsidRPr="00290B80">
              <w:rPr>
                <w:rFonts w:ascii="Georgia" w:hAnsi="Georgia"/>
                <w:i/>
                <w:iCs/>
                <w:sz w:val="20"/>
                <w:szCs w:val="20"/>
              </w:rPr>
              <w:t>Federated Homes v Mill Lodge</w:t>
            </w:r>
          </w:p>
        </w:tc>
      </w:tr>
      <w:tr w:rsidR="009828B6" w:rsidRPr="00290B80" w14:paraId="2A70E688" w14:textId="77777777" w:rsidTr="004F52D4">
        <w:trPr>
          <w:trHeight w:val="629"/>
        </w:trPr>
        <w:tc>
          <w:tcPr>
            <w:tcW w:w="2785" w:type="dxa"/>
          </w:tcPr>
          <w:p w14:paraId="2802E346" w14:textId="77777777" w:rsidR="009828B6" w:rsidRPr="004F52D4" w:rsidRDefault="00000000" w:rsidP="00A9592C">
            <w:pPr>
              <w:spacing w:after="120"/>
              <w:rPr>
                <w:rFonts w:ascii="Georgia" w:hAnsi="Georgia"/>
                <w:sz w:val="20"/>
                <w:szCs w:val="20"/>
              </w:rPr>
            </w:pPr>
            <w:r w:rsidRPr="004F52D4">
              <w:rPr>
                <w:rFonts w:ascii="Georgia" w:hAnsi="Georgia"/>
                <w:sz w:val="20"/>
                <w:szCs w:val="20"/>
              </w:rPr>
              <w:t>Benefit Running: Building Scheme</w:t>
            </w:r>
          </w:p>
        </w:tc>
        <w:tc>
          <w:tcPr>
            <w:tcW w:w="3308" w:type="dxa"/>
          </w:tcPr>
          <w:p w14:paraId="11D5AA4E" w14:textId="77777777" w:rsidR="009828B6" w:rsidRPr="00290B80" w:rsidRDefault="00000000" w:rsidP="00A9592C">
            <w:pPr>
              <w:spacing w:after="120"/>
              <w:rPr>
                <w:rFonts w:ascii="Georgia" w:hAnsi="Georgia"/>
                <w:sz w:val="20"/>
                <w:szCs w:val="20"/>
              </w:rPr>
            </w:pPr>
            <w:r w:rsidRPr="00290B80">
              <w:rPr>
                <w:rFonts w:ascii="Georgia" w:hAnsi="Georgia"/>
                <w:sz w:val="20"/>
                <w:szCs w:val="20"/>
              </w:rPr>
              <w:t>Creates reciprocal enforceable covenants across a defined estate between all plot owners.</w:t>
            </w:r>
          </w:p>
        </w:tc>
        <w:tc>
          <w:tcPr>
            <w:tcW w:w="2932" w:type="dxa"/>
          </w:tcPr>
          <w:p w14:paraId="4CF33CD0" w14:textId="4922B9B8" w:rsidR="009828B6" w:rsidRPr="00290B80" w:rsidRDefault="00000000" w:rsidP="00A9592C">
            <w:pPr>
              <w:spacing w:after="120"/>
              <w:rPr>
                <w:rFonts w:ascii="Georgia" w:hAnsi="Georgia"/>
                <w:sz w:val="20"/>
                <w:szCs w:val="20"/>
              </w:rPr>
            </w:pPr>
            <w:r w:rsidRPr="00290B80">
              <w:rPr>
                <w:rFonts w:ascii="Georgia" w:hAnsi="Georgia"/>
                <w:i/>
                <w:iCs/>
                <w:sz w:val="20"/>
                <w:szCs w:val="20"/>
              </w:rPr>
              <w:t>Elliston v Reacher</w:t>
            </w:r>
            <w:r w:rsidRPr="00290B80">
              <w:rPr>
                <w:rFonts w:ascii="Georgia" w:hAnsi="Georgia"/>
                <w:sz w:val="20"/>
                <w:szCs w:val="20"/>
              </w:rPr>
              <w:t xml:space="preserve"> </w:t>
            </w:r>
          </w:p>
        </w:tc>
      </w:tr>
      <w:tr w:rsidR="009828B6" w:rsidRPr="00290B80" w14:paraId="003CF2D9" w14:textId="77777777" w:rsidTr="004F52D4">
        <w:trPr>
          <w:trHeight w:val="620"/>
        </w:trPr>
        <w:tc>
          <w:tcPr>
            <w:tcW w:w="2785" w:type="dxa"/>
          </w:tcPr>
          <w:p w14:paraId="4848C99F" w14:textId="77777777" w:rsidR="009828B6" w:rsidRPr="004F52D4" w:rsidRDefault="00000000" w:rsidP="00A9592C">
            <w:pPr>
              <w:spacing w:after="120"/>
              <w:rPr>
                <w:rFonts w:ascii="Georgia" w:hAnsi="Georgia"/>
                <w:sz w:val="20"/>
                <w:szCs w:val="20"/>
              </w:rPr>
            </w:pPr>
            <w:r w:rsidRPr="004F52D4">
              <w:rPr>
                <w:rFonts w:ascii="Georgia" w:hAnsi="Georgia"/>
                <w:sz w:val="20"/>
                <w:szCs w:val="20"/>
              </w:rPr>
              <w:t>Workaround: Mutual Benefit &amp; Burden</w:t>
            </w:r>
          </w:p>
        </w:tc>
        <w:tc>
          <w:tcPr>
            <w:tcW w:w="3308" w:type="dxa"/>
          </w:tcPr>
          <w:p w14:paraId="2B6BA6EA" w14:textId="77777777" w:rsidR="009828B6" w:rsidRPr="00290B80" w:rsidRDefault="00000000" w:rsidP="00A9592C">
            <w:pPr>
              <w:spacing w:after="120"/>
              <w:rPr>
                <w:rFonts w:ascii="Georgia" w:hAnsi="Georgia"/>
                <w:sz w:val="20"/>
                <w:szCs w:val="20"/>
              </w:rPr>
            </w:pPr>
            <w:r w:rsidRPr="00290B80">
              <w:rPr>
                <w:rFonts w:ascii="Georgia" w:hAnsi="Georgia"/>
                <w:sz w:val="20"/>
                <w:szCs w:val="20"/>
              </w:rPr>
              <w:t>A person claiming a benefit under a deed may have to assume a related burden.</w:t>
            </w:r>
          </w:p>
        </w:tc>
        <w:tc>
          <w:tcPr>
            <w:tcW w:w="2932" w:type="dxa"/>
          </w:tcPr>
          <w:p w14:paraId="5BEF23CA" w14:textId="543BA7AD" w:rsidR="009828B6" w:rsidRPr="00290B80" w:rsidRDefault="00000000" w:rsidP="00A9592C">
            <w:pPr>
              <w:spacing w:after="120"/>
              <w:rPr>
                <w:rFonts w:ascii="Georgia" w:hAnsi="Georgia"/>
                <w:sz w:val="20"/>
                <w:szCs w:val="20"/>
              </w:rPr>
            </w:pPr>
            <w:r w:rsidRPr="00290B80">
              <w:rPr>
                <w:rFonts w:ascii="Georgia" w:hAnsi="Georgia"/>
                <w:i/>
                <w:iCs/>
                <w:sz w:val="20"/>
                <w:szCs w:val="20"/>
              </w:rPr>
              <w:t xml:space="preserve">Halsall v </w:t>
            </w:r>
            <w:proofErr w:type="spellStart"/>
            <w:r w:rsidRPr="00290B80">
              <w:rPr>
                <w:rFonts w:ascii="Georgia" w:hAnsi="Georgia"/>
                <w:i/>
                <w:iCs/>
                <w:sz w:val="20"/>
                <w:szCs w:val="20"/>
              </w:rPr>
              <w:t>Brizell</w:t>
            </w:r>
            <w:proofErr w:type="spellEnd"/>
            <w:r w:rsidRPr="00290B80">
              <w:rPr>
                <w:rFonts w:ascii="Georgia" w:hAnsi="Georgia"/>
                <w:sz w:val="20"/>
                <w:szCs w:val="20"/>
              </w:rPr>
              <w:t xml:space="preserve"> </w:t>
            </w:r>
          </w:p>
        </w:tc>
      </w:tr>
      <w:tr w:rsidR="009828B6" w:rsidRPr="00290B80" w14:paraId="6DF96882" w14:textId="77777777" w:rsidTr="004F52D4">
        <w:trPr>
          <w:trHeight w:val="701"/>
        </w:trPr>
        <w:tc>
          <w:tcPr>
            <w:tcW w:w="2785" w:type="dxa"/>
          </w:tcPr>
          <w:p w14:paraId="3D3D28FA" w14:textId="77777777" w:rsidR="009828B6" w:rsidRPr="004F52D4" w:rsidRDefault="00000000" w:rsidP="00A9592C">
            <w:pPr>
              <w:spacing w:after="120"/>
              <w:rPr>
                <w:rFonts w:ascii="Georgia" w:hAnsi="Georgia"/>
                <w:sz w:val="20"/>
                <w:szCs w:val="20"/>
              </w:rPr>
            </w:pPr>
            <w:r w:rsidRPr="004F52D4">
              <w:rPr>
                <w:rFonts w:ascii="Georgia" w:hAnsi="Georgia"/>
                <w:sz w:val="20"/>
                <w:szCs w:val="20"/>
              </w:rPr>
              <w:t>Workaround: Chain of Indemnity Covenants</w:t>
            </w:r>
          </w:p>
        </w:tc>
        <w:tc>
          <w:tcPr>
            <w:tcW w:w="3308" w:type="dxa"/>
          </w:tcPr>
          <w:p w14:paraId="6E59D6DC" w14:textId="77777777" w:rsidR="009828B6" w:rsidRPr="00290B80" w:rsidRDefault="00000000" w:rsidP="00A9592C">
            <w:pPr>
              <w:spacing w:after="120"/>
              <w:rPr>
                <w:rFonts w:ascii="Georgia" w:hAnsi="Georgia"/>
                <w:sz w:val="20"/>
                <w:szCs w:val="20"/>
              </w:rPr>
            </w:pPr>
            <w:r w:rsidRPr="00290B80">
              <w:rPr>
                <w:rFonts w:ascii="Georgia" w:hAnsi="Georgia"/>
                <w:sz w:val="20"/>
                <w:szCs w:val="20"/>
              </w:rPr>
              <w:t>Creates a chain of contractual liability on each sale of the burdened land.</w:t>
            </w:r>
          </w:p>
        </w:tc>
        <w:tc>
          <w:tcPr>
            <w:tcW w:w="2932" w:type="dxa"/>
          </w:tcPr>
          <w:p w14:paraId="0794AE8F" w14:textId="77777777" w:rsidR="009828B6" w:rsidRPr="00290B80" w:rsidRDefault="00000000" w:rsidP="00A9592C">
            <w:pPr>
              <w:spacing w:after="120"/>
              <w:rPr>
                <w:rFonts w:ascii="Georgia" w:hAnsi="Georgia"/>
                <w:sz w:val="20"/>
                <w:szCs w:val="20"/>
              </w:rPr>
            </w:pPr>
            <w:r w:rsidRPr="00290B80">
              <w:rPr>
                <w:rFonts w:ascii="Georgia" w:hAnsi="Georgia"/>
                <w:sz w:val="20"/>
                <w:szCs w:val="20"/>
              </w:rPr>
              <w:t>N/A</w:t>
            </w:r>
          </w:p>
        </w:tc>
      </w:tr>
      <w:tr w:rsidR="009828B6" w:rsidRPr="00290B80" w14:paraId="5AFE2D99" w14:textId="77777777" w:rsidTr="004F52D4">
        <w:trPr>
          <w:trHeight w:val="864"/>
        </w:trPr>
        <w:tc>
          <w:tcPr>
            <w:tcW w:w="2785" w:type="dxa"/>
          </w:tcPr>
          <w:p w14:paraId="142B24C9" w14:textId="77777777" w:rsidR="009828B6" w:rsidRPr="004F52D4" w:rsidRDefault="00000000" w:rsidP="00A9592C">
            <w:pPr>
              <w:spacing w:after="120"/>
              <w:rPr>
                <w:rFonts w:ascii="Georgia" w:hAnsi="Georgia"/>
                <w:sz w:val="20"/>
                <w:szCs w:val="20"/>
              </w:rPr>
            </w:pPr>
            <w:r w:rsidRPr="004F52D4">
              <w:rPr>
                <w:rFonts w:ascii="Georgia" w:hAnsi="Georgia"/>
                <w:sz w:val="20"/>
                <w:szCs w:val="20"/>
              </w:rPr>
              <w:lastRenderedPageBreak/>
              <w:t>Discharge/Modification</w:t>
            </w:r>
          </w:p>
        </w:tc>
        <w:tc>
          <w:tcPr>
            <w:tcW w:w="3308" w:type="dxa"/>
          </w:tcPr>
          <w:p w14:paraId="562EF9AD" w14:textId="77777777" w:rsidR="009828B6" w:rsidRPr="00290B80" w:rsidRDefault="00000000" w:rsidP="00A9592C">
            <w:pPr>
              <w:spacing w:after="120"/>
              <w:rPr>
                <w:rFonts w:ascii="Georgia" w:hAnsi="Georgia"/>
                <w:sz w:val="20"/>
                <w:szCs w:val="20"/>
              </w:rPr>
            </w:pPr>
            <w:r w:rsidRPr="00290B80">
              <w:rPr>
                <w:rFonts w:ascii="Georgia" w:hAnsi="Georgia"/>
                <w:sz w:val="20"/>
                <w:szCs w:val="20"/>
              </w:rPr>
              <w:t>The Upper Tribunal can modify/discharge obsolete covenants under s.84 LPA 1925.</w:t>
            </w:r>
          </w:p>
        </w:tc>
        <w:tc>
          <w:tcPr>
            <w:tcW w:w="2932" w:type="dxa"/>
          </w:tcPr>
          <w:p w14:paraId="632D46B3" w14:textId="77777777" w:rsidR="009828B6" w:rsidRPr="00290B80" w:rsidRDefault="00000000" w:rsidP="00A9592C">
            <w:pPr>
              <w:spacing w:after="120"/>
              <w:rPr>
                <w:rFonts w:ascii="Georgia" w:hAnsi="Georgia"/>
                <w:sz w:val="20"/>
                <w:szCs w:val="20"/>
              </w:rPr>
            </w:pPr>
            <w:r w:rsidRPr="004F52D4">
              <w:rPr>
                <w:rFonts w:ascii="Georgia" w:hAnsi="Georgia"/>
                <w:i/>
                <w:iCs/>
                <w:sz w:val="20"/>
                <w:szCs w:val="20"/>
              </w:rPr>
              <w:t>s.84</w:t>
            </w:r>
            <w:r w:rsidRPr="00290B80">
              <w:rPr>
                <w:rFonts w:ascii="Georgia" w:hAnsi="Georgia"/>
                <w:sz w:val="20"/>
                <w:szCs w:val="20"/>
              </w:rPr>
              <w:t xml:space="preserve"> Law of Property Act 1925</w:t>
            </w:r>
          </w:p>
        </w:tc>
      </w:tr>
      <w:tr w:rsidR="009828B6" w:rsidRPr="00290B80" w14:paraId="3A69E257" w14:textId="77777777" w:rsidTr="004F52D4">
        <w:trPr>
          <w:trHeight w:val="1440"/>
        </w:trPr>
        <w:tc>
          <w:tcPr>
            <w:tcW w:w="2785" w:type="dxa"/>
          </w:tcPr>
          <w:p w14:paraId="642827FD" w14:textId="77777777" w:rsidR="009828B6" w:rsidRPr="004F52D4" w:rsidRDefault="00000000" w:rsidP="00A9592C">
            <w:pPr>
              <w:spacing w:after="120"/>
              <w:rPr>
                <w:rFonts w:ascii="Georgia" w:hAnsi="Georgia"/>
                <w:sz w:val="20"/>
                <w:szCs w:val="20"/>
              </w:rPr>
            </w:pPr>
            <w:r w:rsidRPr="004F52D4">
              <w:rPr>
                <w:rFonts w:ascii="Georgia" w:hAnsi="Georgia"/>
                <w:sz w:val="20"/>
                <w:szCs w:val="20"/>
              </w:rPr>
              <w:t>Registration</w:t>
            </w:r>
          </w:p>
        </w:tc>
        <w:tc>
          <w:tcPr>
            <w:tcW w:w="3308" w:type="dxa"/>
          </w:tcPr>
          <w:p w14:paraId="7392F3D7" w14:textId="77777777" w:rsidR="009828B6" w:rsidRPr="00290B80" w:rsidRDefault="00000000" w:rsidP="00A9592C">
            <w:pPr>
              <w:spacing w:after="120"/>
              <w:rPr>
                <w:rFonts w:ascii="Georgia" w:hAnsi="Georgia"/>
                <w:sz w:val="20"/>
                <w:szCs w:val="20"/>
              </w:rPr>
            </w:pPr>
            <w:r w:rsidRPr="00290B80">
              <w:rPr>
                <w:rFonts w:ascii="Georgia" w:hAnsi="Georgia"/>
                <w:sz w:val="20"/>
                <w:szCs w:val="20"/>
              </w:rPr>
              <w:t>Restrictive covenants over unregistered land must be registered as a Class D(ii) Land Charge. In registered land, they are noted in the Charges Register.</w:t>
            </w:r>
          </w:p>
        </w:tc>
        <w:tc>
          <w:tcPr>
            <w:tcW w:w="2932" w:type="dxa"/>
          </w:tcPr>
          <w:p w14:paraId="67A184A0" w14:textId="77777777" w:rsidR="009828B6" w:rsidRPr="00290B80" w:rsidRDefault="00000000" w:rsidP="00A9592C">
            <w:pPr>
              <w:spacing w:after="120"/>
              <w:rPr>
                <w:rFonts w:ascii="Georgia" w:hAnsi="Georgia"/>
                <w:sz w:val="20"/>
                <w:szCs w:val="20"/>
              </w:rPr>
            </w:pPr>
            <w:r w:rsidRPr="00290B80">
              <w:rPr>
                <w:rFonts w:ascii="Georgia" w:hAnsi="Georgia"/>
                <w:sz w:val="20"/>
                <w:szCs w:val="20"/>
              </w:rPr>
              <w:t>Land Charges Act 1972; Land Registration Act 2002</w:t>
            </w:r>
          </w:p>
        </w:tc>
      </w:tr>
      <w:bookmarkEnd w:id="1"/>
    </w:tbl>
    <w:p w14:paraId="0B1CF2E2" w14:textId="77777777" w:rsidR="009828B6" w:rsidRPr="00290B80" w:rsidRDefault="009828B6" w:rsidP="00A9592C">
      <w:pPr>
        <w:spacing w:after="120" w:line="240" w:lineRule="auto"/>
        <w:rPr>
          <w:rFonts w:ascii="Georgia" w:hAnsi="Georgia"/>
          <w:sz w:val="20"/>
          <w:szCs w:val="20"/>
        </w:rPr>
      </w:pPr>
    </w:p>
    <w:sectPr w:rsidR="009828B6" w:rsidRPr="00290B80" w:rsidSect="00290B80">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C3310" w14:textId="77777777" w:rsidR="00CC0CA1" w:rsidRDefault="00CC0CA1" w:rsidP="00290B80">
      <w:pPr>
        <w:spacing w:line="240" w:lineRule="auto"/>
      </w:pPr>
      <w:r>
        <w:separator/>
      </w:r>
    </w:p>
  </w:endnote>
  <w:endnote w:type="continuationSeparator" w:id="0">
    <w:p w14:paraId="32195BAA" w14:textId="77777777" w:rsidR="00CC0CA1" w:rsidRDefault="00CC0CA1" w:rsidP="00290B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1" w:fontKey="{7F4A42C3-5E45-4A43-A804-6AC5221D4CD3}"/>
    <w:embedBold r:id="rId2" w:fontKey="{787C439A-B8DD-491F-9F31-0702B379E59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6CD3AE56-CA0B-4332-AB11-7417EDCA68CF}"/>
    <w:embedBold r:id="rId4" w:fontKey="{93DDA5FD-415A-4EE2-9339-824334B5A44F}"/>
    <w:embedItalic r:id="rId5" w:fontKey="{D2CC921F-0B99-42B5-9A86-B4896497AA4A}"/>
    <w:embedBoldItalic r:id="rId6" w:fontKey="{49924C04-9A5F-4E33-8A5C-91060AE1D619}"/>
  </w:font>
  <w:font w:name="Calibri">
    <w:panose1 w:val="020F0502020204030204"/>
    <w:charset w:val="00"/>
    <w:family w:val="swiss"/>
    <w:pitch w:val="variable"/>
    <w:sig w:usb0="E4002EFF" w:usb1="C000247B" w:usb2="00000009" w:usb3="00000000" w:csb0="000001FF" w:csb1="00000000"/>
    <w:embedRegular r:id="rId7" w:fontKey="{84FD58FC-6E4E-41CC-A2BB-E34B80F0E3F7}"/>
  </w:font>
  <w:font w:name="Cambria">
    <w:panose1 w:val="02040503050406030204"/>
    <w:charset w:val="00"/>
    <w:family w:val="roman"/>
    <w:pitch w:val="variable"/>
    <w:sig w:usb0="E00006FF" w:usb1="420024FF" w:usb2="02000000" w:usb3="00000000" w:csb0="0000019F" w:csb1="00000000"/>
    <w:embedRegular r:id="rId8" w:fontKey="{A26DBF14-6762-46C0-975C-E9413A0C5C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687F" w14:textId="77777777" w:rsidR="004F52D4" w:rsidRDefault="004F52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369B" w14:textId="77777777" w:rsidR="00290B80" w:rsidRDefault="00290B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625A" w14:textId="77777777" w:rsidR="004F52D4" w:rsidRDefault="004F5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FF8F8" w14:textId="77777777" w:rsidR="00CC0CA1" w:rsidRDefault="00CC0CA1" w:rsidP="00290B80">
      <w:pPr>
        <w:spacing w:line="240" w:lineRule="auto"/>
      </w:pPr>
      <w:r>
        <w:separator/>
      </w:r>
    </w:p>
  </w:footnote>
  <w:footnote w:type="continuationSeparator" w:id="0">
    <w:p w14:paraId="401CCDB0" w14:textId="77777777" w:rsidR="00CC0CA1" w:rsidRDefault="00CC0CA1" w:rsidP="00290B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4BD3" w14:textId="77777777" w:rsidR="004F52D4" w:rsidRDefault="004F5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6B5E" w14:textId="6C74581A" w:rsidR="00290B80" w:rsidRDefault="00290B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AA64" w14:textId="77777777" w:rsidR="004F52D4" w:rsidRDefault="004F5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98B"/>
    <w:multiLevelType w:val="hybridMultilevel"/>
    <w:tmpl w:val="06E86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51517"/>
    <w:multiLevelType w:val="hybridMultilevel"/>
    <w:tmpl w:val="88D4A3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B83E31"/>
    <w:multiLevelType w:val="hybridMultilevel"/>
    <w:tmpl w:val="3550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234CB9"/>
    <w:multiLevelType w:val="multilevel"/>
    <w:tmpl w:val="2826B76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611641"/>
    <w:multiLevelType w:val="multilevel"/>
    <w:tmpl w:val="FF6EE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27418E"/>
    <w:multiLevelType w:val="hybridMultilevel"/>
    <w:tmpl w:val="61A2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DD1970"/>
    <w:multiLevelType w:val="multilevel"/>
    <w:tmpl w:val="3CB209D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724C7A"/>
    <w:multiLevelType w:val="hybridMultilevel"/>
    <w:tmpl w:val="4B52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C26643"/>
    <w:multiLevelType w:val="multilevel"/>
    <w:tmpl w:val="DA2EA89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B21175"/>
    <w:multiLevelType w:val="multilevel"/>
    <w:tmpl w:val="C2EC575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A157F8"/>
    <w:multiLevelType w:val="hybridMultilevel"/>
    <w:tmpl w:val="3CACF2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DA78C8"/>
    <w:multiLevelType w:val="multilevel"/>
    <w:tmpl w:val="D668167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CC3490"/>
    <w:multiLevelType w:val="multilevel"/>
    <w:tmpl w:val="80E44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EE286F"/>
    <w:multiLevelType w:val="hybridMultilevel"/>
    <w:tmpl w:val="CD3639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FC103E"/>
    <w:multiLevelType w:val="hybridMultilevel"/>
    <w:tmpl w:val="BD18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A73184"/>
    <w:multiLevelType w:val="multilevel"/>
    <w:tmpl w:val="A6B29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ED44F2"/>
    <w:multiLevelType w:val="hybridMultilevel"/>
    <w:tmpl w:val="795406C2"/>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0C357681"/>
    <w:multiLevelType w:val="multilevel"/>
    <w:tmpl w:val="ECDA00D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C4015AE"/>
    <w:multiLevelType w:val="multilevel"/>
    <w:tmpl w:val="BE541EB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D314EFD"/>
    <w:multiLevelType w:val="hybridMultilevel"/>
    <w:tmpl w:val="2602A82A"/>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0DBC26BB"/>
    <w:multiLevelType w:val="multilevel"/>
    <w:tmpl w:val="FE886D5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F0F58E3"/>
    <w:multiLevelType w:val="multilevel"/>
    <w:tmpl w:val="91D4E0C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F74089E"/>
    <w:multiLevelType w:val="multilevel"/>
    <w:tmpl w:val="8D022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FA85D08"/>
    <w:multiLevelType w:val="hybridMultilevel"/>
    <w:tmpl w:val="87B6E4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5C46FE"/>
    <w:multiLevelType w:val="hybridMultilevel"/>
    <w:tmpl w:val="A2946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313826"/>
    <w:multiLevelType w:val="hybridMultilevel"/>
    <w:tmpl w:val="A210AA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7033DC"/>
    <w:multiLevelType w:val="hybridMultilevel"/>
    <w:tmpl w:val="5FE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C314AC"/>
    <w:multiLevelType w:val="multilevel"/>
    <w:tmpl w:val="6736120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1CE3141"/>
    <w:multiLevelType w:val="multilevel"/>
    <w:tmpl w:val="72A0FEE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1D30237"/>
    <w:multiLevelType w:val="hybridMultilevel"/>
    <w:tmpl w:val="2A94E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922B45"/>
    <w:multiLevelType w:val="hybridMultilevel"/>
    <w:tmpl w:val="4BAC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257D1F"/>
    <w:multiLevelType w:val="multilevel"/>
    <w:tmpl w:val="B33ECB5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4466DC2"/>
    <w:multiLevelType w:val="multilevel"/>
    <w:tmpl w:val="D3120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4F357C6"/>
    <w:multiLevelType w:val="hybridMultilevel"/>
    <w:tmpl w:val="FC7CDC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00651C"/>
    <w:multiLevelType w:val="multilevel"/>
    <w:tmpl w:val="4D8A282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51C060A"/>
    <w:multiLevelType w:val="multilevel"/>
    <w:tmpl w:val="B3925D6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5D955C9"/>
    <w:multiLevelType w:val="hybridMultilevel"/>
    <w:tmpl w:val="66CC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6823E9A"/>
    <w:multiLevelType w:val="hybridMultilevel"/>
    <w:tmpl w:val="BD584E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7DE5331"/>
    <w:multiLevelType w:val="hybridMultilevel"/>
    <w:tmpl w:val="AAE817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7E42CA6"/>
    <w:multiLevelType w:val="hybridMultilevel"/>
    <w:tmpl w:val="252ED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80C46E9"/>
    <w:multiLevelType w:val="hybridMultilevel"/>
    <w:tmpl w:val="208C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8791ACC"/>
    <w:multiLevelType w:val="multilevel"/>
    <w:tmpl w:val="9446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91D2C2A"/>
    <w:multiLevelType w:val="multilevel"/>
    <w:tmpl w:val="F99429E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A2237A0"/>
    <w:multiLevelType w:val="hybridMultilevel"/>
    <w:tmpl w:val="61C8D5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C62610"/>
    <w:multiLevelType w:val="multilevel"/>
    <w:tmpl w:val="C310DA7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C4401FB"/>
    <w:multiLevelType w:val="multilevel"/>
    <w:tmpl w:val="557E1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CFB0733"/>
    <w:multiLevelType w:val="multilevel"/>
    <w:tmpl w:val="E384024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DD77FA6"/>
    <w:multiLevelType w:val="multilevel"/>
    <w:tmpl w:val="B42C814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1E167380"/>
    <w:multiLevelType w:val="multilevel"/>
    <w:tmpl w:val="9E7A30A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E1A0C58"/>
    <w:multiLevelType w:val="hybridMultilevel"/>
    <w:tmpl w:val="75AA8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E7D56D8"/>
    <w:multiLevelType w:val="hybridMultilevel"/>
    <w:tmpl w:val="EB70CC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F3D1C11"/>
    <w:multiLevelType w:val="hybridMultilevel"/>
    <w:tmpl w:val="33EEB9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4E21E8"/>
    <w:multiLevelType w:val="multilevel"/>
    <w:tmpl w:val="F4D42BF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F6D5F2E"/>
    <w:multiLevelType w:val="hybridMultilevel"/>
    <w:tmpl w:val="50542E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872E5E"/>
    <w:multiLevelType w:val="hybridMultilevel"/>
    <w:tmpl w:val="C6E610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0AA502D"/>
    <w:multiLevelType w:val="multilevel"/>
    <w:tmpl w:val="4956BAF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0DB323A"/>
    <w:multiLevelType w:val="hybridMultilevel"/>
    <w:tmpl w:val="3FC860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1486F12"/>
    <w:multiLevelType w:val="hybridMultilevel"/>
    <w:tmpl w:val="8638A6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1F55EF2"/>
    <w:multiLevelType w:val="multilevel"/>
    <w:tmpl w:val="734CCB9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23692E72"/>
    <w:multiLevelType w:val="hybridMultilevel"/>
    <w:tmpl w:val="0198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3BD5026"/>
    <w:multiLevelType w:val="multilevel"/>
    <w:tmpl w:val="0BC28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3C31B1F"/>
    <w:multiLevelType w:val="hybridMultilevel"/>
    <w:tmpl w:val="35A45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42C6623"/>
    <w:multiLevelType w:val="multilevel"/>
    <w:tmpl w:val="4ADA03A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48A6E3B"/>
    <w:multiLevelType w:val="hybridMultilevel"/>
    <w:tmpl w:val="A6DCA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4911544"/>
    <w:multiLevelType w:val="multilevel"/>
    <w:tmpl w:val="EDC2C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4D94A9F"/>
    <w:multiLevelType w:val="multilevel"/>
    <w:tmpl w:val="CEF41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6746C02"/>
    <w:multiLevelType w:val="hybridMultilevel"/>
    <w:tmpl w:val="9198D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79F3DAE"/>
    <w:multiLevelType w:val="multilevel"/>
    <w:tmpl w:val="DCB0072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852040F"/>
    <w:multiLevelType w:val="multilevel"/>
    <w:tmpl w:val="DB0ACCF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8DE763A"/>
    <w:multiLevelType w:val="multilevel"/>
    <w:tmpl w:val="A73C2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29F26B06"/>
    <w:multiLevelType w:val="hybridMultilevel"/>
    <w:tmpl w:val="1FBCE7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2A037F12"/>
    <w:multiLevelType w:val="hybridMultilevel"/>
    <w:tmpl w:val="35B4B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A523738"/>
    <w:multiLevelType w:val="hybridMultilevel"/>
    <w:tmpl w:val="59BC03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B02245C"/>
    <w:multiLevelType w:val="hybridMultilevel"/>
    <w:tmpl w:val="12B8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B324ADF"/>
    <w:multiLevelType w:val="hybridMultilevel"/>
    <w:tmpl w:val="07B62E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B3B2445"/>
    <w:multiLevelType w:val="hybridMultilevel"/>
    <w:tmpl w:val="499E9B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B592693"/>
    <w:multiLevelType w:val="hybridMultilevel"/>
    <w:tmpl w:val="2834C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B8D7593"/>
    <w:multiLevelType w:val="hybridMultilevel"/>
    <w:tmpl w:val="B002C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BD11B15"/>
    <w:multiLevelType w:val="hybridMultilevel"/>
    <w:tmpl w:val="3FF649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BE119DC"/>
    <w:multiLevelType w:val="hybridMultilevel"/>
    <w:tmpl w:val="9DAA2A5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0" w15:restartNumberingAfterBreak="0">
    <w:nsid w:val="2C1306D6"/>
    <w:multiLevelType w:val="multilevel"/>
    <w:tmpl w:val="F992FB9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CFA270A"/>
    <w:multiLevelType w:val="hybridMultilevel"/>
    <w:tmpl w:val="EE0CD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D0C5BA6"/>
    <w:multiLevelType w:val="hybridMultilevel"/>
    <w:tmpl w:val="97A8A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D500A53"/>
    <w:multiLevelType w:val="hybridMultilevel"/>
    <w:tmpl w:val="7E445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DAF405E"/>
    <w:multiLevelType w:val="multilevel"/>
    <w:tmpl w:val="30E2C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E43722D"/>
    <w:multiLevelType w:val="hybridMultilevel"/>
    <w:tmpl w:val="107851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E814CF6"/>
    <w:multiLevelType w:val="multilevel"/>
    <w:tmpl w:val="83AE2E9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EE9636B"/>
    <w:multiLevelType w:val="multilevel"/>
    <w:tmpl w:val="A17CC21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2F9936AE"/>
    <w:multiLevelType w:val="multilevel"/>
    <w:tmpl w:val="F730912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0223E74"/>
    <w:multiLevelType w:val="multilevel"/>
    <w:tmpl w:val="584E21B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2A06A11"/>
    <w:multiLevelType w:val="hybridMultilevel"/>
    <w:tmpl w:val="AE8A5C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3172596"/>
    <w:multiLevelType w:val="hybridMultilevel"/>
    <w:tmpl w:val="5880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34108F0"/>
    <w:multiLevelType w:val="hybridMultilevel"/>
    <w:tmpl w:val="44D40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3DB0409"/>
    <w:multiLevelType w:val="multilevel"/>
    <w:tmpl w:val="04F2014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41B1AFA"/>
    <w:multiLevelType w:val="hybridMultilevel"/>
    <w:tmpl w:val="36AA7B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34C35CC3"/>
    <w:multiLevelType w:val="hybridMultilevel"/>
    <w:tmpl w:val="B994E0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5011CC7"/>
    <w:multiLevelType w:val="multilevel"/>
    <w:tmpl w:val="5DCCCCB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51F306C"/>
    <w:multiLevelType w:val="hybridMultilevel"/>
    <w:tmpl w:val="AFE8C8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53313C7"/>
    <w:multiLevelType w:val="multilevel"/>
    <w:tmpl w:val="BC64F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7E3300E"/>
    <w:multiLevelType w:val="multilevel"/>
    <w:tmpl w:val="A424A4C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8222FB2"/>
    <w:multiLevelType w:val="multilevel"/>
    <w:tmpl w:val="071AAA9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82A5E91"/>
    <w:multiLevelType w:val="multilevel"/>
    <w:tmpl w:val="49C0CCF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8332D08"/>
    <w:multiLevelType w:val="hybridMultilevel"/>
    <w:tmpl w:val="8AA4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89B56C4"/>
    <w:multiLevelType w:val="multilevel"/>
    <w:tmpl w:val="AFF02A9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91528E8"/>
    <w:multiLevelType w:val="multilevel"/>
    <w:tmpl w:val="0A4C7A8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AC725E5"/>
    <w:multiLevelType w:val="multilevel"/>
    <w:tmpl w:val="11CAD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AC730DC"/>
    <w:multiLevelType w:val="hybridMultilevel"/>
    <w:tmpl w:val="6360C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ACB3012"/>
    <w:multiLevelType w:val="multilevel"/>
    <w:tmpl w:val="CFF0DB1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AE05D83"/>
    <w:multiLevelType w:val="multilevel"/>
    <w:tmpl w:val="46EC4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B3516B6"/>
    <w:multiLevelType w:val="hybridMultilevel"/>
    <w:tmpl w:val="CC267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B574B8E"/>
    <w:multiLevelType w:val="hybridMultilevel"/>
    <w:tmpl w:val="B204D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B980459"/>
    <w:multiLevelType w:val="hybridMultilevel"/>
    <w:tmpl w:val="EC9CB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CE84D90"/>
    <w:multiLevelType w:val="hybridMultilevel"/>
    <w:tmpl w:val="BD8AEE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DA6490B"/>
    <w:multiLevelType w:val="multilevel"/>
    <w:tmpl w:val="CD5A7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3EB43EBF"/>
    <w:multiLevelType w:val="hybridMultilevel"/>
    <w:tmpl w:val="E5B2A2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F0262F2"/>
    <w:multiLevelType w:val="multilevel"/>
    <w:tmpl w:val="3E0A6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01C3324"/>
    <w:multiLevelType w:val="multilevel"/>
    <w:tmpl w:val="4C64198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1232E20"/>
    <w:multiLevelType w:val="hybridMultilevel"/>
    <w:tmpl w:val="9B2EA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1580425"/>
    <w:multiLevelType w:val="multilevel"/>
    <w:tmpl w:val="40242D4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16B5497"/>
    <w:multiLevelType w:val="hybridMultilevel"/>
    <w:tmpl w:val="B122DB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16B63B2"/>
    <w:multiLevelType w:val="hybridMultilevel"/>
    <w:tmpl w:val="EB78E3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16D3655"/>
    <w:multiLevelType w:val="multilevel"/>
    <w:tmpl w:val="170A4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18A0661"/>
    <w:multiLevelType w:val="hybridMultilevel"/>
    <w:tmpl w:val="CA441E1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1DB298D"/>
    <w:multiLevelType w:val="hybridMultilevel"/>
    <w:tmpl w:val="68701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2575617"/>
    <w:multiLevelType w:val="hybridMultilevel"/>
    <w:tmpl w:val="FA0057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42DB1A02"/>
    <w:multiLevelType w:val="hybridMultilevel"/>
    <w:tmpl w:val="E2EAB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2EF0EDB"/>
    <w:multiLevelType w:val="multilevel"/>
    <w:tmpl w:val="15585A2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2FE4AEF"/>
    <w:multiLevelType w:val="multilevel"/>
    <w:tmpl w:val="1026039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43B12596"/>
    <w:multiLevelType w:val="multilevel"/>
    <w:tmpl w:val="48A68AE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4996156"/>
    <w:multiLevelType w:val="hybridMultilevel"/>
    <w:tmpl w:val="CC78B5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4A23A46"/>
    <w:multiLevelType w:val="hybridMultilevel"/>
    <w:tmpl w:val="BC00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4CA484A"/>
    <w:multiLevelType w:val="hybridMultilevel"/>
    <w:tmpl w:val="08088B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4DD11C8"/>
    <w:multiLevelType w:val="multilevel"/>
    <w:tmpl w:val="BFB0533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5313EE1"/>
    <w:multiLevelType w:val="multilevel"/>
    <w:tmpl w:val="DDE42E5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56A41E5"/>
    <w:multiLevelType w:val="multilevel"/>
    <w:tmpl w:val="763A224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15:restartNumberingAfterBreak="0">
    <w:nsid w:val="45F50F5B"/>
    <w:multiLevelType w:val="multilevel"/>
    <w:tmpl w:val="7FEC1B1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627111F"/>
    <w:multiLevelType w:val="multilevel"/>
    <w:tmpl w:val="F320D34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649349F"/>
    <w:multiLevelType w:val="hybridMultilevel"/>
    <w:tmpl w:val="F1F4A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6696BE3"/>
    <w:multiLevelType w:val="multilevel"/>
    <w:tmpl w:val="84C28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6F45423"/>
    <w:multiLevelType w:val="multilevel"/>
    <w:tmpl w:val="38D23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483E41BC"/>
    <w:multiLevelType w:val="multilevel"/>
    <w:tmpl w:val="00E24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487732CD"/>
    <w:multiLevelType w:val="multilevel"/>
    <w:tmpl w:val="2FE821D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495E5FBF"/>
    <w:multiLevelType w:val="hybridMultilevel"/>
    <w:tmpl w:val="3126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9C422E7"/>
    <w:multiLevelType w:val="multilevel"/>
    <w:tmpl w:val="8444C8B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4AF4252C"/>
    <w:multiLevelType w:val="hybridMultilevel"/>
    <w:tmpl w:val="9070BA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B750525"/>
    <w:multiLevelType w:val="multilevel"/>
    <w:tmpl w:val="F63E35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15:restartNumberingAfterBreak="0">
    <w:nsid w:val="4BF81E86"/>
    <w:multiLevelType w:val="multilevel"/>
    <w:tmpl w:val="85F8E56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4C5F1A76"/>
    <w:multiLevelType w:val="multilevel"/>
    <w:tmpl w:val="94504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4C692316"/>
    <w:multiLevelType w:val="multilevel"/>
    <w:tmpl w:val="62944DF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4C9235D0"/>
    <w:multiLevelType w:val="hybridMultilevel"/>
    <w:tmpl w:val="4FDE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C97790D"/>
    <w:multiLevelType w:val="multilevel"/>
    <w:tmpl w:val="885245E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4CB15AA8"/>
    <w:multiLevelType w:val="hybridMultilevel"/>
    <w:tmpl w:val="4D5044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CCD2B21"/>
    <w:multiLevelType w:val="multilevel"/>
    <w:tmpl w:val="AECC5A3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4D1730DB"/>
    <w:multiLevelType w:val="hybridMultilevel"/>
    <w:tmpl w:val="146830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D3079DA"/>
    <w:multiLevelType w:val="multilevel"/>
    <w:tmpl w:val="F35211E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4D8537A5"/>
    <w:multiLevelType w:val="hybridMultilevel"/>
    <w:tmpl w:val="5442D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EC17B8F"/>
    <w:multiLevelType w:val="hybridMultilevel"/>
    <w:tmpl w:val="DAA0B8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ED20BA5"/>
    <w:multiLevelType w:val="hybridMultilevel"/>
    <w:tmpl w:val="D316B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F4B2BB5"/>
    <w:multiLevelType w:val="multilevel"/>
    <w:tmpl w:val="FDE02BE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4FA53AB6"/>
    <w:multiLevelType w:val="multilevel"/>
    <w:tmpl w:val="26EA2EF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15:restartNumberingAfterBreak="0">
    <w:nsid w:val="503B1F42"/>
    <w:multiLevelType w:val="multilevel"/>
    <w:tmpl w:val="B532B49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0592C3E"/>
    <w:multiLevelType w:val="multilevel"/>
    <w:tmpl w:val="F25C3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07E468A"/>
    <w:multiLevelType w:val="multilevel"/>
    <w:tmpl w:val="C2E0A1D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2000978"/>
    <w:multiLevelType w:val="hybridMultilevel"/>
    <w:tmpl w:val="9FA89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20D0937"/>
    <w:multiLevelType w:val="hybridMultilevel"/>
    <w:tmpl w:val="87266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320339E"/>
    <w:multiLevelType w:val="multilevel"/>
    <w:tmpl w:val="064CF36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53FE744C"/>
    <w:multiLevelType w:val="multilevel"/>
    <w:tmpl w:val="B0DEC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4806DDA"/>
    <w:multiLevelType w:val="multilevel"/>
    <w:tmpl w:val="280C9C5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4F92ADB"/>
    <w:multiLevelType w:val="multilevel"/>
    <w:tmpl w:val="8932C24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51F53E6"/>
    <w:multiLevelType w:val="multilevel"/>
    <w:tmpl w:val="E264A09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5544BB5"/>
    <w:multiLevelType w:val="multilevel"/>
    <w:tmpl w:val="6BBE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55880507"/>
    <w:multiLevelType w:val="multilevel"/>
    <w:tmpl w:val="00E82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56251E8B"/>
    <w:multiLevelType w:val="multilevel"/>
    <w:tmpl w:val="E57EAB4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5758257F"/>
    <w:multiLevelType w:val="multilevel"/>
    <w:tmpl w:val="42D8E27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57EE7C8B"/>
    <w:multiLevelType w:val="multilevel"/>
    <w:tmpl w:val="86CCEA4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5A6D5772"/>
    <w:multiLevelType w:val="multilevel"/>
    <w:tmpl w:val="17743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5ACA3E5B"/>
    <w:multiLevelType w:val="multilevel"/>
    <w:tmpl w:val="D738281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15:restartNumberingAfterBreak="0">
    <w:nsid w:val="5B90780A"/>
    <w:multiLevelType w:val="hybridMultilevel"/>
    <w:tmpl w:val="DC9848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8" w15:restartNumberingAfterBreak="0">
    <w:nsid w:val="5CB72D94"/>
    <w:multiLevelType w:val="hybridMultilevel"/>
    <w:tmpl w:val="99ACC272"/>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E552217"/>
    <w:multiLevelType w:val="multilevel"/>
    <w:tmpl w:val="20C8FD2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5EC7421F"/>
    <w:multiLevelType w:val="hybridMultilevel"/>
    <w:tmpl w:val="E7EE4D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FBF5C82"/>
    <w:multiLevelType w:val="multilevel"/>
    <w:tmpl w:val="3DF0903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01833CB"/>
    <w:multiLevelType w:val="hybridMultilevel"/>
    <w:tmpl w:val="6020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0336038"/>
    <w:multiLevelType w:val="multilevel"/>
    <w:tmpl w:val="12324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1EF5B91"/>
    <w:multiLevelType w:val="hybridMultilevel"/>
    <w:tmpl w:val="2F507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2E252E6"/>
    <w:multiLevelType w:val="multilevel"/>
    <w:tmpl w:val="33B8A38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3586BF0"/>
    <w:multiLevelType w:val="hybridMultilevel"/>
    <w:tmpl w:val="C2166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3661381"/>
    <w:multiLevelType w:val="hybridMultilevel"/>
    <w:tmpl w:val="D72EA0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3F91A8A"/>
    <w:multiLevelType w:val="hybridMultilevel"/>
    <w:tmpl w:val="861E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46C405E"/>
    <w:multiLevelType w:val="hybridMultilevel"/>
    <w:tmpl w:val="2C3ED4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64C936C2"/>
    <w:multiLevelType w:val="multilevel"/>
    <w:tmpl w:val="CC36C5C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5B52D84"/>
    <w:multiLevelType w:val="hybridMultilevel"/>
    <w:tmpl w:val="D108B9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5BC3960"/>
    <w:multiLevelType w:val="hybridMultilevel"/>
    <w:tmpl w:val="A2E6C8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6D4316C"/>
    <w:multiLevelType w:val="multilevel"/>
    <w:tmpl w:val="7090B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74C27DF"/>
    <w:multiLevelType w:val="hybridMultilevel"/>
    <w:tmpl w:val="9B5A3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89279F9"/>
    <w:multiLevelType w:val="hybridMultilevel"/>
    <w:tmpl w:val="40BCD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8FD02FA"/>
    <w:multiLevelType w:val="multilevel"/>
    <w:tmpl w:val="BEFE891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A0C2DEE"/>
    <w:multiLevelType w:val="multilevel"/>
    <w:tmpl w:val="8E944D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15:restartNumberingAfterBreak="0">
    <w:nsid w:val="6A743F89"/>
    <w:multiLevelType w:val="hybridMultilevel"/>
    <w:tmpl w:val="36803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B60110C"/>
    <w:multiLevelType w:val="multilevel"/>
    <w:tmpl w:val="59AA395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6C803079"/>
    <w:multiLevelType w:val="multilevel"/>
    <w:tmpl w:val="94D2DFF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6C831AFB"/>
    <w:multiLevelType w:val="hybridMultilevel"/>
    <w:tmpl w:val="9168E3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CB36604"/>
    <w:multiLevelType w:val="multilevel"/>
    <w:tmpl w:val="E814D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6CBF327E"/>
    <w:multiLevelType w:val="multilevel"/>
    <w:tmpl w:val="ACE0B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6CF6759F"/>
    <w:multiLevelType w:val="multilevel"/>
    <w:tmpl w:val="2A14BA7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DD96822"/>
    <w:multiLevelType w:val="hybridMultilevel"/>
    <w:tmpl w:val="E84A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DDF63C5"/>
    <w:multiLevelType w:val="hybridMultilevel"/>
    <w:tmpl w:val="7854A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DF0655F"/>
    <w:multiLevelType w:val="multilevel"/>
    <w:tmpl w:val="60B6A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15:restartNumberingAfterBreak="0">
    <w:nsid w:val="6E963BCB"/>
    <w:multiLevelType w:val="hybridMultilevel"/>
    <w:tmpl w:val="439AD2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ECB25B8"/>
    <w:multiLevelType w:val="hybridMultilevel"/>
    <w:tmpl w:val="20303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EFF708B"/>
    <w:multiLevelType w:val="multilevel"/>
    <w:tmpl w:val="B9EAE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6F00318F"/>
    <w:multiLevelType w:val="multilevel"/>
    <w:tmpl w:val="0A48C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6F265F76"/>
    <w:multiLevelType w:val="hybridMultilevel"/>
    <w:tmpl w:val="67CC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F5D0ABF"/>
    <w:multiLevelType w:val="hybridMultilevel"/>
    <w:tmpl w:val="FE5C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0471C26"/>
    <w:multiLevelType w:val="multilevel"/>
    <w:tmpl w:val="0FDCEB2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0734670"/>
    <w:multiLevelType w:val="hybridMultilevel"/>
    <w:tmpl w:val="FFBC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0DB4720"/>
    <w:multiLevelType w:val="multilevel"/>
    <w:tmpl w:val="B67E7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12F6F28"/>
    <w:multiLevelType w:val="multilevel"/>
    <w:tmpl w:val="46606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17432F8"/>
    <w:multiLevelType w:val="multilevel"/>
    <w:tmpl w:val="FEC44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24D3191"/>
    <w:multiLevelType w:val="multilevel"/>
    <w:tmpl w:val="7F22BB6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28661DB"/>
    <w:multiLevelType w:val="multilevel"/>
    <w:tmpl w:val="93105FE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2B56195"/>
    <w:multiLevelType w:val="hybridMultilevel"/>
    <w:tmpl w:val="D416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2C41423"/>
    <w:multiLevelType w:val="multilevel"/>
    <w:tmpl w:val="74C89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2EC213E"/>
    <w:multiLevelType w:val="multilevel"/>
    <w:tmpl w:val="EEBEA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739A24E6"/>
    <w:multiLevelType w:val="multilevel"/>
    <w:tmpl w:val="70F03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74C9183B"/>
    <w:multiLevelType w:val="hybridMultilevel"/>
    <w:tmpl w:val="6562BE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4E13F17"/>
    <w:multiLevelType w:val="hybridMultilevel"/>
    <w:tmpl w:val="4C5498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585537E"/>
    <w:multiLevelType w:val="multilevel"/>
    <w:tmpl w:val="C008A762"/>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5B44DD8"/>
    <w:multiLevelType w:val="multilevel"/>
    <w:tmpl w:val="1D40829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6113ECB"/>
    <w:multiLevelType w:val="multilevel"/>
    <w:tmpl w:val="641CE7E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6F035D7"/>
    <w:multiLevelType w:val="hybridMultilevel"/>
    <w:tmpl w:val="7D5EE8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74446A2"/>
    <w:multiLevelType w:val="multilevel"/>
    <w:tmpl w:val="D5444AE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77955BEE"/>
    <w:multiLevelType w:val="hybridMultilevel"/>
    <w:tmpl w:val="32B6EF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7E84444"/>
    <w:multiLevelType w:val="multilevel"/>
    <w:tmpl w:val="331630D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8326C02"/>
    <w:multiLevelType w:val="multilevel"/>
    <w:tmpl w:val="CDE0C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8714BC8"/>
    <w:multiLevelType w:val="multilevel"/>
    <w:tmpl w:val="E4EE3FB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793E1C45"/>
    <w:multiLevelType w:val="multilevel"/>
    <w:tmpl w:val="70F4E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797A1C8A"/>
    <w:multiLevelType w:val="hybridMultilevel"/>
    <w:tmpl w:val="0F0E0A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9A9202C"/>
    <w:multiLevelType w:val="hybridMultilevel"/>
    <w:tmpl w:val="FFDC2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B006FF7"/>
    <w:multiLevelType w:val="hybridMultilevel"/>
    <w:tmpl w:val="4EC2E6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0" w15:restartNumberingAfterBreak="0">
    <w:nsid w:val="7B111E76"/>
    <w:multiLevelType w:val="multilevel"/>
    <w:tmpl w:val="8474F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7B3A2539"/>
    <w:multiLevelType w:val="hybridMultilevel"/>
    <w:tmpl w:val="E0BC20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B873F1F"/>
    <w:multiLevelType w:val="multilevel"/>
    <w:tmpl w:val="7196260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7C884D44"/>
    <w:multiLevelType w:val="multilevel"/>
    <w:tmpl w:val="FBC65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7EA37D93"/>
    <w:multiLevelType w:val="multilevel"/>
    <w:tmpl w:val="63B241D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7F744EFB"/>
    <w:multiLevelType w:val="multilevel"/>
    <w:tmpl w:val="9670E7F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7FC9084B"/>
    <w:multiLevelType w:val="multilevel"/>
    <w:tmpl w:val="99A4CAF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4840369">
    <w:abstractNumId w:val="116"/>
  </w:num>
  <w:num w:numId="2" w16cid:durableId="1434205415">
    <w:abstractNumId w:val="204"/>
  </w:num>
  <w:num w:numId="3" w16cid:durableId="1283195312">
    <w:abstractNumId w:val="128"/>
  </w:num>
  <w:num w:numId="4" w16cid:durableId="1566375962">
    <w:abstractNumId w:val="166"/>
  </w:num>
  <w:num w:numId="5" w16cid:durableId="1008368161">
    <w:abstractNumId w:val="193"/>
  </w:num>
  <w:num w:numId="6" w16cid:durableId="1923559385">
    <w:abstractNumId w:val="104"/>
  </w:num>
  <w:num w:numId="7" w16cid:durableId="1987583502">
    <w:abstractNumId w:val="245"/>
  </w:num>
  <w:num w:numId="8" w16cid:durableId="498663988">
    <w:abstractNumId w:val="42"/>
  </w:num>
  <w:num w:numId="9" w16cid:durableId="1662468878">
    <w:abstractNumId w:val="31"/>
  </w:num>
  <w:num w:numId="10" w16cid:durableId="2086367201">
    <w:abstractNumId w:val="179"/>
  </w:num>
  <w:num w:numId="11" w16cid:durableId="1860004771">
    <w:abstractNumId w:val="207"/>
  </w:num>
  <w:num w:numId="12" w16cid:durableId="1753239082">
    <w:abstractNumId w:val="9"/>
  </w:num>
  <w:num w:numId="13" w16cid:durableId="1964380293">
    <w:abstractNumId w:val="64"/>
  </w:num>
  <w:num w:numId="14" w16cid:durableId="1794326315">
    <w:abstractNumId w:val="99"/>
  </w:num>
  <w:num w:numId="15" w16cid:durableId="83310136">
    <w:abstractNumId w:val="168"/>
  </w:num>
  <w:num w:numId="16" w16cid:durableId="112411318">
    <w:abstractNumId w:val="89"/>
  </w:num>
  <w:num w:numId="17" w16cid:durableId="1693458835">
    <w:abstractNumId w:val="141"/>
  </w:num>
  <w:num w:numId="18" w16cid:durableId="871502760">
    <w:abstractNumId w:val="68"/>
  </w:num>
  <w:num w:numId="19" w16cid:durableId="2066290296">
    <w:abstractNumId w:val="134"/>
  </w:num>
  <w:num w:numId="20" w16cid:durableId="537358916">
    <w:abstractNumId w:val="199"/>
  </w:num>
  <w:num w:numId="21" w16cid:durableId="1537425036">
    <w:abstractNumId w:val="139"/>
  </w:num>
  <w:num w:numId="22" w16cid:durableId="1817456439">
    <w:abstractNumId w:val="227"/>
  </w:num>
  <w:num w:numId="23" w16cid:durableId="899554276">
    <w:abstractNumId w:val="175"/>
  </w:num>
  <w:num w:numId="24" w16cid:durableId="1581136335">
    <w:abstractNumId w:val="174"/>
  </w:num>
  <w:num w:numId="25" w16cid:durableId="218438358">
    <w:abstractNumId w:val="146"/>
  </w:num>
  <w:num w:numId="26" w16cid:durableId="706563065">
    <w:abstractNumId w:val="236"/>
  </w:num>
  <w:num w:numId="27" w16cid:durableId="562562486">
    <w:abstractNumId w:val="148"/>
  </w:num>
  <w:num w:numId="28" w16cid:durableId="1543588486">
    <w:abstractNumId w:val="183"/>
  </w:num>
  <w:num w:numId="29" w16cid:durableId="1068066783">
    <w:abstractNumId w:val="101"/>
  </w:num>
  <w:num w:numId="30" w16cid:durableId="435176639">
    <w:abstractNumId w:val="55"/>
  </w:num>
  <w:num w:numId="31" w16cid:durableId="499394868">
    <w:abstractNumId w:val="46"/>
  </w:num>
  <w:num w:numId="32" w16cid:durableId="1908177210">
    <w:abstractNumId w:val="210"/>
  </w:num>
  <w:num w:numId="33" w16cid:durableId="858465079">
    <w:abstractNumId w:val="167"/>
  </w:num>
  <w:num w:numId="34" w16cid:durableId="1141970155">
    <w:abstractNumId w:val="173"/>
  </w:num>
  <w:num w:numId="35" w16cid:durableId="766270532">
    <w:abstractNumId w:val="222"/>
  </w:num>
  <w:num w:numId="36" w16cid:durableId="1070350925">
    <w:abstractNumId w:val="143"/>
  </w:num>
  <w:num w:numId="37" w16cid:durableId="883254604">
    <w:abstractNumId w:val="32"/>
  </w:num>
  <w:num w:numId="38" w16cid:durableId="1484079134">
    <w:abstractNumId w:val="159"/>
  </w:num>
  <w:num w:numId="39" w16cid:durableId="472407095">
    <w:abstractNumId w:val="203"/>
  </w:num>
  <w:num w:numId="40" w16cid:durableId="1878736020">
    <w:abstractNumId w:val="60"/>
  </w:num>
  <w:num w:numId="41" w16cid:durableId="1144275828">
    <w:abstractNumId w:val="28"/>
  </w:num>
  <w:num w:numId="42" w16cid:durableId="60031397">
    <w:abstractNumId w:val="165"/>
  </w:num>
  <w:num w:numId="43" w16cid:durableId="720176418">
    <w:abstractNumId w:val="86"/>
  </w:num>
  <w:num w:numId="44" w16cid:durableId="880821949">
    <w:abstractNumId w:val="44"/>
  </w:num>
  <w:num w:numId="45" w16cid:durableId="830489888">
    <w:abstractNumId w:val="216"/>
  </w:num>
  <w:num w:numId="46" w16cid:durableId="730884467">
    <w:abstractNumId w:val="121"/>
  </w:num>
  <w:num w:numId="47" w16cid:durableId="1629895083">
    <w:abstractNumId w:val="93"/>
  </w:num>
  <w:num w:numId="48" w16cid:durableId="122232289">
    <w:abstractNumId w:val="135"/>
  </w:num>
  <w:num w:numId="49" w16cid:durableId="1396972351">
    <w:abstractNumId w:val="12"/>
  </w:num>
  <w:num w:numId="50" w16cid:durableId="2129353305">
    <w:abstractNumId w:val="242"/>
  </w:num>
  <w:num w:numId="51" w16cid:durableId="1302924901">
    <w:abstractNumId w:val="21"/>
  </w:num>
  <w:num w:numId="52" w16cid:durableId="1861551329">
    <w:abstractNumId w:val="185"/>
  </w:num>
  <w:num w:numId="53" w16cid:durableId="83261739">
    <w:abstractNumId w:val="197"/>
  </w:num>
  <w:num w:numId="54" w16cid:durableId="908464332">
    <w:abstractNumId w:val="27"/>
  </w:num>
  <w:num w:numId="55" w16cid:durableId="1722751492">
    <w:abstractNumId w:val="6"/>
  </w:num>
  <w:num w:numId="56" w16cid:durableId="1346637728">
    <w:abstractNumId w:val="140"/>
  </w:num>
  <w:num w:numId="57" w16cid:durableId="290093567">
    <w:abstractNumId w:val="67"/>
  </w:num>
  <w:num w:numId="58" w16cid:durableId="2040010930">
    <w:abstractNumId w:val="41"/>
  </w:num>
  <w:num w:numId="59" w16cid:durableId="1638608114">
    <w:abstractNumId w:val="181"/>
  </w:num>
  <w:num w:numId="60" w16cid:durableId="238171655">
    <w:abstractNumId w:val="126"/>
  </w:num>
  <w:num w:numId="61" w16cid:durableId="1333988769">
    <w:abstractNumId w:val="147"/>
  </w:num>
  <w:num w:numId="62" w16cid:durableId="1686711399">
    <w:abstractNumId w:val="240"/>
  </w:num>
  <w:num w:numId="63" w16cid:durableId="634064719">
    <w:abstractNumId w:val="113"/>
  </w:num>
  <w:num w:numId="64" w16cid:durableId="2019693230">
    <w:abstractNumId w:val="169"/>
  </w:num>
  <w:num w:numId="65" w16cid:durableId="1470854248">
    <w:abstractNumId w:val="11"/>
  </w:num>
  <w:num w:numId="66" w16cid:durableId="1495874532">
    <w:abstractNumId w:val="69"/>
  </w:num>
  <w:num w:numId="67" w16cid:durableId="579295805">
    <w:abstractNumId w:val="58"/>
  </w:num>
  <w:num w:numId="68" w16cid:durableId="2117023023">
    <w:abstractNumId w:val="108"/>
  </w:num>
  <w:num w:numId="69" w16cid:durableId="2095861399">
    <w:abstractNumId w:val="200"/>
  </w:num>
  <w:num w:numId="70" w16cid:durableId="1202208328">
    <w:abstractNumId w:val="231"/>
  </w:num>
  <w:num w:numId="71" w16cid:durableId="523443664">
    <w:abstractNumId w:val="34"/>
  </w:num>
  <w:num w:numId="72" w16cid:durableId="2053384235">
    <w:abstractNumId w:val="145"/>
  </w:num>
  <w:num w:numId="73" w16cid:durableId="1691446305">
    <w:abstractNumId w:val="45"/>
  </w:num>
  <w:num w:numId="74" w16cid:durableId="1261065663">
    <w:abstractNumId w:val="152"/>
  </w:num>
  <w:num w:numId="75" w16cid:durableId="1785803248">
    <w:abstractNumId w:val="214"/>
  </w:num>
  <w:num w:numId="76" w16cid:durableId="1658342100">
    <w:abstractNumId w:val="87"/>
  </w:num>
  <w:num w:numId="77" w16cid:durableId="1802650505">
    <w:abstractNumId w:val="98"/>
  </w:num>
  <w:num w:numId="78" w16cid:durableId="2021543292">
    <w:abstractNumId w:val="3"/>
  </w:num>
  <w:num w:numId="79" w16cid:durableId="1065643287">
    <w:abstractNumId w:val="170"/>
  </w:num>
  <w:num w:numId="80" w16cid:durableId="151064103">
    <w:abstractNumId w:val="218"/>
  </w:num>
  <w:num w:numId="81" w16cid:durableId="48647822">
    <w:abstractNumId w:val="127"/>
  </w:num>
  <w:num w:numId="82" w16cid:durableId="296229945">
    <w:abstractNumId w:val="233"/>
  </w:num>
  <w:num w:numId="83" w16cid:durableId="329017821">
    <w:abstractNumId w:val="133"/>
  </w:num>
  <w:num w:numId="84" w16cid:durableId="687373508">
    <w:abstractNumId w:val="223"/>
  </w:num>
  <w:num w:numId="85" w16cid:durableId="1482230684">
    <w:abstractNumId w:val="8"/>
  </w:num>
  <w:num w:numId="86" w16cid:durableId="2099791279">
    <w:abstractNumId w:val="138"/>
  </w:num>
  <w:num w:numId="87" w16cid:durableId="339502258">
    <w:abstractNumId w:val="220"/>
  </w:num>
  <w:num w:numId="88" w16cid:durableId="1271279231">
    <w:abstractNumId w:val="171"/>
  </w:num>
  <w:num w:numId="89" w16cid:durableId="32076529">
    <w:abstractNumId w:val="244"/>
  </w:num>
  <w:num w:numId="90" w16cid:durableId="2132360282">
    <w:abstractNumId w:val="4"/>
  </w:num>
  <w:num w:numId="91" w16cid:durableId="1981108704">
    <w:abstractNumId w:val="17"/>
  </w:num>
  <w:num w:numId="92" w16cid:durableId="368145251">
    <w:abstractNumId w:val="96"/>
  </w:num>
  <w:num w:numId="93" w16cid:durableId="1190604880">
    <w:abstractNumId w:val="65"/>
  </w:num>
  <w:num w:numId="94" w16cid:durableId="1234048871">
    <w:abstractNumId w:val="15"/>
  </w:num>
  <w:num w:numId="95" w16cid:durableId="567804405">
    <w:abstractNumId w:val="224"/>
  </w:num>
  <w:num w:numId="96" w16cid:durableId="851066289">
    <w:abstractNumId w:val="211"/>
  </w:num>
  <w:num w:numId="97" w16cid:durableId="1675450361">
    <w:abstractNumId w:val="150"/>
  </w:num>
  <w:num w:numId="98" w16cid:durableId="257100683">
    <w:abstractNumId w:val="234"/>
  </w:num>
  <w:num w:numId="99" w16cid:durableId="1877769673">
    <w:abstractNumId w:val="160"/>
  </w:num>
  <w:num w:numId="100" w16cid:durableId="298462902">
    <w:abstractNumId w:val="80"/>
  </w:num>
  <w:num w:numId="101" w16cid:durableId="602883596">
    <w:abstractNumId w:val="176"/>
  </w:num>
  <w:num w:numId="102" w16cid:durableId="346176033">
    <w:abstractNumId w:val="62"/>
  </w:num>
  <w:num w:numId="103" w16cid:durableId="747843024">
    <w:abstractNumId w:val="190"/>
  </w:num>
  <w:num w:numId="104" w16cid:durableId="1368025782">
    <w:abstractNumId w:val="172"/>
  </w:num>
  <w:num w:numId="105" w16cid:durableId="1670208825">
    <w:abstractNumId w:val="48"/>
  </w:num>
  <w:num w:numId="106" w16cid:durableId="2076853342">
    <w:abstractNumId w:val="88"/>
  </w:num>
  <w:num w:numId="107" w16cid:durableId="367488695">
    <w:abstractNumId w:val="52"/>
  </w:num>
  <w:num w:numId="108" w16cid:durableId="1391074901">
    <w:abstractNumId w:val="107"/>
  </w:num>
  <w:num w:numId="109" w16cid:durableId="1968580353">
    <w:abstractNumId w:val="47"/>
  </w:num>
  <w:num w:numId="110" w16cid:durableId="1645354969">
    <w:abstractNumId w:val="100"/>
  </w:num>
  <w:num w:numId="111" w16cid:durableId="1979719462">
    <w:abstractNumId w:val="235"/>
  </w:num>
  <w:num w:numId="112" w16cid:durableId="568075014">
    <w:abstractNumId w:val="84"/>
  </w:num>
  <w:num w:numId="113" w16cid:durableId="217477833">
    <w:abstractNumId w:val="219"/>
  </w:num>
  <w:num w:numId="114" w16cid:durableId="563105238">
    <w:abstractNumId w:val="22"/>
  </w:num>
  <w:num w:numId="115" w16cid:durableId="211768086">
    <w:abstractNumId w:val="18"/>
  </w:num>
  <w:num w:numId="116" w16cid:durableId="1001809850">
    <w:abstractNumId w:val="105"/>
  </w:num>
  <w:num w:numId="117" w16cid:durableId="1427387207">
    <w:abstractNumId w:val="158"/>
  </w:num>
  <w:num w:numId="118" w16cid:durableId="956183949">
    <w:abstractNumId w:val="154"/>
  </w:num>
  <w:num w:numId="119" w16cid:durableId="1887790612">
    <w:abstractNumId w:val="196"/>
  </w:num>
  <w:num w:numId="120" w16cid:durableId="920407621">
    <w:abstractNumId w:val="132"/>
  </w:num>
  <w:num w:numId="121" w16cid:durableId="1772823543">
    <w:abstractNumId w:val="103"/>
  </w:num>
  <w:num w:numId="122" w16cid:durableId="1129930830">
    <w:abstractNumId w:val="20"/>
  </w:num>
  <w:num w:numId="123" w16cid:durableId="1755855937">
    <w:abstractNumId w:val="228"/>
  </w:num>
  <w:num w:numId="124" w16cid:durableId="1541742513">
    <w:abstractNumId w:val="162"/>
  </w:num>
  <w:num w:numId="125" w16cid:durableId="827592569">
    <w:abstractNumId w:val="115"/>
  </w:num>
  <w:num w:numId="126" w16cid:durableId="1080492151">
    <w:abstractNumId w:val="229"/>
  </w:num>
  <w:num w:numId="127" w16cid:durableId="2092388419">
    <w:abstractNumId w:val="246"/>
  </w:num>
  <w:num w:numId="128" w16cid:durableId="715542388">
    <w:abstractNumId w:val="161"/>
  </w:num>
  <w:num w:numId="129" w16cid:durableId="645664137">
    <w:abstractNumId w:val="243"/>
  </w:num>
  <w:num w:numId="130" w16cid:durableId="402988830">
    <w:abstractNumId w:val="202"/>
  </w:num>
  <w:num w:numId="131" w16cid:durableId="1770153059">
    <w:abstractNumId w:val="35"/>
  </w:num>
  <w:num w:numId="132" w16cid:durableId="1486773157">
    <w:abstractNumId w:val="136"/>
  </w:num>
  <w:num w:numId="133" w16cid:durableId="1221359042">
    <w:abstractNumId w:val="118"/>
  </w:num>
  <w:num w:numId="134" w16cid:durableId="1685545970">
    <w:abstractNumId w:val="217"/>
  </w:num>
  <w:num w:numId="135" w16cid:durableId="754591565">
    <w:abstractNumId w:val="180"/>
  </w:num>
  <w:num w:numId="136" w16cid:durableId="242573289">
    <w:abstractNumId w:val="119"/>
  </w:num>
  <w:num w:numId="137" w16cid:durableId="794446186">
    <w:abstractNumId w:val="155"/>
  </w:num>
  <w:num w:numId="138" w16cid:durableId="459418738">
    <w:abstractNumId w:val="120"/>
  </w:num>
  <w:num w:numId="139" w16cid:durableId="1291284540">
    <w:abstractNumId w:val="221"/>
  </w:num>
  <w:num w:numId="140" w16cid:durableId="982540283">
    <w:abstractNumId w:val="209"/>
  </w:num>
  <w:num w:numId="141" w16cid:durableId="1323702666">
    <w:abstractNumId w:val="16"/>
  </w:num>
  <w:num w:numId="142" w16cid:durableId="252206163">
    <w:abstractNumId w:val="79"/>
  </w:num>
  <w:num w:numId="143" w16cid:durableId="843589824">
    <w:abstractNumId w:val="7"/>
  </w:num>
  <w:num w:numId="144" w16cid:durableId="251820431">
    <w:abstractNumId w:val="81"/>
  </w:num>
  <w:num w:numId="145" w16cid:durableId="1759055858">
    <w:abstractNumId w:val="237"/>
  </w:num>
  <w:num w:numId="146" w16cid:durableId="941649563">
    <w:abstractNumId w:val="25"/>
  </w:num>
  <w:num w:numId="147" w16cid:durableId="628165417">
    <w:abstractNumId w:val="157"/>
  </w:num>
  <w:num w:numId="148" w16cid:durableId="2086491676">
    <w:abstractNumId w:val="83"/>
  </w:num>
  <w:num w:numId="149" w16cid:durableId="942498367">
    <w:abstractNumId w:val="177"/>
  </w:num>
  <w:num w:numId="150" w16cid:durableId="1894610416">
    <w:abstractNumId w:val="149"/>
  </w:num>
  <w:num w:numId="151" w16cid:durableId="1591039920">
    <w:abstractNumId w:val="124"/>
  </w:num>
  <w:num w:numId="152" w16cid:durableId="1666736259">
    <w:abstractNumId w:val="137"/>
  </w:num>
  <w:num w:numId="153" w16cid:durableId="2052416225">
    <w:abstractNumId w:val="63"/>
  </w:num>
  <w:num w:numId="154" w16cid:durableId="226041529">
    <w:abstractNumId w:val="178"/>
  </w:num>
  <w:num w:numId="155" w16cid:durableId="1298292521">
    <w:abstractNumId w:val="230"/>
  </w:num>
  <w:num w:numId="156" w16cid:durableId="393236898">
    <w:abstractNumId w:val="1"/>
  </w:num>
  <w:num w:numId="157" w16cid:durableId="321204187">
    <w:abstractNumId w:val="94"/>
  </w:num>
  <w:num w:numId="158" w16cid:durableId="419180402">
    <w:abstractNumId w:val="198"/>
  </w:num>
  <w:num w:numId="159" w16cid:durableId="403381406">
    <w:abstractNumId w:val="30"/>
  </w:num>
  <w:num w:numId="160" w16cid:durableId="720446517">
    <w:abstractNumId w:val="78"/>
  </w:num>
  <w:num w:numId="161" w16cid:durableId="960065646">
    <w:abstractNumId w:val="13"/>
  </w:num>
  <w:num w:numId="162" w16cid:durableId="581720587">
    <w:abstractNumId w:val="33"/>
  </w:num>
  <w:num w:numId="163" w16cid:durableId="758604812">
    <w:abstractNumId w:val="241"/>
  </w:num>
  <w:num w:numId="164" w16cid:durableId="450712965">
    <w:abstractNumId w:val="37"/>
  </w:num>
  <w:num w:numId="165" w16cid:durableId="1240167371">
    <w:abstractNumId w:val="26"/>
  </w:num>
  <w:num w:numId="166" w16cid:durableId="476806308">
    <w:abstractNumId w:val="213"/>
  </w:num>
  <w:num w:numId="167" w16cid:durableId="2037344156">
    <w:abstractNumId w:val="40"/>
  </w:num>
  <w:num w:numId="168" w16cid:durableId="1241406412">
    <w:abstractNumId w:val="215"/>
  </w:num>
  <w:num w:numId="169" w16cid:durableId="259334080">
    <w:abstractNumId w:val="164"/>
  </w:num>
  <w:num w:numId="170" w16cid:durableId="520512721">
    <w:abstractNumId w:val="182"/>
  </w:num>
  <w:num w:numId="171" w16cid:durableId="1215039903">
    <w:abstractNumId w:val="125"/>
  </w:num>
  <w:num w:numId="172" w16cid:durableId="1091389646">
    <w:abstractNumId w:val="106"/>
  </w:num>
  <w:num w:numId="173" w16cid:durableId="2087651643">
    <w:abstractNumId w:val="163"/>
  </w:num>
  <w:num w:numId="174" w16cid:durableId="1896696625">
    <w:abstractNumId w:val="194"/>
  </w:num>
  <w:num w:numId="175" w16cid:durableId="2142993596">
    <w:abstractNumId w:val="24"/>
  </w:num>
  <w:num w:numId="176" w16cid:durableId="718894045">
    <w:abstractNumId w:val="91"/>
  </w:num>
  <w:num w:numId="177" w16cid:durableId="713164536">
    <w:abstractNumId w:val="38"/>
  </w:num>
  <w:num w:numId="178" w16cid:durableId="786579448">
    <w:abstractNumId w:val="142"/>
  </w:num>
  <w:num w:numId="179" w16cid:durableId="116066414">
    <w:abstractNumId w:val="36"/>
  </w:num>
  <w:num w:numId="180" w16cid:durableId="106198156">
    <w:abstractNumId w:val="239"/>
  </w:num>
  <w:num w:numId="181" w16cid:durableId="1000889918">
    <w:abstractNumId w:val="70"/>
  </w:num>
  <w:num w:numId="182" w16cid:durableId="513811882">
    <w:abstractNumId w:val="54"/>
  </w:num>
  <w:num w:numId="183" w16cid:durableId="2024354649">
    <w:abstractNumId w:val="51"/>
  </w:num>
  <w:num w:numId="184" w16cid:durableId="227031948">
    <w:abstractNumId w:val="92"/>
  </w:num>
  <w:num w:numId="185" w16cid:durableId="1051461862">
    <w:abstractNumId w:val="29"/>
  </w:num>
  <w:num w:numId="186" w16cid:durableId="516888090">
    <w:abstractNumId w:val="73"/>
  </w:num>
  <w:num w:numId="187" w16cid:durableId="602079566">
    <w:abstractNumId w:val="110"/>
  </w:num>
  <w:num w:numId="188" w16cid:durableId="746346327">
    <w:abstractNumId w:val="188"/>
  </w:num>
  <w:num w:numId="189" w16cid:durableId="1800145937">
    <w:abstractNumId w:val="59"/>
  </w:num>
  <w:num w:numId="190" w16cid:durableId="421150694">
    <w:abstractNumId w:val="49"/>
  </w:num>
  <w:num w:numId="191" w16cid:durableId="1435900201">
    <w:abstractNumId w:val="191"/>
  </w:num>
  <w:num w:numId="192" w16cid:durableId="181405125">
    <w:abstractNumId w:val="225"/>
  </w:num>
  <w:num w:numId="193" w16cid:durableId="1603684598">
    <w:abstractNumId w:val="144"/>
  </w:num>
  <w:num w:numId="194" w16cid:durableId="2040859935">
    <w:abstractNumId w:val="57"/>
  </w:num>
  <w:num w:numId="195" w16cid:durableId="950405352">
    <w:abstractNumId w:val="201"/>
  </w:num>
  <w:num w:numId="196" w16cid:durableId="1230119755">
    <w:abstractNumId w:val="82"/>
  </w:num>
  <w:num w:numId="197" w16cid:durableId="1226062888">
    <w:abstractNumId w:val="43"/>
  </w:num>
  <w:num w:numId="198" w16cid:durableId="1085148516">
    <w:abstractNumId w:val="192"/>
  </w:num>
  <w:num w:numId="199" w16cid:durableId="513149776">
    <w:abstractNumId w:val="50"/>
  </w:num>
  <w:num w:numId="200" w16cid:durableId="1874801434">
    <w:abstractNumId w:val="76"/>
  </w:num>
  <w:num w:numId="201" w16cid:durableId="504168592">
    <w:abstractNumId w:val="95"/>
  </w:num>
  <w:num w:numId="202" w16cid:durableId="1066075153">
    <w:abstractNumId w:val="77"/>
  </w:num>
  <w:num w:numId="203" w16cid:durableId="850879891">
    <w:abstractNumId w:val="238"/>
  </w:num>
  <w:num w:numId="204" w16cid:durableId="562062283">
    <w:abstractNumId w:val="102"/>
  </w:num>
  <w:num w:numId="205" w16cid:durableId="258343006">
    <w:abstractNumId w:val="111"/>
  </w:num>
  <w:num w:numId="206" w16cid:durableId="1599681607">
    <w:abstractNumId w:val="153"/>
  </w:num>
  <w:num w:numId="207" w16cid:durableId="253444482">
    <w:abstractNumId w:val="187"/>
  </w:num>
  <w:num w:numId="208" w16cid:durableId="1900631906">
    <w:abstractNumId w:val="10"/>
  </w:num>
  <w:num w:numId="209" w16cid:durableId="1607346596">
    <w:abstractNumId w:val="114"/>
  </w:num>
  <w:num w:numId="210" w16cid:durableId="1152480461">
    <w:abstractNumId w:val="97"/>
  </w:num>
  <w:num w:numId="211" w16cid:durableId="1947496302">
    <w:abstractNumId w:val="75"/>
  </w:num>
  <w:num w:numId="212" w16cid:durableId="427120876">
    <w:abstractNumId w:val="72"/>
  </w:num>
  <w:num w:numId="213" w16cid:durableId="15233991">
    <w:abstractNumId w:val="208"/>
  </w:num>
  <w:num w:numId="214" w16cid:durableId="910624840">
    <w:abstractNumId w:val="226"/>
  </w:num>
  <w:num w:numId="215" w16cid:durableId="134760511">
    <w:abstractNumId w:val="151"/>
  </w:num>
  <w:num w:numId="216" w16cid:durableId="625506171">
    <w:abstractNumId w:val="232"/>
  </w:num>
  <w:num w:numId="217" w16cid:durableId="1879270564">
    <w:abstractNumId w:val="131"/>
  </w:num>
  <w:num w:numId="218" w16cid:durableId="1314943906">
    <w:abstractNumId w:val="205"/>
  </w:num>
  <w:num w:numId="219" w16cid:durableId="1859539204">
    <w:abstractNumId w:val="129"/>
  </w:num>
  <w:num w:numId="220" w16cid:durableId="1829251954">
    <w:abstractNumId w:val="186"/>
  </w:num>
  <w:num w:numId="221" w16cid:durableId="1139153902">
    <w:abstractNumId w:val="122"/>
  </w:num>
  <w:num w:numId="222" w16cid:durableId="1427531439">
    <w:abstractNumId w:val="56"/>
  </w:num>
  <w:num w:numId="223" w16cid:durableId="1018851126">
    <w:abstractNumId w:val="85"/>
  </w:num>
  <w:num w:numId="224" w16cid:durableId="2111464854">
    <w:abstractNumId w:val="2"/>
  </w:num>
  <w:num w:numId="225" w16cid:durableId="415565030">
    <w:abstractNumId w:val="14"/>
  </w:num>
  <w:num w:numId="226" w16cid:durableId="897328374">
    <w:abstractNumId w:val="39"/>
  </w:num>
  <w:num w:numId="227" w16cid:durableId="1403522920">
    <w:abstractNumId w:val="71"/>
  </w:num>
  <w:num w:numId="228" w16cid:durableId="307051126">
    <w:abstractNumId w:val="0"/>
  </w:num>
  <w:num w:numId="229" w16cid:durableId="1461652339">
    <w:abstractNumId w:val="212"/>
  </w:num>
  <w:num w:numId="230" w16cid:durableId="1938714710">
    <w:abstractNumId w:val="189"/>
  </w:num>
  <w:num w:numId="231" w16cid:durableId="282659784">
    <w:abstractNumId w:val="90"/>
  </w:num>
  <w:num w:numId="232" w16cid:durableId="1027023563">
    <w:abstractNumId w:val="23"/>
  </w:num>
  <w:num w:numId="233" w16cid:durableId="1956132914">
    <w:abstractNumId w:val="5"/>
  </w:num>
  <w:num w:numId="234" w16cid:durableId="697386940">
    <w:abstractNumId w:val="117"/>
  </w:num>
  <w:num w:numId="235" w16cid:durableId="908267781">
    <w:abstractNumId w:val="61"/>
  </w:num>
  <w:num w:numId="236" w16cid:durableId="903219785">
    <w:abstractNumId w:val="109"/>
  </w:num>
  <w:num w:numId="237" w16cid:durableId="1976375">
    <w:abstractNumId w:val="19"/>
  </w:num>
  <w:num w:numId="238" w16cid:durableId="541594626">
    <w:abstractNumId w:val="130"/>
  </w:num>
  <w:num w:numId="239" w16cid:durableId="1651059072">
    <w:abstractNumId w:val="156"/>
  </w:num>
  <w:num w:numId="240" w16cid:durableId="126359504">
    <w:abstractNumId w:val="112"/>
  </w:num>
  <w:num w:numId="241" w16cid:durableId="254943487">
    <w:abstractNumId w:val="53"/>
  </w:num>
  <w:num w:numId="242" w16cid:durableId="1957131002">
    <w:abstractNumId w:val="123"/>
  </w:num>
  <w:num w:numId="243" w16cid:durableId="1431588945">
    <w:abstractNumId w:val="195"/>
  </w:num>
  <w:num w:numId="244" w16cid:durableId="1231499618">
    <w:abstractNumId w:val="66"/>
  </w:num>
  <w:num w:numId="245" w16cid:durableId="769544950">
    <w:abstractNumId w:val="206"/>
  </w:num>
  <w:num w:numId="246" w16cid:durableId="1709795562">
    <w:abstractNumId w:val="74"/>
  </w:num>
  <w:num w:numId="247" w16cid:durableId="748844368">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8B6"/>
    <w:rsid w:val="00014DAB"/>
    <w:rsid w:val="00063099"/>
    <w:rsid w:val="00290B80"/>
    <w:rsid w:val="003C0200"/>
    <w:rsid w:val="004F52D4"/>
    <w:rsid w:val="00633BB1"/>
    <w:rsid w:val="00650BCE"/>
    <w:rsid w:val="0079591C"/>
    <w:rsid w:val="007D56F4"/>
    <w:rsid w:val="00945003"/>
    <w:rsid w:val="00970D62"/>
    <w:rsid w:val="009828B6"/>
    <w:rsid w:val="009A3B23"/>
    <w:rsid w:val="009D3503"/>
    <w:rsid w:val="00A9592C"/>
    <w:rsid w:val="00C21AF1"/>
    <w:rsid w:val="00C93FF5"/>
    <w:rsid w:val="00CC0CA1"/>
    <w:rsid w:val="00EE6972"/>
    <w:rsid w:val="00F31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0929B"/>
  <w15:docId w15:val="{ABFA6C2D-9F8C-4C18-9203-D81AA9B9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290B80"/>
    <w:pPr>
      <w:keepNext/>
      <w:keepLines/>
      <w:spacing w:before="400" w:after="120" w:line="240" w:lineRule="auto"/>
      <w:jc w:val="center"/>
      <w:outlineLvl w:val="0"/>
    </w:pPr>
    <w:rPr>
      <w:rFonts w:ascii="Georgia" w:hAnsi="Georgia"/>
      <w:b/>
      <w:color w:val="000000" w:themeColor="text1"/>
      <w:sz w:val="28"/>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290B80"/>
    <w:pPr>
      <w:ind w:left="720"/>
      <w:contextualSpacing/>
    </w:pPr>
  </w:style>
  <w:style w:type="paragraph" w:styleId="Header">
    <w:name w:val="header"/>
    <w:basedOn w:val="Normal"/>
    <w:link w:val="HeaderChar"/>
    <w:uiPriority w:val="99"/>
    <w:unhideWhenUsed/>
    <w:rsid w:val="00290B80"/>
    <w:pPr>
      <w:tabs>
        <w:tab w:val="center" w:pos="4680"/>
        <w:tab w:val="right" w:pos="9360"/>
      </w:tabs>
      <w:spacing w:line="240" w:lineRule="auto"/>
    </w:pPr>
  </w:style>
  <w:style w:type="character" w:customStyle="1" w:styleId="HeaderChar">
    <w:name w:val="Header Char"/>
    <w:basedOn w:val="DefaultParagraphFont"/>
    <w:link w:val="Header"/>
    <w:uiPriority w:val="99"/>
    <w:rsid w:val="00290B80"/>
  </w:style>
  <w:style w:type="paragraph" w:styleId="Footer">
    <w:name w:val="footer"/>
    <w:basedOn w:val="Normal"/>
    <w:link w:val="FooterChar"/>
    <w:uiPriority w:val="99"/>
    <w:unhideWhenUsed/>
    <w:rsid w:val="00290B80"/>
    <w:pPr>
      <w:tabs>
        <w:tab w:val="center" w:pos="4680"/>
        <w:tab w:val="right" w:pos="9360"/>
      </w:tabs>
      <w:spacing w:line="240" w:lineRule="auto"/>
    </w:pPr>
  </w:style>
  <w:style w:type="character" w:customStyle="1" w:styleId="FooterChar">
    <w:name w:val="Footer Char"/>
    <w:basedOn w:val="DefaultParagraphFont"/>
    <w:link w:val="Footer"/>
    <w:uiPriority w:val="99"/>
    <w:rsid w:val="00290B80"/>
  </w:style>
  <w:style w:type="table" w:styleId="TableGrid">
    <w:name w:val="Table Grid"/>
    <w:basedOn w:val="TableNormal"/>
    <w:uiPriority w:val="39"/>
    <w:rsid w:val="00F31D9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29</Pages>
  <Words>12217</Words>
  <Characters>69643</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LAND LAW</vt:lpstr>
    </vt:vector>
  </TitlesOfParts>
  <Company/>
  <LinksUpToDate>false</LinksUpToDate>
  <CharactersWithSpaces>81697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LAW</dc:title>
  <dc:creator>lAW ANGELS</dc:creator>
  <cp:lastModifiedBy>Adeoluwatofunmi Adebayo</cp:lastModifiedBy>
  <cp:revision>3</cp:revision>
  <dcterms:created xsi:type="dcterms:W3CDTF">2025-12-23T09:21:00Z</dcterms:created>
  <dcterms:modified xsi:type="dcterms:W3CDTF">2025-12-23T13:23:00Z</dcterms:modified>
</cp:coreProperties>
</file>