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tabs>
          <w:tab w:val="clear" w:pos="2520"/>
        </w:tabs>
        <w:rPr>
          <w:rFonts w:ascii="Helvetica" w:cs="Helvetica" w:hAnsi="Helvetica" w:eastAsia="Helvetica"/>
          <w:i w:val="1"/>
          <w:iCs w:val="1"/>
        </w:rPr>
      </w:pPr>
      <w:r>
        <w:rPr>
          <w:rFonts w:ascii="Helvetica" w:hAnsi="Helvetica"/>
          <w:rtl w:val="0"/>
          <w:lang w:val="en-US"/>
        </w:rPr>
        <w:t>ANDY A. COLE</w:t>
      </w:r>
    </w:p>
    <w:p>
      <w:pPr>
        <w:pStyle w:val="Body"/>
        <w:ind w:left="0" w:firstLine="0"/>
        <w:jc w:val="center"/>
      </w:pPr>
      <w:r>
        <w:rPr>
          <w:rtl w:val="0"/>
          <w:lang w:val="en-US"/>
        </w:rPr>
        <w:t xml:space="preserve">Bethesda, MD | </w:t>
      </w:r>
      <w:r>
        <w:rPr>
          <w:rtl w:val="0"/>
        </w:rPr>
        <w:t>cole.andy.a@gmail.com | (402) 981-3725</w:t>
      </w:r>
    </w:p>
    <w:p>
      <w:pPr>
        <w:pStyle w:val="Heading"/>
        <w:tabs>
          <w:tab w:val="clear" w:pos="1620"/>
          <w:tab w:val="clear" w:pos="2520"/>
        </w:tabs>
      </w:pPr>
      <w:r>
        <w:rPr>
          <w:rtl w:val="0"/>
          <w:lang w:val="en-US"/>
        </w:rPr>
        <w:t>Research Scope</w:t>
      </w:r>
    </w:p>
    <w:p>
      <w:pPr>
        <w:pStyle w:val="Body"/>
        <w:tabs>
          <w:tab w:val="clear" w:pos="1890"/>
        </w:tabs>
        <w:ind w:left="0" w:firstLine="0"/>
      </w:pPr>
      <w:r>
        <w:rPr>
          <w:rtl w:val="0"/>
          <w:lang w:val="en-US"/>
        </w:rPr>
        <w:t xml:space="preserve">I research the nanoscale organization of molecular complexes that give rise to cellular and circuit-level function in the brain. My work </w:t>
      </w:r>
      <w:r>
        <w:rPr>
          <w:rtl w:val="0"/>
          <w:lang w:val="en-US"/>
        </w:rPr>
        <w:t>connects</w:t>
      </w:r>
      <w:r>
        <w:rPr>
          <w:rtl w:val="0"/>
          <w:lang w:val="en-US"/>
        </w:rPr>
        <w:t xml:space="preserve"> theoretical descriptions of complex biological systems </w:t>
      </w:r>
      <w:r>
        <w:rPr>
          <w:rtl w:val="0"/>
          <w:lang w:val="en-US"/>
        </w:rPr>
        <w:t>to</w:t>
      </w:r>
      <w:r>
        <w:rPr>
          <w:rtl w:val="0"/>
          <w:lang w:val="en-US"/>
        </w:rPr>
        <w:t xml:space="preserve"> direct, quantitative analysis of physical structure using advanced microscopy and volumetric imaging. </w:t>
      </w:r>
      <w:r>
        <w:rPr>
          <w:rtl w:val="0"/>
          <w:lang w:val="en-US"/>
        </w:rPr>
        <w:t>From electron tomography to MRI, biological imaging datasets are generated faster than they can be analyzed; my work focuses on building evaluation frameworks and scientific software that close this gap and compress discovery timelines</w:t>
      </w:r>
      <w:r>
        <w:rPr>
          <w:rtl w:val="0"/>
          <w:lang w:val="en-US"/>
        </w:rPr>
        <w:t xml:space="preserve">. At the National Institutes of Health, I </w:t>
      </w:r>
      <w:r>
        <w:rPr>
          <w:rtl w:val="0"/>
          <w:lang w:val="en-US"/>
        </w:rPr>
        <w:t>led</w:t>
      </w:r>
      <w:r>
        <w:rPr>
          <w:rtl w:val="0"/>
        </w:rPr>
        <w:t xml:space="preserve"> a </w:t>
      </w:r>
      <w:r>
        <w:rPr>
          <w:rtl w:val="0"/>
          <w:lang w:val="en-US"/>
        </w:rPr>
        <w:t>cross-functional</w:t>
      </w:r>
      <w:r>
        <w:rPr>
          <w:rtl w:val="0"/>
          <w:lang w:val="en-US"/>
        </w:rPr>
        <w:t xml:space="preserve"> team across government, academia, and industry to address the bottleneck of segmenting and annotating three-dimensional datasets containing previously uncharacterized biological structures.</w:t>
      </w:r>
    </w:p>
    <w:p>
      <w:pPr>
        <w:pStyle w:val="Heading"/>
        <w:tabs>
          <w:tab w:val="clear" w:pos="1620"/>
          <w:tab w:val="clear" w:pos="2520"/>
        </w:tabs>
      </w:pPr>
      <w:r>
        <w:rPr>
          <w:rtl w:val="0"/>
          <w:lang w:val="en-US"/>
        </w:rPr>
        <w:t xml:space="preserve">Appointments and </w:t>
      </w:r>
      <w:bookmarkStart w:name="_headingh.imi2k1q869d6" w:id="0"/>
      <w:bookmarkEnd w:id="0"/>
      <w:r>
        <w:rPr>
          <w:rtl w:val="0"/>
          <w:lang w:val="en-US"/>
        </w:rPr>
        <w:t>R</w:t>
      </w:r>
      <w:r>
        <w:rPr>
          <w:rtl w:val="0"/>
          <w:lang w:val="en-US"/>
        </w:rPr>
        <w:t>esearch Experience</w:t>
      </w:r>
    </w:p>
    <w:p>
      <w:pPr>
        <w:pStyle w:val="Body"/>
      </w:pPr>
      <w:r>
        <w:rPr>
          <w:rtl w:val="0"/>
        </w:rPr>
        <w:t>20</w:t>
      </w:r>
      <w:r>
        <w:rPr>
          <w:rtl w:val="0"/>
        </w:rPr>
        <w:t>23</w:t>
      </w:r>
      <w:r>
        <w:rPr>
          <w:rtl w:val="0"/>
        </w:rPr>
        <w:t xml:space="preserve"> – </w:t>
      </w:r>
      <w:r>
        <w:rPr>
          <w:rtl w:val="0"/>
        </w:rPr>
        <w:t>2025</w:t>
      </w:r>
      <w:r>
        <w:tab/>
      </w:r>
      <w:r>
        <w:rPr>
          <w:rtl w:val="0"/>
        </w:rPr>
        <w:t xml:space="preserve">Research Fellow, </w:t>
      </w:r>
      <w:r>
        <w:rPr>
          <w:rtl w:val="0"/>
        </w:rPr>
        <w:t>Structural Cell Biology Section, NINDS</w:t>
      </w:r>
    </w:p>
    <w:p>
      <w:pPr>
        <w:pStyle w:val="Body"/>
      </w:pPr>
      <w:r>
        <w:tab/>
      </w:r>
      <w:r>
        <w:rPr>
          <w:u w:val="single"/>
          <w:rtl w:val="0"/>
          <w:lang w:val="it-IT"/>
        </w:rPr>
        <w:t>Supervisor</w:t>
      </w:r>
      <w:r>
        <w:rPr>
          <w:rtl w:val="0"/>
        </w:rPr>
        <w:t>: Thomas S. Reese</w:t>
      </w:r>
    </w:p>
    <w:p>
      <w:pPr>
        <w:pStyle w:val="Body"/>
      </w:pPr>
      <w:r>
        <w:tab/>
      </w:r>
      <w:r>
        <w:rPr>
          <w:i w:val="1"/>
          <w:iCs w:val="1"/>
          <w:rtl w:val="0"/>
          <w:lang w:val="en-US"/>
        </w:rPr>
        <w:t>Research on nanoscale synaptic organization using electron tomography; development of quantitative evaluation frameworks for complex biological structures and large volumetric datasets.</w:t>
      </w:r>
    </w:p>
    <w:p>
      <w:pPr>
        <w:pStyle w:val="Body"/>
      </w:pPr>
      <w:r>
        <w:rPr>
          <w:rtl w:val="0"/>
        </w:rPr>
        <w:t xml:space="preserve">2016 </w:t>
      </w:r>
      <w:r>
        <w:rPr>
          <w:rtl w:val="0"/>
        </w:rPr>
        <w:t xml:space="preserve">– </w:t>
      </w:r>
      <w:r>
        <w:rPr>
          <w:rtl w:val="0"/>
        </w:rPr>
        <w:t>2023</w:t>
      </w:r>
      <w:r>
        <w:rPr>
          <w:rtl w:val="0"/>
        </w:rPr>
        <w:tab/>
        <w:t>Postdoctoral Training</w:t>
      </w:r>
      <w:r>
        <w:rPr>
          <w:rtl w:val="0"/>
        </w:rPr>
        <w:t xml:space="preserve">, </w:t>
      </w:r>
      <w:r>
        <w:rPr>
          <w:rtl w:val="0"/>
        </w:rPr>
        <w:t>Structural Cell Biology Section, NINDS</w:t>
      </w:r>
    </w:p>
    <w:p>
      <w:pPr>
        <w:pStyle w:val="Body"/>
      </w:pPr>
      <w:r>
        <w:tab/>
      </w:r>
      <w:r>
        <w:rPr>
          <w:u w:val="single"/>
          <w:rtl w:val="0"/>
          <w:lang w:val="it-IT"/>
        </w:rPr>
        <w:t>Supervisor</w:t>
      </w:r>
      <w:r>
        <w:rPr>
          <w:rtl w:val="0"/>
        </w:rPr>
        <w:t>: Thomas S. Reese</w:t>
      </w:r>
    </w:p>
    <w:p>
      <w:pPr>
        <w:pStyle w:val="Body"/>
      </w:pPr>
      <w:r>
        <w:rPr>
          <w:rtl w:val="0"/>
        </w:rPr>
        <w:t xml:space="preserve">2017 </w:t>
      </w:r>
      <w:r>
        <w:rPr>
          <w:rtl w:val="0"/>
        </w:rPr>
        <w:t xml:space="preserve">– </w:t>
      </w:r>
      <w:r>
        <w:rPr>
          <w:rtl w:val="0"/>
        </w:rPr>
        <w:t>2018</w:t>
        <w:tab/>
        <w:t>Post-course Research</w:t>
      </w:r>
      <w:r>
        <w:rPr>
          <w:rtl w:val="0"/>
        </w:rPr>
        <w:t xml:space="preserve">, </w:t>
      </w:r>
      <w:r>
        <w:rPr>
          <w:rtl w:val="0"/>
        </w:rPr>
        <w:t>Marine Biological Laboratory,</w:t>
      </w:r>
      <w:r>
        <w:rPr>
          <w:rtl w:val="0"/>
        </w:rPr>
        <w:t xml:space="preserve"> MA</w:t>
      </w:r>
    </w:p>
    <w:p>
      <w:pPr>
        <w:pStyle w:val="Body"/>
      </w:pPr>
      <w:r>
        <w:tab/>
      </w:r>
      <w:r>
        <w:rPr>
          <w:u w:val="single"/>
          <w:rtl w:val="0"/>
          <w:lang w:val="it-IT"/>
        </w:rPr>
        <w:t>Advisors</w:t>
      </w:r>
      <w:r>
        <w:rPr>
          <w:rtl w:val="0"/>
          <w:lang w:val="da-DK"/>
        </w:rPr>
        <w:t>: Tomomi Tani, Jennifer Morgan</w:t>
      </w:r>
      <w:r>
        <w:rPr>
          <w:rtl w:val="0"/>
        </w:rPr>
        <w:t xml:space="preserve"> (3 months)</w:t>
      </w:r>
    </w:p>
    <w:p>
      <w:pPr>
        <w:pStyle w:val="Body"/>
      </w:pPr>
      <w:r>
        <w:rPr>
          <w:rtl w:val="0"/>
        </w:rPr>
        <w:t>20</w:t>
      </w:r>
      <w:r>
        <w:rPr>
          <w:rtl w:val="0"/>
        </w:rPr>
        <w:t>09</w:t>
      </w:r>
      <w:r>
        <w:rPr>
          <w:rtl w:val="0"/>
        </w:rPr>
        <w:t xml:space="preserve"> – </w:t>
      </w:r>
      <w:r>
        <w:rPr>
          <w:rtl w:val="0"/>
        </w:rPr>
        <w:t>2016</w:t>
        <w:tab/>
        <w:t>Doctoral training</w:t>
      </w:r>
      <w:r>
        <w:rPr>
          <w:rtl w:val="0"/>
        </w:rPr>
        <w:t xml:space="preserve">, </w:t>
      </w:r>
      <w:r>
        <w:rPr>
          <w:rtl w:val="0"/>
        </w:rPr>
        <w:t>Structural Cell Biology Section, NINDS</w:t>
      </w:r>
    </w:p>
    <w:p>
      <w:pPr>
        <w:pStyle w:val="Body"/>
      </w:pPr>
      <w:r>
        <w:tab/>
      </w:r>
      <w:r>
        <w:rPr>
          <w:u w:val="single"/>
          <w:rtl w:val="0"/>
          <w:lang w:val="it-IT"/>
        </w:rPr>
        <w:t>Advisors</w:t>
      </w:r>
      <w:r>
        <w:rPr>
          <w:rtl w:val="0"/>
          <w:lang w:val="it-IT"/>
        </w:rPr>
        <w:t>: Enrico Mugnaini, Thomas S. Reese</w:t>
      </w:r>
    </w:p>
    <w:p>
      <w:pPr>
        <w:pStyle w:val="Body"/>
      </w:pPr>
      <w:r>
        <w:rPr>
          <w:rtl w:val="0"/>
        </w:rPr>
        <w:t xml:space="preserve">2007 </w:t>
      </w:r>
      <w:r>
        <w:rPr>
          <w:rtl w:val="0"/>
        </w:rPr>
        <w:t xml:space="preserve">– </w:t>
      </w:r>
      <w:r>
        <w:rPr>
          <w:rtl w:val="0"/>
        </w:rPr>
        <w:t>2009</w:t>
        <w:tab/>
        <w:t>Post-baccalaureate training</w:t>
      </w:r>
      <w:r>
        <w:rPr>
          <w:rtl w:val="0"/>
        </w:rPr>
        <w:t xml:space="preserve">, </w:t>
      </w:r>
      <w:r>
        <w:rPr>
          <w:rtl w:val="0"/>
        </w:rPr>
        <w:t xml:space="preserve">Structural Cell Biology Section, NINDS </w:t>
      </w:r>
    </w:p>
    <w:p>
      <w:pPr>
        <w:pStyle w:val="Body"/>
      </w:pPr>
      <w:r>
        <w:tab/>
      </w:r>
      <w:r>
        <w:rPr>
          <w:u w:val="single"/>
          <w:rtl w:val="0"/>
          <w:lang w:val="en-US"/>
        </w:rPr>
        <w:t>Advisor</w:t>
      </w:r>
      <w:r>
        <w:rPr>
          <w:rtl w:val="0"/>
        </w:rPr>
        <w:t>: Thomas S. Reese</w:t>
      </w:r>
    </w:p>
    <w:p>
      <w:pPr>
        <w:pStyle w:val="Body"/>
      </w:pPr>
      <w:r>
        <w:rPr>
          <w:rtl w:val="0"/>
        </w:rPr>
        <w:t xml:space="preserve">2006 </w:t>
      </w:r>
      <w:r>
        <w:rPr>
          <w:rtl w:val="0"/>
        </w:rPr>
        <w:t xml:space="preserve">– </w:t>
      </w:r>
      <w:r>
        <w:rPr>
          <w:rtl w:val="0"/>
        </w:rPr>
        <w:t>2007</w:t>
        <w:tab/>
        <w:t>Undergraduate training</w:t>
      </w:r>
      <w:r>
        <w:rPr>
          <w:rtl w:val="0"/>
        </w:rPr>
        <w:t xml:space="preserve">, </w:t>
      </w:r>
      <w:r>
        <w:rPr>
          <w:rtl w:val="0"/>
        </w:rPr>
        <w:t>Dep</w:t>
      </w:r>
      <w:r>
        <w:rPr>
          <w:rtl w:val="0"/>
        </w:rPr>
        <w:t>t.</w:t>
      </w:r>
      <w:r>
        <w:rPr>
          <w:rtl w:val="0"/>
        </w:rPr>
        <w:t xml:space="preserve"> of Chemical and Biological Engineering, </w:t>
      </w:r>
      <w:r>
        <w:rPr>
          <w:rtl w:val="0"/>
        </w:rPr>
        <w:t>University</w:t>
      </w:r>
      <w:r>
        <w:rPr>
          <w:rtl w:val="0"/>
        </w:rPr>
        <w:t xml:space="preserve"> of Colorado</w:t>
      </w:r>
      <w:r>
        <w:rPr>
          <w:rtl w:val="0"/>
        </w:rPr>
        <w:t xml:space="preserve"> at </w:t>
      </w:r>
      <w:r>
        <w:rPr>
          <w:rtl w:val="0"/>
        </w:rPr>
        <w:t xml:space="preserve">Boulder </w:t>
      </w:r>
    </w:p>
    <w:p>
      <w:pPr>
        <w:pStyle w:val="Body"/>
      </w:pPr>
      <w:r>
        <w:tab/>
      </w:r>
      <w:r>
        <w:rPr>
          <w:u w:val="single"/>
          <w:rtl w:val="0"/>
          <w:lang w:val="en-US"/>
        </w:rPr>
        <w:t>Advisor</w:t>
      </w:r>
      <w:r>
        <w:rPr>
          <w:rtl w:val="0"/>
        </w:rPr>
        <w:t>: Melissa J. Mahoney</w:t>
      </w:r>
    </w:p>
    <w:p>
      <w:pPr>
        <w:pStyle w:val="Heading"/>
        <w:tabs>
          <w:tab w:val="clear" w:pos="1620"/>
          <w:tab w:val="clear" w:pos="2520"/>
        </w:tabs>
      </w:pPr>
      <w:bookmarkStart w:name="_headingh.9qjdn7up72p" w:id="1"/>
      <w:bookmarkEnd w:id="1"/>
      <w:r>
        <w:rPr>
          <w:rtl w:val="0"/>
        </w:rPr>
        <w:t>L</w:t>
      </w:r>
      <w:r>
        <w:rPr>
          <w:rtl w:val="0"/>
          <w:lang w:val="en-US"/>
        </w:rPr>
        <w:t>eadership Positions</w:t>
      </w:r>
    </w:p>
    <w:p>
      <w:pPr>
        <w:pStyle w:val="Body"/>
      </w:pPr>
      <w:r>
        <w:rPr>
          <w:rtl w:val="0"/>
        </w:rPr>
        <w:t>2021 - Present</w:t>
        <w:tab/>
      </w:r>
      <w:r>
        <w:rPr>
          <w:rtl w:val="0"/>
        </w:rPr>
        <w:t>O</w:t>
      </w:r>
      <w:r>
        <w:rPr>
          <w:rtl w:val="0"/>
        </w:rPr>
        <w:t>rganizer</w:t>
      </w:r>
      <w:r>
        <w:rPr>
          <w:rtl w:val="0"/>
        </w:rPr>
        <w:t xml:space="preserve">, </w:t>
      </w:r>
      <w:r>
        <w:rPr>
          <w:rtl w:val="0"/>
        </w:rPr>
        <w:t>Seminar Series</w:t>
      </w:r>
      <w:r>
        <w:rPr>
          <w:rtl w:val="0"/>
        </w:rPr>
        <w:t xml:space="preserve">, </w:t>
      </w:r>
      <w:r>
        <w:rPr>
          <w:i w:val="1"/>
          <w:iCs w:val="1"/>
          <w:rtl w:val="0"/>
          <w:lang w:val="en-US"/>
        </w:rPr>
        <w:t xml:space="preserve">Marine Biological Laboratory </w:t>
      </w:r>
      <w:r>
        <w:rPr>
          <w:i w:val="1"/>
          <w:iCs w:val="1"/>
          <w:rtl w:val="0"/>
          <w:lang w:val="en-US"/>
        </w:rPr>
        <w:t xml:space="preserve">Summer </w:t>
      </w:r>
      <w:r>
        <w:rPr>
          <w:i w:val="1"/>
          <w:iCs w:val="1"/>
          <w:rtl w:val="0"/>
        </w:rPr>
        <w:t>Neuroimaging</w:t>
      </w:r>
      <w:r>
        <w:rPr>
          <w:rtl w:val="0"/>
        </w:rPr>
        <w:t xml:space="preserve"> (50 seminars; ~60% from groups underrepresented in biomedical research)</w:t>
      </w:r>
    </w:p>
    <w:p>
      <w:pPr>
        <w:pStyle w:val="Body 1"/>
      </w:pPr>
      <w:r>
        <w:rPr>
          <w:rtl w:val="0"/>
        </w:rPr>
        <w:t>2025</w:t>
        <w:tab/>
        <w:t xml:space="preserve">Organizer, Symposium, </w:t>
      </w:r>
      <w:r>
        <w:rPr>
          <w:i w:val="1"/>
          <w:iCs w:val="1"/>
          <w:rtl w:val="0"/>
          <w:lang w:val="en-US"/>
        </w:rPr>
        <w:t>Learn by Looking: Advances in Neurobiology Through Advanced Imaging - Inspired by the Legacy of Thomas S. Reese</w:t>
      </w:r>
      <w:r>
        <w:rPr>
          <w:rtl w:val="0"/>
        </w:rPr>
        <w:t xml:space="preserve"> (7 invited speakers; </w:t>
      </w:r>
      <w:r>
        <w:rPr>
          <w:rtl w:val="0"/>
        </w:rPr>
        <w:t>~</w:t>
      </w:r>
      <w:r>
        <w:rPr>
          <w:rtl w:val="0"/>
        </w:rPr>
        <w:t>57</w:t>
      </w:r>
      <w:r>
        <w:rPr>
          <w:rtl w:val="0"/>
          <w:lang w:val="de-DE"/>
        </w:rPr>
        <w:t>% underrepresented</w:t>
      </w:r>
      <w:r>
        <w:rPr>
          <w:rtl w:val="0"/>
        </w:rPr>
        <w:t>)</w:t>
      </w:r>
    </w:p>
    <w:p>
      <w:pPr>
        <w:pStyle w:val="Body 1"/>
      </w:pPr>
      <w:r>
        <w:rPr>
          <w:rtl w:val="0"/>
        </w:rPr>
        <w:t>2022 - 2025</w:t>
        <w:tab/>
        <w:t>Product Manager,</w:t>
      </w:r>
      <w:r>
        <w:rPr>
          <w:rtl w:val="0"/>
        </w:rPr>
        <w:t xml:space="preserve"> Advanced Segmentation Software</w:t>
      </w:r>
      <w:r>
        <w:rPr>
          <w:rtl w:val="0"/>
        </w:rPr>
        <w:t>, National Institute of Neurological Disorders and Stroke, led a 7-person team (5 developers, 2 UX designers)</w:t>
      </w:r>
    </w:p>
    <w:p>
      <w:pPr>
        <w:pStyle w:val="Body"/>
      </w:pPr>
      <w:r>
        <w:rPr>
          <w:rtl w:val="0"/>
        </w:rPr>
        <w:t xml:space="preserve">2020 </w:t>
      </w:r>
      <w:r>
        <w:rPr>
          <w:rtl w:val="0"/>
        </w:rPr>
        <w:t xml:space="preserve">– </w:t>
      </w:r>
      <w:r>
        <w:rPr>
          <w:rtl w:val="0"/>
        </w:rPr>
        <w:t>2024</w:t>
      </w:r>
      <w:r>
        <w:tab/>
      </w:r>
      <w:r>
        <w:rPr>
          <w:rtl w:val="0"/>
        </w:rPr>
        <w:t>O</w:t>
      </w:r>
      <w:r>
        <w:rPr>
          <w:rtl w:val="0"/>
        </w:rPr>
        <w:t>rganizer</w:t>
      </w:r>
      <w:r>
        <w:rPr>
          <w:rtl w:val="0"/>
        </w:rPr>
        <w:t xml:space="preserve">, </w:t>
      </w:r>
      <w:r>
        <w:rPr>
          <w:rtl w:val="0"/>
        </w:rPr>
        <w:t>Seminar Series</w:t>
      </w:r>
      <w:r>
        <w:rPr>
          <w:rtl w:val="0"/>
        </w:rPr>
        <w:t xml:space="preserve">, </w:t>
      </w:r>
      <w:r>
        <w:rPr>
          <w:i w:val="1"/>
          <w:iCs w:val="1"/>
          <w:rtl w:val="0"/>
          <w:lang w:val="en-US"/>
        </w:rPr>
        <w:t>Friday Afternoon Reese Series</w:t>
      </w:r>
      <w:r>
        <w:rPr>
          <w:rtl w:val="0"/>
        </w:rPr>
        <w:t xml:space="preserve"> (99 seminars; </w:t>
      </w:r>
      <w:r>
        <w:rPr>
          <w:rtl w:val="0"/>
        </w:rPr>
        <w:t>~</w:t>
      </w:r>
      <w:r>
        <w:rPr>
          <w:rtl w:val="0"/>
        </w:rPr>
        <w:t>58</w:t>
      </w:r>
      <w:r>
        <w:rPr>
          <w:rtl w:val="0"/>
          <w:lang w:val="de-DE"/>
        </w:rPr>
        <w:t>% underrepresented</w:t>
      </w:r>
      <w:r>
        <w:rPr>
          <w:rtl w:val="0"/>
        </w:rPr>
        <w:t>)</w:t>
      </w:r>
    </w:p>
    <w:p>
      <w:pPr>
        <w:pStyle w:val="Body"/>
      </w:pPr>
      <w:r>
        <w:rPr>
          <w:rtl w:val="0"/>
        </w:rPr>
        <w:t>2021</w:t>
        <w:tab/>
        <w:t>Founder</w:t>
      </w:r>
      <w:r>
        <w:rPr>
          <w:rtl w:val="0"/>
        </w:rPr>
        <w:t xml:space="preserve">, </w:t>
      </w:r>
      <w:r>
        <w:rPr>
          <w:rtl w:val="0"/>
        </w:rPr>
        <w:t>Lead Coach</w:t>
      </w:r>
      <w:r>
        <w:rPr>
          <w:rtl w:val="0"/>
        </w:rPr>
        <w:t xml:space="preserve">, </w:t>
      </w:r>
      <w:r>
        <w:rPr>
          <w:i w:val="1"/>
          <w:iCs w:val="1"/>
          <w:rtl w:val="0"/>
          <w:lang w:val="en-US"/>
        </w:rPr>
        <w:t>Zoom Out 5K run training program</w:t>
      </w:r>
    </w:p>
    <w:p>
      <w:pPr>
        <w:pStyle w:val="Body"/>
      </w:pPr>
      <w:r>
        <w:rPr>
          <w:rtl w:val="0"/>
        </w:rPr>
        <w:t xml:space="preserve">2008 </w:t>
      </w:r>
      <w:r>
        <w:rPr>
          <w:rtl w:val="0"/>
        </w:rPr>
        <w:t xml:space="preserve">– </w:t>
      </w:r>
      <w:r>
        <w:rPr>
          <w:rtl w:val="0"/>
        </w:rPr>
        <w:t>2009</w:t>
        <w:tab/>
        <w:t xml:space="preserve">Post-baccalaureate Committee Member, </w:t>
      </w:r>
      <w:r>
        <w:rPr>
          <w:rtl w:val="0"/>
        </w:rPr>
        <w:t>NIH</w:t>
      </w:r>
    </w:p>
    <w:p>
      <w:pPr>
        <w:pStyle w:val="Heading"/>
        <w:tabs>
          <w:tab w:val="clear" w:pos="1620"/>
          <w:tab w:val="clear" w:pos="2520"/>
        </w:tabs>
      </w:pPr>
      <w:r>
        <w:rPr>
          <w:rtl w:val="0"/>
          <w:lang w:val="en-US"/>
        </w:rPr>
        <w:t>Education</w:t>
      </w:r>
    </w:p>
    <w:p>
      <w:pPr>
        <w:pStyle w:val="Body"/>
      </w:pPr>
      <w:r>
        <w:rPr>
          <w:rtl w:val="0"/>
        </w:rPr>
        <w:t xml:space="preserve">2009 - 2016 </w:t>
        <w:tab/>
      </w:r>
      <w:r>
        <w:rPr>
          <w:b w:val="1"/>
          <w:bCs w:val="1"/>
          <w:rtl w:val="0"/>
          <w:lang w:val="it-IT"/>
        </w:rPr>
        <w:t>Ph.D., Neuroscience</w:t>
      </w:r>
      <w:r>
        <w:rPr>
          <w:b w:val="1"/>
          <w:bCs w:val="1"/>
          <w:rtl w:val="0"/>
          <w:lang w:val="en-US"/>
        </w:rPr>
        <w:t xml:space="preserve">, </w:t>
      </w:r>
      <w:r>
        <w:rPr>
          <w:b w:val="1"/>
          <w:bCs w:val="1"/>
          <w:rtl w:val="0"/>
          <w:lang w:val="de-DE"/>
        </w:rPr>
        <w:t>Northwestern University</w:t>
      </w:r>
      <w:r>
        <w:rPr>
          <w:rtl w:val="0"/>
        </w:rPr>
        <w:t>, Chicago, IL</w:t>
      </w:r>
    </w:p>
    <w:p>
      <w:pPr>
        <w:pStyle w:val="Body"/>
      </w:pPr>
      <w:r>
        <w:tab/>
      </w:r>
      <w:r>
        <w:rPr>
          <w:u w:val="single"/>
          <w:rtl w:val="0"/>
          <w:lang w:val="it-IT"/>
        </w:rPr>
        <w:t>Supervisors</w:t>
      </w:r>
      <w:r>
        <w:rPr>
          <w:rtl w:val="0"/>
          <w:lang w:val="it-IT"/>
        </w:rPr>
        <w:t>: Thomas S. Reese, NINDS; Enrico Mugnaini, Northwestern University</w:t>
      </w:r>
    </w:p>
    <w:p>
      <w:pPr>
        <w:pStyle w:val="Body"/>
      </w:pPr>
      <w:r>
        <w:rPr>
          <w:rtl w:val="0"/>
        </w:rPr>
        <w:t xml:space="preserve">2007 </w:t>
        <w:tab/>
      </w:r>
      <w:r>
        <w:rPr>
          <w:b w:val="1"/>
          <w:bCs w:val="1"/>
          <w:rtl w:val="0"/>
          <w:lang w:val="en-US"/>
        </w:rPr>
        <w:t>B.A., Physics</w:t>
      </w:r>
      <w:r>
        <w:rPr>
          <w:b w:val="1"/>
          <w:bCs w:val="1"/>
          <w:rtl w:val="0"/>
          <w:lang w:val="en-US"/>
        </w:rPr>
        <w:t xml:space="preserve">, </w:t>
      </w:r>
      <w:r>
        <w:rPr>
          <w:b w:val="1"/>
          <w:bCs w:val="1"/>
          <w:rtl w:val="0"/>
          <w:lang w:val="en-US"/>
        </w:rPr>
        <w:t>University of Colorado at Boulder</w:t>
      </w:r>
      <w:r>
        <w:rPr>
          <w:rtl w:val="0"/>
        </w:rPr>
        <w:t>, Boulder, CO</w:t>
      </w:r>
    </w:p>
    <w:p>
      <w:pPr>
        <w:pStyle w:val="Heading"/>
        <w:tabs>
          <w:tab w:val="clear" w:pos="1620"/>
          <w:tab w:val="clear" w:pos="2520"/>
        </w:tabs>
      </w:pPr>
      <w:r>
        <w:rPr>
          <w:rtl w:val="0"/>
          <w:lang w:val="en-US"/>
        </w:rPr>
        <w:t>Funding and Honors</w:t>
      </w:r>
    </w:p>
    <w:p>
      <w:pPr>
        <w:pStyle w:val="Body"/>
      </w:pPr>
      <w:r>
        <w:rPr>
          <w:rtl w:val="0"/>
        </w:rPr>
        <w:t>2023</w:t>
        <w:tab/>
        <w:t>NINDS</w:t>
      </w:r>
      <w:r>
        <w:rPr>
          <w:rtl w:val="0"/>
        </w:rPr>
        <w:t xml:space="preserve"> </w:t>
      </w:r>
      <w:r>
        <w:rPr>
          <w:rtl w:val="0"/>
          <w:lang w:val="es-ES_tradnl"/>
        </w:rPr>
        <w:t>Director</w:t>
      </w:r>
      <w:r>
        <w:rPr>
          <w:rtl w:val="1"/>
        </w:rPr>
        <w:t>’</w:t>
      </w:r>
      <w:r>
        <w:rPr>
          <w:rtl w:val="0"/>
        </w:rPr>
        <w:t>s</w:t>
      </w:r>
      <w:r>
        <w:rPr>
          <w:rtl w:val="0"/>
        </w:rPr>
        <w:t> </w:t>
      </w:r>
      <w:r>
        <w:rPr>
          <w:rtl w:val="0"/>
        </w:rPr>
        <w:t xml:space="preserve">Award for </w:t>
      </w:r>
      <w:r>
        <w:rPr>
          <w:rtl w:val="0"/>
        </w:rPr>
        <w:t>exceptional dedication to the NINDS scientific mission, including research leadership and scientific community building</w:t>
      </w:r>
    </w:p>
    <w:p>
      <w:pPr>
        <w:pStyle w:val="Body"/>
      </w:pPr>
      <w:r>
        <w:rPr>
          <w:rtl w:val="0"/>
        </w:rPr>
        <w:t>2017</w:t>
        <w:tab/>
      </w:r>
      <w:r>
        <w:rPr>
          <w:rtl w:val="0"/>
        </w:rPr>
        <w:t>Marine Biological Laboratory</w:t>
      </w:r>
      <w:r>
        <w:rPr>
          <w:rtl w:val="0"/>
        </w:rPr>
        <w:t xml:space="preserve"> Post-course Research Award, $15,300</w:t>
      </w:r>
    </w:p>
    <w:p>
      <w:pPr>
        <w:pStyle w:val="Body"/>
      </w:pPr>
      <w:r>
        <w:rPr>
          <w:rtl w:val="0"/>
        </w:rPr>
        <w:t>2006</w:t>
        <w:tab/>
      </w:r>
      <w:r>
        <w:rPr>
          <w:rtl w:val="0"/>
        </w:rPr>
        <w:t xml:space="preserve">Howard Hughes Medical Institute </w:t>
      </w:r>
      <w:r>
        <w:rPr>
          <w:rtl w:val="0"/>
        </w:rPr>
        <w:t>Undergraduate Biomedical Research Grant</w:t>
      </w:r>
    </w:p>
    <w:p>
      <w:pPr>
        <w:pStyle w:val="Body"/>
      </w:pPr>
    </w:p>
    <w:p>
      <w:pPr>
        <w:pStyle w:val="Heading"/>
        <w:tabs>
          <w:tab w:val="clear" w:pos="1620"/>
          <w:tab w:val="clear" w:pos="2520"/>
        </w:tabs>
      </w:pPr>
      <w:bookmarkStart w:name="_headingh.z23rtxim3bsm" w:id="2"/>
      <w:bookmarkEnd w:id="2"/>
      <w:r>
        <w:rPr>
          <w:rtl w:val="0"/>
        </w:rPr>
        <w:t>E</w:t>
      </w:r>
      <w:r>
        <w:rPr>
          <w:rtl w:val="0"/>
          <w:lang w:val="en-US"/>
        </w:rPr>
        <w:t>ducational Activities</w:t>
      </w:r>
    </w:p>
    <w:p>
      <w:pPr>
        <w:pStyle w:val="Heading 2"/>
        <w:tabs>
          <w:tab w:val="clear" w:pos="1620"/>
          <w:tab w:val="clear" w:pos="2520"/>
        </w:tabs>
        <w:spacing w:before="80"/>
      </w:pPr>
      <w:bookmarkStart w:name="_headingh.oz1uurubhd8" w:id="3"/>
      <w:bookmarkEnd w:id="3"/>
      <w:r>
        <w:rPr>
          <w:rtl w:val="0"/>
          <w:lang w:val="en-US"/>
        </w:rPr>
        <w:t>T</w:t>
      </w:r>
      <w:r>
        <w:rPr>
          <w:rtl w:val="0"/>
          <w:lang w:val="en-US"/>
        </w:rPr>
        <w:t>raining</w:t>
      </w:r>
    </w:p>
    <w:p>
      <w:pPr>
        <w:pStyle w:val="Body"/>
      </w:pPr>
      <w:r>
        <w:rPr>
          <w:rtl w:val="0"/>
        </w:rPr>
        <w:t>2017</w:t>
        <w:tab/>
        <w:t>Summer Neurobiology course, Advanced research training, Marine Biological Laboratory, Woods Hole, MA</w:t>
      </w:r>
      <w:r>
        <w:rPr>
          <w:rtl w:val="0"/>
        </w:rPr>
        <w:t xml:space="preserve"> (</w:t>
      </w:r>
      <w:r>
        <w:rPr>
          <w:rtl w:val="0"/>
        </w:rPr>
        <w:t>2 months</w:t>
      </w:r>
      <w:r>
        <w:rPr>
          <w:rtl w:val="0"/>
        </w:rPr>
        <w:t>)</w:t>
      </w:r>
    </w:p>
    <w:p>
      <w:pPr>
        <w:pStyle w:val="Body"/>
      </w:pPr>
      <w:r>
        <w:tab/>
      </w:r>
      <w:r>
        <w:rPr>
          <w:rtl w:val="0"/>
        </w:rPr>
        <w:t>Training</w:t>
      </w:r>
      <w:r>
        <w:rPr>
          <w:rtl w:val="0"/>
        </w:rPr>
        <w:t xml:space="preserve">: </w:t>
      </w:r>
      <w:r>
        <w:rPr>
          <w:rtl w:val="0"/>
        </w:rPr>
        <w:t xml:space="preserve">bioinformatics, </w:t>
      </w:r>
      <w:r>
        <w:rPr>
          <w:rtl w:val="0"/>
        </w:rPr>
        <w:t>genomics, electrophysiology, imaging, and cell biology techniques</w:t>
        <w:tab/>
      </w:r>
    </w:p>
    <w:p>
      <w:pPr>
        <w:pStyle w:val="Heading 2"/>
        <w:tabs>
          <w:tab w:val="clear" w:pos="1620"/>
          <w:tab w:val="clear" w:pos="2520"/>
        </w:tabs>
      </w:pPr>
      <w:bookmarkStart w:name="_headingh.utbiy3y2j3o6" w:id="4"/>
      <w:bookmarkEnd w:id="4"/>
      <w:r>
        <w:rPr>
          <w:rtl w:val="0"/>
          <w:lang w:val="en-US"/>
        </w:rPr>
        <w:t>A</w:t>
      </w:r>
      <w:r>
        <w:rPr>
          <w:rtl w:val="0"/>
          <w:lang w:val="en-US"/>
        </w:rPr>
        <w:t>dvising and Mentoring</w:t>
      </w:r>
    </w:p>
    <w:p>
      <w:pPr>
        <w:pStyle w:val="Body"/>
      </w:pPr>
      <w:r>
        <w:rPr>
          <w:rtl w:val="0"/>
        </w:rPr>
        <w:t>2024</w:t>
      </w:r>
      <w:r>
        <w:rPr>
          <w:rtl w:val="0"/>
        </w:rPr>
        <w:t xml:space="preserve"> – </w:t>
      </w:r>
      <w:r>
        <w:rPr>
          <w:rtl w:val="0"/>
        </w:rPr>
        <w:t>2025</w:t>
        <w:tab/>
        <w:t>Post-Baccalaureate: Aaron Uy, NINDS Intramural Training Program</w:t>
      </w:r>
    </w:p>
    <w:p>
      <w:pPr>
        <w:pStyle w:val="Body"/>
      </w:pPr>
      <w:r>
        <w:rPr>
          <w:rtl w:val="0"/>
        </w:rPr>
        <w:t>2023</w:t>
      </w:r>
      <w:r>
        <w:rPr>
          <w:rtl w:val="0"/>
        </w:rPr>
        <w:t xml:space="preserve"> –</w:t>
      </w:r>
      <w:r>
        <w:rPr>
          <w:rtl w:val="0"/>
        </w:rPr>
        <w:t xml:space="preserve"> 2025</w:t>
        <w:tab/>
        <w:t>User Experience Designer: Alexis Catipon, NINDS Special Volunteer Program</w:t>
      </w:r>
    </w:p>
    <w:p>
      <w:pPr>
        <w:pStyle w:val="Body"/>
      </w:pPr>
      <w:r>
        <w:tab/>
      </w:r>
      <w:r>
        <w:rPr>
          <w:i w:val="1"/>
          <w:iCs w:val="1"/>
          <w:rtl w:val="0"/>
          <w:lang w:val="en-US"/>
        </w:rPr>
        <w:t xml:space="preserve">Departed to: Stanford Medicine, </w:t>
      </w:r>
      <w:r>
        <w:rPr>
          <w:i w:val="1"/>
          <w:iCs w:val="1"/>
          <w:rtl w:val="0"/>
          <w:lang w:val="en-US"/>
        </w:rPr>
        <w:t>Stanford Health Care</w:t>
      </w:r>
      <w:r>
        <w:rPr>
          <w:i w:val="1"/>
          <w:iCs w:val="1"/>
          <w:rtl w:val="0"/>
          <w:lang w:val="en-US"/>
        </w:rPr>
        <w:t xml:space="preserve">; </w:t>
      </w:r>
      <w:r>
        <w:rPr>
          <w:i w:val="1"/>
          <w:iCs w:val="1"/>
          <w:rtl w:val="0"/>
          <w:lang w:val="en-US"/>
        </w:rPr>
        <w:t>Associate UI/UX Designer for the TDS Software Design Development department</w:t>
      </w:r>
    </w:p>
    <w:p>
      <w:pPr>
        <w:pStyle w:val="Body"/>
      </w:pPr>
      <w:r>
        <w:rPr>
          <w:rtl w:val="0"/>
        </w:rPr>
        <w:t xml:space="preserve">2023 </w:t>
      </w:r>
      <w:r>
        <w:rPr>
          <w:rtl w:val="0"/>
        </w:rPr>
        <w:t xml:space="preserve">– </w:t>
      </w:r>
      <w:r>
        <w:rPr>
          <w:rtl w:val="0"/>
        </w:rPr>
        <w:t>2025</w:t>
      </w:r>
      <w:r>
        <w:rPr>
          <w:rtl w:val="0"/>
        </w:rPr>
        <w:t xml:space="preserve"> </w:t>
        <w:tab/>
        <w:t>Post-Baccalaureate: Katie Tucker, NINDS Intramural Training Program</w:t>
      </w:r>
    </w:p>
    <w:p>
      <w:pPr>
        <w:pStyle w:val="Body"/>
      </w:pPr>
      <w:r>
        <w:tab/>
      </w:r>
      <w:r>
        <w:rPr>
          <w:i w:val="1"/>
          <w:iCs w:val="1"/>
          <w:rtl w:val="0"/>
          <w:lang w:val="en-US"/>
        </w:rPr>
        <w:t>Departed to: MD/PhD Program at the University of Connecticut</w:t>
      </w:r>
    </w:p>
    <w:p>
      <w:pPr>
        <w:pStyle w:val="Body"/>
      </w:pPr>
      <w:r>
        <w:rPr>
          <w:rtl w:val="0"/>
        </w:rPr>
        <w:t xml:space="preserve">2023 </w:t>
      </w:r>
      <w:r>
        <w:rPr>
          <w:rtl w:val="0"/>
        </w:rPr>
        <w:t xml:space="preserve">– </w:t>
      </w:r>
      <w:r>
        <w:rPr>
          <w:rtl w:val="0"/>
        </w:rPr>
        <w:t>2024</w:t>
      </w:r>
      <w:r>
        <w:rPr>
          <w:rtl w:val="0"/>
        </w:rPr>
        <w:tab/>
        <w:t>Post-Baccalaureate: Sean Chen, NINDS Intramural Training Program</w:t>
      </w:r>
    </w:p>
    <w:p>
      <w:pPr>
        <w:pStyle w:val="Body Emphasis"/>
        <w:spacing w:after="100"/>
      </w:pPr>
      <w:r>
        <w:tab/>
      </w:r>
      <w:r>
        <w:rPr>
          <w:rtl w:val="0"/>
          <w:lang w:val="en-US"/>
        </w:rPr>
        <w:t xml:space="preserve">Departed to: MD/PhD Program at </w:t>
      </w:r>
      <w:r>
        <w:rPr>
          <w:rtl w:val="0"/>
          <w:lang w:val="en-US"/>
        </w:rPr>
        <w:t>Kaiser Permanente Bernard J. Tyson School of Medicine</w:t>
      </w:r>
      <w:r>
        <w:rPr>
          <w:rtl w:val="0"/>
          <w:lang w:val="en-US"/>
        </w:rPr>
        <w:t xml:space="preserve">, </w:t>
      </w:r>
      <w:r>
        <w:rPr>
          <w:rtl w:val="0"/>
        </w:rPr>
        <w:t>Pasadena, California</w:t>
      </w:r>
    </w:p>
    <w:p>
      <w:pPr>
        <w:pStyle w:val="Body Emphasis"/>
        <w:spacing w:after="100"/>
      </w:pPr>
      <w:r>
        <w:rPr>
          <w:i w:val="0"/>
          <w:iCs w:val="0"/>
          <w:rtl w:val="0"/>
        </w:rPr>
        <w:t>20</w:t>
      </w:r>
      <w:r>
        <w:rPr>
          <w:i w:val="0"/>
          <w:iCs w:val="0"/>
          <w:rtl w:val="0"/>
          <w:lang w:val="en-US"/>
        </w:rPr>
        <w:t>19</w:t>
      </w:r>
      <w:r>
        <w:rPr>
          <w:i w:val="0"/>
          <w:iCs w:val="0"/>
          <w:rtl w:val="0"/>
        </w:rPr>
        <w:t xml:space="preserve"> – </w:t>
      </w:r>
      <w:r>
        <w:rPr>
          <w:i w:val="0"/>
          <w:iCs w:val="0"/>
          <w:rtl w:val="0"/>
        </w:rPr>
        <w:t>202</w:t>
      </w:r>
      <w:r>
        <w:rPr>
          <w:i w:val="0"/>
          <w:iCs w:val="0"/>
          <w:rtl w:val="0"/>
          <w:lang w:val="en-US"/>
        </w:rPr>
        <w:t>3</w:t>
      </w:r>
      <w:r>
        <w:tab/>
      </w:r>
      <w:r>
        <w:rPr>
          <w:i w:val="0"/>
          <w:iCs w:val="0"/>
          <w:rtl w:val="0"/>
          <w:lang w:val="en-US"/>
        </w:rPr>
        <w:t>Post-Baccalaureate: Catherine Chang, NICHD Intramural Training Program</w:t>
      </w:r>
    </w:p>
    <w:p>
      <w:pPr>
        <w:pStyle w:val="Body Emphasis"/>
        <w:spacing w:after="100"/>
      </w:pPr>
      <w:r>
        <w:rPr>
          <w:rtl w:val="0"/>
          <w:lang w:val="en-US"/>
        </w:rPr>
        <w:tab/>
        <w:t>Departed to: MD Program at University of Washington School of Medicine</w:t>
      </w:r>
    </w:p>
    <w:p>
      <w:pPr>
        <w:pStyle w:val="Body Emphasis"/>
        <w:spacing w:after="100"/>
      </w:pPr>
      <w:r>
        <w:rPr>
          <w:rtl w:val="0"/>
          <w:lang w:val="en-US"/>
        </w:rPr>
        <w:tab/>
        <w:t xml:space="preserve">Residency: Psychiatry, University of Nevada at Reno </w:t>
      </w:r>
    </w:p>
    <w:p>
      <w:pPr>
        <w:pStyle w:val="Body"/>
      </w:pPr>
      <w:r>
        <w:rPr>
          <w:rtl w:val="0"/>
        </w:rPr>
        <w:t xml:space="preserve">2012 </w:t>
      </w:r>
      <w:r>
        <w:rPr>
          <w:rtl w:val="0"/>
        </w:rPr>
        <w:t xml:space="preserve">– </w:t>
      </w:r>
      <w:r>
        <w:rPr>
          <w:rtl w:val="0"/>
        </w:rPr>
        <w:t>2014</w:t>
        <w:tab/>
        <w:t>Post-Baccalaureate: Brigit High, NINDS Intramural Training Program</w:t>
      </w:r>
    </w:p>
    <w:p>
      <w:pPr>
        <w:pStyle w:val="Body Emphasis"/>
        <w:spacing w:after="100"/>
      </w:pPr>
      <w:r>
        <w:rPr>
          <w:rtl w:val="0"/>
          <w:lang w:val="en-US"/>
        </w:rPr>
        <w:tab/>
        <w:t>Departed to: MD/PhD</w:t>
      </w:r>
      <w:r>
        <w:rPr>
          <w:rtl w:val="0"/>
          <w:lang w:val="en-US"/>
        </w:rPr>
        <w:t xml:space="preserve"> Program at</w:t>
      </w:r>
      <w:r>
        <w:rPr>
          <w:rtl w:val="0"/>
        </w:rPr>
        <w:t xml:space="preserve"> </w:t>
      </w:r>
      <w:r>
        <w:rPr>
          <w:rtl w:val="0"/>
        </w:rPr>
        <w:t xml:space="preserve">the </w:t>
      </w:r>
      <w:r>
        <w:rPr>
          <w:rtl w:val="0"/>
          <w:lang w:val="de-DE"/>
        </w:rPr>
        <w:t>University of Colorado Anschutz</w:t>
      </w:r>
    </w:p>
    <w:p>
      <w:pPr>
        <w:pStyle w:val="Heading 2"/>
        <w:tabs>
          <w:tab w:val="clear" w:pos="1620"/>
          <w:tab w:val="clear" w:pos="2520"/>
        </w:tabs>
      </w:pPr>
      <w:bookmarkStart w:name="_headingh.f0as5223wn72" w:id="5"/>
      <w:bookmarkEnd w:id="5"/>
      <w:r>
        <w:rPr>
          <w:rtl w:val="0"/>
          <w:lang w:val="en-US"/>
        </w:rPr>
        <w:t>T</w:t>
      </w:r>
      <w:r>
        <w:rPr>
          <w:rtl w:val="0"/>
          <w:lang w:val="en-US"/>
        </w:rPr>
        <w:t>eaching Assistant</w:t>
      </w:r>
    </w:p>
    <w:p>
      <w:pPr>
        <w:pStyle w:val="Body"/>
      </w:pPr>
      <w:r>
        <w:rPr>
          <w:rtl w:val="0"/>
        </w:rPr>
        <w:t>2011</w:t>
        <w:tab/>
        <w:t>Evolutionary Biology, Northwestern University, 30 students</w:t>
      </w:r>
    </w:p>
    <w:p>
      <w:pPr>
        <w:pStyle w:val="Body"/>
      </w:pPr>
      <w:r>
        <w:tab/>
      </w:r>
      <w:r>
        <w:rPr>
          <w:u w:val="single"/>
          <w:rtl w:val="0"/>
          <w:lang w:val="es-ES_tradnl"/>
        </w:rPr>
        <w:t>Instructor</w:t>
      </w:r>
      <w:r>
        <w:rPr>
          <w:rtl w:val="0"/>
        </w:rPr>
        <w:t>: Dr. Olivier Rieppel</w:t>
      </w:r>
    </w:p>
    <w:p>
      <w:pPr>
        <w:pStyle w:val="Body"/>
      </w:pPr>
      <w:r>
        <w:rPr>
          <w:rtl w:val="0"/>
        </w:rPr>
        <w:t>2010</w:t>
        <w:tab/>
        <w:t>Cell Biology, Northwestern University, 25 student recitation</w:t>
      </w:r>
    </w:p>
    <w:p>
      <w:pPr>
        <w:pStyle w:val="Body"/>
      </w:pPr>
      <w:r>
        <w:tab/>
      </w:r>
      <w:r>
        <w:rPr>
          <w:u w:val="single"/>
          <w:rtl w:val="0"/>
          <w:lang w:val="es-ES_tradnl"/>
        </w:rPr>
        <w:t>Instructor</w:t>
      </w:r>
      <w:r>
        <w:rPr>
          <w:rtl w:val="0"/>
        </w:rPr>
        <w:t>: Andrew Dudley</w:t>
      </w:r>
    </w:p>
    <w:p>
      <w:pPr>
        <w:pStyle w:val="Heading"/>
        <w:tabs>
          <w:tab w:val="clear" w:pos="1620"/>
          <w:tab w:val="clear" w:pos="2520"/>
        </w:tabs>
      </w:pPr>
      <w:bookmarkStart w:name="_headingh.j1grzpwdff4l" w:id="6"/>
      <w:bookmarkEnd w:id="6"/>
      <w:r>
        <w:rPr>
          <w:rtl w:val="0"/>
        </w:rPr>
        <w:t>P</w:t>
      </w:r>
      <w:r>
        <w:rPr>
          <w:rtl w:val="0"/>
          <w:lang w:val="fr-FR"/>
        </w:rPr>
        <w:t>ublications</w:t>
      </w:r>
    </w:p>
    <w:p>
      <w:pPr>
        <w:pStyle w:val="Body Product"/>
        <w:tabs>
          <w:tab w:val="left" w:pos="1890"/>
          <w:tab w:val="clear" w:pos="2520"/>
        </w:tabs>
      </w:pPr>
      <w:r>
        <w:rPr>
          <w:b w:val="1"/>
          <w:bCs w:val="1"/>
          <w:rtl w:val="0"/>
          <w:lang w:val="en-US"/>
        </w:rPr>
        <w:t>Cole AA</w:t>
      </w:r>
      <w:r>
        <w:rPr>
          <w:rtl w:val="0"/>
          <w:lang w:val="en-US"/>
        </w:rPr>
        <w:t>, Reese TS. Transsynaptic assemblies link domains of presynaptic and postsynaptic intracellular structures across the synaptic cleft. J Neurosci. 2023 Aug 16;43(33):5883-5892.</w:t>
      </w:r>
      <w:r>
        <w:rPr>
          <w:rtl w:val="0"/>
          <w:lang w:val="en-US"/>
        </w:rPr>
        <w:t xml:space="preserve"> </w:t>
      </w:r>
    </w:p>
    <w:p>
      <w:pPr>
        <w:pStyle w:val="Body Product"/>
        <w:numPr>
          <w:ilvl w:val="0"/>
          <w:numId w:val="2"/>
        </w:numPr>
      </w:pPr>
      <w:r>
        <w:rPr>
          <w:rtl w:val="0"/>
        </w:rPr>
        <w:t>Corresponding author</w:t>
      </w:r>
    </w:p>
    <w:p>
      <w:pPr>
        <w:pStyle w:val="Body Product"/>
        <w:numPr>
          <w:ilvl w:val="0"/>
          <w:numId w:val="2"/>
        </w:numPr>
      </w:pPr>
      <w:r>
        <w:rPr>
          <w:rtl w:val="0"/>
        </w:rPr>
        <w:t xml:space="preserve">Selected for journal cover image and highlighted in </w:t>
      </w:r>
      <w:r>
        <w:rPr>
          <w:rtl w:val="1"/>
          <w:lang w:val="ar-SA" w:bidi="ar-SA"/>
        </w:rPr>
        <w:t>“</w:t>
      </w:r>
      <w:r>
        <w:rPr>
          <w:rtl w:val="0"/>
        </w:rPr>
        <w:t>This week in the Journal: New tomographic insight on linkage between receptor-like intracellular structures across the synaptic cleft.</w:t>
      </w:r>
      <w:r>
        <w:rPr>
          <w:rtl w:val="0"/>
        </w:rPr>
        <w:t>”</w:t>
      </w:r>
    </w:p>
    <w:p>
      <w:pPr>
        <w:pStyle w:val="Body"/>
        <w:ind w:left="0" w:firstLine="0"/>
      </w:pPr>
    </w:p>
    <w:p>
      <w:pPr>
        <w:pStyle w:val="Body Product"/>
        <w:tabs>
          <w:tab w:val="left" w:pos="1890"/>
          <w:tab w:val="clear" w:pos="2520"/>
        </w:tabs>
      </w:pPr>
      <w:r>
        <w:rPr>
          <w:b w:val="1"/>
          <w:bCs w:val="1"/>
          <w:rtl w:val="0"/>
          <w:lang w:val="en-US"/>
        </w:rPr>
        <w:t>Cole AA</w:t>
      </w:r>
      <w:r>
        <w:rPr>
          <w:rtl w:val="0"/>
          <w:lang w:val="en-US"/>
        </w:rPr>
        <w:t>, Chen X, Reese TS. A Network of Three Types of Filaments Organizes Synaptic Vesicles for Storage, Mobilization, and Docking. J Neurosci. 2016 Mar 16;36(11):3222-30.</w:t>
      </w:r>
    </w:p>
    <w:p>
      <w:pPr>
        <w:pStyle w:val="Body Product"/>
        <w:numPr>
          <w:ilvl w:val="0"/>
          <w:numId w:val="2"/>
        </w:numPr>
      </w:pPr>
      <w:r>
        <w:rPr>
          <w:rtl w:val="0"/>
        </w:rPr>
        <w:t>Corresponding author</w:t>
      </w:r>
    </w:p>
    <w:p>
      <w:pPr>
        <w:pStyle w:val="Body Product"/>
        <w:numPr>
          <w:ilvl w:val="0"/>
          <w:numId w:val="2"/>
        </w:numPr>
      </w:pPr>
      <w:r>
        <w:rPr>
          <w:rtl w:val="0"/>
          <w:lang w:val="it-IT"/>
        </w:rPr>
        <w:t xml:space="preserve">News: Costandi, Mo. Nerve terminal nanofilaments control brain signaling. The Guardian. </w:t>
      </w:r>
      <w:r>
        <w:rPr>
          <w:rStyle w:val="Hyperlink.0"/>
        </w:rPr>
        <w:fldChar w:fldCharType="begin" w:fldLock="0"/>
      </w:r>
      <w:r>
        <w:rPr>
          <w:rStyle w:val="Hyperlink.0"/>
        </w:rPr>
        <w:instrText xml:space="preserve"> HYPERLINK "https://www.theguardian.com/science/neurophilosophy/2016/apr/02/nerve-terminal-nanofilaments-control-brain-signalling"</w:instrText>
      </w:r>
      <w:r>
        <w:rPr>
          <w:rStyle w:val="Hyperlink.0"/>
        </w:rPr>
        <w:fldChar w:fldCharType="separate" w:fldLock="0"/>
      </w:r>
      <w:r>
        <w:rPr>
          <w:rStyle w:val="Hyperlink.0"/>
          <w:rtl w:val="0"/>
          <w:lang w:val="it-IT"/>
        </w:rPr>
        <w:t>www.theguardian.com</w:t>
      </w:r>
      <w:r>
        <w:rPr/>
        <w:fldChar w:fldCharType="end" w:fldLock="0"/>
      </w:r>
    </w:p>
    <w:p>
      <w:pPr>
        <w:pStyle w:val="Body"/>
        <w:ind w:left="0" w:firstLine="0"/>
      </w:pPr>
    </w:p>
    <w:p>
      <w:pPr>
        <w:pStyle w:val="Body Product"/>
        <w:tabs>
          <w:tab w:val="left" w:pos="1890"/>
          <w:tab w:val="clear" w:pos="2520"/>
        </w:tabs>
      </w:pPr>
      <w:r>
        <w:rPr>
          <w:rtl w:val="0"/>
          <w:lang w:val="en-US"/>
        </w:rPr>
        <w:t xml:space="preserve">High B, </w:t>
      </w:r>
      <w:r>
        <w:rPr>
          <w:rStyle w:val="None"/>
          <w:b w:val="1"/>
          <w:bCs w:val="1"/>
          <w:rtl w:val="0"/>
          <w:lang w:val="en-US"/>
        </w:rPr>
        <w:t>Cole AA</w:t>
      </w:r>
      <w:r>
        <w:rPr>
          <w:rtl w:val="0"/>
          <w:lang w:val="en-US"/>
        </w:rPr>
        <w:t>, Chen X, Reese TS. Electron microscopic tomography reveals discrete transcleft elements at excitatory and inhibitory synapses. Front Synaptic Neurosci. 2015 Jun 10;7:9.</w:t>
      </w:r>
    </w:p>
    <w:p>
      <w:pPr>
        <w:pStyle w:val="Body"/>
        <w:ind w:left="0" w:firstLine="0"/>
      </w:pPr>
    </w:p>
    <w:p>
      <w:pPr>
        <w:pStyle w:val="Body Product"/>
        <w:tabs>
          <w:tab w:val="left" w:pos="1890"/>
          <w:tab w:val="clear" w:pos="2520"/>
        </w:tabs>
      </w:pPr>
      <w:r>
        <w:rPr>
          <w:rStyle w:val="None"/>
          <w:b w:val="1"/>
          <w:bCs w:val="1"/>
          <w:rtl w:val="0"/>
          <w:lang w:val="en-US"/>
        </w:rPr>
        <w:t>Cole AA</w:t>
      </w:r>
      <w:r>
        <w:rPr>
          <w:rtl w:val="0"/>
          <w:lang w:val="en-US"/>
        </w:rPr>
        <w:t>, Dosemeci A, Reese TS. Co-segregation of AMPA receptors with G(M1) ganglioside in synaptosomal membrane subfractions. Biochem J. 2010 Apr 14;427(3):535-40.</w:t>
      </w:r>
    </w:p>
    <w:p>
      <w:pPr>
        <w:pStyle w:val="Body Bullet"/>
        <w:numPr>
          <w:ilvl w:val="0"/>
          <w:numId w:val="3"/>
        </w:numPr>
        <w:rPr>
          <w:lang w:val="en-US"/>
        </w:rPr>
      </w:pPr>
      <w:r>
        <w:rPr>
          <w:rtl w:val="0"/>
          <w:lang w:val="en-US"/>
        </w:rPr>
        <w:t>Corresponding author</w:t>
      </w:r>
    </w:p>
    <w:p>
      <w:pPr>
        <w:pStyle w:val="Body"/>
        <w:ind w:left="0" w:firstLine="0"/>
      </w:pPr>
    </w:p>
    <w:p>
      <w:pPr>
        <w:pStyle w:val="Body Product"/>
        <w:tabs>
          <w:tab w:val="left" w:pos="1890"/>
          <w:tab w:val="clear" w:pos="2520"/>
        </w:tabs>
      </w:pPr>
      <w:r>
        <w:rPr>
          <w:rtl w:val="0"/>
          <w:lang w:val="de-DE"/>
        </w:rPr>
        <w:t xml:space="preserve">Namba RM, </w:t>
      </w:r>
      <w:r>
        <w:rPr>
          <w:rStyle w:val="None"/>
          <w:b w:val="1"/>
          <w:bCs w:val="1"/>
          <w:rtl w:val="0"/>
          <w:lang w:val="en-US"/>
        </w:rPr>
        <w:t>Cole AA</w:t>
      </w:r>
      <w:r>
        <w:rPr>
          <w:rtl w:val="0"/>
          <w:lang w:val="en-US"/>
        </w:rPr>
        <w:t>, Bjugstad KB, Mahoney MJ. Development of porous PEG hydrogels that enable efficient, uniform cell-seeding and permit early neural process extension. Acta Biomater. 2009 Jul;5(6):1884-97.</w:t>
      </w:r>
    </w:p>
    <w:p>
      <w:pPr>
        <w:pStyle w:val="Heading"/>
        <w:tabs>
          <w:tab w:val="clear" w:pos="1620"/>
          <w:tab w:val="clear" w:pos="2520"/>
        </w:tabs>
      </w:pPr>
      <w:bookmarkStart w:name="_headingh.2demr1jk5205" w:id="7"/>
      <w:bookmarkEnd w:id="7"/>
      <w:r>
        <w:rPr>
          <w:rtl w:val="0"/>
        </w:rPr>
        <w:t>P</w:t>
      </w:r>
      <w:r>
        <w:rPr>
          <w:rtl w:val="0"/>
          <w:lang w:val="fr-FR"/>
        </w:rPr>
        <w:t xml:space="preserve">resentations </w:t>
      </w:r>
    </w:p>
    <w:p>
      <w:pPr>
        <w:pStyle w:val="Body Product"/>
        <w:tabs>
          <w:tab w:val="left" w:pos="1890"/>
          <w:tab w:val="clear" w:pos="2520"/>
        </w:tabs>
      </w:pPr>
      <w:r>
        <w:rPr>
          <w:rtl w:val="0"/>
          <w:lang w:val="en-US"/>
        </w:rPr>
        <w:t>The complexities of transsynaptic structures within rat hippocampal synapses in culture shown by EM tomography. Friday Afternoon Reese Series. Bethesda, MD. February 2023.</w:t>
      </w:r>
    </w:p>
    <w:p>
      <w:pPr>
        <w:pStyle w:val="Body Product"/>
        <w:tabs>
          <w:tab w:val="left" w:pos="1890"/>
          <w:tab w:val="clear" w:pos="2520"/>
        </w:tabs>
      </w:pPr>
    </w:p>
    <w:p>
      <w:pPr>
        <w:pStyle w:val="Body Product"/>
        <w:tabs>
          <w:tab w:val="left" w:pos="1890"/>
          <w:tab w:val="clear" w:pos="2520"/>
        </w:tabs>
      </w:pPr>
      <w:r>
        <w:rPr>
          <w:rtl w:val="0"/>
          <w:lang w:val="en-US"/>
        </w:rPr>
        <w:t>Complex structural entanglement of transsynaptic complexes create</w:t>
      </w:r>
      <w:r>
        <w:rPr>
          <w:rtl w:val="0"/>
        </w:rPr>
        <w:t>s</w:t>
      </w:r>
      <w:r>
        <w:rPr>
          <w:rtl w:val="0"/>
          <w:lang w:val="en-US"/>
        </w:rPr>
        <w:t xml:space="preserve"> association domains. Society for Neuroscience. San Diego, CA. November 2022.</w:t>
      </w:r>
    </w:p>
    <w:p>
      <w:pPr>
        <w:pStyle w:val="Body Product"/>
        <w:tabs>
          <w:tab w:val="left" w:pos="1890"/>
          <w:tab w:val="clear" w:pos="2520"/>
        </w:tabs>
      </w:pPr>
    </w:p>
    <w:p>
      <w:pPr>
        <w:pStyle w:val="Body Product"/>
        <w:tabs>
          <w:tab w:val="left" w:pos="1890"/>
          <w:tab w:val="clear" w:pos="2520"/>
        </w:tabs>
      </w:pPr>
      <w:r>
        <w:rPr>
          <w:rtl w:val="0"/>
          <w:lang w:val="en-US"/>
        </w:rPr>
        <w:t>From presynaptic terminal to postsynaptic spine: Trans-synaptic bridges within rat hippocampal synapses in culture revealed by EM tomography. Friday Afternoon Reese Series. Bethesda, MD. November 2020.</w:t>
      </w:r>
    </w:p>
    <w:p>
      <w:pPr>
        <w:pStyle w:val="Body Product"/>
        <w:tabs>
          <w:tab w:val="left" w:pos="1890"/>
          <w:tab w:val="clear" w:pos="2520"/>
        </w:tabs>
      </w:pPr>
    </w:p>
    <w:p>
      <w:pPr>
        <w:pStyle w:val="Body Product"/>
        <w:tabs>
          <w:tab w:val="left" w:pos="1890"/>
          <w:tab w:val="clear" w:pos="2520"/>
        </w:tabs>
      </w:pPr>
      <w:r>
        <w:rPr>
          <w:rtl w:val="0"/>
          <w:lang w:val="en-US"/>
        </w:rPr>
        <w:t>From presynaptic terminal to postsynaptic spine: Trans-synaptic bridges within hippocampal synapses revealed by EM tomography. Society for Neuroscience. Chicago, IL. October 2019.</w:t>
      </w:r>
    </w:p>
    <w:p>
      <w:pPr>
        <w:pStyle w:val="Body Product"/>
        <w:tabs>
          <w:tab w:val="left" w:pos="1890"/>
          <w:tab w:val="clear" w:pos="2520"/>
        </w:tabs>
      </w:pPr>
    </w:p>
    <w:p>
      <w:pPr>
        <w:pStyle w:val="Body Product"/>
        <w:tabs>
          <w:tab w:val="left" w:pos="1890"/>
          <w:tab w:val="clear" w:pos="2520"/>
        </w:tabs>
      </w:pPr>
      <w:r>
        <w:rPr>
          <w:rtl w:val="0"/>
          <w:lang w:val="en-US"/>
        </w:rPr>
        <w:t>Synaptic Filaments In The Way: Insights into Synaptic Machinery with Electron Tomography. Julius Maximilian University of W</w:t>
      </w:r>
      <w:r>
        <w:rPr>
          <w:rtl w:val="0"/>
        </w:rPr>
        <w:t>ü</w:t>
      </w:r>
      <w:r>
        <w:rPr>
          <w:rtl w:val="0"/>
          <w:lang w:val="de-DE"/>
        </w:rPr>
        <w:t>rzburg, W</w:t>
      </w:r>
      <w:r>
        <w:rPr>
          <w:rtl w:val="0"/>
        </w:rPr>
        <w:t>ü</w:t>
      </w:r>
      <w:r>
        <w:rPr>
          <w:rtl w:val="0"/>
          <w:lang w:val="en-US"/>
        </w:rPr>
        <w:t>rzburg, Germany, June 2018.</w:t>
      </w:r>
    </w:p>
    <w:p>
      <w:pPr>
        <w:pStyle w:val="Body Product"/>
        <w:tabs>
          <w:tab w:val="left" w:pos="1890"/>
          <w:tab w:val="clear" w:pos="2520"/>
        </w:tabs>
      </w:pPr>
    </w:p>
    <w:p>
      <w:pPr>
        <w:pStyle w:val="Body Product"/>
        <w:tabs>
          <w:tab w:val="left" w:pos="1890"/>
          <w:tab w:val="clear" w:pos="2520"/>
        </w:tabs>
      </w:pPr>
      <w:r>
        <w:rPr>
          <w:rtl w:val="0"/>
          <w:lang w:val="en-US"/>
        </w:rPr>
        <w:t>Filaments in Hippocampal Synapses Control Storage, Mobilization, and Release of Synaptic Vesicles. Division of Basic and Translational Biophysics. NIH. Bethesda, MD. November 2016.</w:t>
      </w:r>
    </w:p>
    <w:p>
      <w:pPr>
        <w:pStyle w:val="Body Product"/>
        <w:tabs>
          <w:tab w:val="left" w:pos="1890"/>
          <w:tab w:val="clear" w:pos="2520"/>
        </w:tabs>
      </w:pPr>
    </w:p>
    <w:p>
      <w:pPr>
        <w:pStyle w:val="Body Product"/>
        <w:tabs>
          <w:tab w:val="left" w:pos="1890"/>
          <w:tab w:val="clear" w:pos="2520"/>
        </w:tabs>
      </w:pPr>
      <w:r>
        <w:rPr>
          <w:rtl w:val="0"/>
          <w:lang w:val="en-US"/>
        </w:rPr>
        <w:t>Filaments in Hippocampal Synapses Control Storage, Mobilization, and Release of Synaptic Vesicles. Johns Hopkins University. Baltimore, MD. September 2016.</w:t>
      </w:r>
    </w:p>
    <w:p>
      <w:pPr>
        <w:pStyle w:val="Body Product"/>
        <w:tabs>
          <w:tab w:val="left" w:pos="1890"/>
          <w:tab w:val="clear" w:pos="2520"/>
        </w:tabs>
      </w:pPr>
    </w:p>
    <w:p>
      <w:pPr>
        <w:pStyle w:val="Body Product"/>
        <w:tabs>
          <w:tab w:val="left" w:pos="1890"/>
          <w:tab w:val="clear" w:pos="2520"/>
        </w:tabs>
      </w:pPr>
      <w:r>
        <w:rPr>
          <w:rtl w:val="0"/>
          <w:lang w:val="en-US"/>
        </w:rPr>
        <w:t xml:space="preserve">Filaments in Hippocampal Synapses Control Storage, Mobilization, and Release of Synaptic Vesicles. Neuro-imaging lecture series. Marine Biological Laboratory. Woods Hole, MA. August 2, 2016. </w:t>
      </w:r>
    </w:p>
    <w:p>
      <w:pPr>
        <w:pStyle w:val="Body Product"/>
        <w:tabs>
          <w:tab w:val="left" w:pos="1890"/>
          <w:tab w:val="clear" w:pos="2520"/>
        </w:tabs>
      </w:pPr>
    </w:p>
    <w:p>
      <w:pPr>
        <w:pStyle w:val="Body Product"/>
        <w:tabs>
          <w:tab w:val="left" w:pos="1890"/>
          <w:tab w:val="clear" w:pos="2520"/>
        </w:tabs>
      </w:pPr>
      <w:r>
        <w:rPr>
          <w:rtl w:val="0"/>
          <w:lang w:val="en-US"/>
        </w:rPr>
        <w:t>Tomographic analysis of clustering and bridging filaments in the hippocampal presynaptic terminal. National Institute of Neurological Disorders and Stroke Intramural Scientific Retreat. Potomac, MD. May 2014.</w:t>
      </w:r>
    </w:p>
    <w:p>
      <w:pPr>
        <w:pStyle w:val="Heading"/>
        <w:tabs>
          <w:tab w:val="clear" w:pos="1620"/>
          <w:tab w:val="clear" w:pos="2520"/>
        </w:tabs>
        <w:ind w:left="0" w:firstLine="0"/>
      </w:pPr>
      <w:bookmarkStart w:name="_headingh.lq08tbd5g74i" w:id="8"/>
      <w:bookmarkEnd w:id="8"/>
      <w:r>
        <w:rPr>
          <w:rtl w:val="0"/>
        </w:rPr>
        <w:t>P</w:t>
      </w:r>
      <w:r>
        <w:rPr>
          <w:rtl w:val="0"/>
          <w:lang w:val="de-DE"/>
        </w:rPr>
        <w:t>osters and Abstracts</w:t>
      </w:r>
    </w:p>
    <w:p>
      <w:pPr>
        <w:pStyle w:val="Body Product"/>
        <w:tabs>
          <w:tab w:val="left" w:pos="1890"/>
          <w:tab w:val="clear" w:pos="2520"/>
        </w:tabs>
      </w:pPr>
      <w:r>
        <w:rPr>
          <w:rStyle w:val="None"/>
          <w:b w:val="1"/>
          <w:bCs w:val="1"/>
          <w:rtl w:val="0"/>
          <w:lang w:val="en-US"/>
        </w:rPr>
        <w:t>Cole AA</w:t>
      </w:r>
      <w:r>
        <w:rPr>
          <w:rtl w:val="0"/>
          <w:lang w:val="en-US"/>
        </w:rPr>
        <w:t>, Reese TS. Electron tomography reveals the organization and associations of transsynaptic complexes underpinning the coordination between the three synaptic compartments in cultured rat hippocampal synapses. Society for Neuroscience. Washington, DC. November 2023.</w:t>
      </w:r>
    </w:p>
    <w:p>
      <w:pPr>
        <w:pStyle w:val="Body Product"/>
        <w:tabs>
          <w:tab w:val="left" w:pos="1890"/>
          <w:tab w:val="clear" w:pos="2520"/>
        </w:tabs>
      </w:pPr>
    </w:p>
    <w:p>
      <w:pPr>
        <w:pStyle w:val="Body Product"/>
        <w:tabs>
          <w:tab w:val="left" w:pos="1890"/>
          <w:tab w:val="clear" w:pos="2520"/>
        </w:tabs>
      </w:pPr>
      <w:r>
        <w:rPr>
          <w:rStyle w:val="None"/>
          <w:b w:val="1"/>
          <w:bCs w:val="1"/>
          <w:rtl w:val="0"/>
          <w:lang w:val="en-US"/>
        </w:rPr>
        <w:t>Cole AA</w:t>
      </w:r>
      <w:r>
        <w:rPr>
          <w:rtl w:val="0"/>
          <w:lang w:val="en-US"/>
        </w:rPr>
        <w:t>, Reese TS. EM tomography reveals the organization and associations of transsynaptic complexes underpinning the coordination between the three synaptic compartments in cultured rat hippocampal synapses. NIH Research Festival. Bethesda, MD. September 2023.</w:t>
      </w:r>
    </w:p>
    <w:p>
      <w:pPr>
        <w:pStyle w:val="Body Product"/>
        <w:tabs>
          <w:tab w:val="left" w:pos="1890"/>
          <w:tab w:val="clear" w:pos="2520"/>
        </w:tabs>
      </w:pPr>
    </w:p>
    <w:p>
      <w:pPr>
        <w:pStyle w:val="Body Product"/>
        <w:tabs>
          <w:tab w:val="left" w:pos="1890"/>
          <w:tab w:val="clear" w:pos="2520"/>
        </w:tabs>
      </w:pPr>
      <w:r>
        <w:rPr>
          <w:rStyle w:val="None"/>
          <w:b w:val="1"/>
          <w:bCs w:val="1"/>
          <w:rtl w:val="0"/>
          <w:lang w:val="en-US"/>
        </w:rPr>
        <w:t>Cole AA</w:t>
      </w:r>
      <w:r>
        <w:rPr>
          <w:rtl w:val="0"/>
          <w:lang w:val="en-US"/>
        </w:rPr>
        <w:t>, Chen X, Reese TS. Organization of the presynaptic filamentous matrix in glutamatergic hippocampal synapses analyzed by EM tomography. Society for Neuroscience. San Diego, CA. November 2013.</w:t>
      </w:r>
    </w:p>
    <w:p>
      <w:pPr>
        <w:pStyle w:val="Body Product"/>
        <w:tabs>
          <w:tab w:val="left" w:pos="1890"/>
          <w:tab w:val="clear" w:pos="2520"/>
        </w:tabs>
      </w:pPr>
    </w:p>
    <w:p>
      <w:pPr>
        <w:pStyle w:val="Body Product"/>
        <w:tabs>
          <w:tab w:val="left" w:pos="1890"/>
          <w:tab w:val="clear" w:pos="2520"/>
        </w:tabs>
      </w:pPr>
      <w:r>
        <w:rPr>
          <w:rStyle w:val="None"/>
          <w:b w:val="1"/>
          <w:bCs w:val="1"/>
          <w:rtl w:val="0"/>
          <w:lang w:val="en-US"/>
        </w:rPr>
        <w:t>Cole AA</w:t>
      </w:r>
      <w:r>
        <w:rPr>
          <w:rtl w:val="0"/>
          <w:lang w:val="en-US"/>
        </w:rPr>
        <w:t>, Chen X, Reese TS. EM Tomography of Connections Between Synaptic Vesicles in Hippocampal Cultures. Northwestern University Interdepartmental Neuroscience Program Retreat. Chicago, IL. September 2013.</w:t>
      </w:r>
    </w:p>
    <w:p>
      <w:pPr>
        <w:pStyle w:val="Body Product"/>
        <w:tabs>
          <w:tab w:val="left" w:pos="1890"/>
          <w:tab w:val="clear" w:pos="2520"/>
        </w:tabs>
      </w:pPr>
    </w:p>
    <w:p>
      <w:pPr>
        <w:pStyle w:val="Body Product"/>
        <w:tabs>
          <w:tab w:val="left" w:pos="1890"/>
          <w:tab w:val="clear" w:pos="2520"/>
        </w:tabs>
      </w:pPr>
      <w:r>
        <w:rPr>
          <w:rStyle w:val="None"/>
          <w:b w:val="1"/>
          <w:bCs w:val="1"/>
          <w:rtl w:val="0"/>
          <w:lang w:val="en-US"/>
        </w:rPr>
        <w:t>Cole AA</w:t>
      </w:r>
      <w:r>
        <w:rPr>
          <w:rtl w:val="0"/>
          <w:lang w:val="en-US"/>
        </w:rPr>
        <w:t>, Chen X, Reese TS. EM Tomography of Connections Between Synaptic Vesicles in Hippocampal Cultures. NIH GPP Symposium. Bethesda, MD. January 2013.</w:t>
      </w:r>
    </w:p>
    <w:p>
      <w:pPr>
        <w:pStyle w:val="Body Product"/>
        <w:tabs>
          <w:tab w:val="left" w:pos="1890"/>
          <w:tab w:val="clear" w:pos="2520"/>
        </w:tabs>
      </w:pPr>
    </w:p>
    <w:p>
      <w:pPr>
        <w:pStyle w:val="Body Product"/>
        <w:tabs>
          <w:tab w:val="left" w:pos="1890"/>
          <w:tab w:val="clear" w:pos="2520"/>
        </w:tabs>
      </w:pPr>
      <w:r>
        <w:rPr>
          <w:rStyle w:val="None"/>
          <w:b w:val="1"/>
          <w:bCs w:val="1"/>
          <w:rtl w:val="0"/>
          <w:lang w:val="en-US"/>
        </w:rPr>
        <w:t>Cole AA</w:t>
      </w:r>
      <w:r>
        <w:rPr>
          <w:rtl w:val="0"/>
          <w:lang w:val="en-US"/>
        </w:rPr>
        <w:t>, Chen X, Reese TS. EM Tomography of Connections Between Synaptic Vesicles in Hippocampal Cultures. Northwestern University Interdepartmental Neuroscience Program Retreat. Chicago, IL. September 2012.</w:t>
      </w:r>
    </w:p>
    <w:p>
      <w:pPr>
        <w:pStyle w:val="Body Product"/>
        <w:tabs>
          <w:tab w:val="left" w:pos="1890"/>
          <w:tab w:val="clear" w:pos="2520"/>
        </w:tabs>
      </w:pPr>
    </w:p>
    <w:p>
      <w:pPr>
        <w:pStyle w:val="Body Product"/>
        <w:tabs>
          <w:tab w:val="left" w:pos="1890"/>
          <w:tab w:val="clear" w:pos="2520"/>
        </w:tabs>
      </w:pPr>
      <w:r>
        <w:rPr>
          <w:rStyle w:val="None"/>
          <w:b w:val="1"/>
          <w:bCs w:val="1"/>
          <w:rtl w:val="0"/>
          <w:lang w:val="en-US"/>
        </w:rPr>
        <w:t>Cole AA</w:t>
      </w:r>
      <w:r>
        <w:rPr>
          <w:rtl w:val="0"/>
          <w:lang w:val="en-US"/>
        </w:rPr>
        <w:t>, Dosemeci A, Reese TS. Co-Segregation of AMPA Receptors with Lipids in Membrane Fractions from Brain. National Institute of Neurological Disorders and Stroke Retreat. Warrenton, VA. May 21, 2009.</w:t>
      </w:r>
    </w:p>
    <w:p>
      <w:pPr>
        <w:pStyle w:val="Body Product"/>
        <w:tabs>
          <w:tab w:val="left" w:pos="1890"/>
          <w:tab w:val="clear" w:pos="2520"/>
        </w:tabs>
      </w:pPr>
    </w:p>
    <w:p>
      <w:pPr>
        <w:pStyle w:val="Body Product"/>
        <w:tabs>
          <w:tab w:val="left" w:pos="1890"/>
          <w:tab w:val="clear" w:pos="2520"/>
        </w:tabs>
      </w:pPr>
      <w:r>
        <w:rPr>
          <w:rStyle w:val="None"/>
          <w:b w:val="1"/>
          <w:bCs w:val="1"/>
          <w:rtl w:val="0"/>
          <w:lang w:val="en-US"/>
        </w:rPr>
        <w:t>Cole AA</w:t>
      </w:r>
      <w:r>
        <w:rPr>
          <w:rtl w:val="0"/>
          <w:lang w:val="en-US"/>
        </w:rPr>
        <w:t>, Dosemeci A, Reese TS. Co-Segregation of AMPA Receptors with Lipids in Membrane Fractions from Brain. NIH Research Festival. Bethesda, MD. May 13, 2009.</w:t>
      </w:r>
    </w:p>
    <w:p>
      <w:pPr>
        <w:pStyle w:val="Body Product"/>
        <w:tabs>
          <w:tab w:val="left" w:pos="1890"/>
          <w:tab w:val="clear" w:pos="2520"/>
        </w:tabs>
      </w:pPr>
    </w:p>
    <w:p>
      <w:pPr>
        <w:pStyle w:val="Body Product"/>
        <w:tabs>
          <w:tab w:val="left" w:pos="1890"/>
          <w:tab w:val="clear" w:pos="2520"/>
        </w:tabs>
      </w:pPr>
      <w:r>
        <w:rPr>
          <w:rStyle w:val="None"/>
          <w:b w:val="1"/>
          <w:bCs w:val="1"/>
          <w:rtl w:val="0"/>
          <w:lang w:val="en-US"/>
        </w:rPr>
        <w:t>Cole AA</w:t>
      </w:r>
      <w:r>
        <w:rPr>
          <w:rtl w:val="0"/>
          <w:lang w:val="en-US"/>
        </w:rPr>
        <w:t>, Mooney RG, Mahoney MJ. Neurite Growth Motivation in Porous Poly(ethylene) Glycol Hydrogels. Howard Hughes Medical Institution. Boulder, CO. April 17, 2007.</w:t>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tabs>
          <w:tab w:val="clear" w:pos="9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252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left" w:pos="360"/>
            <w:tab w:val="clear" w:pos="189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360"/>
            <w:tab w:val="clear" w:pos="189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360"/>
            <w:tab w:val="clear" w:pos="189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360"/>
            <w:tab w:val="clear" w:pos="189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360"/>
            <w:tab w:val="clear" w:pos="189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360"/>
            <w:tab w:val="clear" w:pos="189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360"/>
            <w:tab w:val="clear" w:pos="189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360"/>
            <w:tab w:val="clear" w:pos="189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360"/>
            <w:tab w:val="clear" w:pos="189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0"/>
      <w:shd w:val="clear" w:color="auto" w:fill="auto"/>
      <w:tabs>
        <w:tab w:val="left" w:pos="90"/>
        <w:tab w:val="left" w:pos="1890"/>
        <w:tab w:val="left" w:pos="2520"/>
      </w:tabs>
      <w:suppressAutoHyphens w:val="0"/>
      <w:bidi w:val="0"/>
      <w:spacing w:before="0" w:after="100" w:line="240" w:lineRule="auto"/>
      <w:ind w:left="0" w:right="0" w:firstLine="0"/>
      <w:jc w:val="center"/>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0"/>
      <w:szCs w:val="30"/>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tabs>
        <w:tab w:val="left" w:pos="1890"/>
      </w:tabs>
      <w:suppressAutoHyphens w:val="0"/>
      <w:bidi w:val="0"/>
      <w:spacing w:before="0" w:after="100" w:line="240" w:lineRule="auto"/>
      <w:ind w:left="1890" w:right="0" w:hanging="189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0"/>
      <w:shd w:val="clear" w:color="auto" w:fill="auto"/>
      <w:tabs>
        <w:tab w:val="left" w:pos="90"/>
        <w:tab w:val="left" w:pos="1620"/>
        <w:tab w:val="left" w:pos="1890"/>
        <w:tab w:val="left" w:pos="2520"/>
      </w:tabs>
      <w:suppressAutoHyphens w:val="0"/>
      <w:bidi w:val="0"/>
      <w:spacing w:before="280" w:after="80" w:line="240" w:lineRule="auto"/>
      <w:ind w:left="1620" w:right="0" w:hanging="1620"/>
      <w:jc w:val="left"/>
      <w:outlineLvl w:val="2"/>
    </w:pPr>
    <w:rPr>
      <w:rFonts w:ascii="Helvetica" w:cs="Arial Unicode MS" w:hAnsi="Helvetica"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Body 1">
    <w:name w:val="Body 1"/>
    <w:next w:val="Body 1"/>
    <w:pPr>
      <w:keepNext w:val="0"/>
      <w:keepLines w:val="0"/>
      <w:pageBreakBefore w:val="0"/>
      <w:widowControl w:val="0"/>
      <w:shd w:val="clear" w:color="auto" w:fill="auto"/>
      <w:tabs>
        <w:tab w:val="left" w:pos="1890"/>
      </w:tabs>
      <w:suppressAutoHyphens w:val="0"/>
      <w:bidi w:val="0"/>
      <w:spacing w:before="0" w:after="100" w:line="240" w:lineRule="auto"/>
      <w:ind w:left="1890" w:right="0" w:hanging="189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0"/>
      <w:shd w:val="clear" w:color="auto" w:fill="auto"/>
      <w:tabs>
        <w:tab w:val="left" w:pos="90"/>
        <w:tab w:val="left" w:pos="1620"/>
        <w:tab w:val="left" w:pos="1890"/>
        <w:tab w:val="left" w:pos="2520"/>
      </w:tabs>
      <w:suppressAutoHyphens w:val="0"/>
      <w:bidi w:val="0"/>
      <w:spacing w:before="240" w:after="40" w:line="240" w:lineRule="auto"/>
      <w:ind w:left="1620" w:right="0" w:hanging="1620"/>
      <w:jc w:val="left"/>
      <w:outlineLvl w:val="2"/>
    </w:pPr>
    <w:rPr>
      <w:rFonts w:ascii="Helvetica" w:cs="Helvetica" w:hAnsi="Helvetica" w:eastAsia="Helvetica"/>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Emphasis">
    <w:name w:val="Body Emphasis"/>
    <w:next w:val="Body Emphasis"/>
    <w:pPr>
      <w:keepNext w:val="0"/>
      <w:keepLines w:val="0"/>
      <w:pageBreakBefore w:val="0"/>
      <w:widowControl w:val="0"/>
      <w:shd w:val="clear" w:color="auto" w:fill="auto"/>
      <w:tabs>
        <w:tab w:val="left" w:pos="1890"/>
      </w:tabs>
      <w:suppressAutoHyphens w:val="0"/>
      <w:bidi w:val="0"/>
      <w:spacing w:before="0" w:after="0" w:line="240" w:lineRule="auto"/>
      <w:ind w:left="1890" w:right="0" w:hanging="1890"/>
      <w:jc w:val="left"/>
      <w:outlineLvl w:val="9"/>
    </w:pPr>
    <w:rPr>
      <w:rFonts w:ascii="Helvetica" w:cs="Helvetica" w:hAnsi="Helvetica" w:eastAsia="Helvetica"/>
      <w:b w:val="0"/>
      <w:bCs w:val="0"/>
      <w:i w:val="1"/>
      <w:iCs w:val="1"/>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Body Product">
    <w:name w:val="Body Product"/>
    <w:next w:val="Body Product"/>
    <w:pPr>
      <w:keepNext w:val="0"/>
      <w:keepLines w:val="0"/>
      <w:pageBreakBefore w:val="0"/>
      <w:widowControl w:val="0"/>
      <w:shd w:val="clear" w:color="auto" w:fill="auto"/>
      <w:tabs>
        <w:tab w:val="left" w:pos="90"/>
        <w:tab w:val="left" w:pos="2520"/>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
      </w:numPr>
    </w:pPr>
  </w:style>
  <w:style w:type="character" w:styleId="None">
    <w:name w:val="None"/>
  </w:style>
  <w:style w:type="character" w:styleId="Hyperlink.0">
    <w:name w:val="Hyperlink.0"/>
    <w:basedOn w:val="None"/>
    <w:next w:val="Hyperlink.0"/>
    <w:rPr>
      <w:u w:val="single"/>
    </w:rPr>
  </w:style>
  <w:style w:type="paragraph" w:styleId="Body Bullet">
    <w:name w:val="Body Bullet"/>
    <w:next w:val="Body Bullet"/>
    <w:pPr>
      <w:keepNext w:val="0"/>
      <w:keepLines w:val="0"/>
      <w:pageBreakBefore w:val="0"/>
      <w:widowControl w:val="0"/>
      <w:shd w:val="clear" w:color="auto" w:fill="auto"/>
      <w:tabs>
        <w:tab w:val="left" w:pos="1890"/>
      </w:tabs>
      <w:suppressAutoHyphens w:val="0"/>
      <w:bidi w:val="0"/>
      <w:spacing w:before="0" w:after="100" w:line="240" w:lineRule="auto"/>
      <w:ind w:left="1890" w:right="0" w:hanging="135"/>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j-lt"/>
            <a:ea typeface="+mj-ea"/>
            <a:cs typeface="+mj-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j-lt"/>
            <a:ea typeface="+mj-ea"/>
            <a:cs typeface="+mj-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