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70E7D" w14:textId="77777777" w:rsidR="00873EC5" w:rsidRDefault="008000AF">
      <w:pPr>
        <w:pStyle w:val="Titel"/>
      </w:pPr>
      <w:r>
        <w:t>Assignment part 1: Grading Feedback</w:t>
      </w:r>
    </w:p>
    <w:p w14:paraId="04E33145" w14:textId="77777777" w:rsidR="00F74B03" w:rsidRDefault="008000AF">
      <w:pPr>
        <w:pStyle w:val="FirstParagraph"/>
        <w:rPr>
          <w:b/>
          <w:bCs/>
        </w:rPr>
      </w:pPr>
      <w:r>
        <w:rPr>
          <w:b/>
          <w:bCs/>
        </w:rPr>
        <w:t>Student:</w:t>
      </w:r>
    </w:p>
    <w:p w14:paraId="70F38BED" w14:textId="7E6562D8" w:rsidR="00873EC5" w:rsidRDefault="008000AF">
      <w:pPr>
        <w:pStyle w:val="FirstParagraph"/>
      </w:pPr>
      <w:r>
        <w:rPr>
          <w:b/>
          <w:bCs/>
        </w:rPr>
        <w:t>Grade:</w:t>
      </w:r>
    </w:p>
    <w:p w14:paraId="6DBFF6AD" w14:textId="77777777" w:rsidR="00F74B03" w:rsidRDefault="00F74B03">
      <w:pPr>
        <w:pStyle w:val="Kop3"/>
      </w:pPr>
      <w:bookmarkStart w:id="0" w:name="scoring-convention"/>
    </w:p>
    <w:p w14:paraId="4A4BFDFB" w14:textId="128E076F" w:rsidR="00873EC5" w:rsidRDefault="008000AF">
      <w:pPr>
        <w:pStyle w:val="Kop3"/>
      </w:pPr>
      <w:r>
        <w:t>Scoring Convention</w:t>
      </w:r>
    </w:p>
    <w:p w14:paraId="605B5BD3" w14:textId="77777777" w:rsidR="00873EC5" w:rsidRDefault="008000AF">
      <w:pPr>
        <w:pStyle w:val="Compact"/>
        <w:numPr>
          <w:ilvl w:val="0"/>
          <w:numId w:val="2"/>
        </w:numPr>
      </w:pPr>
      <w:r>
        <w:rPr>
          <w:b/>
          <w:bCs/>
        </w:rPr>
        <w:t>Excellent (10):</w:t>
      </w:r>
      <w:r>
        <w:t xml:space="preserve"> All required components are present and correct.</w:t>
      </w:r>
    </w:p>
    <w:p w14:paraId="2BDE9F18" w14:textId="77777777" w:rsidR="00873EC5" w:rsidRDefault="008000AF">
      <w:pPr>
        <w:pStyle w:val="Compact"/>
        <w:numPr>
          <w:ilvl w:val="0"/>
          <w:numId w:val="2"/>
        </w:numPr>
      </w:pPr>
      <w:r>
        <w:rPr>
          <w:b/>
          <w:bCs/>
        </w:rPr>
        <w:t>Good (8):</w:t>
      </w:r>
      <w:r>
        <w:t xml:space="preserve"> Everything essential is correct, with </w:t>
      </w:r>
      <w:r>
        <w:rPr>
          <w:b/>
          <w:bCs/>
        </w:rPr>
        <w:t>one minor issue</w:t>
      </w:r>
      <w:r>
        <w:t>.</w:t>
      </w:r>
    </w:p>
    <w:p w14:paraId="168A35B6" w14:textId="77777777" w:rsidR="00873EC5" w:rsidRDefault="008000AF">
      <w:pPr>
        <w:pStyle w:val="Compact"/>
        <w:numPr>
          <w:ilvl w:val="0"/>
          <w:numId w:val="2"/>
        </w:numPr>
      </w:pPr>
      <w:r>
        <w:rPr>
          <w:b/>
          <w:bCs/>
        </w:rPr>
        <w:t>Sufficient (6):</w:t>
      </w:r>
      <w:r>
        <w:t xml:space="preserve"> Core idea is present, but </w:t>
      </w:r>
      <w:r>
        <w:rPr>
          <w:b/>
          <w:bCs/>
        </w:rPr>
        <w:t>multiple minor issues</w:t>
      </w:r>
      <w:r>
        <w:t xml:space="preserve"> or </w:t>
      </w:r>
      <w:r>
        <w:rPr>
          <w:b/>
          <w:bCs/>
        </w:rPr>
        <w:t>one major issue</w:t>
      </w:r>
      <w:r>
        <w:t>.</w:t>
      </w:r>
    </w:p>
    <w:p w14:paraId="4F3B405D" w14:textId="77777777" w:rsidR="00873EC5" w:rsidRDefault="008000AF">
      <w:pPr>
        <w:pStyle w:val="Compact"/>
        <w:numPr>
          <w:ilvl w:val="0"/>
          <w:numId w:val="2"/>
        </w:numPr>
      </w:pPr>
      <w:r>
        <w:rPr>
          <w:b/>
          <w:bCs/>
        </w:rPr>
        <w:t>Insufficient (3):</w:t>
      </w:r>
      <w:r>
        <w:t xml:space="preserve"> Major parts are missing/incorrect, or results are not interpretable.</w:t>
      </w:r>
    </w:p>
    <w:p w14:paraId="45BE5BE6" w14:textId="77777777" w:rsidR="00F74B03" w:rsidRDefault="00F74B03">
      <w:pPr>
        <w:pStyle w:val="Kop2"/>
      </w:pPr>
      <w:bookmarkStart w:id="1" w:name="X8153ed0a15df7616659bb5430b76fcc903a7916"/>
      <w:bookmarkEnd w:id="0"/>
    </w:p>
    <w:p w14:paraId="2F2100EF" w14:textId="14135C08" w:rsidR="00873EC5" w:rsidRDefault="008000AF">
      <w:pPr>
        <w:pStyle w:val="Kop2"/>
      </w:pPr>
      <w:r>
        <w:t>Criterion 1: Selection of statistical tests and summary statistics (40%)</w:t>
      </w:r>
    </w:p>
    <w:p w14:paraId="202D9FCD" w14:textId="0A9502A2" w:rsidR="00873EC5" w:rsidRDefault="008000AF">
      <w:pPr>
        <w:pStyle w:val="FirstParagraph"/>
      </w:pPr>
      <w:r>
        <w:rPr>
          <w:b/>
          <w:bCs/>
        </w:rPr>
        <w:t>Score:</w:t>
      </w:r>
      <w:r>
        <w:t xml:space="preserve"> </w:t>
      </w:r>
      <w:r w:rsidR="00F74B03">
        <w:t>&lt;&gt;</w:t>
      </w:r>
      <w:r>
        <w:t xml:space="preserve"> / 10</w:t>
      </w:r>
    </w:p>
    <w:p w14:paraId="1158402F" w14:textId="77777777" w:rsidR="00873EC5" w:rsidRDefault="008000AF">
      <w:pPr>
        <w:pStyle w:val="Kop3"/>
      </w:pPr>
      <w:bookmarkStart w:id="2" w:name="rq1-anovakruskal-wallis"/>
      <w:r>
        <w:t>RQ1 – ANOVA/Kruskal-Wallis</w:t>
      </w:r>
    </w:p>
    <w:p w14:paraId="01A31435" w14:textId="1B492BE0" w:rsidR="00873EC5" w:rsidRDefault="008000AF">
      <w:pPr>
        <w:pStyle w:val="Compact"/>
        <w:numPr>
          <w:ilvl w:val="0"/>
          <w:numId w:val="3"/>
        </w:numPr>
      </w:pPr>
      <w:r>
        <w:t>Boxplot comparing outcome across grouping variable categories</w:t>
      </w:r>
      <w:r w:rsidR="004850AA">
        <w:t>:</w:t>
      </w:r>
    </w:p>
    <w:p w14:paraId="684AF384" w14:textId="6124E041" w:rsidR="00873EC5" w:rsidRDefault="008000AF">
      <w:pPr>
        <w:pStyle w:val="Compact"/>
        <w:numPr>
          <w:ilvl w:val="0"/>
          <w:numId w:val="3"/>
        </w:numPr>
      </w:pPr>
      <w:r>
        <w:t>Normality assessed (Shapiro-Wilk, Q-Q plot, or visual inspection)</w:t>
      </w:r>
      <w:r w:rsidR="004850AA">
        <w:t>:</w:t>
      </w:r>
    </w:p>
    <w:p w14:paraId="1E6D0CFC" w14:textId="5EBBFA13" w:rsidR="00873EC5" w:rsidRDefault="008000AF">
      <w:pPr>
        <w:pStyle w:val="Compact"/>
        <w:numPr>
          <w:ilvl w:val="0"/>
          <w:numId w:val="3"/>
        </w:numPr>
      </w:pPr>
      <w:r>
        <w:t>Equal variances assessed (Levene’s test)</w:t>
      </w:r>
      <w:r w:rsidR="004850AA">
        <w:t>:</w:t>
      </w:r>
    </w:p>
    <w:p w14:paraId="5897F26B" w14:textId="6C758A49" w:rsidR="00873EC5" w:rsidRDefault="008000AF">
      <w:pPr>
        <w:pStyle w:val="Compact"/>
        <w:numPr>
          <w:ilvl w:val="0"/>
          <w:numId w:val="3"/>
        </w:numPr>
      </w:pPr>
      <w:r>
        <w:t>Correct test selected (ANOVA if assumptions met; Kruskal-Wallis if violated)</w:t>
      </w:r>
      <w:r w:rsidR="004850AA">
        <w:t>:</w:t>
      </w:r>
    </w:p>
    <w:p w14:paraId="583BC8AA" w14:textId="7446F51F" w:rsidR="00873EC5" w:rsidRDefault="008000AF">
      <w:pPr>
        <w:pStyle w:val="Compact"/>
        <w:numPr>
          <w:ilvl w:val="0"/>
          <w:numId w:val="3"/>
        </w:numPr>
      </w:pPr>
      <w:r>
        <w:t>Post-hoc tests matching omnibus test (e.g., Dunn’s test after Kruskal-Wallis, not t-tests)</w:t>
      </w:r>
      <w:r w:rsidR="004850AA">
        <w:t>:</w:t>
      </w:r>
    </w:p>
    <w:p w14:paraId="088DFAC7" w14:textId="6136A7F6" w:rsidR="00873EC5" w:rsidRDefault="008000AF">
      <w:pPr>
        <w:pStyle w:val="Compact"/>
        <w:numPr>
          <w:ilvl w:val="0"/>
          <w:numId w:val="3"/>
        </w:numPr>
      </w:pPr>
      <w:r>
        <w:t>Appropriate summary measures (Mean ± SD or Median (IQR))</w:t>
      </w:r>
      <w:r w:rsidR="004850AA">
        <w:t>:</w:t>
      </w:r>
    </w:p>
    <w:p w14:paraId="49DA4FAD" w14:textId="77777777" w:rsidR="00873EC5" w:rsidRDefault="008000AF">
      <w:pPr>
        <w:pStyle w:val="Kop3"/>
      </w:pPr>
      <w:bookmarkStart w:id="3" w:name="rq2-chi-squarefishers-exact"/>
      <w:bookmarkEnd w:id="2"/>
      <w:r>
        <w:t>RQ2 – Chi-Square/Fisher’s Exact</w:t>
      </w:r>
    </w:p>
    <w:p w14:paraId="572F8034" w14:textId="08D67265" w:rsidR="00873EC5" w:rsidRDefault="008000AF">
      <w:pPr>
        <w:pStyle w:val="Compact"/>
        <w:numPr>
          <w:ilvl w:val="0"/>
          <w:numId w:val="4"/>
        </w:numPr>
      </w:pPr>
      <w:r>
        <w:t>Correct test selected (Chi-Square if expected counts ≥ 5; Fisher’s if &lt; 5)</w:t>
      </w:r>
      <w:r w:rsidR="004850AA">
        <w:t>:</w:t>
      </w:r>
    </w:p>
    <w:p w14:paraId="54563B5B" w14:textId="25EF40FE" w:rsidR="00873EC5" w:rsidRDefault="008000AF">
      <w:pPr>
        <w:pStyle w:val="Compact"/>
        <w:numPr>
          <w:ilvl w:val="0"/>
          <w:numId w:val="4"/>
        </w:numPr>
      </w:pPr>
      <w:r>
        <w:t>Prevalence calculated for each group</w:t>
      </w:r>
      <w:r w:rsidR="004850AA">
        <w:t>:</w:t>
      </w:r>
    </w:p>
    <w:p w14:paraId="0B30048D" w14:textId="669D21DE" w:rsidR="00873EC5" w:rsidRDefault="008000AF">
      <w:pPr>
        <w:pStyle w:val="Compact"/>
        <w:numPr>
          <w:ilvl w:val="0"/>
          <w:numId w:val="4"/>
        </w:numPr>
      </w:pPr>
      <w:r>
        <w:t>95% CIs reported for prevalence estimates</w:t>
      </w:r>
      <w:r w:rsidR="004850AA">
        <w:t>:</w:t>
      </w:r>
    </w:p>
    <w:p w14:paraId="4C2B5DAE" w14:textId="77777777" w:rsidR="00873EC5" w:rsidRDefault="008000AF">
      <w:pPr>
        <w:pStyle w:val="Kop3"/>
      </w:pPr>
      <w:bookmarkStart w:id="4" w:name="baseline-characteristics-table"/>
      <w:bookmarkEnd w:id="3"/>
      <w:r>
        <w:t>Baseline Characteristics Table</w:t>
      </w:r>
    </w:p>
    <w:p w14:paraId="36B5A87D" w14:textId="35293A6F" w:rsidR="00873EC5" w:rsidRDefault="008000AF">
      <w:pPr>
        <w:pStyle w:val="Compact"/>
        <w:numPr>
          <w:ilvl w:val="0"/>
          <w:numId w:val="5"/>
        </w:numPr>
      </w:pPr>
      <w:r>
        <w:t xml:space="preserve">All variables included (except </w:t>
      </w:r>
      <w:r>
        <w:rPr>
          <w:rStyle w:val="VerbatimChar"/>
        </w:rPr>
        <w:t>target</w:t>
      </w:r>
      <w:r>
        <w:t>)</w:t>
      </w:r>
      <w:r w:rsidR="004850AA">
        <w:t>:</w:t>
      </w:r>
    </w:p>
    <w:p w14:paraId="720D99CD" w14:textId="09B386AD" w:rsidR="00873EC5" w:rsidRDefault="008000AF">
      <w:pPr>
        <w:pStyle w:val="Compact"/>
        <w:numPr>
          <w:ilvl w:val="0"/>
          <w:numId w:val="5"/>
        </w:numPr>
      </w:pPr>
      <w:r>
        <w:t>Appropriate summary measures for continuous variables</w:t>
      </w:r>
      <w:r w:rsidR="004850AA">
        <w:t>:</w:t>
      </w:r>
    </w:p>
    <w:p w14:paraId="0ED237E0" w14:textId="47423FDD" w:rsidR="00873EC5" w:rsidRDefault="008000AF">
      <w:pPr>
        <w:pStyle w:val="Compact"/>
        <w:numPr>
          <w:ilvl w:val="0"/>
          <w:numId w:val="5"/>
        </w:numPr>
      </w:pPr>
      <w:r>
        <w:t>Frequency counts and percentages for categorical variables</w:t>
      </w:r>
      <w:r w:rsidR="004850AA">
        <w:t>:</w:t>
      </w:r>
    </w:p>
    <w:p w14:paraId="5878243F" w14:textId="77777777" w:rsidR="00F74B03" w:rsidRDefault="00F74B03">
      <w:pPr>
        <w:pStyle w:val="Kop2"/>
      </w:pPr>
      <w:bookmarkStart w:id="5" w:name="criterion-2-interpretation-of-results-30"/>
      <w:bookmarkEnd w:id="4"/>
      <w:bookmarkEnd w:id="1"/>
    </w:p>
    <w:p w14:paraId="4ECFBCF9" w14:textId="0B47B1AE" w:rsidR="00873EC5" w:rsidRDefault="008000AF">
      <w:pPr>
        <w:pStyle w:val="Kop2"/>
      </w:pPr>
      <w:r>
        <w:t>Criterion 2: Interpretation of results (30%)</w:t>
      </w:r>
    </w:p>
    <w:p w14:paraId="12918390" w14:textId="47C1116C" w:rsidR="00873EC5" w:rsidRDefault="008000AF">
      <w:pPr>
        <w:pStyle w:val="FirstParagraph"/>
      </w:pPr>
      <w:r>
        <w:rPr>
          <w:b/>
          <w:bCs/>
        </w:rPr>
        <w:t>Score:</w:t>
      </w:r>
      <w:r>
        <w:t xml:space="preserve"> </w:t>
      </w:r>
      <w:r w:rsidR="00CB68A2">
        <w:t>&lt;&gt;</w:t>
      </w:r>
      <w:r>
        <w:t xml:space="preserve"> / 10</w:t>
      </w:r>
    </w:p>
    <w:p w14:paraId="7370DC63" w14:textId="77777777" w:rsidR="00873EC5" w:rsidRDefault="008000AF">
      <w:pPr>
        <w:pStyle w:val="Kop3"/>
      </w:pPr>
      <w:bookmarkStart w:id="6" w:name="rq1-results"/>
      <w:r>
        <w:t>RQ1 Results</w:t>
      </w:r>
    </w:p>
    <w:p w14:paraId="4BC3C131" w14:textId="5398D0C9" w:rsidR="00873EC5" w:rsidRDefault="008000AF">
      <w:pPr>
        <w:pStyle w:val="Compact"/>
        <w:numPr>
          <w:ilvl w:val="0"/>
          <w:numId w:val="6"/>
        </w:numPr>
      </w:pPr>
      <w:r>
        <w:t>Group means/medians and 95% CIs correctly reported</w:t>
      </w:r>
      <w:r w:rsidR="004850AA">
        <w:t>:</w:t>
      </w:r>
    </w:p>
    <w:p w14:paraId="2FD75F20" w14:textId="288E7E25" w:rsidR="00873EC5" w:rsidRDefault="008000AF">
      <w:pPr>
        <w:pStyle w:val="Compact"/>
        <w:numPr>
          <w:ilvl w:val="0"/>
          <w:numId w:val="6"/>
        </w:numPr>
      </w:pPr>
      <w:r>
        <w:t>Test statistic correctly reported (F or H)</w:t>
      </w:r>
      <w:r w:rsidR="004850AA">
        <w:t>:</w:t>
      </w:r>
    </w:p>
    <w:p w14:paraId="74691ECC" w14:textId="7D8A2415" w:rsidR="00873EC5" w:rsidRDefault="008000AF">
      <w:pPr>
        <w:pStyle w:val="Compact"/>
        <w:numPr>
          <w:ilvl w:val="0"/>
          <w:numId w:val="6"/>
        </w:numPr>
      </w:pPr>
      <w:r>
        <w:t>p-value correctly reported and interpreted</w:t>
      </w:r>
      <w:r w:rsidR="004850AA">
        <w:t>:</w:t>
      </w:r>
    </w:p>
    <w:p w14:paraId="7FCF5F95" w14:textId="3797473F" w:rsidR="00873EC5" w:rsidRDefault="008000AF">
      <w:pPr>
        <w:pStyle w:val="Compact"/>
        <w:numPr>
          <w:ilvl w:val="0"/>
          <w:numId w:val="6"/>
        </w:numPr>
      </w:pPr>
      <w:r>
        <w:t>Post-hoc results correctly interpreted (if applicable)</w:t>
      </w:r>
      <w:r w:rsidR="004850AA">
        <w:t>:</w:t>
      </w:r>
    </w:p>
    <w:p w14:paraId="5192D17C" w14:textId="4194FB0D" w:rsidR="00873EC5" w:rsidRDefault="008000AF">
      <w:pPr>
        <w:pStyle w:val="Compact"/>
        <w:numPr>
          <w:ilvl w:val="0"/>
          <w:numId w:val="6"/>
        </w:numPr>
      </w:pPr>
      <w:r>
        <w:t>Clear conclusion answering research question</w:t>
      </w:r>
      <w:r w:rsidR="004850AA">
        <w:t>:</w:t>
      </w:r>
    </w:p>
    <w:p w14:paraId="087B73B8" w14:textId="77777777" w:rsidR="00873EC5" w:rsidRDefault="008000AF">
      <w:pPr>
        <w:pStyle w:val="Kop3"/>
      </w:pPr>
      <w:bookmarkStart w:id="7" w:name="rq2-results"/>
      <w:bookmarkEnd w:id="6"/>
      <w:r>
        <w:t>RQ2 Results</w:t>
      </w:r>
    </w:p>
    <w:p w14:paraId="0312FC04" w14:textId="0B700049" w:rsidR="00873EC5" w:rsidRDefault="008000AF">
      <w:pPr>
        <w:pStyle w:val="Compact"/>
        <w:numPr>
          <w:ilvl w:val="0"/>
          <w:numId w:val="7"/>
        </w:numPr>
      </w:pPr>
      <w:r>
        <w:t>Prevalence estimates with 95% CIs correctly reported</w:t>
      </w:r>
      <w:r w:rsidR="004850AA">
        <w:t>:</w:t>
      </w:r>
    </w:p>
    <w:p w14:paraId="0A5AD257" w14:textId="62C7ACD6" w:rsidR="00873EC5" w:rsidRDefault="008000AF">
      <w:pPr>
        <w:pStyle w:val="Compact"/>
        <w:numPr>
          <w:ilvl w:val="0"/>
          <w:numId w:val="7"/>
        </w:numPr>
      </w:pPr>
      <w:r>
        <w:t>Test statistic and p-value correctly reported</w:t>
      </w:r>
      <w:r w:rsidR="004850AA">
        <w:t>:</w:t>
      </w:r>
    </w:p>
    <w:p w14:paraId="5943FF84" w14:textId="213E700D" w:rsidR="00873EC5" w:rsidRDefault="008000AF">
      <w:pPr>
        <w:pStyle w:val="Compact"/>
        <w:numPr>
          <w:ilvl w:val="0"/>
          <w:numId w:val="7"/>
        </w:numPr>
      </w:pPr>
      <w:r>
        <w:t>Correct interpretation of association</w:t>
      </w:r>
      <w:r w:rsidR="004850AA">
        <w:t>:</w:t>
      </w:r>
    </w:p>
    <w:p w14:paraId="20AE465C" w14:textId="735D622F" w:rsidR="00873EC5" w:rsidRDefault="008000AF">
      <w:pPr>
        <w:pStyle w:val="Compact"/>
        <w:numPr>
          <w:ilvl w:val="0"/>
          <w:numId w:val="7"/>
        </w:numPr>
      </w:pPr>
      <w:r>
        <w:t>Clear conclusion answering research question</w:t>
      </w:r>
      <w:r w:rsidR="004850AA">
        <w:t>:</w:t>
      </w:r>
    </w:p>
    <w:p w14:paraId="58CDF2B0" w14:textId="77777777" w:rsidR="00873EC5" w:rsidRDefault="008000AF">
      <w:pPr>
        <w:pStyle w:val="Kop3"/>
      </w:pPr>
      <w:bookmarkStart w:id="8" w:name="general"/>
      <w:bookmarkEnd w:id="7"/>
      <w:r>
        <w:t>General</w:t>
      </w:r>
    </w:p>
    <w:p w14:paraId="6FE43DC6" w14:textId="608C9F81" w:rsidR="00873EC5" w:rsidRDefault="008000AF">
      <w:pPr>
        <w:pStyle w:val="Compact"/>
        <w:numPr>
          <w:ilvl w:val="0"/>
          <w:numId w:val="8"/>
        </w:numPr>
      </w:pPr>
      <w:r>
        <w:t>Confidence intervals correctly interpreted</w:t>
      </w:r>
      <w:r w:rsidR="004850AA">
        <w:t>:</w:t>
      </w:r>
    </w:p>
    <w:p w14:paraId="2222CE17" w14:textId="0DD01093" w:rsidR="00873EC5" w:rsidRDefault="008000AF">
      <w:pPr>
        <w:pStyle w:val="Compact"/>
        <w:numPr>
          <w:ilvl w:val="0"/>
          <w:numId w:val="8"/>
        </w:numPr>
      </w:pPr>
      <w:r>
        <w:t>Results align with stated research questions</w:t>
      </w:r>
      <w:r w:rsidR="004850AA">
        <w:t>:</w:t>
      </w:r>
    </w:p>
    <w:p w14:paraId="522C730C" w14:textId="77777777" w:rsidR="00CB68A2" w:rsidRDefault="00CB68A2">
      <w:pPr>
        <w:pStyle w:val="Kop2"/>
      </w:pPr>
      <w:bookmarkStart w:id="9" w:name="X9a81623483bb040f2766630867120f476fd893e"/>
      <w:bookmarkEnd w:id="8"/>
      <w:bookmarkEnd w:id="5"/>
    </w:p>
    <w:p w14:paraId="32A4EC19" w14:textId="54C63001" w:rsidR="00873EC5" w:rsidRDefault="008000AF">
      <w:pPr>
        <w:pStyle w:val="Kop2"/>
      </w:pPr>
      <w:r>
        <w:t>Criterion 3: Presentation and reporting (20%)</w:t>
      </w:r>
    </w:p>
    <w:p w14:paraId="7C0238F8" w14:textId="10E3F453" w:rsidR="00873EC5" w:rsidRDefault="008000AF">
      <w:pPr>
        <w:pStyle w:val="FirstParagraph"/>
      </w:pPr>
      <w:r>
        <w:rPr>
          <w:b/>
          <w:bCs/>
        </w:rPr>
        <w:t>Score:</w:t>
      </w:r>
      <w:r>
        <w:t xml:space="preserve"> </w:t>
      </w:r>
      <w:r w:rsidR="00CB68A2">
        <w:t>&lt;&gt;</w:t>
      </w:r>
      <w:r>
        <w:t xml:space="preserve"> / 10</w:t>
      </w:r>
    </w:p>
    <w:p w14:paraId="7C5083A4" w14:textId="77777777" w:rsidR="00873EC5" w:rsidRDefault="008000AF">
      <w:pPr>
        <w:pStyle w:val="Kop3"/>
      </w:pPr>
      <w:bookmarkStart w:id="10" w:name="methods-section"/>
      <w:r>
        <w:t>Methods Section</w:t>
      </w:r>
    </w:p>
    <w:p w14:paraId="37D72D07" w14:textId="0218A2C9" w:rsidR="00873EC5" w:rsidRDefault="008000AF">
      <w:pPr>
        <w:pStyle w:val="Compact"/>
        <w:numPr>
          <w:ilvl w:val="0"/>
          <w:numId w:val="9"/>
        </w:numPr>
      </w:pPr>
      <w:r>
        <w:t>Personalized research questions clearly stated</w:t>
      </w:r>
      <w:r w:rsidR="004850AA">
        <w:t>:</w:t>
      </w:r>
    </w:p>
    <w:p w14:paraId="54E74886" w14:textId="0629A229" w:rsidR="00873EC5" w:rsidRDefault="008000AF">
      <w:pPr>
        <w:pStyle w:val="Compact"/>
        <w:numPr>
          <w:ilvl w:val="0"/>
          <w:numId w:val="9"/>
        </w:numPr>
      </w:pPr>
      <w:r>
        <w:t>Statistical tests described with justification</w:t>
      </w:r>
      <w:r w:rsidR="004850AA">
        <w:t>:</w:t>
      </w:r>
    </w:p>
    <w:p w14:paraId="47D6147F" w14:textId="063EA7A9" w:rsidR="00873EC5" w:rsidRDefault="008000AF">
      <w:pPr>
        <w:pStyle w:val="Compact"/>
        <w:numPr>
          <w:ilvl w:val="0"/>
          <w:numId w:val="9"/>
        </w:numPr>
      </w:pPr>
      <w:r>
        <w:t>Assumption checks described</w:t>
      </w:r>
      <w:r w:rsidR="004850AA">
        <w:t>:</w:t>
      </w:r>
    </w:p>
    <w:p w14:paraId="7ADD217A" w14:textId="77777777" w:rsidR="00873EC5" w:rsidRDefault="008000AF">
      <w:pPr>
        <w:pStyle w:val="Kop3"/>
      </w:pPr>
      <w:bookmarkStart w:id="11" w:name="results-section"/>
      <w:bookmarkEnd w:id="10"/>
      <w:r>
        <w:t>Results Section</w:t>
      </w:r>
    </w:p>
    <w:p w14:paraId="105A4141" w14:textId="2CB2C1AC" w:rsidR="00873EC5" w:rsidRDefault="008000AF">
      <w:pPr>
        <w:pStyle w:val="Compact"/>
        <w:numPr>
          <w:ilvl w:val="0"/>
          <w:numId w:val="10"/>
        </w:numPr>
      </w:pPr>
      <w:r>
        <w:t>Baseline characteristics table included and clear</w:t>
      </w:r>
      <w:r w:rsidR="004850AA">
        <w:t>:</w:t>
      </w:r>
    </w:p>
    <w:p w14:paraId="71861EDF" w14:textId="60BCB269" w:rsidR="00873EC5" w:rsidRDefault="008000AF">
      <w:pPr>
        <w:pStyle w:val="Compact"/>
        <w:numPr>
          <w:ilvl w:val="0"/>
          <w:numId w:val="10"/>
        </w:numPr>
      </w:pPr>
      <w:r>
        <w:t>Key findings for each research question presented</w:t>
      </w:r>
      <w:r w:rsidR="004850AA">
        <w:t>:</w:t>
      </w:r>
    </w:p>
    <w:p w14:paraId="415B3D0F" w14:textId="421551AB" w:rsidR="00873EC5" w:rsidRDefault="008000AF">
      <w:pPr>
        <w:pStyle w:val="Compact"/>
        <w:numPr>
          <w:ilvl w:val="0"/>
          <w:numId w:val="10"/>
        </w:numPr>
      </w:pPr>
      <w:r>
        <w:t>Visualizations included where applicable</w:t>
      </w:r>
      <w:r w:rsidR="004850AA">
        <w:t>:</w:t>
      </w:r>
    </w:p>
    <w:p w14:paraId="64423F97" w14:textId="77777777" w:rsidR="00873EC5" w:rsidRDefault="008000AF">
      <w:pPr>
        <w:pStyle w:val="Kop3"/>
      </w:pPr>
      <w:bookmarkStart w:id="12" w:name="reporting-standards"/>
      <w:bookmarkEnd w:id="11"/>
      <w:r>
        <w:t>Reporting Standards</w:t>
      </w:r>
    </w:p>
    <w:p w14:paraId="5C8E6735" w14:textId="46EAD9B3" w:rsidR="00873EC5" w:rsidRDefault="008000AF">
      <w:pPr>
        <w:pStyle w:val="Compact"/>
        <w:numPr>
          <w:ilvl w:val="0"/>
          <w:numId w:val="11"/>
        </w:numPr>
      </w:pPr>
      <w:r>
        <w:t>Test statistics properly reported (e.g., F(df1, df2) = value, p = value)</w:t>
      </w:r>
      <w:r w:rsidR="004850AA">
        <w:t>:</w:t>
      </w:r>
    </w:p>
    <w:p w14:paraId="5E1A56E9" w14:textId="3AAE73EE" w:rsidR="00873EC5" w:rsidRDefault="008000AF">
      <w:pPr>
        <w:pStyle w:val="Compact"/>
        <w:numPr>
          <w:ilvl w:val="0"/>
          <w:numId w:val="11"/>
        </w:numPr>
      </w:pPr>
      <w:r>
        <w:t>Tables and figures properly labeled</w:t>
      </w:r>
      <w:r w:rsidR="004850AA">
        <w:t>:</w:t>
      </w:r>
    </w:p>
    <w:p w14:paraId="33850FBF" w14:textId="51A24B60" w:rsidR="00873EC5" w:rsidRDefault="008000AF">
      <w:pPr>
        <w:pStyle w:val="Compact"/>
        <w:numPr>
          <w:ilvl w:val="0"/>
          <w:numId w:val="11"/>
        </w:numPr>
      </w:pPr>
      <w:r>
        <w:t>Report within 2–3 pages with professional formatting</w:t>
      </w:r>
      <w:r w:rsidR="004850AA">
        <w:t>:</w:t>
      </w:r>
    </w:p>
    <w:p w14:paraId="65AE9BE9" w14:textId="77777777" w:rsidR="00873EC5" w:rsidRDefault="008000AF">
      <w:pPr>
        <w:pStyle w:val="Kop2"/>
      </w:pPr>
      <w:bookmarkStart w:id="13" w:name="X04cf57010e40bc5ec1d25d5bdc90d7de11e179e"/>
      <w:bookmarkEnd w:id="12"/>
      <w:bookmarkEnd w:id="9"/>
      <w:r>
        <w:lastRenderedPageBreak/>
        <w:t>Criterion 4: Data handling and reproducibility (10%)</w:t>
      </w:r>
    </w:p>
    <w:p w14:paraId="76A0223E" w14:textId="06875173" w:rsidR="00873EC5" w:rsidRDefault="008000AF">
      <w:pPr>
        <w:pStyle w:val="FirstParagraph"/>
      </w:pPr>
      <w:r>
        <w:rPr>
          <w:b/>
          <w:bCs/>
        </w:rPr>
        <w:t>Score:</w:t>
      </w:r>
      <w:r>
        <w:t xml:space="preserve"> </w:t>
      </w:r>
      <w:r w:rsidR="00CB68A2">
        <w:t>&lt;&gt;</w:t>
      </w:r>
      <w:r>
        <w:t xml:space="preserve"> / 10</w:t>
      </w:r>
    </w:p>
    <w:p w14:paraId="784E9FB4" w14:textId="2198A8AA" w:rsidR="00873EC5" w:rsidRDefault="008000AF">
      <w:pPr>
        <w:pStyle w:val="Compact"/>
        <w:numPr>
          <w:ilvl w:val="0"/>
          <w:numId w:val="12"/>
        </w:numPr>
      </w:pPr>
      <w:r>
        <w:t>Analysis file submitted and readable (R script or SPSS output)</w:t>
      </w:r>
      <w:r w:rsidR="004850AA">
        <w:t>:</w:t>
      </w:r>
    </w:p>
    <w:p w14:paraId="7B51ADE7" w14:textId="4B54133E" w:rsidR="00873EC5" w:rsidRDefault="008000AF">
      <w:pPr>
        <w:pStyle w:val="Compact"/>
        <w:numPr>
          <w:ilvl w:val="0"/>
          <w:numId w:val="12"/>
        </w:numPr>
      </w:pPr>
      <w:r>
        <w:t>Code/output matches reported results</w:t>
      </w:r>
      <w:r w:rsidR="004850AA">
        <w:t>:</w:t>
      </w:r>
    </w:p>
    <w:p w14:paraId="07897E51" w14:textId="1C857E01" w:rsidR="00873EC5" w:rsidRDefault="008000AF">
      <w:pPr>
        <w:pStyle w:val="Compact"/>
        <w:numPr>
          <w:ilvl w:val="0"/>
          <w:numId w:val="12"/>
        </w:numPr>
      </w:pPr>
      <w:r>
        <w:t>Data import and dataset creation steps visible</w:t>
      </w:r>
      <w:r w:rsidR="004850AA">
        <w:t>:</w:t>
      </w:r>
    </w:p>
    <w:p w14:paraId="40BFA598" w14:textId="66007D9E" w:rsidR="00873EC5" w:rsidRDefault="008000AF">
      <w:pPr>
        <w:pStyle w:val="Compact"/>
        <w:numPr>
          <w:ilvl w:val="0"/>
          <w:numId w:val="12"/>
        </w:numPr>
      </w:pPr>
      <w:r>
        <w:t>Correct seed used (student number without letters)</w:t>
      </w:r>
      <w:r w:rsidR="004850AA">
        <w:t>:</w:t>
      </w:r>
    </w:p>
    <w:p w14:paraId="13408C97" w14:textId="680CCAA5" w:rsidR="00873EC5" w:rsidRDefault="008000AF">
      <w:pPr>
        <w:pStyle w:val="Compact"/>
        <w:numPr>
          <w:ilvl w:val="0"/>
          <w:numId w:val="12"/>
        </w:numPr>
      </w:pPr>
      <w:r>
        <w:t>200 patients sampled and documented</w:t>
      </w:r>
      <w:r w:rsidR="004850AA">
        <w:t>:</w:t>
      </w:r>
    </w:p>
    <w:p w14:paraId="5BDDE266" w14:textId="77777777" w:rsidR="00CB68A2" w:rsidRDefault="00CB68A2">
      <w:pPr>
        <w:pStyle w:val="Kop2"/>
      </w:pPr>
      <w:bookmarkStart w:id="14" w:name="grade-calculation"/>
      <w:bookmarkEnd w:id="13"/>
    </w:p>
    <w:p w14:paraId="4E25EF17" w14:textId="104C5823" w:rsidR="00873EC5" w:rsidRDefault="008000AF">
      <w:pPr>
        <w:pStyle w:val="Kop2"/>
      </w:pPr>
      <w:r>
        <w:t>Grade Calculation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53"/>
        <w:gridCol w:w="940"/>
        <w:gridCol w:w="817"/>
        <w:gridCol w:w="1201"/>
      </w:tblGrid>
      <w:tr w:rsidR="00873EC5" w14:paraId="313D97FD" w14:textId="77777777" w:rsidTr="00873E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0522C16" w14:textId="77777777" w:rsidR="00873EC5" w:rsidRDefault="008000AF">
            <w:pPr>
              <w:pStyle w:val="Compact"/>
            </w:pPr>
            <w:r>
              <w:t>Criterion</w:t>
            </w:r>
          </w:p>
        </w:tc>
        <w:tc>
          <w:tcPr>
            <w:tcW w:w="0" w:type="auto"/>
          </w:tcPr>
          <w:p w14:paraId="0B71FC98" w14:textId="77777777" w:rsidR="00873EC5" w:rsidRDefault="008000AF">
            <w:pPr>
              <w:pStyle w:val="Compact"/>
            </w:pPr>
            <w:r>
              <w:t>Weight</w:t>
            </w:r>
          </w:p>
        </w:tc>
        <w:tc>
          <w:tcPr>
            <w:tcW w:w="0" w:type="auto"/>
          </w:tcPr>
          <w:p w14:paraId="2EF41A54" w14:textId="77777777" w:rsidR="00873EC5" w:rsidRDefault="008000AF">
            <w:pPr>
              <w:pStyle w:val="Compact"/>
            </w:pPr>
            <w:r>
              <w:t>Score</w:t>
            </w:r>
          </w:p>
        </w:tc>
        <w:tc>
          <w:tcPr>
            <w:tcW w:w="0" w:type="auto"/>
          </w:tcPr>
          <w:p w14:paraId="65A2CA73" w14:textId="77777777" w:rsidR="00873EC5" w:rsidRDefault="008000AF">
            <w:pPr>
              <w:pStyle w:val="Compact"/>
            </w:pPr>
            <w:r>
              <w:t>Weighted</w:t>
            </w:r>
          </w:p>
        </w:tc>
      </w:tr>
      <w:tr w:rsidR="00873EC5" w14:paraId="2F10A1DD" w14:textId="77777777">
        <w:tc>
          <w:tcPr>
            <w:tcW w:w="0" w:type="auto"/>
          </w:tcPr>
          <w:p w14:paraId="22FC8234" w14:textId="77777777" w:rsidR="00873EC5" w:rsidRDefault="008000AF">
            <w:pPr>
              <w:pStyle w:val="Compact"/>
            </w:pPr>
            <w:r>
              <w:t>Selection of statistical tests</w:t>
            </w:r>
          </w:p>
        </w:tc>
        <w:tc>
          <w:tcPr>
            <w:tcW w:w="0" w:type="auto"/>
          </w:tcPr>
          <w:p w14:paraId="4C1BCEB2" w14:textId="77777777" w:rsidR="00873EC5" w:rsidRDefault="008000AF">
            <w:pPr>
              <w:pStyle w:val="Compact"/>
            </w:pPr>
            <w:r>
              <w:t>40%</w:t>
            </w:r>
          </w:p>
        </w:tc>
        <w:tc>
          <w:tcPr>
            <w:tcW w:w="0" w:type="auto"/>
          </w:tcPr>
          <w:p w14:paraId="61D55948" w14:textId="2FEB95B8" w:rsidR="00873EC5" w:rsidRDefault="00873EC5">
            <w:pPr>
              <w:pStyle w:val="Compact"/>
            </w:pPr>
          </w:p>
        </w:tc>
        <w:tc>
          <w:tcPr>
            <w:tcW w:w="0" w:type="auto"/>
          </w:tcPr>
          <w:p w14:paraId="50CEF818" w14:textId="6A4338EC" w:rsidR="00873EC5" w:rsidRDefault="00873EC5">
            <w:pPr>
              <w:pStyle w:val="Compact"/>
            </w:pPr>
          </w:p>
        </w:tc>
      </w:tr>
      <w:tr w:rsidR="00873EC5" w14:paraId="05DA874C" w14:textId="77777777">
        <w:tc>
          <w:tcPr>
            <w:tcW w:w="0" w:type="auto"/>
          </w:tcPr>
          <w:p w14:paraId="2C1E5967" w14:textId="77777777" w:rsidR="00873EC5" w:rsidRDefault="008000AF">
            <w:pPr>
              <w:pStyle w:val="Compact"/>
            </w:pPr>
            <w:r>
              <w:t>Interpretation of results</w:t>
            </w:r>
          </w:p>
        </w:tc>
        <w:tc>
          <w:tcPr>
            <w:tcW w:w="0" w:type="auto"/>
          </w:tcPr>
          <w:p w14:paraId="23588E26" w14:textId="77777777" w:rsidR="00873EC5" w:rsidRDefault="008000AF">
            <w:pPr>
              <w:pStyle w:val="Compact"/>
            </w:pPr>
            <w:r>
              <w:t>30%</w:t>
            </w:r>
          </w:p>
        </w:tc>
        <w:tc>
          <w:tcPr>
            <w:tcW w:w="0" w:type="auto"/>
          </w:tcPr>
          <w:p w14:paraId="17521775" w14:textId="2F02B954" w:rsidR="00873EC5" w:rsidRDefault="00873EC5">
            <w:pPr>
              <w:pStyle w:val="Compact"/>
            </w:pPr>
          </w:p>
        </w:tc>
        <w:tc>
          <w:tcPr>
            <w:tcW w:w="0" w:type="auto"/>
          </w:tcPr>
          <w:p w14:paraId="435A9A34" w14:textId="7BDB8177" w:rsidR="00873EC5" w:rsidRDefault="00873EC5">
            <w:pPr>
              <w:pStyle w:val="Compact"/>
            </w:pPr>
          </w:p>
        </w:tc>
      </w:tr>
      <w:tr w:rsidR="00873EC5" w14:paraId="7B3AFD65" w14:textId="77777777">
        <w:tc>
          <w:tcPr>
            <w:tcW w:w="0" w:type="auto"/>
          </w:tcPr>
          <w:p w14:paraId="2B853040" w14:textId="77777777" w:rsidR="00873EC5" w:rsidRDefault="008000AF">
            <w:pPr>
              <w:pStyle w:val="Compact"/>
            </w:pPr>
            <w:r>
              <w:t>Presentation and reporting</w:t>
            </w:r>
          </w:p>
        </w:tc>
        <w:tc>
          <w:tcPr>
            <w:tcW w:w="0" w:type="auto"/>
          </w:tcPr>
          <w:p w14:paraId="2F98BF39" w14:textId="77777777" w:rsidR="00873EC5" w:rsidRDefault="008000AF">
            <w:pPr>
              <w:pStyle w:val="Compact"/>
            </w:pPr>
            <w:r>
              <w:t>20%</w:t>
            </w:r>
          </w:p>
        </w:tc>
        <w:tc>
          <w:tcPr>
            <w:tcW w:w="0" w:type="auto"/>
          </w:tcPr>
          <w:p w14:paraId="11ECBB7C" w14:textId="29D086D7" w:rsidR="00873EC5" w:rsidRDefault="00873EC5">
            <w:pPr>
              <w:pStyle w:val="Compact"/>
            </w:pPr>
          </w:p>
        </w:tc>
        <w:tc>
          <w:tcPr>
            <w:tcW w:w="0" w:type="auto"/>
          </w:tcPr>
          <w:p w14:paraId="41E14C5A" w14:textId="168C922D" w:rsidR="00873EC5" w:rsidRDefault="00873EC5">
            <w:pPr>
              <w:pStyle w:val="Compact"/>
            </w:pPr>
          </w:p>
        </w:tc>
      </w:tr>
      <w:tr w:rsidR="00873EC5" w14:paraId="64614F8C" w14:textId="77777777">
        <w:tc>
          <w:tcPr>
            <w:tcW w:w="0" w:type="auto"/>
          </w:tcPr>
          <w:p w14:paraId="211810B1" w14:textId="77777777" w:rsidR="00873EC5" w:rsidRDefault="008000AF">
            <w:pPr>
              <w:pStyle w:val="Compact"/>
            </w:pPr>
            <w:r>
              <w:t>Data handling and reproducibility</w:t>
            </w:r>
          </w:p>
        </w:tc>
        <w:tc>
          <w:tcPr>
            <w:tcW w:w="0" w:type="auto"/>
          </w:tcPr>
          <w:p w14:paraId="334519AA" w14:textId="77777777" w:rsidR="00873EC5" w:rsidRDefault="008000AF">
            <w:pPr>
              <w:pStyle w:val="Compact"/>
            </w:pPr>
            <w:r>
              <w:t>10%</w:t>
            </w:r>
          </w:p>
        </w:tc>
        <w:tc>
          <w:tcPr>
            <w:tcW w:w="0" w:type="auto"/>
          </w:tcPr>
          <w:p w14:paraId="7CF64D8B" w14:textId="69CC5A78" w:rsidR="00873EC5" w:rsidRDefault="00873EC5">
            <w:pPr>
              <w:pStyle w:val="Compact"/>
            </w:pPr>
          </w:p>
        </w:tc>
        <w:tc>
          <w:tcPr>
            <w:tcW w:w="0" w:type="auto"/>
          </w:tcPr>
          <w:p w14:paraId="1009D5F2" w14:textId="3FD1AC50" w:rsidR="00873EC5" w:rsidRDefault="00873EC5">
            <w:pPr>
              <w:pStyle w:val="Compact"/>
            </w:pPr>
          </w:p>
        </w:tc>
      </w:tr>
      <w:tr w:rsidR="00873EC5" w14:paraId="6139629F" w14:textId="77777777">
        <w:tc>
          <w:tcPr>
            <w:tcW w:w="0" w:type="auto"/>
          </w:tcPr>
          <w:p w14:paraId="04359544" w14:textId="77777777" w:rsidR="00873EC5" w:rsidRDefault="008000AF">
            <w:pPr>
              <w:pStyle w:val="Compact"/>
            </w:pPr>
            <w:r>
              <w:rPr>
                <w:b/>
                <w:bCs/>
              </w:rPr>
              <w:t>Final Grade</w:t>
            </w:r>
          </w:p>
        </w:tc>
        <w:tc>
          <w:tcPr>
            <w:tcW w:w="0" w:type="auto"/>
          </w:tcPr>
          <w:p w14:paraId="16ABF84B" w14:textId="77777777" w:rsidR="00873EC5" w:rsidRDefault="00873EC5">
            <w:pPr>
              <w:pStyle w:val="Compact"/>
            </w:pPr>
          </w:p>
        </w:tc>
        <w:tc>
          <w:tcPr>
            <w:tcW w:w="0" w:type="auto"/>
          </w:tcPr>
          <w:p w14:paraId="5E611DA0" w14:textId="77777777" w:rsidR="00873EC5" w:rsidRDefault="00873EC5">
            <w:pPr>
              <w:pStyle w:val="Compact"/>
            </w:pPr>
          </w:p>
        </w:tc>
        <w:tc>
          <w:tcPr>
            <w:tcW w:w="0" w:type="auto"/>
          </w:tcPr>
          <w:p w14:paraId="4EBA6ECC" w14:textId="5FB78C87" w:rsidR="00873EC5" w:rsidRDefault="00873EC5">
            <w:pPr>
              <w:pStyle w:val="Compact"/>
            </w:pPr>
          </w:p>
        </w:tc>
      </w:tr>
    </w:tbl>
    <w:p w14:paraId="18A60A28" w14:textId="77777777" w:rsidR="008000AF" w:rsidRDefault="008000AF">
      <w:pPr>
        <w:pStyle w:val="Plattetekst"/>
        <w:rPr>
          <w:b/>
          <w:bCs/>
        </w:rPr>
      </w:pPr>
    </w:p>
    <w:p w14:paraId="718957C8" w14:textId="3518EF6D" w:rsidR="00873EC5" w:rsidRDefault="008000AF">
      <w:pPr>
        <w:pStyle w:val="Plattetekst"/>
      </w:pPr>
      <w:r>
        <w:rPr>
          <w:b/>
          <w:bCs/>
        </w:rPr>
        <w:t>Overall Comments:</w:t>
      </w:r>
    </w:p>
    <w:bookmarkEnd w:id="14"/>
    <w:sectPr w:rsidR="00873EC5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9264D8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55A9E3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B6A9A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43690239">
    <w:abstractNumId w:val="0"/>
  </w:num>
  <w:num w:numId="2" w16cid:durableId="1395811462">
    <w:abstractNumId w:val="1"/>
  </w:num>
  <w:num w:numId="3" w16cid:durableId="21276554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434358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223510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652836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002753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971311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628043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816847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015424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849672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73EC5"/>
    <w:rsid w:val="004850AA"/>
    <w:rsid w:val="0078568C"/>
    <w:rsid w:val="008000AF"/>
    <w:rsid w:val="00873EC5"/>
    <w:rsid w:val="008C0F50"/>
    <w:rsid w:val="00CB68A2"/>
    <w:rsid w:val="00F74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38E020EB"/>
  <w15:docId w15:val="{B747FAF0-82D1-4355-9ED9-69B8A2C01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Plattetekst"/>
    <w:link w:val="Kop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Plattetekst"/>
    <w:link w:val="Kop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Plattetekst"/>
    <w:link w:val="Kop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Plattetekst"/>
    <w:link w:val="Kop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Plattetekst"/>
    <w:link w:val="Kop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Plattetekst"/>
    <w:link w:val="Kop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Plattetekst"/>
    <w:link w:val="Kop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Plattetekst"/>
    <w:link w:val="Kop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Plattetekst"/>
    <w:link w:val="Kop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Plattetekst">
    <w:name w:val="Body Text"/>
    <w:basedOn w:val="Standaard"/>
    <w:qFormat/>
    <w:pPr>
      <w:spacing w:before="180" w:after="180"/>
    </w:pPr>
  </w:style>
  <w:style w:type="paragraph" w:customStyle="1" w:styleId="FirstParagraph">
    <w:name w:val="First Paragraph"/>
    <w:basedOn w:val="Plattetekst"/>
    <w:next w:val="Plattetekst"/>
    <w:qFormat/>
  </w:style>
  <w:style w:type="paragraph" w:customStyle="1" w:styleId="Compact">
    <w:name w:val="Compact"/>
    <w:basedOn w:val="Plattetekst"/>
    <w:qFormat/>
    <w:pPr>
      <w:spacing w:before="36" w:after="36"/>
    </w:pPr>
  </w:style>
  <w:style w:type="paragraph" w:styleId="Titel">
    <w:name w:val="Title"/>
    <w:basedOn w:val="Standaard"/>
    <w:next w:val="Plattetekst"/>
    <w:link w:val="Titel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Ondertitel">
    <w:name w:val="Subtitle"/>
    <w:basedOn w:val="Titel"/>
    <w:next w:val="Plattetekst"/>
    <w:link w:val="Ondertitel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el"/>
    <w:next w:val="Plattetekst"/>
    <w:qFormat/>
    <w:pPr>
      <w:keepNext/>
      <w:keepLines/>
    </w:pPr>
    <w:rPr>
      <w:sz w:val="24"/>
      <w:szCs w:val="24"/>
    </w:rPr>
  </w:style>
  <w:style w:type="paragraph" w:styleId="Datum">
    <w:name w:val="Date"/>
    <w:basedOn w:val="Titel"/>
    <w:next w:val="Platteteks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Standaard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Standaard"/>
    <w:next w:val="Plattetekst"/>
    <w:qFormat/>
    <w:pPr>
      <w:keepNext/>
      <w:keepLines/>
      <w:spacing w:before="100" w:after="300"/>
    </w:pPr>
    <w:rPr>
      <w:sz w:val="20"/>
      <w:szCs w:val="20"/>
    </w:rPr>
  </w:style>
  <w:style w:type="paragraph" w:styleId="Bibliografie">
    <w:name w:val="Bibliography"/>
    <w:basedOn w:val="Standaard"/>
    <w:qFormat/>
  </w:style>
  <w:style w:type="character" w:customStyle="1" w:styleId="Kop1Char">
    <w:name w:val="Kop 1 Char"/>
    <w:basedOn w:val="Standaardalinea-lettertype"/>
    <w:link w:val="Kop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ktekst">
    <w:name w:val="Block Text"/>
    <w:basedOn w:val="Plattetekst"/>
    <w:next w:val="Plattetekst"/>
    <w:uiPriority w:val="9"/>
    <w:unhideWhenUsed/>
    <w:qFormat/>
    <w:pPr>
      <w:spacing w:before="100" w:after="100"/>
      <w:ind w:left="480" w:right="480"/>
    </w:pPr>
  </w:style>
  <w:style w:type="paragraph" w:styleId="Voetnoottekst">
    <w:name w:val="footnote text"/>
    <w:basedOn w:val="Standaard"/>
    <w:uiPriority w:val="9"/>
    <w:unhideWhenUsed/>
    <w:qFormat/>
  </w:style>
  <w:style w:type="paragraph" w:customStyle="1" w:styleId="FootnoteBlockText">
    <w:name w:val="Footnote Block Text"/>
    <w:basedOn w:val="Voetnoottekst"/>
    <w:next w:val="Voetnootteks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ard"/>
  </w:style>
  <w:style w:type="paragraph" w:styleId="Bijschrift">
    <w:name w:val="caption"/>
    <w:basedOn w:val="Standaard"/>
    <w:link w:val="BijschriftChar"/>
    <w:pPr>
      <w:spacing w:after="120"/>
    </w:pPr>
    <w:rPr>
      <w:i/>
    </w:rPr>
  </w:style>
  <w:style w:type="paragraph" w:customStyle="1" w:styleId="TableCaption">
    <w:name w:val="Table Caption"/>
    <w:basedOn w:val="Bijschrift"/>
    <w:pPr>
      <w:keepNext/>
    </w:pPr>
  </w:style>
  <w:style w:type="paragraph" w:customStyle="1" w:styleId="ImageCaption">
    <w:name w:val="Image Caption"/>
    <w:basedOn w:val="Bijschrift"/>
  </w:style>
  <w:style w:type="paragraph" w:customStyle="1" w:styleId="Figure">
    <w:name w:val="Figure"/>
    <w:basedOn w:val="Standa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ijschriftChar">
    <w:name w:val="Bijschrift Char"/>
    <w:basedOn w:val="Standaardalinea-lettertype"/>
    <w:link w:val="Bijschrift"/>
  </w:style>
  <w:style w:type="character" w:customStyle="1" w:styleId="VerbatimChar">
    <w:name w:val="Verbatim Char"/>
    <w:basedOn w:val="Bijschrift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BijschriftChar"/>
  </w:style>
  <w:style w:type="character" w:styleId="Voetnootmarkering">
    <w:name w:val="footnote reference"/>
    <w:basedOn w:val="BijschriftChar"/>
    <w:rPr>
      <w:vertAlign w:val="superscript"/>
    </w:rPr>
  </w:style>
  <w:style w:type="character" w:styleId="Hyperlink">
    <w:name w:val="Hyperlink"/>
    <w:basedOn w:val="BijschriftChar"/>
    <w:rPr>
      <w:color w:val="156082" w:themeColor="accent1"/>
    </w:rPr>
  </w:style>
  <w:style w:type="paragraph" w:styleId="Kopvaninhoudsopgave">
    <w:name w:val="TOC Heading"/>
    <w:basedOn w:val="Kop1"/>
    <w:next w:val="Platteteks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Standaard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442</Words>
  <Characters>2521</Characters>
  <Application>Microsoft Office Word</Application>
  <DocSecurity>0</DocSecurity>
  <Lines>21</Lines>
  <Paragraphs>5</Paragraphs>
  <ScaleCrop>false</ScaleCrop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part 1: Grading Feedback</dc:title>
  <dc:creator/>
  <cp:keywords/>
  <cp:lastModifiedBy>Postmus, D</cp:lastModifiedBy>
  <cp:revision>6</cp:revision>
  <dcterms:created xsi:type="dcterms:W3CDTF">2026-01-26T12:21:00Z</dcterms:created>
  <dcterms:modified xsi:type="dcterms:W3CDTF">2026-01-26T12:28:00Z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