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Statistiek voor tandheelkundig onderzoek</w:t>
      </w:r>
    </w:p>
    <w:p>
      <w:pPr>
        <w:spacing w:after="240"/>
      </w:pPr>
      <w:r>
        <w:rPr>
          <w:b/>
          <w:color w:val="138A8A"/>
          <w:sz w:val="24"/>
        </w:rPr>
        <w:t>Jaar 2 | Practicum 1 | 2026-2027</w:t>
      </w:r>
    </w:p>
    <w:p>
      <w:r>
        <w:t>In dit practicum werk je met lineaire regressie met een continue voorspeller en met een categorische voorspeller. Je gebruikt het bestand pockets.sav, met gegevens over pocketdiepte, leeftijd en alcoholgebruik van 100 personen.</w:t>
      </w:r>
    </w:p>
    <w:tbl>
      <w:tblPr>
        <w:tblW w:type="auto" w:w="0"/>
        <w:jc w:val="center"/>
        <w:tblLayout w:type="autofit"/>
        <w:tblLook w:firstColumn="1" w:firstRow="1" w:lastColumn="0" w:lastRow="0" w:noHBand="0" w:noVBand="1" w:val="04A0"/>
      </w:tblPr>
      <w:tblGrid>
        <w:gridCol w:w="9866"/>
      </w:tblGrid>
      <w:tr>
        <w:tc>
          <w:tcPr>
            <w:tcW w:type="dxa" w:w="9866"/>
            <w:shd w:fill="E8F4F3"/>
            <w:tcBorders>
              <w:bottom w:val="single" w:sz="4" w:color="FFFFFF"/>
            </w:tcBorders>
            <w:vAlign w:val="center"/>
          </w:tcPr>
          <w:p>
            <w:pPr>
              <w:spacing w:after="0"/>
            </w:pPr>
            <w:r>
              <w:rPr>
                <w:b/>
                <w:color w:val="15364A"/>
              </w:rPr>
              <w:t>1. Lineaire regressie met een continue voorspeller: leeftijd</w:t>
            </w:r>
          </w:p>
        </w:tc>
      </w:tr>
      <w:tr>
        <w:tc>
          <w:tcPr>
            <w:tcW w:type="dxa" w:w="9866"/>
            <w:shd w:fill="E8F4F3"/>
            <w:tcBorders>
              <w:bottom w:val="single" w:sz="4" w:color="FFFFFF"/>
            </w:tcBorders>
            <w:vAlign w:val="center"/>
          </w:tcPr>
          <w:p>
            <w:pPr>
              <w:spacing w:after="0"/>
            </w:pPr>
            <w:r>
              <w:rPr>
                <w:b/>
                <w:color w:val="15364A"/>
              </w:rPr>
              <w:t>2. Lineaire regressie met een categorische voorspeller: alcoholgebruik</w:t>
            </w:r>
          </w:p>
        </w:tc>
      </w:tr>
    </w:tbl>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Onafhankelijkheid: </w:t>
            </w:r>
            <w:r>
              <w:t>In dit practicum nemen we aan dat iedere rij een andere persoon betreft en dat de waarnemingen onafhankelijk zijn. Deze aanname beoordeel je vanuit de onderzoeksopzet, niet met een residuplot.</w:t>
            </w:r>
          </w:p>
        </w:tc>
      </w:tr>
    </w:tbl>
    <w:p>
      <w:pPr>
        <w:pStyle w:val="Heading1"/>
      </w:pPr>
      <w:r>
        <w:t>1. Verkenning met een scatterplot</w:t>
      </w:r>
    </w:p>
    <w:p>
      <w:r>
        <w:t>Onderzoek eerst visueel of pocketdiepte samenhangt met leeftijd. Maak een eenvoudige scatterplot met leeftijd op de horizontale as en pocketdiepte op de verticale as.</w:t>
      </w:r>
    </w:p>
    <w:p>
      <w:pPr>
        <w:pStyle w:val="Menupath"/>
      </w:pPr>
      <w:r>
        <w:t>Graphs &gt; Scatter/Dot &gt; Simple Scatter &gt; Define</w:t>
      </w:r>
    </w:p>
    <w:p>
      <w:r>
        <w:t>Plaats leeftijd bij X Axis en pocketdiepte bij Y Axis. Klik daarna op OK.</w:t>
      </w:r>
    </w:p>
    <w:p>
      <w:pPr>
        <w:keepNext/>
        <w:spacing w:before="100" w:after="80"/>
      </w:pPr>
      <w:r>
        <w:rPr>
          <w:b/>
          <w:color w:val="138A8A"/>
        </w:rPr>
        <w:t xml:space="preserve">1a. </w:t>
      </w:r>
      <w:r>
        <w:t>Je ziet een scatterplot. Denk je dat er sprake is van een negatieve, een positieve of geen samenhang? Licht je antwoord toe.</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1b. </w:t>
      </w:r>
      <w:r>
        <w:t>Als er een verband is, ziet dit verband er dan redelijk lineair uit?</w:t>
      </w:r>
    </w:p>
    <w:tbl>
      <w:tblPr>
        <w:tblW w:type="auto" w:w="0"/>
        <w:jc w:val="center"/>
        <w:tblLayout w:type="autofit"/>
        <w:tblLook w:firstColumn="1" w:firstRow="1" w:lastColumn="0" w:lastRow="0" w:noHBand="0" w:noVBand="1" w:val="04A0"/>
      </w:tblPr>
      <w:tblGrid>
        <w:gridCol w:w="9866"/>
      </w:tblGrid>
      <w:tr>
        <w:trPr>
          <w:cantSplit w:val="true"/>
          <w:trHeight w:val="590"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r>
        <w:br w:type="page"/>
      </w:r>
    </w:p>
    <w:p>
      <w:pPr>
        <w:pStyle w:val="Heading1"/>
      </w:pPr>
      <w:r>
        <w:t>2. Lineaire regressie met leeftijd</w:t>
      </w:r>
    </w:p>
    <w:p>
      <w:r>
        <w:t>Voer een lineaire regressie uit met pocketdiepte als afhankelijke variabele en leeftijd als voorspeller.</w:t>
      </w:r>
    </w:p>
    <w:p>
      <w:pPr>
        <w:pStyle w:val="Menupath"/>
      </w:pPr>
      <w:r>
        <w:t>Analyze &gt; Regression &gt; Linear</w:t>
      </w:r>
    </w:p>
    <w:p>
      <w:r>
        <w:t>Klik eerst op Reset en plaats daarna pocketdiepte bij Dependent en leeftijd in het vak Block 1 of 1. Klik op Statistics. Laat alle standaard aangevinkte opties staan en vink daarnaast Confidence intervals aan. Klik op Continue om terug te keren naar het hoofdvenster voor lineaire regressie en klik daarna op OK.</w:t>
      </w:r>
    </w:p>
    <w:p>
      <w:pPr>
        <w:keepNext/>
        <w:spacing w:before="100" w:after="80"/>
      </w:pPr>
      <w:r>
        <w:rPr>
          <w:b/>
          <w:color w:val="138A8A"/>
        </w:rPr>
        <w:t xml:space="preserve">2a. </w:t>
      </w:r>
      <w:r>
        <w:t>Welk percentage van de variantie in pocketdiepte wordt door leeftijd verklaard?</w:t>
      </w:r>
    </w:p>
    <w:tbl>
      <w:tblPr>
        <w:tblW w:type="auto" w:w="0"/>
        <w:jc w:val="center"/>
        <w:tblLayout w:type="autofit"/>
        <w:tblLook w:firstColumn="1" w:firstRow="1" w:lastColumn="0" w:lastRow="0" w:noHBand="0" w:noVBand="1" w:val="04A0"/>
      </w:tblPr>
      <w:tblGrid>
        <w:gridCol w:w="9866"/>
      </w:tblGrid>
      <w:tr>
        <w:trPr>
          <w:cantSplit w:val="true"/>
          <w:trHeight w:val="590"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2b. </w:t>
      </w:r>
      <w:r>
        <w:t>Wat betekent de regressiecoëfficiënt van leeftijd in de context van dit onderzoek?</w:t>
      </w:r>
    </w:p>
    <w:tbl>
      <w:tblPr>
        <w:tblW w:type="auto" w:w="0"/>
        <w:jc w:val="center"/>
        <w:tblLayout w:type="autofit"/>
        <w:tblLook w:firstColumn="1" w:firstRow="1" w:lastColumn="0" w:lastRow="0" w:noHBand="0" w:noVBand="1" w:val="04A0"/>
      </w:tblPr>
      <w:tblGrid>
        <w:gridCol w:w="9866"/>
      </w:tblGrid>
      <w:tr>
        <w:trPr>
          <w:cantSplit w:val="true"/>
          <w:trHeight w:val="1179"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2c. </w:t>
      </w:r>
      <w:r>
        <w:t>Is de samenhang tussen leeftijd en pocketdiepte statistisch significant bij een significantieniveau van 5%? Onderbouw je antwoord met de p-waarde.</w:t>
      </w:r>
    </w:p>
    <w:tbl>
      <w:tblPr>
        <w:tblW w:type="auto" w:w="0"/>
        <w:jc w:val="center"/>
        <w:tblLayout w:type="autofit"/>
        <w:tblLook w:firstColumn="1" w:firstRow="1" w:lastColumn="0" w:lastRow="0" w:noHBand="0" w:noVBand="1" w:val="04A0"/>
      </w:tblPr>
      <w:tblGrid>
        <w:gridCol w:w="9866"/>
      </w:tblGrid>
      <w:tr>
        <w:trPr>
          <w:cantSplit w:val="true"/>
          <w:trHeight w:val="590"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pStyle w:val="Heading1"/>
      </w:pPr>
      <w:r>
        <w:t>Diagnostiek voor het leeftijdsmodel</w:t>
      </w:r>
    </w:p>
    <w:p>
      <w:r>
        <w:t>Sla nu de voorspelde waarden en residuen op die je nodig hebt voor de diagnostiek. Open daarvoor de regressieprocedure opnieuw.</w:t>
      </w:r>
    </w:p>
    <w:p>
      <w:pPr>
        <w:pStyle w:val="Menupath"/>
      </w:pPr>
      <w:r>
        <w:t>Analyze &gt; Regression &gt; Linear</w:t>
      </w:r>
    </w:p>
    <w:p>
      <w:r>
        <w:t>Klik niet op Reset: SPSS heeft pocketdiepte, leeftijd en de eerdere instellingen behouden. Klik op Save. Vink onder Predicted Values de optie Unstandardized aan en vink onder Residuals eveneens Unstandardized aan. Klik op Continue om terug te keren naar het hoofdvenster en klik daarna op OK.</w:t>
      </w:r>
    </w:p>
    <w:p>
      <w:r>
        <w:t>SPSS voegt nu twee variabelen toe aan het einde van de dataset, met namen zoals PRE_1 en RES_1. PRE_1 bevat de voorspelde waarden en RES_1 de residuen. Hernoem deze variabelen in Variable View direct naar pred_leeftijd en resid_leeftijd.</w:t>
      </w:r>
    </w:p>
    <w:p>
      <w:r>
        <w:t>Maak vervolgens een histogram van de opgeslagen residuen.</w:t>
      </w:r>
    </w:p>
    <w:p>
      <w:pPr>
        <w:pStyle w:val="Menupath"/>
      </w:pPr>
      <w:r>
        <w:t>Graphs &gt; Histogram</w:t>
      </w:r>
    </w:p>
    <w:p>
      <w:r>
        <w:t>Kies resid_leeftijd als Variable, vink Display normal curve aan en klik op OK.</w:t>
      </w:r>
    </w:p>
    <w:p>
      <w:pPr>
        <w:keepNext/>
        <w:spacing w:before="100" w:after="80"/>
      </w:pPr>
      <w:r>
        <w:rPr>
          <w:b/>
          <w:color w:val="138A8A"/>
        </w:rPr>
        <w:t xml:space="preserve">2d. </w:t>
      </w:r>
      <w:r>
        <w:t>Lijken de residuen van het leeftijdsmodel bij benadering normaal verdeeld? Licht je antwoord toe aan de hand van de relevante grafiek.</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pPr>
      <w:r>
        <w:t>Maak daarna een scatterplot van de residuen tegen de voorspelde waarden.</w:t>
      </w:r>
    </w:p>
    <w:p>
      <w:pPr>
        <w:pStyle w:val="Menupath"/>
      </w:pPr>
      <w:r>
        <w:t>Graphs &gt; Scatter/Dot &gt; Simple Scatter &gt; Define</w:t>
      </w:r>
    </w:p>
    <w:p>
      <w:r>
        <w:t>Plaats pred_leeftijd bij X Axis en resid_leeftijd bij Y Axis. Klik op OK.</w:t>
      </w:r>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SPSS-snelkoppeling: </w:t>
            </w:r>
            <w:r>
              <w:t>In het Plots-venster van de regressieprocedure staan ook *ZPRED en *ZRESID. Dit zijn gestandaardiseerde versies van voorspelde waarden en residuen. Standaardiseren verandert de schaal van de assen, maar niet het diagnostische patroon. Hier gebruiken we de opgeslagen ongestandaardiseerde variabelen, zodat beide assen in mm blijven.</w:t>
            </w:r>
          </w:p>
        </w:tc>
      </w:tr>
    </w:tbl>
    <w:p>
      <w:pPr>
        <w:keepNext/>
        <w:spacing w:before="100" w:after="80"/>
      </w:pPr>
      <w:r>
        <w:rPr>
          <w:b/>
          <w:color w:val="138A8A"/>
        </w:rPr>
        <w:t xml:space="preserve">2e. </w:t>
      </w:r>
      <w:r>
        <w:t>Lijkt de variantie van de errors constant (homoscedasticiteit)? Waarom?</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2f. </w:t>
      </w:r>
      <w:r>
        <w:t>Is een lineaire relatie tussen leeftijd en de verwachte pocketdiepte aannemelijk? Waarom?</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r>
        <w:br w:type="page"/>
      </w:r>
    </w:p>
    <w:p>
      <w:pPr>
        <w:pStyle w:val="Heading1"/>
      </w:pPr>
      <w:r>
        <w:t>3. Lineaire regressie met alcoholcategorie</w:t>
      </w:r>
    </w:p>
    <w:p>
      <w:r>
        <w:t>Alcoholgebruik is een categorische voorspeller met drie categorieën: geen alcohol, 1-2 glazen per dag en meer dan 2 glazen per dag. We nemen niet-drinkers als referentiecategorie en maken twee dummyvariabelen.</w:t>
      </w:r>
    </w:p>
    <w:p>
      <w:r>
        <w:t>Ga eerst naar Variable View en controleer bij Values hoe alcohol is gecodeerd: 0 = niet-drinker, 1 = 1-2 glazen per dag en 2 = meer dan 2 glazen per dag. Deze codes gebruik je hieronder bij Numeric Expression.</w:t>
      </w:r>
    </w:p>
    <w:p>
      <w:pPr>
        <w:pStyle w:val="Menupath"/>
      </w:pPr>
      <w:r>
        <w:t>Transform &gt; Compute Variable</w:t>
      </w:r>
    </w:p>
    <w:p>
      <w:r>
        <w:t>Vul bij Target Variable alcohol_matig in en bij Numeric Expression alcohol = 1. Klik op OK. Open daarna Transform &gt; Compute Variable opnieuw, vul bij Target Variable alcohol_veel in en bij Numeric Expression alcohol = 2. Klik opnieuw op OK. SPSS geeft de dummyvariabele de waarde 1 als de vergelijking waar is en 0 als deze niet waar is.</w:t>
      </w:r>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Een voorspeller, twee termen: </w:t>
            </w:r>
            <w:r>
              <w:t>Alcoholgebruik blijft een enkele categorische voorspeller. Omdat deze voorspeller drie categorieën heeft, zijn twee dummytermen nodig.</w:t>
            </w:r>
          </w:p>
        </w:tc>
      </w:tr>
    </w:tbl>
    <w:p>
      <w:r>
        <w:t>Voer daarna een lineaire regressie uit met pocketdiepte als afhankelijke variabele.</w:t>
      </w:r>
    </w:p>
    <w:p>
      <w:pPr>
        <w:pStyle w:val="Menupath"/>
      </w:pPr>
      <w:r>
        <w:t>Analyze &gt; Regression &gt; Linear</w:t>
      </w:r>
    </w:p>
    <w:p>
      <w:r>
        <w:t>Klik eerst op Reset, zodat de instellingen van het leeftijdsmodel niet worden overgenomen. Plaats pocketdiepte bij Dependent en alcohol_matig en alcohol_veel samen in het vak Block 1 of 1. Klik op Statistics. Laat ook hier alle standaard aangevinkte opties staan en vink daarnaast Confidence intervals aan. Klik op Continue om terug te keren naar het hoofdvenster voor lineaire regressie en klik daarna op OK.</w:t>
      </w:r>
    </w:p>
    <w:p>
      <w:pPr>
        <w:keepNext/>
        <w:spacing w:before="100" w:after="80"/>
      </w:pPr>
      <w:r>
        <w:rPr>
          <w:b/>
          <w:color w:val="138A8A"/>
        </w:rPr>
        <w:t xml:space="preserve">3a. </w:t>
      </w:r>
      <w:r>
        <w:t>Bereken met de geschatte regressievergelijking de geschatte gemiddelde pocketdiepte voor elk van de drie alcoholcategorieën.</w:t>
      </w:r>
    </w:p>
    <w:tbl>
      <w:tblPr>
        <w:tblW w:type="auto" w:w="0"/>
        <w:jc w:val="center"/>
        <w:tblLayout w:type="autofit"/>
        <w:tblLook w:firstColumn="1" w:firstRow="1" w:lastColumn="0" w:lastRow="0" w:noHBand="0" w:noVBand="1" w:val="04A0"/>
      </w:tblPr>
      <w:tblGrid>
        <w:gridCol w:w="9866"/>
      </w:tblGrid>
      <w:tr>
        <w:trPr>
          <w:cantSplit w:val="true"/>
          <w:trHeight w:val="1179"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3b. </w:t>
      </w:r>
      <w:r>
        <w:t>Kan op basis van de SPSS-output worden geconcludeerd dat alcoholgebruik samenhangt met pocketdiepte? Gebruik een significantieniveau van 5%.</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pStyle w:val="Heading1"/>
      </w:pPr>
      <w:r>
        <w:t>Post-hocvergelijkingen</w:t>
      </w:r>
    </w:p>
    <w:p>
      <w:r>
        <w:t>De globale F-toets laat zien of alcoholcategorie als geheel samenhangt met pocketdiepte, maar niet welke categorieën van elkaar verschillen. Daarom vergelijken we na de globale toets de categorieën paarsgewijs. Met niet-drinkers als referentiecategorie zijn de eerste twee vergelijkingen rechtstreeks af te lezen uit de coëfficiëntentabel.</w:t>
      </w:r>
    </w:p>
    <w:p>
      <w:pPr>
        <w:keepNext/>
        <w:spacing w:before="100" w:after="80"/>
      </w:pPr>
      <w:r>
        <w:rPr>
          <w:b/>
          <w:color w:val="138A8A"/>
        </w:rPr>
        <w:t xml:space="preserve">3c. </w:t>
      </w:r>
      <w:r>
        <w:t>Verschilt de geschatte gemiddelde pocketdiepte statistisch significant tussen niet-drinkers en personen die 1-2 glazen per dag drinken? Onderbouw je antwoord met het geschatte verschil en de p-waarde.</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3d. </w:t>
      </w:r>
      <w:r>
        <w:t>Verschilt de geschatte gemiddelde pocketdiepte statistisch significant tussen niet-drinkers en personen die meer dan 2 glazen per dag drinken? Onderbouw je antwoord met het geschatte verschil en de p-waarde.</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r>
        <w:t>De vergelijking tussen 1-2 glazen per dag en meer dan 2 glazen per dag staat niet rechtstreeks in de eerste coëfficiëntentabel: beide coëfficiënten vergelijken immers met niet-drinkers. Om ook voor deze vergelijking een coëfficiënt en p-waarde te verkrijgen, maken we 1-2 glazen per dag de referentiecategorie.</w:t>
      </w:r>
    </w:p>
    <w:p>
      <w:pPr>
        <w:pStyle w:val="Menupath"/>
      </w:pPr>
      <w:r>
        <w:t>Transform &gt; Compute Variable</w:t>
      </w:r>
    </w:p>
    <w:p>
      <w:r>
        <w:t>Maak een nieuwe dummycodering met 1-2 glazen per dag als referentiecategorie. Vul bij Target Variable matigref_geen in en bij Numeric Expression alcohol = 0. Klik op OK. Open Transform &gt; Compute Variable opnieuw, vul bij Target Variable matigref_veel in en bij Numeric Expression alcohol = 2. Klik opnieuw op OK.</w:t>
      </w:r>
    </w:p>
    <w:p>
      <w:pPr>
        <w:pStyle w:val="Menupath"/>
      </w:pPr>
      <w:r>
        <w:t>Analyze &gt; Regression &gt; Linear</w:t>
      </w:r>
    </w:p>
    <w:p>
      <w:r>
        <w:t>Klik opnieuw op Reset. Plaats pocketdiepte bij Dependent en matigref_geen en matigref_veel samen in het vak Block 1 of 1. Controleer dat de eerdere dummyvariabelen niet meer in het vak staan en klik op OK. De coëfficiënt van matigref_veel vergelijkt meer dan 2 glazen per dag met 1-2 glazen per dag.</w:t>
      </w:r>
    </w:p>
    <w:p>
      <w:pPr>
        <w:keepNext/>
        <w:spacing w:before="100" w:after="80"/>
      </w:pPr>
      <w:r>
        <w:rPr>
          <w:b/>
          <w:color w:val="138A8A"/>
        </w:rPr>
        <w:t xml:space="preserve">3e. </w:t>
      </w:r>
      <w:r>
        <w:t>Verschilt de geschatte gemiddelde pocketdiepte statistisch significant tussen personen die 1-2 glazen per dag drinken en personen die meer dan 2 glazen per dag drinken? Gebruik het model met 1-2 glazen per dag als referentiecategorie en onderbouw je antwoord met het geschatte verschil en de p-waarde.</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Meervoudig toetsen: </w:t>
            </w:r>
            <w:r>
              <w:t>Hier hebben we het probleem van meervoudig toetsen genegeerd en ongecorrigeerde p-waarden gebruikt. Daardoor is de kans op ten minste één type-I-fout groter dan 5%. Een Bonferroni-correctie vermenigvuldigt iedere p-waarde met 3, met een maximum van 1. De conclusies veranderen in dit voorbeeld niet.</w:t>
            </w:r>
          </w:p>
        </w:tc>
      </w:tr>
    </w:tbl>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Modelaannames: </w:t>
            </w:r>
            <w:r>
              <w:t>Ook dit regressiemodel vereist controle van normaal verdeelde errors en constante variantie. De procedure is gelijk aan die bij het leeftijdsmodel en wordt hier niet herhaald.</w:t>
            </w:r>
          </w:p>
        </w:tc>
      </w:tr>
    </w:tbl>
    <w:p>
      <w:pPr>
        <w:pStyle w:val="Heading1"/>
        <w:keepNext w:val="0"/>
      </w:pPr>
      <w:r>
        <w:t>Einde practicum</w:t>
      </w:r>
    </w:p>
    <w:sectPr w:rsidR="00FC693F" w:rsidRPr="0006063C" w:rsidSect="00034616">
      <w:headerReference w:type="default" r:id="rId9"/>
      <w:footerReference w:type="default" r:id="rId10"/>
      <w:pgSz w:w="11906" w:h="16838"/>
      <w:pgMar w:top="964" w:right="1020" w:bottom="907" w:left="1020"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5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36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38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536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nupath">
    <w:name w:val="Menu path"/>
    <w:basedOn w:val="Normal"/>
    <w:pPr>
      <w:spacing w:before="60" w:after="60"/>
      <w:ind w:left="255"/>
    </w:pPr>
    <w:rPr>
      <w:rFonts w:ascii="Aptos" w:hAnsi="Aptos"/>
      <w:b/>
      <w:color w:val="138A8A"/>
      <w:sz w:val="20"/>
    </w:rPr>
  </w:style>
  <w:style w:type="paragraph" w:customStyle="1" w:styleId="Answer">
    <w:name w:val="Answer"/>
    <w:basedOn w:val="Normal"/>
    <w:pPr>
      <w:spacing w:after="120"/>
    </w:pPr>
    <w:rPr>
      <w:rFonts w:ascii="Aptos" w:hAnsi="Aptos"/>
      <w:i/>
      <w:color w:val="15364A"/>
      <w:sz w:val="20"/>
    </w:rPr>
  </w:style>
  <w:style w:type="paragraph" w:customStyle="1" w:styleId="Smallnote">
    <w:name w:val="Small note"/>
    <w:basedOn w:val="Normal"/>
    <w:pPr>
      <w:spacing w:after="80"/>
    </w:pPr>
    <w:rPr>
      <w:rFonts w:ascii="Aptos" w:hAnsi="Aptos"/>
      <w:color w:val="63717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