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1879" w14:textId="699E5C85" w:rsidR="00A164FC" w:rsidRPr="00A164FC" w:rsidRDefault="00A164FC" w:rsidP="00A164FC">
      <w:pPr>
        <w:spacing w:line="720" w:lineRule="auto"/>
        <w:jc w:val="center"/>
        <w:rPr>
          <w:b/>
          <w:bCs/>
          <w:sz w:val="28"/>
          <w:szCs w:val="24"/>
        </w:rPr>
      </w:pPr>
      <w:r w:rsidRPr="00A164FC">
        <w:rPr>
          <w:b/>
          <w:bCs/>
          <w:sz w:val="28"/>
          <w:szCs w:val="24"/>
        </w:rPr>
        <w:t>Vilniaus Užupio gimnazija</w:t>
      </w:r>
    </w:p>
    <w:p w14:paraId="7B5040BD" w14:textId="7AB1E172" w:rsidR="00A164FC" w:rsidRPr="00A164FC" w:rsidRDefault="00A164FC" w:rsidP="00A164FC">
      <w:pPr>
        <w:spacing w:line="720" w:lineRule="auto"/>
        <w:jc w:val="center"/>
        <w:rPr>
          <w:b/>
          <w:bCs/>
          <w:sz w:val="28"/>
          <w:szCs w:val="24"/>
        </w:rPr>
      </w:pPr>
      <w:r w:rsidRPr="00A164FC">
        <w:rPr>
          <w:b/>
          <w:bCs/>
          <w:sz w:val="28"/>
          <w:szCs w:val="24"/>
        </w:rPr>
        <w:t>Oskaras Klimašauskas, Paulius Kurlavičius.</w:t>
      </w:r>
    </w:p>
    <w:p w14:paraId="3E816218" w14:textId="75F0FE92" w:rsidR="00AF1B20" w:rsidRPr="009C3C37" w:rsidRDefault="00AD667B" w:rsidP="00AD667B">
      <w:pPr>
        <w:jc w:val="center"/>
        <w:rPr>
          <w:sz w:val="36"/>
          <w:szCs w:val="32"/>
        </w:rPr>
      </w:pPr>
      <w:r w:rsidRPr="009C3C37">
        <w:rPr>
          <w:sz w:val="36"/>
          <w:szCs w:val="32"/>
        </w:rPr>
        <w:t>Objektų</w:t>
      </w:r>
      <w:r w:rsidR="00CF5E2B" w:rsidRPr="009C3C37">
        <w:rPr>
          <w:sz w:val="36"/>
          <w:szCs w:val="32"/>
        </w:rPr>
        <w:t xml:space="preserve"> </w:t>
      </w:r>
      <w:r w:rsidR="006D5200">
        <w:rPr>
          <w:sz w:val="36"/>
          <w:szCs w:val="32"/>
        </w:rPr>
        <w:t>skatinamasis</w:t>
      </w:r>
      <w:r w:rsidR="00CF5E2B" w:rsidRPr="009C3C37">
        <w:rPr>
          <w:sz w:val="36"/>
          <w:szCs w:val="32"/>
        </w:rPr>
        <w:t xml:space="preserve"> </w:t>
      </w:r>
      <w:r w:rsidRPr="009C3C37">
        <w:rPr>
          <w:sz w:val="36"/>
          <w:szCs w:val="32"/>
        </w:rPr>
        <w:t>mokymas naudojant</w:t>
      </w:r>
      <w:r w:rsidR="00CF5E2B" w:rsidRPr="009C3C37">
        <w:rPr>
          <w:sz w:val="36"/>
          <w:szCs w:val="32"/>
        </w:rPr>
        <w:t xml:space="preserve"> </w:t>
      </w:r>
      <w:r w:rsidRPr="009C3C37">
        <w:rPr>
          <w:sz w:val="36"/>
          <w:szCs w:val="32"/>
        </w:rPr>
        <w:t>neuroninio tinklo ir genetinio algoritmo sąsąją.</w:t>
      </w:r>
    </w:p>
    <w:p w14:paraId="784F42F4" w14:textId="77777777" w:rsidR="00AF1B20" w:rsidRDefault="00AF1B20" w:rsidP="00AD667B">
      <w:pPr>
        <w:jc w:val="center"/>
        <w:rPr>
          <w:sz w:val="36"/>
          <w:szCs w:val="32"/>
        </w:rPr>
      </w:pPr>
    </w:p>
    <w:p w14:paraId="01E5E334" w14:textId="105A453A" w:rsidR="00A164FC" w:rsidRDefault="00A164FC" w:rsidP="00636B0A">
      <w:pPr>
        <w:jc w:val="center"/>
        <w:rPr>
          <w:sz w:val="26"/>
          <w:szCs w:val="24"/>
        </w:rPr>
      </w:pPr>
      <w:r>
        <w:rPr>
          <w:sz w:val="26"/>
          <w:szCs w:val="24"/>
        </w:rPr>
        <w:t>Kūrybinis/Tiriamasis darbas</w:t>
      </w:r>
    </w:p>
    <w:p w14:paraId="721E8B92" w14:textId="18DD6783" w:rsidR="00CB1AF3" w:rsidRDefault="00CB1AF3" w:rsidP="00636B0A">
      <w:pPr>
        <w:jc w:val="center"/>
        <w:rPr>
          <w:sz w:val="26"/>
          <w:szCs w:val="24"/>
        </w:rPr>
      </w:pPr>
    </w:p>
    <w:p w14:paraId="00D8CFA8" w14:textId="18A302F3" w:rsidR="00CB1AF3" w:rsidRDefault="00CB1AF3" w:rsidP="00636B0A">
      <w:pPr>
        <w:jc w:val="center"/>
        <w:rPr>
          <w:sz w:val="26"/>
          <w:szCs w:val="24"/>
        </w:rPr>
      </w:pPr>
    </w:p>
    <w:p w14:paraId="40B4F07B" w14:textId="787A799B" w:rsidR="00CB1AF3" w:rsidRDefault="00CB1AF3" w:rsidP="00636B0A">
      <w:pPr>
        <w:jc w:val="center"/>
        <w:rPr>
          <w:sz w:val="26"/>
          <w:szCs w:val="24"/>
        </w:rPr>
      </w:pPr>
    </w:p>
    <w:p w14:paraId="0D982C71" w14:textId="21EDABB7" w:rsidR="00CB1AF3" w:rsidRDefault="00CB1AF3" w:rsidP="00636B0A">
      <w:pPr>
        <w:jc w:val="center"/>
        <w:rPr>
          <w:sz w:val="26"/>
          <w:szCs w:val="24"/>
        </w:rPr>
      </w:pPr>
    </w:p>
    <w:p w14:paraId="35E15BF4" w14:textId="21917CA1" w:rsidR="00CB1AF3" w:rsidRDefault="00CB1AF3" w:rsidP="00636B0A">
      <w:pPr>
        <w:jc w:val="center"/>
        <w:rPr>
          <w:sz w:val="26"/>
          <w:szCs w:val="24"/>
        </w:rPr>
      </w:pPr>
    </w:p>
    <w:p w14:paraId="6566EFEC" w14:textId="390F1CDB" w:rsidR="00CB1AF3" w:rsidRDefault="00CB1AF3" w:rsidP="00636B0A">
      <w:pPr>
        <w:jc w:val="center"/>
        <w:rPr>
          <w:sz w:val="26"/>
          <w:szCs w:val="24"/>
        </w:rPr>
      </w:pPr>
    </w:p>
    <w:p w14:paraId="13D2DB86" w14:textId="3625EFD3" w:rsidR="00CB1AF3" w:rsidRDefault="00CB1AF3" w:rsidP="00CB1AF3">
      <w:pPr>
        <w:spacing w:line="240" w:lineRule="auto"/>
        <w:jc w:val="right"/>
        <w:rPr>
          <w:sz w:val="26"/>
          <w:szCs w:val="24"/>
        </w:rPr>
      </w:pPr>
      <w:r>
        <w:rPr>
          <w:sz w:val="26"/>
          <w:szCs w:val="24"/>
        </w:rPr>
        <w:t>Darbo vadovas</w:t>
      </w:r>
    </w:p>
    <w:p w14:paraId="686E4A4A" w14:textId="6451E514" w:rsidR="009C3C37" w:rsidRDefault="00CB1AF3" w:rsidP="00CB1AF3">
      <w:pPr>
        <w:spacing w:line="240" w:lineRule="auto"/>
        <w:jc w:val="right"/>
        <w:rPr>
          <w:sz w:val="26"/>
          <w:szCs w:val="24"/>
        </w:rPr>
      </w:pPr>
      <w:r>
        <w:rPr>
          <w:sz w:val="26"/>
          <w:szCs w:val="24"/>
        </w:rPr>
        <w:t>Vaidas Raižys</w:t>
      </w:r>
    </w:p>
    <w:p w14:paraId="34CE29E0" w14:textId="77777777" w:rsidR="009C3C37" w:rsidRDefault="009C3C37">
      <w:pPr>
        <w:rPr>
          <w:sz w:val="26"/>
          <w:szCs w:val="24"/>
        </w:rPr>
      </w:pPr>
      <w:r>
        <w:rPr>
          <w:sz w:val="26"/>
          <w:szCs w:val="24"/>
        </w:rPr>
        <w:br w:type="page"/>
      </w:r>
    </w:p>
    <w:p w14:paraId="3E2807E5" w14:textId="77777777" w:rsidR="00693F88" w:rsidRDefault="009C3C37" w:rsidP="00693F88">
      <w:pPr>
        <w:spacing w:after="0" w:line="240" w:lineRule="auto"/>
        <w:jc w:val="center"/>
        <w:rPr>
          <w:sz w:val="28"/>
          <w:szCs w:val="28"/>
        </w:rPr>
      </w:pPr>
      <w:r w:rsidRPr="009C3C37">
        <w:rPr>
          <w:sz w:val="28"/>
          <w:szCs w:val="28"/>
        </w:rPr>
        <w:lastRenderedPageBreak/>
        <w:t>ĮVADAS</w:t>
      </w:r>
    </w:p>
    <w:p w14:paraId="0E480CCC" w14:textId="77777777" w:rsidR="00693F88" w:rsidRDefault="00693F88" w:rsidP="00693F88">
      <w:pPr>
        <w:spacing w:after="0" w:line="240" w:lineRule="auto"/>
        <w:rPr>
          <w:sz w:val="28"/>
          <w:szCs w:val="28"/>
        </w:rPr>
      </w:pPr>
    </w:p>
    <w:p w14:paraId="41AED4CA" w14:textId="77777777" w:rsidR="00693F88" w:rsidRDefault="00693F88" w:rsidP="00693F88">
      <w:pPr>
        <w:spacing w:after="0" w:line="240" w:lineRule="auto"/>
        <w:rPr>
          <w:szCs w:val="24"/>
        </w:rPr>
      </w:pPr>
      <w:r>
        <w:rPr>
          <w:szCs w:val="24"/>
        </w:rPr>
        <w:tab/>
      </w:r>
      <w:r w:rsidR="009C3C37" w:rsidRPr="009C3C37">
        <w:rPr>
          <w:szCs w:val="24"/>
        </w:rPr>
        <w:t xml:space="preserve">Pirmieji neuroniniai tinkai jau buvo sukurti </w:t>
      </w:r>
      <w:r w:rsidR="00FE22F7">
        <w:rPr>
          <w:szCs w:val="24"/>
        </w:rPr>
        <w:t>ir sėkmingai apmokyti XX a. viduryje, tačiau jų pritaikymo galimybės buvo labai robota dėl mokymo duomenų stokos ir prastų kompiuterio skaičiavimo pajėgumų.</w:t>
      </w:r>
      <w:r w:rsidR="003A1607">
        <w:rPr>
          <w:szCs w:val="24"/>
        </w:rPr>
        <w:t xml:space="preserve"> Reikėjo palaukti 60 metų, kad kartu su interneto proveržiu masiniai duomenys būtų lengvai pasiekiami visur – prasideda mašininio mokymo laikai. Dar kiek palaukus ir padobulėjus kompiuterio procesoriams ir vaizo plokštėm, atsirado galimybė tiksliai atkurti realiaus gyvenimo scenarijus kompiuterio ekrane, juose patalpinant objektus sąveikaujančius su aplinka. Taip su kompiuterio pagalba, atliekant didelius skaičiavimus, objektai „išmoksta“ </w:t>
      </w:r>
      <w:r w:rsidR="00E623F7">
        <w:rPr>
          <w:szCs w:val="24"/>
        </w:rPr>
        <w:t>prisitaikyti prie aplinkos pagal mūsų norus.</w:t>
      </w:r>
    </w:p>
    <w:p w14:paraId="2FBD21E4" w14:textId="7B99911E" w:rsidR="006F5C0B" w:rsidRDefault="00693F88" w:rsidP="00693F88">
      <w:pPr>
        <w:spacing w:after="0" w:line="240" w:lineRule="auto"/>
        <w:rPr>
          <w:szCs w:val="24"/>
        </w:rPr>
      </w:pPr>
      <w:r>
        <w:rPr>
          <w:szCs w:val="24"/>
        </w:rPr>
        <w:tab/>
        <w:t xml:space="preserve">Mes naudodamiesi Unity žaidimų varikliu sukūrėme </w:t>
      </w:r>
      <w:r w:rsidR="00084FCF">
        <w:rPr>
          <w:szCs w:val="24"/>
        </w:rPr>
        <w:t xml:space="preserve">supaprastintą grafinę </w:t>
      </w:r>
      <w:r>
        <w:rPr>
          <w:szCs w:val="24"/>
        </w:rPr>
        <w:t>aplinką mūsų objektams</w:t>
      </w:r>
      <w:r w:rsidR="00084FCF">
        <w:rPr>
          <w:szCs w:val="24"/>
        </w:rPr>
        <w:t>, kurioje stengtasi simuliuoti kosminę</w:t>
      </w:r>
      <w:r w:rsidR="00EB6E01">
        <w:rPr>
          <w:szCs w:val="24"/>
        </w:rPr>
        <w:t xml:space="preserve"> erdvę tarp planetos Žemės ir mėnulio</w:t>
      </w:r>
      <w:r>
        <w:rPr>
          <w:szCs w:val="24"/>
        </w:rPr>
        <w:t>, su tikslu, kad objektai iš pastovios pradinės vietos išmoks pasiekti taikinį, kurio vieta kei</w:t>
      </w:r>
      <w:r w:rsidR="00B60BEF">
        <w:rPr>
          <w:szCs w:val="24"/>
        </w:rPr>
        <w:t>si</w:t>
      </w:r>
      <w:r w:rsidR="0079276C">
        <w:rPr>
          <w:szCs w:val="24"/>
        </w:rPr>
        <w:t>s</w:t>
      </w:r>
      <w:r w:rsidR="00B60BEF">
        <w:rPr>
          <w:szCs w:val="24"/>
        </w:rPr>
        <w:t xml:space="preserve"> </w:t>
      </w:r>
      <w:r>
        <w:rPr>
          <w:szCs w:val="24"/>
        </w:rPr>
        <w:t>priklausomai nuo žaidėjo įvesties.</w:t>
      </w:r>
      <w:r w:rsidR="00B3085C">
        <w:rPr>
          <w:szCs w:val="24"/>
        </w:rPr>
        <w:t xml:space="preserve"> Tikslą pasiekiamė naudodamiesi daugeliu internetiniu resursų,</w:t>
      </w:r>
      <w:r w:rsidR="00BB5A7C">
        <w:rPr>
          <w:szCs w:val="24"/>
        </w:rPr>
        <w:t xml:space="preserve"> taip parašydami savo supaprastintą neuroninio tinklo architektūros sudarymo biblioteką ir algoritmus</w:t>
      </w:r>
      <w:r w:rsidR="006F5C0B">
        <w:rPr>
          <w:szCs w:val="24"/>
        </w:rPr>
        <w:t xml:space="preserve">, paremtus skatinamuoju mokymu (angl. </w:t>
      </w:r>
      <w:r w:rsidR="006F5C0B" w:rsidRPr="005304B6">
        <w:rPr>
          <w:i/>
          <w:iCs/>
          <w:szCs w:val="24"/>
        </w:rPr>
        <w:t>Reinforcement learning</w:t>
      </w:r>
      <w:r w:rsidR="006F5C0B">
        <w:rPr>
          <w:szCs w:val="24"/>
        </w:rPr>
        <w:t>),</w:t>
      </w:r>
      <w:r w:rsidR="00BB5A7C">
        <w:rPr>
          <w:szCs w:val="24"/>
        </w:rPr>
        <w:t xml:space="preserve"> skirtus objektų apmokymui</w:t>
      </w:r>
      <w:r w:rsidR="006B16AE">
        <w:rPr>
          <w:szCs w:val="24"/>
        </w:rPr>
        <w:t>.</w:t>
      </w:r>
    </w:p>
    <w:p w14:paraId="2DC95BAC" w14:textId="77777777" w:rsidR="006F5C0B" w:rsidRDefault="006F5C0B" w:rsidP="00693F88">
      <w:pPr>
        <w:spacing w:after="0" w:line="240" w:lineRule="auto"/>
        <w:rPr>
          <w:szCs w:val="24"/>
        </w:rPr>
      </w:pPr>
    </w:p>
    <w:p w14:paraId="7F4FE1EE" w14:textId="369B75C1" w:rsidR="005304B6" w:rsidRDefault="006F5C0B" w:rsidP="006F5C0B">
      <w:pPr>
        <w:spacing w:after="0" w:line="240" w:lineRule="auto"/>
        <w:jc w:val="center"/>
        <w:rPr>
          <w:sz w:val="28"/>
          <w:szCs w:val="28"/>
        </w:rPr>
      </w:pPr>
      <w:r>
        <w:rPr>
          <w:sz w:val="28"/>
          <w:szCs w:val="28"/>
        </w:rPr>
        <w:t>Grafinės aplinkos kūrimas</w:t>
      </w:r>
      <w:r w:rsidR="005304B6">
        <w:rPr>
          <w:sz w:val="28"/>
          <w:szCs w:val="28"/>
        </w:rPr>
        <w:t xml:space="preserve"> ir skatinamasis apmokymas</w:t>
      </w:r>
    </w:p>
    <w:p w14:paraId="1B182966" w14:textId="77777777" w:rsidR="006F5C0B" w:rsidRDefault="006F5C0B" w:rsidP="006F5C0B">
      <w:pPr>
        <w:spacing w:after="0" w:line="240" w:lineRule="auto"/>
        <w:rPr>
          <w:szCs w:val="24"/>
        </w:rPr>
      </w:pPr>
    </w:p>
    <w:p w14:paraId="59A608DF" w14:textId="77777777" w:rsidR="00843F37" w:rsidRDefault="005304B6" w:rsidP="006F5C0B">
      <w:pPr>
        <w:spacing w:after="0" w:line="240" w:lineRule="auto"/>
        <w:rPr>
          <w:szCs w:val="24"/>
        </w:rPr>
      </w:pPr>
      <w:r>
        <w:rPr>
          <w:szCs w:val="24"/>
        </w:rPr>
        <w:t xml:space="preserve">Saktinamasis mokymas is mašininio mokymo disciplina tyrinėjanti kaip objektai (angl. </w:t>
      </w:r>
      <w:r w:rsidRPr="005304B6">
        <w:rPr>
          <w:i/>
          <w:iCs/>
          <w:szCs w:val="24"/>
        </w:rPr>
        <w:t>Agents</w:t>
      </w:r>
      <w:r>
        <w:rPr>
          <w:szCs w:val="24"/>
        </w:rPr>
        <w:t xml:space="preserve"> arba </w:t>
      </w:r>
      <w:r w:rsidRPr="005304B6">
        <w:rPr>
          <w:i/>
          <w:iCs/>
          <w:szCs w:val="24"/>
        </w:rPr>
        <w:t>Software agents</w:t>
      </w:r>
      <w:r>
        <w:rPr>
          <w:szCs w:val="24"/>
        </w:rPr>
        <w:t>)</w:t>
      </w:r>
      <w:r w:rsidR="003E3628">
        <w:rPr>
          <w:szCs w:val="24"/>
        </w:rPr>
        <w:t xml:space="preserve"> turėtų priimti sprendimus ir judėti sukurtoje aplinkoje, kad gautų kuo didesnės skaitmeninės vertės „apdovanojimą“. Šis mokymo būdas yra vienas iš trijų populiariausių mašininio mokymo būdų kartu su prižiūrimuoju mokymu</w:t>
      </w:r>
      <w:r w:rsidR="00E61A90">
        <w:rPr>
          <w:szCs w:val="24"/>
        </w:rPr>
        <w:t xml:space="preserve"> (angl. </w:t>
      </w:r>
      <w:r w:rsidR="00E61A90">
        <w:rPr>
          <w:i/>
          <w:iCs/>
          <w:szCs w:val="24"/>
        </w:rPr>
        <w:t>Supervised learning)</w:t>
      </w:r>
      <w:r w:rsidR="003E3628">
        <w:rPr>
          <w:szCs w:val="24"/>
        </w:rPr>
        <w:t xml:space="preserve"> ir neprižiūriamuoju mokymu</w:t>
      </w:r>
      <w:r w:rsidR="00E61A90">
        <w:rPr>
          <w:szCs w:val="24"/>
        </w:rPr>
        <w:t xml:space="preserve"> (angl. </w:t>
      </w:r>
      <w:r w:rsidR="00E61A90">
        <w:rPr>
          <w:i/>
          <w:iCs/>
          <w:szCs w:val="24"/>
        </w:rPr>
        <w:t>Unsupervised learning)</w:t>
      </w:r>
      <w:r w:rsidR="003E3628">
        <w:rPr>
          <w:szCs w:val="24"/>
        </w:rPr>
        <w:t>.</w:t>
      </w:r>
    </w:p>
    <w:p w14:paraId="496F4C53" w14:textId="77777777" w:rsidR="00843F37" w:rsidRDefault="00843F37" w:rsidP="006F5C0B">
      <w:pPr>
        <w:spacing w:after="0" w:line="240" w:lineRule="auto"/>
        <w:rPr>
          <w:szCs w:val="24"/>
        </w:rPr>
      </w:pPr>
    </w:p>
    <w:p w14:paraId="0920BDE5" w14:textId="77777777" w:rsidR="00843F37" w:rsidRPr="00C84F1A" w:rsidRDefault="00843F37" w:rsidP="006F5C0B">
      <w:pPr>
        <w:spacing w:after="0" w:line="240" w:lineRule="auto"/>
        <w:rPr>
          <w:b/>
          <w:bCs/>
          <w:szCs w:val="24"/>
        </w:rPr>
      </w:pPr>
      <w:r w:rsidRPr="00C84F1A">
        <w:rPr>
          <w:b/>
          <w:bCs/>
          <w:szCs w:val="24"/>
        </w:rPr>
        <w:t>Skatinamasis mokymas susideda iš keturių esminių elementų:</w:t>
      </w:r>
    </w:p>
    <w:p w14:paraId="50831A1C" w14:textId="77777777" w:rsidR="00843F37" w:rsidRDefault="00843F37" w:rsidP="006F5C0B">
      <w:pPr>
        <w:spacing w:after="0" w:line="240" w:lineRule="auto"/>
        <w:rPr>
          <w:szCs w:val="24"/>
        </w:rPr>
      </w:pPr>
    </w:p>
    <w:p w14:paraId="0089C38B" w14:textId="4B69E3EC" w:rsidR="00843F37" w:rsidRPr="00843F37" w:rsidRDefault="00843F37" w:rsidP="00843F37">
      <w:pPr>
        <w:pStyle w:val="ListParagraph"/>
        <w:numPr>
          <w:ilvl w:val="0"/>
          <w:numId w:val="2"/>
        </w:numPr>
        <w:spacing w:after="0" w:line="240" w:lineRule="auto"/>
        <w:rPr>
          <w:sz w:val="28"/>
          <w:szCs w:val="28"/>
        </w:rPr>
      </w:pPr>
      <w:r w:rsidRPr="00843F37">
        <w:rPr>
          <w:b/>
          <w:bCs/>
          <w:szCs w:val="24"/>
        </w:rPr>
        <w:t xml:space="preserve">Objektas. </w:t>
      </w:r>
      <w:r w:rsidRPr="00843F37">
        <w:rPr>
          <w:szCs w:val="24"/>
        </w:rPr>
        <w:t>Programa, kuri yra ”treniruojama“, kad atliktų kūrėjo paskirtą specifinę užduotį</w:t>
      </w:r>
    </w:p>
    <w:p w14:paraId="567A342B" w14:textId="63C71F6D" w:rsidR="00843F37" w:rsidRPr="00843F37" w:rsidRDefault="00843F37" w:rsidP="00843F37">
      <w:pPr>
        <w:pStyle w:val="ListParagraph"/>
        <w:numPr>
          <w:ilvl w:val="0"/>
          <w:numId w:val="2"/>
        </w:numPr>
        <w:spacing w:after="0" w:line="240" w:lineRule="auto"/>
        <w:rPr>
          <w:sz w:val="28"/>
          <w:szCs w:val="28"/>
        </w:rPr>
      </w:pPr>
      <w:r w:rsidRPr="00843F37">
        <w:rPr>
          <w:b/>
          <w:bCs/>
          <w:szCs w:val="24"/>
        </w:rPr>
        <w:t>Aplinka.</w:t>
      </w:r>
      <w:r>
        <w:rPr>
          <w:b/>
          <w:bCs/>
          <w:szCs w:val="24"/>
        </w:rPr>
        <w:t xml:space="preserve"> </w:t>
      </w:r>
      <w:r>
        <w:rPr>
          <w:szCs w:val="24"/>
        </w:rPr>
        <w:t>Pasaulis, realus arba virtualus, kuriame objektas atlieka veiksmus.</w:t>
      </w:r>
    </w:p>
    <w:p w14:paraId="4CDBB926" w14:textId="4DC8DF4D" w:rsidR="00843F37" w:rsidRPr="00843F37" w:rsidRDefault="00843F37" w:rsidP="00843F37">
      <w:pPr>
        <w:pStyle w:val="ListParagraph"/>
        <w:numPr>
          <w:ilvl w:val="0"/>
          <w:numId w:val="2"/>
        </w:numPr>
        <w:spacing w:after="0" w:line="240" w:lineRule="auto"/>
        <w:rPr>
          <w:sz w:val="28"/>
          <w:szCs w:val="28"/>
        </w:rPr>
      </w:pPr>
      <w:r w:rsidRPr="00843F37">
        <w:rPr>
          <w:b/>
          <w:bCs/>
          <w:szCs w:val="24"/>
        </w:rPr>
        <w:t>Veiksmas.</w:t>
      </w:r>
      <w:r>
        <w:rPr>
          <w:b/>
          <w:bCs/>
          <w:szCs w:val="24"/>
        </w:rPr>
        <w:t xml:space="preserve"> </w:t>
      </w:r>
      <w:r>
        <w:rPr>
          <w:szCs w:val="24"/>
        </w:rPr>
        <w:t>Veiksmas atlikas objekto, kuris lemia aplinkos būsenos pasikeitima.</w:t>
      </w:r>
    </w:p>
    <w:p w14:paraId="716B4008" w14:textId="39879E97" w:rsidR="008D65DD" w:rsidRPr="008D65DD" w:rsidRDefault="00843F37" w:rsidP="008D65DD">
      <w:pPr>
        <w:pStyle w:val="ListParagraph"/>
        <w:numPr>
          <w:ilvl w:val="0"/>
          <w:numId w:val="2"/>
        </w:numPr>
        <w:spacing w:after="0" w:line="240" w:lineRule="auto"/>
        <w:rPr>
          <w:sz w:val="28"/>
          <w:szCs w:val="28"/>
        </w:rPr>
      </w:pPr>
      <w:r w:rsidRPr="00843F37">
        <w:rPr>
          <w:b/>
          <w:bCs/>
          <w:szCs w:val="24"/>
        </w:rPr>
        <w:t>Apdovanojimas.</w:t>
      </w:r>
      <w:r>
        <w:rPr>
          <w:b/>
          <w:bCs/>
          <w:szCs w:val="24"/>
        </w:rPr>
        <w:t xml:space="preserve"> </w:t>
      </w:r>
      <w:r>
        <w:rPr>
          <w:szCs w:val="24"/>
        </w:rPr>
        <w:t>Veiksmo įvertinimas, kuris gali būti teigiamas arba neigiamas.</w:t>
      </w:r>
    </w:p>
    <w:p w14:paraId="4F737955" w14:textId="1C027FBB" w:rsidR="008D65DD" w:rsidRDefault="008D65DD">
      <w:pPr>
        <w:rPr>
          <w:sz w:val="28"/>
          <w:szCs w:val="28"/>
        </w:rPr>
      </w:pPr>
      <w:r>
        <w:rPr>
          <w:noProof/>
        </w:rPr>
        <w:drawing>
          <wp:anchor distT="0" distB="0" distL="114300" distR="114300" simplePos="0" relativeHeight="251657215" behindDoc="1" locked="0" layoutInCell="1" allowOverlap="1" wp14:anchorId="22FA3B2F" wp14:editId="33638AEB">
            <wp:simplePos x="0" y="0"/>
            <wp:positionH relativeFrom="margin">
              <wp:align>center</wp:align>
            </wp:positionH>
            <wp:positionV relativeFrom="paragraph">
              <wp:posOffset>569954</wp:posOffset>
            </wp:positionV>
            <wp:extent cx="4001135" cy="2170430"/>
            <wp:effectExtent l="0" t="0" r="0" b="1270"/>
            <wp:wrapSquare wrapText="bothSides"/>
            <wp:docPr id="2" name="Picture 2" descr="Šių keturiu elementų sąsąjos iliustra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135"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br w:type="page"/>
      </w:r>
    </w:p>
    <w:p w14:paraId="61E862BA" w14:textId="735BFAB6" w:rsidR="007F0CFC" w:rsidRPr="00C84F1A" w:rsidRDefault="007F0CFC" w:rsidP="007F0CFC">
      <w:pPr>
        <w:spacing w:after="0" w:line="240" w:lineRule="auto"/>
        <w:rPr>
          <w:b/>
          <w:bCs/>
          <w:szCs w:val="24"/>
        </w:rPr>
      </w:pPr>
      <w:r w:rsidRPr="00C84F1A">
        <w:rPr>
          <w:b/>
          <w:bCs/>
          <w:szCs w:val="24"/>
        </w:rPr>
        <w:lastRenderedPageBreak/>
        <w:t>Pavyzdžiui:</w:t>
      </w:r>
    </w:p>
    <w:p w14:paraId="2AAE0776" w14:textId="6E49641F" w:rsidR="007F0CFC" w:rsidRDefault="007F0CFC" w:rsidP="007F0CFC">
      <w:pPr>
        <w:spacing w:after="0" w:line="240" w:lineRule="auto"/>
        <w:rPr>
          <w:szCs w:val="24"/>
        </w:rPr>
      </w:pPr>
    </w:p>
    <w:p w14:paraId="532354C8" w14:textId="7D9CDCEF" w:rsidR="007F0CFC" w:rsidRPr="00F04792" w:rsidRDefault="007F0CFC" w:rsidP="007F0CFC">
      <w:pPr>
        <w:spacing w:after="0" w:line="240" w:lineRule="auto"/>
        <w:rPr>
          <w:szCs w:val="24"/>
        </w:rPr>
      </w:pPr>
      <w:r w:rsidRPr="007F0CFC">
        <w:rPr>
          <w:b/>
          <w:bCs/>
          <w:szCs w:val="24"/>
        </w:rPr>
        <w:t xml:space="preserve">Objektas. </w:t>
      </w:r>
      <w:r>
        <w:rPr>
          <w:szCs w:val="24"/>
        </w:rPr>
        <w:t>Progrmam kontroliuojanti robotą.</w:t>
      </w:r>
    </w:p>
    <w:p w14:paraId="5DF6E829" w14:textId="05D4C81F" w:rsidR="007F0CFC" w:rsidRPr="00F04792" w:rsidRDefault="007F0CFC" w:rsidP="007F0CFC">
      <w:pPr>
        <w:spacing w:after="0" w:line="240" w:lineRule="auto"/>
        <w:rPr>
          <w:szCs w:val="24"/>
        </w:rPr>
      </w:pPr>
      <w:r w:rsidRPr="007F0CFC">
        <w:rPr>
          <w:b/>
          <w:bCs/>
          <w:szCs w:val="24"/>
        </w:rPr>
        <w:t xml:space="preserve">Aplinka. </w:t>
      </w:r>
      <w:r>
        <w:rPr>
          <w:szCs w:val="24"/>
        </w:rPr>
        <w:t>Realus pasaulis.</w:t>
      </w:r>
    </w:p>
    <w:p w14:paraId="6AD90C9D" w14:textId="4F0DF426" w:rsidR="007F0CFC" w:rsidRPr="00F04792" w:rsidRDefault="007F0CFC" w:rsidP="007F0CFC">
      <w:pPr>
        <w:spacing w:after="0" w:line="240" w:lineRule="auto"/>
        <w:rPr>
          <w:szCs w:val="24"/>
        </w:rPr>
      </w:pPr>
      <w:r w:rsidRPr="007F0CFC">
        <w:rPr>
          <w:b/>
          <w:bCs/>
          <w:szCs w:val="24"/>
        </w:rPr>
        <w:t xml:space="preserve">Veiksmas. </w:t>
      </w:r>
      <w:r>
        <w:rPr>
          <w:szCs w:val="24"/>
        </w:rPr>
        <w:t>Vienas iš keturių veiksmų: pirmyn (</w:t>
      </w:r>
      <w:r w:rsidRPr="007F0CFC">
        <w:rPr>
          <w:szCs w:val="24"/>
        </w:rPr>
        <w:t>1), atg</w:t>
      </w:r>
      <w:r>
        <w:rPr>
          <w:szCs w:val="24"/>
        </w:rPr>
        <w:t>al (2), kairėn (3), dešinėn (4).</w:t>
      </w:r>
    </w:p>
    <w:p w14:paraId="26CB5B77" w14:textId="3D34A50F" w:rsidR="007F0CFC" w:rsidRDefault="007F0CFC" w:rsidP="007F0CFC">
      <w:pPr>
        <w:spacing w:after="0" w:line="240" w:lineRule="auto"/>
        <w:rPr>
          <w:szCs w:val="24"/>
        </w:rPr>
      </w:pPr>
      <w:r w:rsidRPr="007F0CFC">
        <w:rPr>
          <w:b/>
          <w:bCs/>
          <w:szCs w:val="24"/>
        </w:rPr>
        <w:t xml:space="preserve">Apdovanojimas. </w:t>
      </w:r>
      <w:r w:rsidR="00254DEC">
        <w:rPr>
          <w:szCs w:val="24"/>
        </w:rPr>
        <w:t>Teigiamas kai robotas sėkmingai pasiekia tikslą. Neigiamas jei jis nukrenta, per ilgai užtrunka, ne ten nuvažiuoja.</w:t>
      </w:r>
    </w:p>
    <w:p w14:paraId="27AD1741" w14:textId="3661D42F" w:rsidR="00090AF0" w:rsidRDefault="00090AF0" w:rsidP="007F0CFC">
      <w:pPr>
        <w:spacing w:after="0" w:line="240" w:lineRule="auto"/>
        <w:rPr>
          <w:szCs w:val="24"/>
        </w:rPr>
      </w:pPr>
    </w:p>
    <w:p w14:paraId="6215D20F" w14:textId="55981A48" w:rsidR="00090AF0" w:rsidRDefault="00090AF0" w:rsidP="007F0CFC">
      <w:pPr>
        <w:spacing w:after="0" w:line="240" w:lineRule="auto"/>
        <w:rPr>
          <w:szCs w:val="24"/>
        </w:rPr>
      </w:pPr>
      <w:r>
        <w:rPr>
          <w:szCs w:val="24"/>
        </w:rPr>
        <w:t xml:space="preserve">Šiame pavyzdyje robotas gali save „išmokyti“ važiuoti efektyviau ir tiksliau reaguojant į savo </w:t>
      </w:r>
      <w:r w:rsidR="00832B14">
        <w:rPr>
          <w:szCs w:val="24"/>
        </w:rPr>
        <w:t xml:space="preserve">gautas </w:t>
      </w:r>
      <w:r>
        <w:rPr>
          <w:szCs w:val="24"/>
        </w:rPr>
        <w:t>apdovanojimo vert</w:t>
      </w:r>
      <w:r w:rsidR="00832B14">
        <w:rPr>
          <w:szCs w:val="24"/>
        </w:rPr>
        <w:t>es</w:t>
      </w:r>
      <w:r>
        <w:rPr>
          <w:szCs w:val="24"/>
        </w:rPr>
        <w:t>.</w:t>
      </w:r>
    </w:p>
    <w:p w14:paraId="47350F67" w14:textId="4E409C83" w:rsidR="006766A7" w:rsidRDefault="006766A7" w:rsidP="007F0CFC">
      <w:pPr>
        <w:spacing w:after="0" w:line="240" w:lineRule="auto"/>
        <w:rPr>
          <w:szCs w:val="24"/>
        </w:rPr>
      </w:pPr>
    </w:p>
    <w:p w14:paraId="1FC1378A" w14:textId="754F03DE" w:rsidR="007B64B3" w:rsidRPr="00C84F1A" w:rsidRDefault="007B64B3" w:rsidP="007F0CFC">
      <w:pPr>
        <w:spacing w:after="0" w:line="240" w:lineRule="auto"/>
        <w:rPr>
          <w:b/>
          <w:bCs/>
          <w:szCs w:val="24"/>
        </w:rPr>
      </w:pPr>
      <w:r w:rsidRPr="00C84F1A">
        <w:rPr>
          <w:b/>
          <w:bCs/>
          <w:szCs w:val="24"/>
        </w:rPr>
        <w:t>Mūsų sukurto proceso aprašymas:</w:t>
      </w:r>
    </w:p>
    <w:p w14:paraId="259FC77A" w14:textId="77777777" w:rsidR="007B64B3" w:rsidRDefault="007B64B3" w:rsidP="007F0CFC">
      <w:pPr>
        <w:spacing w:after="0" w:line="240" w:lineRule="auto"/>
        <w:rPr>
          <w:szCs w:val="24"/>
        </w:rPr>
      </w:pPr>
    </w:p>
    <w:p w14:paraId="175F98F1" w14:textId="0F31E830" w:rsidR="007F0CFC" w:rsidRDefault="007B64B3" w:rsidP="00AC44EE">
      <w:pPr>
        <w:spacing w:after="0" w:line="240" w:lineRule="auto"/>
        <w:rPr>
          <w:sz w:val="28"/>
          <w:szCs w:val="28"/>
        </w:rPr>
      </w:pPr>
      <w:r>
        <w:rPr>
          <w:szCs w:val="24"/>
        </w:rPr>
        <w:t>S</w:t>
      </w:r>
      <w:r w:rsidR="006766A7">
        <w:rPr>
          <w:szCs w:val="24"/>
        </w:rPr>
        <w:t>ukūrėme virtualią aplinka naudodamiesi Unity žaidimų varikliu</w:t>
      </w:r>
      <w:r>
        <w:rPr>
          <w:szCs w:val="24"/>
        </w:rPr>
        <w:t>, kuri susideda iš komponentų: pradinio objektų iniciavimo taško (Žemė ekrano apačioje), tikslo (kita planeta viršuje)</w:t>
      </w:r>
      <w:r w:rsidR="007A34CE">
        <w:rPr>
          <w:szCs w:val="24"/>
        </w:rPr>
        <w:t>, kurio vieta priklauso nuo stebėtojo įvesties</w:t>
      </w:r>
      <w:r>
        <w:rPr>
          <w:szCs w:val="24"/>
        </w:rPr>
        <w:t xml:space="preserve">, objekto (raketos). Simuliacijos pradžioje yra </w:t>
      </w:r>
      <w:r w:rsidR="00B62D54">
        <w:rPr>
          <w:szCs w:val="24"/>
        </w:rPr>
        <w:t xml:space="preserve">inicijuojama populiacija </w:t>
      </w:r>
      <w:r w:rsidR="00B62D54">
        <w:rPr>
          <w:szCs w:val="24"/>
        </w:rPr>
        <w:t>originalaus objekto kopijų</w:t>
      </w:r>
      <w:r w:rsidR="00A76E7C">
        <w:rPr>
          <w:szCs w:val="24"/>
        </w:rPr>
        <w:t xml:space="preserve"> (generacija)</w:t>
      </w:r>
      <w:r w:rsidR="00B62D54">
        <w:rPr>
          <w:szCs w:val="24"/>
        </w:rPr>
        <w:t xml:space="preserve">, </w:t>
      </w:r>
      <w:r>
        <w:rPr>
          <w:szCs w:val="24"/>
        </w:rPr>
        <w:t xml:space="preserve">sukuriamas ir </w:t>
      </w:r>
      <w:r w:rsidR="00DA4D0F">
        <w:rPr>
          <w:szCs w:val="24"/>
        </w:rPr>
        <w:t xml:space="preserve">kiekvienam objektui </w:t>
      </w:r>
      <w:r>
        <w:rPr>
          <w:szCs w:val="24"/>
        </w:rPr>
        <w:t xml:space="preserve">priskiriamas </w:t>
      </w:r>
      <w:r w:rsidR="00DA4D0F">
        <w:rPr>
          <w:szCs w:val="24"/>
        </w:rPr>
        <w:t>neuroninis tinklas su randominėmis reikšmėmis</w:t>
      </w:r>
      <w:r w:rsidR="00B62D54">
        <w:rPr>
          <w:szCs w:val="24"/>
        </w:rPr>
        <w:t>.</w:t>
      </w:r>
      <w:r w:rsidR="00A76E7C">
        <w:rPr>
          <w:szCs w:val="24"/>
        </w:rPr>
        <w:t xml:space="preserve"> Objektai atlieka veiksmus pagal neuroninių tinklų gautas išvestis, po kiek sekundžių generacija nutraukiama, surušiuojami objektai apdovanojimo vertės tvarka, kuri labiausiai priklauso nuo pasiekto atstumo iki tikslo</w:t>
      </w:r>
      <w:r w:rsidR="00C71F85">
        <w:rPr>
          <w:szCs w:val="24"/>
        </w:rPr>
        <w:t xml:space="preserve">. Geriausiai pasirodžiusiųjų neuroniniai tinklai yra sumaišomi (angl. </w:t>
      </w:r>
      <w:r w:rsidR="00C71F85">
        <w:rPr>
          <w:i/>
          <w:iCs/>
          <w:szCs w:val="24"/>
        </w:rPr>
        <w:t xml:space="preserve">crossover), </w:t>
      </w:r>
      <w:r w:rsidR="00C71F85" w:rsidRPr="00C71F85">
        <w:rPr>
          <w:szCs w:val="24"/>
        </w:rPr>
        <w:t>pradedama nauja generacija, su viltimi, kad objektai atlikts savo užduotį geriau nei praeitą kartą.</w:t>
      </w:r>
    </w:p>
    <w:p w14:paraId="08A52AAB" w14:textId="77777777" w:rsidR="00AC44EE" w:rsidRDefault="00AC44EE" w:rsidP="00AC44EE">
      <w:pPr>
        <w:spacing w:after="0" w:line="240" w:lineRule="auto"/>
        <w:rPr>
          <w:sz w:val="28"/>
          <w:szCs w:val="28"/>
        </w:rPr>
      </w:pPr>
    </w:p>
    <w:p w14:paraId="29BEF2D2" w14:textId="4F7F4E37" w:rsidR="00A932F5" w:rsidRDefault="00A932F5" w:rsidP="00A932F5">
      <w:pPr>
        <w:spacing w:after="0" w:line="240" w:lineRule="auto"/>
        <w:jc w:val="center"/>
        <w:rPr>
          <w:sz w:val="28"/>
          <w:szCs w:val="28"/>
        </w:rPr>
      </w:pPr>
      <w:r>
        <w:rPr>
          <w:sz w:val="28"/>
          <w:szCs w:val="28"/>
        </w:rPr>
        <w:t>Dirbtini</w:t>
      </w:r>
      <w:r w:rsidR="00B4580D">
        <w:rPr>
          <w:sz w:val="28"/>
          <w:szCs w:val="28"/>
        </w:rPr>
        <w:t>ai neuroniniai tinklai</w:t>
      </w:r>
    </w:p>
    <w:p w14:paraId="2B9E11E2" w14:textId="6A20DB1F" w:rsidR="00B4580D" w:rsidRDefault="00B4580D" w:rsidP="00A932F5">
      <w:pPr>
        <w:spacing w:after="0" w:line="240" w:lineRule="auto"/>
        <w:jc w:val="center"/>
        <w:rPr>
          <w:sz w:val="28"/>
          <w:szCs w:val="28"/>
        </w:rPr>
      </w:pPr>
    </w:p>
    <w:p w14:paraId="20EAB480" w14:textId="2053BAD1" w:rsidR="002D6D82" w:rsidRDefault="00AC25E7" w:rsidP="00B4580D">
      <w:pPr>
        <w:spacing w:after="0" w:line="240" w:lineRule="auto"/>
        <w:rPr>
          <w:rFonts w:cs="Times New Roman"/>
          <w:szCs w:val="24"/>
        </w:rPr>
      </w:pPr>
      <w:r>
        <w:rPr>
          <w:rFonts w:cs="Times New Roman"/>
          <w:szCs w:val="24"/>
        </w:rPr>
        <w:tab/>
      </w:r>
      <w:r w:rsidR="00B4580D" w:rsidRPr="00B4580D">
        <w:rPr>
          <w:rFonts w:cs="Times New Roman"/>
          <w:szCs w:val="24"/>
        </w:rPr>
        <w:t xml:space="preserve">Dirbtiniai neuroniniai tinklai (DNT) (angl. </w:t>
      </w:r>
      <w:r w:rsidR="00B4580D" w:rsidRPr="005304B6">
        <w:rPr>
          <w:rFonts w:cs="Times New Roman"/>
          <w:i/>
          <w:iCs/>
          <w:szCs w:val="24"/>
        </w:rPr>
        <w:t>artificial neural networks</w:t>
      </w:r>
      <w:r w:rsidR="00B4580D" w:rsidRPr="00B4580D">
        <w:rPr>
          <w:rFonts w:cs="Times New Roman"/>
          <w:szCs w:val="24"/>
        </w:rPr>
        <w:t>) – tai informacijos</w:t>
      </w:r>
      <w:r w:rsidR="00245C66">
        <w:rPr>
          <w:rFonts w:cs="Times New Roman"/>
          <w:szCs w:val="24"/>
        </w:rPr>
        <w:t xml:space="preserve"> </w:t>
      </w:r>
      <w:r w:rsidR="00B4580D" w:rsidRPr="00B4580D">
        <w:rPr>
          <w:rFonts w:cs="Times New Roman"/>
          <w:szCs w:val="24"/>
        </w:rPr>
        <w:t>apdorojimo struktūros, netiksliai imituojančios, kai kuriuos gyvųjų organizmų smegenyse</w:t>
      </w:r>
      <w:r w:rsidR="00245C66">
        <w:rPr>
          <w:rFonts w:cs="Times New Roman"/>
          <w:szCs w:val="24"/>
        </w:rPr>
        <w:t xml:space="preserve"> </w:t>
      </w:r>
      <w:r w:rsidR="00B4580D" w:rsidRPr="00B4580D">
        <w:rPr>
          <w:rFonts w:cs="Times New Roman"/>
          <w:szCs w:val="24"/>
        </w:rPr>
        <w:t>vykstančius informacijos apdorojimo procesus. DNT sudaromi iš daugelio tarpusavyje sujungtų</w:t>
      </w:r>
      <w:r>
        <w:rPr>
          <w:rFonts w:cs="Times New Roman"/>
          <w:szCs w:val="24"/>
        </w:rPr>
        <w:t xml:space="preserve"> </w:t>
      </w:r>
      <w:r w:rsidR="00B4580D" w:rsidRPr="00B4580D">
        <w:rPr>
          <w:rFonts w:cs="Times New Roman"/>
          <w:szCs w:val="24"/>
        </w:rPr>
        <w:t>labai paprastų skaičiavimo elementų. Šie elementai jungiami vieni su kitais įvairaus stiprumo</w:t>
      </w:r>
      <w:r>
        <w:rPr>
          <w:rFonts w:cs="Times New Roman"/>
          <w:szCs w:val="24"/>
        </w:rPr>
        <w:t xml:space="preserve"> </w:t>
      </w:r>
      <w:r w:rsidR="00B4580D" w:rsidRPr="00B4580D">
        <w:rPr>
          <w:rFonts w:cs="Times New Roman"/>
          <w:szCs w:val="24"/>
        </w:rPr>
        <w:t>jungtimis.</w:t>
      </w:r>
    </w:p>
    <w:p w14:paraId="47329DB2" w14:textId="77777777" w:rsidR="002D6D82" w:rsidRDefault="002D6D82" w:rsidP="00B4580D">
      <w:pPr>
        <w:spacing w:after="0" w:line="240" w:lineRule="auto"/>
        <w:rPr>
          <w:rFonts w:cs="Times New Roman"/>
          <w:szCs w:val="24"/>
        </w:rPr>
      </w:pPr>
    </w:p>
    <w:p w14:paraId="6015E505" w14:textId="54DEF632" w:rsidR="002D6D82" w:rsidRDefault="004A7D3E" w:rsidP="00B4580D">
      <w:pPr>
        <w:spacing w:after="0" w:line="240" w:lineRule="auto"/>
        <w:rPr>
          <w:rFonts w:cs="Times New Roman"/>
          <w:b/>
          <w:bCs/>
          <w:szCs w:val="24"/>
        </w:rPr>
      </w:pPr>
      <w:r>
        <w:rPr>
          <w:rFonts w:cs="Times New Roman"/>
          <w:b/>
          <w:bCs/>
          <w:szCs w:val="24"/>
        </w:rPr>
        <w:t xml:space="preserve">Perceptrono (DNT vieno neurono) </w:t>
      </w:r>
      <w:r w:rsidR="002D6D82" w:rsidRPr="002D6D82">
        <w:rPr>
          <w:rFonts w:cs="Times New Roman"/>
          <w:b/>
          <w:bCs/>
          <w:szCs w:val="24"/>
        </w:rPr>
        <w:t>architektūra:</w:t>
      </w:r>
    </w:p>
    <w:p w14:paraId="3E483690" w14:textId="77777777" w:rsidR="002D6D82" w:rsidRPr="002D6D82" w:rsidRDefault="002D6D82" w:rsidP="00B4580D">
      <w:pPr>
        <w:spacing w:after="0" w:line="240" w:lineRule="auto"/>
        <w:rPr>
          <w:rFonts w:cs="Times New Roman"/>
          <w:b/>
          <w:bCs/>
          <w:szCs w:val="24"/>
        </w:rPr>
      </w:pPr>
    </w:p>
    <w:p w14:paraId="72DCB717" w14:textId="7F8B1A33" w:rsidR="00985C30" w:rsidRPr="00B4580D" w:rsidRDefault="00985C30" w:rsidP="00985C30">
      <w:pPr>
        <w:spacing w:after="0" w:line="240" w:lineRule="auto"/>
        <w:rPr>
          <w:rFonts w:cs="Times New Roman"/>
          <w:szCs w:val="24"/>
        </w:rPr>
      </w:pPr>
      <w:r>
        <w:rPr>
          <w:rFonts w:cs="Times New Roman"/>
          <w:szCs w:val="24"/>
        </w:rPr>
        <w:tab/>
      </w:r>
      <w:r w:rsidRPr="00985C30">
        <w:rPr>
          <w:rFonts w:cs="Times New Roman"/>
          <w:szCs w:val="24"/>
        </w:rPr>
        <w:t xml:space="preserve">Labiausiai paplitusi </w:t>
      </w:r>
      <w:r w:rsidR="00061CFD">
        <w:rPr>
          <w:rFonts w:cs="Times New Roman"/>
          <w:szCs w:val="24"/>
        </w:rPr>
        <w:t xml:space="preserve">ir paprasčiausia </w:t>
      </w:r>
      <w:r w:rsidRPr="00985C30">
        <w:rPr>
          <w:rFonts w:cs="Times New Roman"/>
          <w:szCs w:val="24"/>
        </w:rPr>
        <w:t xml:space="preserve">dirbtinio neurono schema pavaizduota </w:t>
      </w:r>
      <w:r>
        <w:rPr>
          <w:rFonts w:cs="Times New Roman"/>
          <w:szCs w:val="24"/>
        </w:rPr>
        <w:t>paveiklėlyje apačioje</w:t>
      </w:r>
      <w:r w:rsidRPr="00985C30">
        <w:rPr>
          <w:rFonts w:cs="Times New Roman"/>
          <w:szCs w:val="24"/>
        </w:rPr>
        <w:t xml:space="preserve">. Čia </w:t>
      </w:r>
      <w:r w:rsidRPr="00985C30">
        <w:rPr>
          <w:rFonts w:cs="Times New Roman"/>
          <w:i/>
          <w:iCs/>
          <w:szCs w:val="24"/>
        </w:rPr>
        <w:t>x</w:t>
      </w:r>
      <w:r w:rsidR="00322553">
        <w:rPr>
          <w:rFonts w:cs="Times New Roman"/>
          <w:i/>
          <w:iCs/>
          <w:szCs w:val="24"/>
          <w:vertAlign w:val="subscript"/>
        </w:rPr>
        <w:t>1</w:t>
      </w:r>
      <w:r w:rsidRPr="00985C30">
        <w:rPr>
          <w:rFonts w:cs="Times New Roman"/>
          <w:i/>
          <w:iCs/>
          <w:szCs w:val="24"/>
        </w:rPr>
        <w:t>,</w:t>
      </w:r>
      <w:r w:rsidR="008638F0">
        <w:rPr>
          <w:rFonts w:cs="Times New Roman"/>
          <w:i/>
          <w:iCs/>
          <w:szCs w:val="24"/>
        </w:rPr>
        <w:t xml:space="preserve"> </w:t>
      </w:r>
      <w:r w:rsidRPr="00985C30">
        <w:rPr>
          <w:rFonts w:cs="Times New Roman"/>
          <w:i/>
          <w:iCs/>
          <w:szCs w:val="24"/>
        </w:rPr>
        <w:t>..., x</w:t>
      </w:r>
      <w:r w:rsidR="00322553">
        <w:rPr>
          <w:rFonts w:cs="Times New Roman"/>
          <w:i/>
          <w:iCs/>
          <w:szCs w:val="24"/>
          <w:vertAlign w:val="subscript"/>
        </w:rPr>
        <w:t>n</w:t>
      </w:r>
      <w:r w:rsidRPr="00985C30">
        <w:rPr>
          <w:rFonts w:cs="Times New Roman"/>
          <w:szCs w:val="24"/>
        </w:rPr>
        <w:t xml:space="preserve"> žymi</w:t>
      </w:r>
      <w:r>
        <w:rPr>
          <w:rFonts w:cs="Times New Roman"/>
          <w:szCs w:val="24"/>
        </w:rPr>
        <w:t xml:space="preserve"> </w:t>
      </w:r>
      <w:r w:rsidRPr="00985C30">
        <w:rPr>
          <w:rFonts w:cs="Times New Roman"/>
          <w:szCs w:val="24"/>
        </w:rPr>
        <w:t xml:space="preserve">neurono </w:t>
      </w:r>
      <w:r w:rsidR="00322553">
        <w:rPr>
          <w:rFonts w:cs="Times New Roman"/>
          <w:szCs w:val="24"/>
        </w:rPr>
        <w:t>įvestis</w:t>
      </w:r>
      <w:r w:rsidRPr="00985C30">
        <w:rPr>
          <w:rFonts w:cs="Times New Roman"/>
          <w:szCs w:val="24"/>
        </w:rPr>
        <w:t xml:space="preserve">. </w:t>
      </w:r>
      <w:r w:rsidR="00322553">
        <w:rPr>
          <w:rFonts w:cs="Times New Roman"/>
          <w:szCs w:val="24"/>
        </w:rPr>
        <w:t xml:space="preserve">Jungčių „stiprumas“ nustatamas pagal svorių </w:t>
      </w:r>
      <w:r w:rsidR="006C177F">
        <w:rPr>
          <w:rFonts w:cs="Times New Roman"/>
          <w:szCs w:val="24"/>
        </w:rPr>
        <w:t xml:space="preserve">turimą </w:t>
      </w:r>
      <w:r w:rsidR="00322553">
        <w:rPr>
          <w:rFonts w:cs="Times New Roman"/>
          <w:szCs w:val="24"/>
        </w:rPr>
        <w:t>vertę</w:t>
      </w:r>
      <w:r w:rsidR="006C177F">
        <w:rPr>
          <w:rFonts w:cs="Times New Roman"/>
          <w:szCs w:val="24"/>
        </w:rPr>
        <w:t xml:space="preserve"> (Realieji skaičiai)</w:t>
      </w:r>
      <w:r w:rsidR="00322553">
        <w:rPr>
          <w:rFonts w:cs="Times New Roman"/>
          <w:szCs w:val="24"/>
        </w:rPr>
        <w:t xml:space="preserve">, kurie yra </w:t>
      </w:r>
      <w:r w:rsidRPr="00985C30">
        <w:rPr>
          <w:rFonts w:cs="Times New Roman"/>
          <w:szCs w:val="24"/>
        </w:rPr>
        <w:t xml:space="preserve">pažymėti </w:t>
      </w:r>
      <w:r w:rsidRPr="00322553">
        <w:rPr>
          <w:rFonts w:cs="Times New Roman"/>
          <w:i/>
          <w:iCs/>
          <w:szCs w:val="24"/>
        </w:rPr>
        <w:t>w</w:t>
      </w:r>
      <w:r w:rsidR="00322553" w:rsidRPr="00322553">
        <w:rPr>
          <w:rFonts w:cs="Times New Roman"/>
          <w:i/>
          <w:iCs/>
          <w:szCs w:val="24"/>
          <w:vertAlign w:val="subscript"/>
        </w:rPr>
        <w:t>1</w:t>
      </w:r>
      <w:r w:rsidRPr="00322553">
        <w:rPr>
          <w:rFonts w:cs="Times New Roman"/>
          <w:i/>
          <w:iCs/>
          <w:szCs w:val="24"/>
        </w:rPr>
        <w:t>,...,w</w:t>
      </w:r>
      <w:r w:rsidR="00322553" w:rsidRPr="00322553">
        <w:rPr>
          <w:rFonts w:cs="Times New Roman"/>
          <w:i/>
          <w:iCs/>
          <w:szCs w:val="24"/>
          <w:vertAlign w:val="subscript"/>
        </w:rPr>
        <w:t>n</w:t>
      </w:r>
      <w:r w:rsidRPr="00985C30">
        <w:rPr>
          <w:rFonts w:cs="Times New Roman"/>
          <w:szCs w:val="24"/>
        </w:rPr>
        <w:t>. Žymėjimas w</w:t>
      </w:r>
      <w:r w:rsidR="00322553">
        <w:rPr>
          <w:rFonts w:cs="Times New Roman"/>
          <w:szCs w:val="24"/>
          <w:vertAlign w:val="subscript"/>
        </w:rPr>
        <w:t>0</w:t>
      </w:r>
      <w:r w:rsidRPr="00985C30">
        <w:rPr>
          <w:rFonts w:cs="Times New Roman"/>
          <w:szCs w:val="24"/>
        </w:rPr>
        <w:t xml:space="preserve"> reiškia slenksčio</w:t>
      </w:r>
      <w:r>
        <w:rPr>
          <w:rFonts w:cs="Times New Roman"/>
          <w:szCs w:val="24"/>
        </w:rPr>
        <w:t xml:space="preserve"> </w:t>
      </w:r>
      <w:r w:rsidRPr="00985C30">
        <w:rPr>
          <w:rFonts w:cs="Times New Roman"/>
          <w:szCs w:val="24"/>
        </w:rPr>
        <w:t>vertę</w:t>
      </w:r>
      <w:r w:rsidR="00322553">
        <w:rPr>
          <w:rFonts w:cs="Times New Roman"/>
          <w:szCs w:val="24"/>
        </w:rPr>
        <w:t xml:space="preserve"> (angl. </w:t>
      </w:r>
      <w:r w:rsidR="00322553">
        <w:rPr>
          <w:rFonts w:cs="Times New Roman"/>
          <w:i/>
          <w:iCs/>
          <w:szCs w:val="24"/>
        </w:rPr>
        <w:t>b</w:t>
      </w:r>
      <w:r w:rsidR="00322553" w:rsidRPr="00322553">
        <w:rPr>
          <w:rFonts w:cs="Times New Roman"/>
          <w:i/>
          <w:iCs/>
          <w:szCs w:val="24"/>
        </w:rPr>
        <w:t>ias</w:t>
      </w:r>
      <w:r w:rsidR="00061CFD">
        <w:rPr>
          <w:rFonts w:cs="Times New Roman"/>
          <w:i/>
          <w:iCs/>
          <w:szCs w:val="24"/>
        </w:rPr>
        <w:t xml:space="preserve">, </w:t>
      </w:r>
      <w:r w:rsidR="00061CFD" w:rsidRPr="00061CFD">
        <w:rPr>
          <w:rFonts w:cs="Times New Roman"/>
          <w:szCs w:val="24"/>
        </w:rPr>
        <w:t>dažniausiai skirtas</w:t>
      </w:r>
      <w:r w:rsidR="00061CFD">
        <w:rPr>
          <w:rFonts w:cs="Times New Roman"/>
          <w:szCs w:val="24"/>
        </w:rPr>
        <w:t xml:space="preserve"> apsisaugoti 0 išvesties</w:t>
      </w:r>
      <w:r w:rsidR="00322553">
        <w:rPr>
          <w:rFonts w:cs="Times New Roman"/>
          <w:szCs w:val="24"/>
        </w:rPr>
        <w:t>)</w:t>
      </w:r>
      <w:r w:rsidR="006C177F">
        <w:rPr>
          <w:rFonts w:cs="Times New Roman"/>
          <w:szCs w:val="24"/>
        </w:rPr>
        <w:t xml:space="preserve">. Neurono viduje atliekama įvesčių ir svorių sandaugos suma, kuri po to perleidžiama pro </w:t>
      </w:r>
      <w:r w:rsidRPr="00985C30">
        <w:rPr>
          <w:rFonts w:cs="Times New Roman"/>
          <w:szCs w:val="24"/>
        </w:rPr>
        <w:t>aktyvacijos funkcij</w:t>
      </w:r>
      <w:r w:rsidR="00DC2EE7">
        <w:rPr>
          <w:rFonts w:cs="Times New Roman"/>
          <w:szCs w:val="24"/>
        </w:rPr>
        <w:t>ą</w:t>
      </w:r>
      <w:r w:rsidR="006A7C0B">
        <w:rPr>
          <w:rFonts w:cs="Times New Roman"/>
          <w:szCs w:val="24"/>
        </w:rPr>
        <w:t xml:space="preserve"> (pati paprasčiausia yra vadinama </w:t>
      </w:r>
      <w:r w:rsidR="006A7C0B" w:rsidRPr="006A7C0B">
        <w:rPr>
          <w:rFonts w:cs="Times New Roman"/>
          <w:i/>
          <w:iCs/>
          <w:szCs w:val="24"/>
        </w:rPr>
        <w:t>sigmoid</w:t>
      </w:r>
      <w:r w:rsidR="00C22E1D">
        <w:rPr>
          <w:rFonts w:cs="Times New Roman"/>
          <w:i/>
          <w:iCs/>
          <w:szCs w:val="24"/>
        </w:rPr>
        <w:t xml:space="preserve">, </w:t>
      </w:r>
      <w:r w:rsidR="00C22E1D" w:rsidRPr="00C22E1D">
        <w:rPr>
          <w:rFonts w:cs="Times New Roman"/>
          <w:szCs w:val="24"/>
        </w:rPr>
        <w:t>paverčianti visas vertes atitinkamai nuo 0 iki 1</w:t>
      </w:r>
      <w:r w:rsidR="006A7C0B">
        <w:rPr>
          <w:rFonts w:cs="Times New Roman"/>
          <w:szCs w:val="24"/>
        </w:rPr>
        <w:t>)</w:t>
      </w:r>
      <w:r w:rsidR="006C177F">
        <w:rPr>
          <w:rFonts w:cs="Times New Roman"/>
          <w:szCs w:val="24"/>
        </w:rPr>
        <w:t>, skirta „</w:t>
      </w:r>
      <w:r w:rsidR="00C6793B">
        <w:rPr>
          <w:rFonts w:cs="Times New Roman"/>
          <w:szCs w:val="24"/>
        </w:rPr>
        <w:t>sureguliuoti</w:t>
      </w:r>
      <w:r w:rsidR="006C177F">
        <w:rPr>
          <w:rFonts w:cs="Times New Roman"/>
          <w:szCs w:val="24"/>
        </w:rPr>
        <w:t xml:space="preserve">“ gautą rezultatą, o </w:t>
      </w:r>
      <w:r w:rsidRPr="006C177F">
        <w:rPr>
          <w:rFonts w:cs="Times New Roman"/>
          <w:i/>
          <w:iCs/>
          <w:szCs w:val="24"/>
        </w:rPr>
        <w:t>y</w:t>
      </w:r>
      <w:r w:rsidRPr="00985C30">
        <w:rPr>
          <w:rFonts w:cs="Times New Roman"/>
          <w:szCs w:val="24"/>
        </w:rPr>
        <w:t xml:space="preserve"> – neurono</w:t>
      </w:r>
      <w:r>
        <w:rPr>
          <w:rFonts w:cs="Times New Roman"/>
          <w:szCs w:val="24"/>
        </w:rPr>
        <w:t xml:space="preserve"> </w:t>
      </w:r>
      <w:r w:rsidR="00322553">
        <w:rPr>
          <w:rFonts w:cs="Times New Roman"/>
          <w:szCs w:val="24"/>
        </w:rPr>
        <w:t>išvestis</w:t>
      </w:r>
      <w:r w:rsidRPr="00985C30">
        <w:rPr>
          <w:rFonts w:cs="Times New Roman"/>
          <w:szCs w:val="24"/>
        </w:rPr>
        <w:t>.</w:t>
      </w:r>
    </w:p>
    <w:p w14:paraId="3499BAA7" w14:textId="08E1E8AD" w:rsidR="002D6D82" w:rsidRDefault="00357A79" w:rsidP="00985C30">
      <w:pPr>
        <w:spacing w:line="240" w:lineRule="auto"/>
        <w:rPr>
          <w:sz w:val="32"/>
          <w:szCs w:val="32"/>
        </w:rPr>
      </w:pPr>
      <w:r>
        <w:rPr>
          <w:rFonts w:cs="Times New Roman"/>
          <w:noProof/>
          <w:szCs w:val="24"/>
        </w:rPr>
        <w:drawing>
          <wp:anchor distT="0" distB="0" distL="114300" distR="114300" simplePos="0" relativeHeight="251658240" behindDoc="1" locked="0" layoutInCell="1" allowOverlap="1" wp14:anchorId="54427667" wp14:editId="34B5E2DF">
            <wp:simplePos x="0" y="0"/>
            <wp:positionH relativeFrom="margin">
              <wp:align>center</wp:align>
            </wp:positionH>
            <wp:positionV relativeFrom="paragraph">
              <wp:posOffset>114079</wp:posOffset>
            </wp:positionV>
            <wp:extent cx="2949934" cy="1595725"/>
            <wp:effectExtent l="0" t="0" r="317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is_nn.JPG"/>
                    <pic:cNvPicPr/>
                  </pic:nvPicPr>
                  <pic:blipFill>
                    <a:blip r:embed="rId9">
                      <a:extLst>
                        <a:ext uri="{28A0092B-C50C-407E-A947-70E740481C1C}">
                          <a14:useLocalDpi xmlns:a14="http://schemas.microsoft.com/office/drawing/2010/main" val="0"/>
                        </a:ext>
                      </a:extLst>
                    </a:blip>
                    <a:stretch>
                      <a:fillRect/>
                    </a:stretch>
                  </pic:blipFill>
                  <pic:spPr>
                    <a:xfrm>
                      <a:off x="0" y="0"/>
                      <a:ext cx="2949934" cy="1595725"/>
                    </a:xfrm>
                    <a:prstGeom prst="rect">
                      <a:avLst/>
                    </a:prstGeom>
                  </pic:spPr>
                </pic:pic>
              </a:graphicData>
            </a:graphic>
            <wp14:sizeRelH relativeFrom="margin">
              <wp14:pctWidth>0</wp14:pctWidth>
            </wp14:sizeRelH>
            <wp14:sizeRelV relativeFrom="margin">
              <wp14:pctHeight>0</wp14:pctHeight>
            </wp14:sizeRelV>
          </wp:anchor>
        </w:drawing>
      </w:r>
      <w:r w:rsidR="00985C30">
        <w:rPr>
          <w:sz w:val="32"/>
          <w:szCs w:val="32"/>
        </w:rPr>
        <w:tab/>
      </w:r>
    </w:p>
    <w:p w14:paraId="5D65DE7B" w14:textId="7004F2C2" w:rsidR="002D6D82" w:rsidRDefault="002D6D82">
      <w:pPr>
        <w:rPr>
          <w:sz w:val="32"/>
          <w:szCs w:val="32"/>
        </w:rPr>
      </w:pPr>
      <w:r>
        <w:rPr>
          <w:sz w:val="32"/>
          <w:szCs w:val="32"/>
        </w:rPr>
        <w:br w:type="page"/>
      </w:r>
      <w:bookmarkStart w:id="0" w:name="_GoBack"/>
      <w:bookmarkEnd w:id="0"/>
    </w:p>
    <w:p w14:paraId="10B5E5A8" w14:textId="6CD43C55" w:rsidR="009C3C37" w:rsidRDefault="002D6D82" w:rsidP="00985C30">
      <w:pPr>
        <w:spacing w:line="240" w:lineRule="auto"/>
        <w:rPr>
          <w:b/>
          <w:bCs/>
          <w:szCs w:val="24"/>
        </w:rPr>
      </w:pPr>
      <w:r w:rsidRPr="002D6D82">
        <w:rPr>
          <w:b/>
          <w:bCs/>
          <w:szCs w:val="24"/>
        </w:rPr>
        <w:lastRenderedPageBreak/>
        <w:t>DNT mokymas</w:t>
      </w:r>
      <w:r>
        <w:rPr>
          <w:b/>
          <w:bCs/>
          <w:szCs w:val="24"/>
        </w:rPr>
        <w:t>:</w:t>
      </w:r>
    </w:p>
    <w:p w14:paraId="251B8436" w14:textId="77777777" w:rsidR="002D6D82" w:rsidRPr="002D6D82" w:rsidRDefault="002D6D82" w:rsidP="00985C30">
      <w:pPr>
        <w:spacing w:line="240" w:lineRule="auto"/>
        <w:rPr>
          <w:szCs w:val="24"/>
        </w:rPr>
      </w:pPr>
    </w:p>
    <w:sectPr w:rsidR="002D6D82" w:rsidRPr="002D6D82" w:rsidSect="00341C94">
      <w:footerReference w:type="default" r:id="rId10"/>
      <w:footerReference w:type="first" r:id="rId11"/>
      <w:pgSz w:w="11906" w:h="16838"/>
      <w:pgMar w:top="1440" w:right="1440" w:bottom="1440" w:left="1440"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F2FA1" w14:textId="77777777" w:rsidR="00245F5B" w:rsidRDefault="00245F5B" w:rsidP="00341C94">
      <w:pPr>
        <w:spacing w:after="0" w:line="240" w:lineRule="auto"/>
      </w:pPr>
      <w:r>
        <w:separator/>
      </w:r>
    </w:p>
  </w:endnote>
  <w:endnote w:type="continuationSeparator" w:id="0">
    <w:p w14:paraId="0C044FDC" w14:textId="77777777" w:rsidR="00245F5B" w:rsidRDefault="00245F5B" w:rsidP="0034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60063"/>
      <w:docPartObj>
        <w:docPartGallery w:val="Page Numbers (Bottom of Page)"/>
        <w:docPartUnique/>
      </w:docPartObj>
    </w:sdtPr>
    <w:sdtEndPr>
      <w:rPr>
        <w:noProof/>
        <w:sz w:val="20"/>
        <w:szCs w:val="18"/>
      </w:rPr>
    </w:sdtEndPr>
    <w:sdtContent>
      <w:p w14:paraId="76929FB2" w14:textId="556ACBC7" w:rsidR="00C14516" w:rsidRPr="00C14516" w:rsidRDefault="00C14516" w:rsidP="00C14516">
        <w:pPr>
          <w:pStyle w:val="Footer"/>
          <w:jc w:val="right"/>
          <w:rPr>
            <w:sz w:val="20"/>
            <w:szCs w:val="18"/>
          </w:rPr>
        </w:pPr>
        <w:r w:rsidRPr="00C14516">
          <w:rPr>
            <w:sz w:val="20"/>
            <w:szCs w:val="18"/>
          </w:rPr>
          <w:fldChar w:fldCharType="begin"/>
        </w:r>
        <w:r w:rsidRPr="00C14516">
          <w:rPr>
            <w:sz w:val="20"/>
            <w:szCs w:val="18"/>
          </w:rPr>
          <w:instrText xml:space="preserve"> PAGE   \* MERGEFORMAT </w:instrText>
        </w:r>
        <w:r w:rsidRPr="00C14516">
          <w:rPr>
            <w:sz w:val="20"/>
            <w:szCs w:val="18"/>
          </w:rPr>
          <w:fldChar w:fldCharType="separate"/>
        </w:r>
        <w:r w:rsidRPr="00C14516">
          <w:rPr>
            <w:noProof/>
            <w:sz w:val="20"/>
            <w:szCs w:val="18"/>
          </w:rPr>
          <w:t>2</w:t>
        </w:r>
        <w:r w:rsidRPr="00C14516">
          <w:rPr>
            <w:noProof/>
            <w:sz w:val="20"/>
            <w:szCs w:val="18"/>
          </w:rPr>
          <w:fldChar w:fldCharType="end"/>
        </w:r>
      </w:p>
    </w:sdtContent>
  </w:sdt>
  <w:p w14:paraId="61F157F6" w14:textId="29EFFB90" w:rsidR="00C14516" w:rsidRDefault="00C14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A0576" w14:textId="585AB508" w:rsidR="00341C94" w:rsidRPr="00341C94" w:rsidRDefault="00341C94">
    <w:pPr>
      <w:pStyle w:val="Footer"/>
      <w:jc w:val="center"/>
      <w:rPr>
        <w:caps/>
      </w:rPr>
    </w:pPr>
    <w:r w:rsidRPr="00341C94">
      <w:rPr>
        <w:caps/>
      </w:rPr>
      <w:t>VILNIUS</w:t>
    </w:r>
    <w:r>
      <w:rPr>
        <w:caps/>
      </w:rPr>
      <w:t>,</w:t>
    </w:r>
    <w:r w:rsidRPr="00341C94">
      <w:rPr>
        <w:caps/>
      </w:rPr>
      <w:t xml:space="preserve"> 2020</w:t>
    </w:r>
  </w:p>
  <w:p w14:paraId="60A2BD1F" w14:textId="77777777" w:rsidR="00341C94" w:rsidRDefault="0034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85F2D" w14:textId="77777777" w:rsidR="00245F5B" w:rsidRDefault="00245F5B" w:rsidP="00341C94">
      <w:pPr>
        <w:spacing w:after="0" w:line="240" w:lineRule="auto"/>
      </w:pPr>
      <w:r>
        <w:separator/>
      </w:r>
    </w:p>
  </w:footnote>
  <w:footnote w:type="continuationSeparator" w:id="0">
    <w:p w14:paraId="39FD8BB3" w14:textId="77777777" w:rsidR="00245F5B" w:rsidRDefault="00245F5B" w:rsidP="00341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93207"/>
    <w:multiLevelType w:val="hybridMultilevel"/>
    <w:tmpl w:val="8E4EB97E"/>
    <w:lvl w:ilvl="0" w:tplc="A1027806">
      <w:start w:val="1"/>
      <w:numFmt w:val="decimal"/>
      <w:lvlText w:val="%1."/>
      <w:lvlJc w:val="left"/>
      <w:pPr>
        <w:ind w:left="720" w:hanging="360"/>
      </w:pPr>
      <w:rPr>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3354640E"/>
    <w:multiLevelType w:val="hybridMultilevel"/>
    <w:tmpl w:val="8E4EB97E"/>
    <w:lvl w:ilvl="0" w:tplc="A1027806">
      <w:start w:val="1"/>
      <w:numFmt w:val="decimal"/>
      <w:lvlText w:val="%1."/>
      <w:lvlJc w:val="left"/>
      <w:pPr>
        <w:ind w:left="720" w:hanging="360"/>
      </w:pPr>
      <w:rPr>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7A9E50D4"/>
    <w:multiLevelType w:val="hybridMultilevel"/>
    <w:tmpl w:val="2DD24424"/>
    <w:lvl w:ilvl="0" w:tplc="7FA20586">
      <w:start w:val="1"/>
      <w:numFmt w:val="decimal"/>
      <w:suff w:val="space"/>
      <w:lvlText w:val="%1."/>
      <w:lvlJc w:val="left"/>
      <w:pPr>
        <w:ind w:left="720" w:hanging="360"/>
      </w:pPr>
      <w:rPr>
        <w:rFonts w:hint="default"/>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851"/>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3C"/>
    <w:rsid w:val="000010F5"/>
    <w:rsid w:val="00061CFD"/>
    <w:rsid w:val="00084FCF"/>
    <w:rsid w:val="00090AF0"/>
    <w:rsid w:val="0014425F"/>
    <w:rsid w:val="001D279D"/>
    <w:rsid w:val="00245C66"/>
    <w:rsid w:val="00245F5B"/>
    <w:rsid w:val="00254DEC"/>
    <w:rsid w:val="002D6D82"/>
    <w:rsid w:val="00322553"/>
    <w:rsid w:val="00341C94"/>
    <w:rsid w:val="00357A79"/>
    <w:rsid w:val="0039328B"/>
    <w:rsid w:val="003A1607"/>
    <w:rsid w:val="003C5155"/>
    <w:rsid w:val="003D0F8C"/>
    <w:rsid w:val="003E3628"/>
    <w:rsid w:val="00470E48"/>
    <w:rsid w:val="00481F23"/>
    <w:rsid w:val="004A7D3E"/>
    <w:rsid w:val="004D3E0E"/>
    <w:rsid w:val="00504FEA"/>
    <w:rsid w:val="005304B6"/>
    <w:rsid w:val="005D10EE"/>
    <w:rsid w:val="00636B0A"/>
    <w:rsid w:val="0064033E"/>
    <w:rsid w:val="00666291"/>
    <w:rsid w:val="006766A7"/>
    <w:rsid w:val="00693F88"/>
    <w:rsid w:val="006A7C0B"/>
    <w:rsid w:val="006B16AE"/>
    <w:rsid w:val="006C177F"/>
    <w:rsid w:val="006D5200"/>
    <w:rsid w:val="006F5C0B"/>
    <w:rsid w:val="0076038A"/>
    <w:rsid w:val="00774DC3"/>
    <w:rsid w:val="0079276C"/>
    <w:rsid w:val="007A34CE"/>
    <w:rsid w:val="007B64B3"/>
    <w:rsid w:val="007F0CFC"/>
    <w:rsid w:val="00832B14"/>
    <w:rsid w:val="00843F37"/>
    <w:rsid w:val="008638F0"/>
    <w:rsid w:val="008D65DD"/>
    <w:rsid w:val="00936AB8"/>
    <w:rsid w:val="0096373C"/>
    <w:rsid w:val="00985C30"/>
    <w:rsid w:val="009C3C37"/>
    <w:rsid w:val="00A103D1"/>
    <w:rsid w:val="00A164FC"/>
    <w:rsid w:val="00A51A02"/>
    <w:rsid w:val="00A76E7C"/>
    <w:rsid w:val="00A932F5"/>
    <w:rsid w:val="00AB7A3E"/>
    <w:rsid w:val="00AC25E7"/>
    <w:rsid w:val="00AC44EE"/>
    <w:rsid w:val="00AD4AE5"/>
    <w:rsid w:val="00AD667B"/>
    <w:rsid w:val="00AF1B20"/>
    <w:rsid w:val="00B3085C"/>
    <w:rsid w:val="00B4365F"/>
    <w:rsid w:val="00B4580D"/>
    <w:rsid w:val="00B60BEF"/>
    <w:rsid w:val="00B62D54"/>
    <w:rsid w:val="00BB5A7C"/>
    <w:rsid w:val="00C14516"/>
    <w:rsid w:val="00C22E1D"/>
    <w:rsid w:val="00C3334A"/>
    <w:rsid w:val="00C6793B"/>
    <w:rsid w:val="00C71F85"/>
    <w:rsid w:val="00C84F1A"/>
    <w:rsid w:val="00CB1AF3"/>
    <w:rsid w:val="00CF5E2B"/>
    <w:rsid w:val="00D170CB"/>
    <w:rsid w:val="00DA4D0F"/>
    <w:rsid w:val="00DC2EE7"/>
    <w:rsid w:val="00E2152E"/>
    <w:rsid w:val="00E61A90"/>
    <w:rsid w:val="00E623F7"/>
    <w:rsid w:val="00E749DB"/>
    <w:rsid w:val="00EB6E01"/>
    <w:rsid w:val="00F04792"/>
    <w:rsid w:val="00F21205"/>
    <w:rsid w:val="00F3381A"/>
    <w:rsid w:val="00FE22F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64A1D"/>
  <w15:chartTrackingRefBased/>
  <w15:docId w15:val="{1750A47D-5DD0-48C0-A89B-55D71CAB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lt-L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C94"/>
  </w:style>
  <w:style w:type="paragraph" w:styleId="Footer">
    <w:name w:val="footer"/>
    <w:basedOn w:val="Normal"/>
    <w:link w:val="FooterChar"/>
    <w:uiPriority w:val="99"/>
    <w:unhideWhenUsed/>
    <w:rsid w:val="00341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C94"/>
  </w:style>
  <w:style w:type="paragraph" w:styleId="ListParagraph">
    <w:name w:val="List Paragraph"/>
    <w:basedOn w:val="Normal"/>
    <w:uiPriority w:val="34"/>
    <w:qFormat/>
    <w:rsid w:val="00843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FEC1-3473-4D0B-862D-854E41915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2998</Words>
  <Characters>1709</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K.</dc:creator>
  <cp:keywords/>
  <dc:description/>
  <cp:lastModifiedBy>Paulius K.</cp:lastModifiedBy>
  <cp:revision>102</cp:revision>
  <dcterms:created xsi:type="dcterms:W3CDTF">2020-06-09T15:09:00Z</dcterms:created>
  <dcterms:modified xsi:type="dcterms:W3CDTF">2020-06-12T16:02:00Z</dcterms:modified>
</cp:coreProperties>
</file>