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59" w:before="1656" w:after="80"/>
        <w:ind w:hanging="0" w:start="0" w:end="0"/>
        <w:jc w:val="start"/>
        <w:rPr>
          <w:b/>
          <w:color w:val="17365D"/>
          <w:sz w:val="50"/>
        </w:rPr>
      </w:pPr>
      <w:r>
        <w:rPr>
          <w:b/>
          <w:color w:val="17365D"/>
          <w:sz w:val="50"/>
        </w:rPr>
        <w:t>Case Study 01</w:t>
        <w:br/>
        <w:t>Manual Multithreading for Faster Calculation</w:t>
      </w:r>
    </w:p>
    <w:p>
      <w:pPr>
        <w:pStyle w:val="BodyText"/>
        <w:bidi w:val="0"/>
        <w:spacing w:before="1656" w:after="440"/>
        <w:ind w:hanging="0" w:start="0" w:end="0"/>
        <w:jc w:val="start"/>
        <w:rPr/>
      </w:pPr>
      <w:r>
        <w:rPr>
          <w:i/>
          <w:color w:val="4F4F4F"/>
          <w:sz w:val="26"/>
        </w:rPr>
        <w:t xml:space="preserve">Technical report based on the current </w:t>
      </w:r>
      <w:r>
        <w:rPr>
          <w:rStyle w:val="SourceText"/>
          <w:i/>
          <w:color w:val="4F4F4F"/>
          <w:sz w:val="26"/>
        </w:rPr>
        <w:t>Program.cs</w:t>
      </w:r>
    </w:p>
    <w:p>
      <w:pPr>
        <w:pStyle w:val="BodyTextlead"/>
        <w:bidi w:val="0"/>
        <w:spacing w:before="1656" w:after="140"/>
        <w:jc w:val="start"/>
        <w:rPr/>
      </w:pPr>
      <w:r>
        <w:rPr/>
        <w:t xml:space="preserve">Static range partitioning and dynamic chunk scheduling using manually created </w:t>
      </w:r>
      <w:r>
        <w:rPr>
          <w:rStyle w:val="SourceText"/>
        </w:rPr>
        <w:t>Thread</w:t>
      </w:r>
      <w:r>
        <w:rPr/>
        <w:t xml:space="preserve"> objects</w:t>
      </w:r>
    </w:p>
    <w:tbl>
      <w:tblPr>
        <w:tblW w:w="4805" w:type="dxa"/>
        <w:jc w:val="start"/>
        <w:tblInd w:w="0" w:type="dxa"/>
        <w:tblLayout w:type="fixed"/>
        <w:tblCellMar>
          <w:top w:w="28" w:type="dxa"/>
          <w:start w:w="28" w:type="dxa"/>
          <w:bottom w:w="28" w:type="dxa"/>
          <w:end w:w="28" w:type="dxa"/>
        </w:tblCellMar>
      </w:tblPr>
      <w:tblGrid>
        <w:gridCol w:w="1403"/>
        <w:gridCol w:w="3402"/>
      </w:tblGrid>
      <w:tr>
        <w:trPr/>
        <w:tc>
          <w:tcPr>
            <w:tcW w:w="1403" w:type="dxa"/>
            <w:tcBorders/>
            <w:vAlign w:val="center"/>
          </w:tcPr>
          <w:p>
            <w:pPr>
              <w:pStyle w:val="TableHeading"/>
              <w:bidi w:val="0"/>
              <w:spacing w:before="0" w:after="140"/>
              <w:ind w:hanging="0" w:start="0" w:end="0"/>
              <w:jc w:val="start"/>
              <w:rPr/>
            </w:pPr>
            <w:r>
              <w:rPr/>
              <w:t>Project</w:t>
            </w:r>
          </w:p>
        </w:tc>
        <w:tc>
          <w:tcPr>
            <w:tcW w:w="3402" w:type="dxa"/>
            <w:tcBorders/>
            <w:vAlign w:val="center"/>
          </w:tcPr>
          <w:p>
            <w:pPr>
              <w:pStyle w:val="TableContents"/>
              <w:bidi w:val="0"/>
              <w:spacing w:before="0" w:after="140"/>
              <w:jc w:val="start"/>
              <w:rPr/>
            </w:pPr>
            <w:r>
              <w:rPr/>
              <w:t>CaseStudy01</w:t>
            </w:r>
          </w:p>
        </w:tc>
      </w:tr>
      <w:tr>
        <w:trPr/>
        <w:tc>
          <w:tcPr>
            <w:tcW w:w="1403" w:type="dxa"/>
            <w:tcBorders/>
            <w:vAlign w:val="center"/>
          </w:tcPr>
          <w:p>
            <w:pPr>
              <w:pStyle w:val="TableHeading"/>
              <w:suppressLineNumbers/>
              <w:shd w:fill="4F81BD" w:val="clear"/>
              <w:bidi w:val="0"/>
              <w:spacing w:before="0" w:after="140"/>
              <w:jc w:val="start"/>
              <w:rPr/>
            </w:pPr>
            <w:r>
              <w:rPr/>
              <w:t>Branch</w:t>
            </w:r>
          </w:p>
        </w:tc>
        <w:tc>
          <w:tcPr>
            <w:tcW w:w="3402" w:type="dxa"/>
            <w:tcBorders/>
            <w:vAlign w:val="center"/>
          </w:tcPr>
          <w:p>
            <w:pPr>
              <w:pStyle w:val="TableContents"/>
              <w:bidi w:val="0"/>
              <w:spacing w:before="0" w:after="140"/>
              <w:jc w:val="start"/>
              <w:rPr/>
            </w:pPr>
            <w:r>
              <w:rPr/>
              <w:t>master</w:t>
            </w:r>
          </w:p>
        </w:tc>
      </w:tr>
      <w:tr>
        <w:trPr/>
        <w:tc>
          <w:tcPr>
            <w:tcW w:w="1403" w:type="dxa"/>
            <w:tcBorders/>
            <w:vAlign w:val="center"/>
          </w:tcPr>
          <w:p>
            <w:pPr>
              <w:pStyle w:val="TableHeading"/>
              <w:suppressLineNumbers/>
              <w:shd w:fill="4F81BD" w:val="clear"/>
              <w:bidi w:val="0"/>
              <w:spacing w:before="0" w:after="140"/>
              <w:jc w:val="start"/>
              <w:rPr/>
            </w:pPr>
            <w:r>
              <w:rPr/>
              <w:t>Commit</w:t>
            </w:r>
          </w:p>
        </w:tc>
        <w:tc>
          <w:tcPr>
            <w:tcW w:w="3402" w:type="dxa"/>
            <w:tcBorders/>
            <w:vAlign w:val="center"/>
          </w:tcPr>
          <w:p>
            <w:pPr>
              <w:pStyle w:val="TableContents"/>
              <w:bidi w:val="0"/>
              <w:spacing w:before="0" w:after="140"/>
              <w:jc w:val="start"/>
              <w:rPr/>
            </w:pPr>
            <w:r>
              <w:rPr>
                <w:rStyle w:val="SourceText"/>
              </w:rPr>
              <w:t>2265263</w:t>
            </w:r>
            <w:r>
              <w:rPr/>
              <w:t xml:space="preserve"> (full hash recorded in the report)</w:t>
            </w:r>
          </w:p>
        </w:tc>
      </w:tr>
      <w:tr>
        <w:trPr/>
        <w:tc>
          <w:tcPr>
            <w:tcW w:w="1403" w:type="dxa"/>
            <w:tcBorders/>
            <w:vAlign w:val="center"/>
          </w:tcPr>
          <w:p>
            <w:pPr>
              <w:pStyle w:val="TableHeading"/>
              <w:suppressLineNumbers/>
              <w:shd w:fill="4F81BD" w:val="clear"/>
              <w:bidi w:val="0"/>
              <w:spacing w:before="0" w:after="140"/>
              <w:jc w:val="start"/>
              <w:rPr/>
            </w:pPr>
            <w:r>
              <w:rPr/>
              <w:t>Prepared</w:t>
            </w:r>
          </w:p>
        </w:tc>
        <w:tc>
          <w:tcPr>
            <w:tcW w:w="3402" w:type="dxa"/>
            <w:tcBorders/>
            <w:vAlign w:val="center"/>
          </w:tcPr>
          <w:p>
            <w:pPr>
              <w:pStyle w:val="TableContents"/>
              <w:bidi w:val="0"/>
              <w:spacing w:before="0" w:after="140"/>
              <w:jc w:val="start"/>
              <w:rPr/>
            </w:pPr>
            <w:r>
              <w:rPr/>
              <w:t>13 August 2026</w:t>
            </w:r>
          </w:p>
        </w:tc>
      </w:tr>
      <w:tr>
        <w:trPr/>
        <w:tc>
          <w:tcPr>
            <w:tcW w:w="1403" w:type="dxa"/>
            <w:tcBorders/>
            <w:vAlign w:val="center"/>
          </w:tcPr>
          <w:p>
            <w:pPr>
              <w:pStyle w:val="TableHeading"/>
              <w:suppressLineNumbers/>
              <w:shd w:fill="4F81BD" w:val="clear"/>
              <w:bidi w:val="0"/>
              <w:spacing w:before="0" w:after="140"/>
              <w:jc w:val="start"/>
              <w:rPr/>
            </w:pPr>
            <w:r>
              <w:rPr/>
              <w:t>Team members</w:t>
            </w:r>
          </w:p>
        </w:tc>
        <w:tc>
          <w:tcPr>
            <w:tcW w:w="3402" w:type="dxa"/>
            <w:tcBorders/>
            <w:vAlign w:val="center"/>
          </w:tcPr>
          <w:p>
            <w:pPr>
              <w:pStyle w:val="TableContents"/>
              <w:bidi w:val="0"/>
              <w:spacing w:before="0" w:after="140"/>
              <w:jc w:val="start"/>
              <w:rPr/>
            </w:pPr>
            <w:r>
              <w:rPr/>
              <w:t>[Insert team member names and student IDs]</w:t>
            </w:r>
          </w:p>
        </w:tc>
      </w:tr>
    </w:tbl>
    <w:p>
      <w:pPr>
        <w:pStyle w:val="BodyTextmeta"/>
        <w:bidi w:val="0"/>
        <w:spacing w:before="1656" w:after="140"/>
        <w:jc w:val="start"/>
        <w:rPr/>
      </w:pPr>
      <w:r>
        <w:rPr/>
        <w:t>The structure and visual hierarchy follow the supplied reference report. All code descriptions, design decisions, measurements, and conclusions in this document are based on this project’s original and adjusted source files.</w:t>
      </w:r>
    </w:p>
    <w:p>
      <w:pPr>
        <w:pStyle w:val="Heading1"/>
        <w:bidi w:val="0"/>
        <w:ind w:hanging="0" w:start="0" w:end="0"/>
        <w:jc w:val="start"/>
        <w:rPr/>
      </w:pPr>
      <w:r>
        <w:rPr/>
        <w:t>Agenda</w:t>
      </w:r>
    </w:p>
    <w:tbl>
      <w:tblPr>
        <w:tblW w:w="4682" w:type="dxa"/>
        <w:jc w:val="start"/>
        <w:tblInd w:w="0" w:type="dxa"/>
        <w:tblLayout w:type="fixed"/>
        <w:tblCellMar>
          <w:top w:w="28" w:type="dxa"/>
          <w:start w:w="28" w:type="dxa"/>
          <w:bottom w:w="28" w:type="dxa"/>
          <w:end w:w="28" w:type="dxa"/>
        </w:tblCellMar>
      </w:tblPr>
      <w:tblGrid>
        <w:gridCol w:w="1186"/>
        <w:gridCol w:w="3496"/>
      </w:tblGrid>
      <w:tr>
        <w:trPr/>
        <w:tc>
          <w:tcPr>
            <w:tcW w:w="1186" w:type="dxa"/>
            <w:tcBorders/>
            <w:vAlign w:val="center"/>
          </w:tcPr>
          <w:p>
            <w:pPr>
              <w:pStyle w:val="TableContents"/>
              <w:bidi w:val="0"/>
              <w:spacing w:before="0" w:after="140"/>
              <w:jc w:val="start"/>
              <w:rPr>
                <w:b/>
              </w:rPr>
            </w:pPr>
            <w:r>
              <w:rPr>
                <w:b/>
              </w:rPr>
              <w:t>1</w:t>
            </w:r>
          </w:p>
        </w:tc>
        <w:tc>
          <w:tcPr>
            <w:tcW w:w="3496" w:type="dxa"/>
            <w:tcBorders/>
            <w:vAlign w:val="center"/>
          </w:tcPr>
          <w:p>
            <w:pPr>
              <w:pStyle w:val="TableContents"/>
              <w:bidi w:val="0"/>
              <w:spacing w:before="0" w:after="140"/>
              <w:jc w:val="start"/>
              <w:rPr/>
            </w:pPr>
            <w:r>
              <w:rPr/>
              <w:t>Overview of the Original File</w:t>
            </w:r>
          </w:p>
        </w:tc>
      </w:tr>
      <w:tr>
        <w:trPr/>
        <w:tc>
          <w:tcPr>
            <w:tcW w:w="1186" w:type="dxa"/>
            <w:tcBorders/>
            <w:vAlign w:val="center"/>
          </w:tcPr>
          <w:p>
            <w:pPr>
              <w:pStyle w:val="TableContents"/>
              <w:bidi w:val="0"/>
              <w:spacing w:before="0" w:after="140"/>
              <w:jc w:val="start"/>
              <w:rPr>
                <w:b/>
              </w:rPr>
            </w:pPr>
            <w:r>
              <w:rPr>
                <w:b/>
              </w:rPr>
              <w:t>2</w:t>
            </w:r>
          </w:p>
        </w:tc>
        <w:tc>
          <w:tcPr>
            <w:tcW w:w="3496" w:type="dxa"/>
            <w:tcBorders/>
            <w:vAlign w:val="center"/>
          </w:tcPr>
          <w:p>
            <w:pPr>
              <w:pStyle w:val="TableContents"/>
              <w:bidi w:val="0"/>
              <w:spacing w:before="0" w:after="140"/>
              <w:jc w:val="start"/>
              <w:rPr/>
            </w:pPr>
            <w:r>
              <w:rPr/>
              <w:t>Problem Identification</w:t>
            </w:r>
          </w:p>
        </w:tc>
      </w:tr>
      <w:tr>
        <w:trPr/>
        <w:tc>
          <w:tcPr>
            <w:tcW w:w="1186" w:type="dxa"/>
            <w:tcBorders/>
            <w:vAlign w:val="center"/>
          </w:tcPr>
          <w:p>
            <w:pPr>
              <w:pStyle w:val="TableContents"/>
              <w:bidi w:val="0"/>
              <w:spacing w:before="0" w:after="140"/>
              <w:jc w:val="start"/>
              <w:rPr>
                <w:b/>
              </w:rPr>
            </w:pPr>
            <w:r>
              <w:rPr>
                <w:b/>
              </w:rPr>
              <w:t>3</w:t>
            </w:r>
          </w:p>
        </w:tc>
        <w:tc>
          <w:tcPr>
            <w:tcW w:w="3496" w:type="dxa"/>
            <w:tcBorders/>
            <w:vAlign w:val="center"/>
          </w:tcPr>
          <w:p>
            <w:pPr>
              <w:pStyle w:val="TableContents"/>
              <w:bidi w:val="0"/>
              <w:spacing w:before="0" w:after="140"/>
              <w:jc w:val="start"/>
              <w:rPr/>
            </w:pPr>
            <w:r>
              <w:rPr/>
              <w:t>Proposed Modifications</w:t>
            </w:r>
          </w:p>
        </w:tc>
      </w:tr>
      <w:tr>
        <w:trPr/>
        <w:tc>
          <w:tcPr>
            <w:tcW w:w="1186" w:type="dxa"/>
            <w:tcBorders/>
            <w:vAlign w:val="center"/>
          </w:tcPr>
          <w:p>
            <w:pPr>
              <w:pStyle w:val="TableContents"/>
              <w:bidi w:val="0"/>
              <w:spacing w:before="0" w:after="140"/>
              <w:jc w:val="start"/>
              <w:rPr>
                <w:b/>
              </w:rPr>
            </w:pPr>
            <w:r>
              <w:rPr>
                <w:b/>
              </w:rPr>
              <w:t>4</w:t>
            </w:r>
          </w:p>
        </w:tc>
        <w:tc>
          <w:tcPr>
            <w:tcW w:w="3496" w:type="dxa"/>
            <w:tcBorders/>
            <w:vAlign w:val="center"/>
          </w:tcPr>
          <w:p>
            <w:pPr>
              <w:pStyle w:val="TableContents"/>
              <w:bidi w:val="0"/>
              <w:spacing w:before="0" w:after="140"/>
              <w:jc w:val="start"/>
              <w:rPr/>
            </w:pPr>
            <w:r>
              <w:rPr/>
              <w:t>Rationale for the Changes</w:t>
            </w:r>
          </w:p>
        </w:tc>
      </w:tr>
      <w:tr>
        <w:trPr/>
        <w:tc>
          <w:tcPr>
            <w:tcW w:w="1186" w:type="dxa"/>
            <w:tcBorders/>
            <w:vAlign w:val="center"/>
          </w:tcPr>
          <w:p>
            <w:pPr>
              <w:pStyle w:val="TableContents"/>
              <w:bidi w:val="0"/>
              <w:spacing w:before="0" w:after="140"/>
              <w:jc w:val="start"/>
              <w:rPr>
                <w:b/>
              </w:rPr>
            </w:pPr>
            <w:r>
              <w:rPr>
                <w:b/>
              </w:rPr>
              <w:t>5</w:t>
            </w:r>
          </w:p>
        </w:tc>
        <w:tc>
          <w:tcPr>
            <w:tcW w:w="3496" w:type="dxa"/>
            <w:tcBorders/>
            <w:vAlign w:val="center"/>
          </w:tcPr>
          <w:p>
            <w:pPr>
              <w:pStyle w:val="TableContents"/>
              <w:bidi w:val="0"/>
              <w:spacing w:before="0" w:after="140"/>
              <w:jc w:val="start"/>
              <w:rPr/>
            </w:pPr>
            <w:r>
              <w:rPr/>
              <w:t>Team Members’ Proposed Approaches</w:t>
            </w:r>
          </w:p>
        </w:tc>
      </w:tr>
      <w:tr>
        <w:trPr/>
        <w:tc>
          <w:tcPr>
            <w:tcW w:w="1186" w:type="dxa"/>
            <w:tcBorders/>
            <w:vAlign w:val="center"/>
          </w:tcPr>
          <w:p>
            <w:pPr>
              <w:pStyle w:val="TableContents"/>
              <w:bidi w:val="0"/>
              <w:spacing w:before="0" w:after="140"/>
              <w:jc w:val="start"/>
              <w:rPr>
                <w:b/>
              </w:rPr>
            </w:pPr>
            <w:r>
              <w:rPr>
                <w:b/>
              </w:rPr>
              <w:t>6</w:t>
            </w:r>
          </w:p>
        </w:tc>
        <w:tc>
          <w:tcPr>
            <w:tcW w:w="3496" w:type="dxa"/>
            <w:tcBorders/>
            <w:vAlign w:val="center"/>
          </w:tcPr>
          <w:p>
            <w:pPr>
              <w:pStyle w:val="TableContents"/>
              <w:bidi w:val="0"/>
              <w:spacing w:before="0" w:after="140"/>
              <w:jc w:val="start"/>
              <w:rPr/>
            </w:pPr>
            <w:r>
              <w:rPr/>
              <w:t>Approaches and Alternatives</w:t>
            </w:r>
          </w:p>
        </w:tc>
      </w:tr>
      <w:tr>
        <w:trPr/>
        <w:tc>
          <w:tcPr>
            <w:tcW w:w="1186" w:type="dxa"/>
            <w:tcBorders/>
            <w:vAlign w:val="center"/>
          </w:tcPr>
          <w:p>
            <w:pPr>
              <w:pStyle w:val="TableContents"/>
              <w:bidi w:val="0"/>
              <w:spacing w:before="0" w:after="140"/>
              <w:jc w:val="start"/>
              <w:rPr>
                <w:b/>
              </w:rPr>
            </w:pPr>
            <w:r>
              <w:rPr>
                <w:b/>
              </w:rPr>
              <w:t>7</w:t>
            </w:r>
          </w:p>
        </w:tc>
        <w:tc>
          <w:tcPr>
            <w:tcW w:w="3496" w:type="dxa"/>
            <w:tcBorders/>
            <w:vAlign w:val="center"/>
          </w:tcPr>
          <w:p>
            <w:pPr>
              <w:pStyle w:val="TableContents"/>
              <w:bidi w:val="0"/>
              <w:spacing w:before="0" w:after="140"/>
              <w:jc w:val="start"/>
              <w:rPr/>
            </w:pPr>
            <w:r>
              <w:rPr/>
              <w:t>Results and Conclusions</w:t>
            </w:r>
          </w:p>
        </w:tc>
      </w:tr>
      <w:tr>
        <w:trPr/>
        <w:tc>
          <w:tcPr>
            <w:tcW w:w="1186" w:type="dxa"/>
            <w:tcBorders/>
            <w:vAlign w:val="center"/>
          </w:tcPr>
          <w:p>
            <w:pPr>
              <w:pStyle w:val="TableContents"/>
              <w:bidi w:val="0"/>
              <w:spacing w:before="0" w:after="140"/>
              <w:jc w:val="start"/>
              <w:rPr>
                <w:b/>
              </w:rPr>
            </w:pPr>
            <w:r>
              <w:rPr>
                <w:b/>
              </w:rPr>
              <w:t>Appendix A</w:t>
            </w:r>
          </w:p>
        </w:tc>
        <w:tc>
          <w:tcPr>
            <w:tcW w:w="3496" w:type="dxa"/>
            <w:tcBorders/>
            <w:vAlign w:val="center"/>
          </w:tcPr>
          <w:p>
            <w:pPr>
              <w:pStyle w:val="TableContents"/>
              <w:bidi w:val="0"/>
              <w:spacing w:before="0" w:after="140"/>
              <w:jc w:val="start"/>
              <w:rPr/>
            </w:pPr>
            <w:r>
              <w:rPr/>
              <w:t>Key Adjusted-Code Extracts</w:t>
            </w:r>
          </w:p>
        </w:tc>
      </w:tr>
      <w:tr>
        <w:trPr/>
        <w:tc>
          <w:tcPr>
            <w:tcW w:w="1186" w:type="dxa"/>
            <w:tcBorders/>
            <w:vAlign w:val="center"/>
          </w:tcPr>
          <w:p>
            <w:pPr>
              <w:pStyle w:val="TableContents"/>
              <w:bidi w:val="0"/>
              <w:spacing w:before="0" w:after="140"/>
              <w:jc w:val="start"/>
              <w:rPr>
                <w:b/>
              </w:rPr>
            </w:pPr>
            <w:r>
              <w:rPr>
                <w:b/>
              </w:rPr>
              <w:t>Appendix B</w:t>
            </w:r>
          </w:p>
        </w:tc>
        <w:tc>
          <w:tcPr>
            <w:tcW w:w="3496" w:type="dxa"/>
            <w:tcBorders/>
            <w:vAlign w:val="center"/>
          </w:tcPr>
          <w:p>
            <w:pPr>
              <w:pStyle w:val="TableContents"/>
              <w:bidi w:val="0"/>
              <w:spacing w:before="0" w:after="140"/>
              <w:jc w:val="start"/>
              <w:rPr/>
            </w:pPr>
            <w:r>
              <w:rPr/>
              <w:t>Benchmark Data</w:t>
            </w:r>
          </w:p>
        </w:tc>
      </w:tr>
    </w:tbl>
    <w:p>
      <w:pPr>
        <w:pStyle w:val="Heading2"/>
        <w:bidi w:val="0"/>
        <w:jc w:val="start"/>
        <w:rPr/>
      </w:pPr>
      <w:r>
        <w:rPr/>
        <w:t>Assignment</w:t>
      </w:r>
    </w:p>
    <w:p>
      <w:pPr>
        <w:pStyle w:val="BodyText"/>
        <w:bidi w:val="0"/>
        <w:spacing w:before="200" w:after="200"/>
        <w:ind w:hanging="0" w:start="200" w:end="200"/>
        <w:jc w:val="start"/>
        <w:rPr/>
      </w:pPr>
      <w:r>
        <w:rPr>
          <w:bdr w:val="single" w:sz="30" w:space="11" w:color="4F81BD"/>
          <w:shd w:fill="EAF2F8" w:val="clear"/>
        </w:rPr>
        <w:t xml:space="preserve">Each group must increase calculation speed using threads. Built-in thread-management commands such as </w:t>
      </w:r>
      <w:r>
        <w:rPr>
          <w:rStyle w:val="SourceText"/>
          <w:bdr w:val="single" w:sz="30" w:space="11" w:color="4F81BD"/>
          <w:shd w:fill="EAF2F8" w:val="clear"/>
        </w:rPr>
        <w:t>Parallel.For</w:t>
      </w:r>
      <w:r>
        <w:rPr>
          <w:bdr w:val="single" w:sz="30" w:space="11" w:color="4F81BD"/>
          <w:shd w:fill="EAF2F8" w:val="clear"/>
        </w:rPr>
        <w:t xml:space="preserve"> are not permitted; threads must be created and managed manually. </w:t>
      </w:r>
    </w:p>
    <w:p>
      <w:pPr>
        <w:pStyle w:val="Heading2"/>
        <w:bidi w:val="0"/>
        <w:jc w:val="start"/>
        <w:rPr/>
      </w:pPr>
      <w:r>
        <w:rPr/>
        <w:t>Executive summary</w:t>
      </w:r>
    </w:p>
    <w:p>
      <w:pPr>
        <w:pStyle w:val="BodyText"/>
        <w:bidi w:val="0"/>
        <w:jc w:val="start"/>
        <w:rPr/>
      </w:pPr>
      <w:r>
        <w:rPr/>
        <w:t>The original program performs 300 million calculation calls: 10,000,000 values are processed for 30 rounds. It creates only one active worker, so the calculation is effectively single-threaded. Simply enabling the commented second worker would not be safe because the index, result, and data array are shared and mutated.</w:t>
      </w:r>
    </w:p>
    <w:p>
      <w:pPr>
        <w:pStyle w:val="BodyText"/>
        <w:bidi w:val="0"/>
        <w:jc w:val="start"/>
        <w:rPr/>
      </w:pPr>
      <w:r>
        <w:rPr/>
        <w:t>The adjusted program partitions the first 10,000,000 values so every index is owned by exactly one worker. It offers two manual scheduling strategies: fixed static ranges and 50,000-value dynamic chunks. Each worker accumulates a private result, then the main thread joins all workers and performs one final reduction.</w:t>
      </w:r>
    </w:p>
    <w:p>
      <w:pPr>
        <w:pStyle w:val="BodyText"/>
        <w:bidi w:val="0"/>
        <w:spacing w:before="0" w:after="0"/>
        <w:ind w:hanging="0" w:start="0" w:end="0"/>
        <w:jc w:val="start"/>
        <w:rPr>
          <w:b/>
          <w:color w:val="1F4E79"/>
          <w:sz w:val="36"/>
          <w:bdr w:val="single" w:sz="24" w:space="9" w:color="4F81BD"/>
          <w:shd w:fill="EAF2F8" w:val="clear"/>
        </w:rPr>
      </w:pPr>
      <w:r>
        <w:rPr>
          <w:b/>
          <w:color w:val="1F4E79"/>
          <w:sz w:val="36"/>
          <w:bdr w:val="single" w:sz="24" w:space="9" w:color="4F81BD"/>
          <w:shd w:fill="EAF2F8" w:val="clear"/>
        </w:rPr>
        <w:t>34,640 ms</w:t>
      </w:r>
    </w:p>
    <w:p>
      <w:pPr>
        <w:pStyle w:val="BodyText"/>
        <w:bidi w:val="0"/>
        <w:spacing w:before="0" w:after="0"/>
        <w:ind w:hanging="0" w:start="0" w:end="0"/>
        <w:jc w:val="start"/>
        <w:rPr>
          <w:bdr w:val="single" w:sz="24" w:space="9" w:color="4F81BD"/>
          <w:shd w:fill="EAF2F8" w:val="clear"/>
        </w:rPr>
      </w:pPr>
      <w:r>
        <w:rPr>
          <w:b/>
          <w:bdr w:val="single" w:sz="24" w:space="9" w:color="4F81BD"/>
          <w:shd w:fill="EAF2F8" w:val="clear"/>
        </w:rPr>
        <w:t>Original average</w:t>
      </w:r>
      <w:r>
        <w:rPr>
          <w:bdr w:val="single" w:sz="24" w:space="9" w:color="4F81BD"/>
          <w:shd w:fill="EAF2F8" w:val="clear"/>
        </w:rPr>
        <w:br/>
      </w:r>
      <w:r>
        <w:rPr>
          <w:color w:val="666666"/>
          <w:sz w:val="17"/>
          <w:bdr w:val="single" w:sz="24" w:space="9" w:color="4F81BD"/>
          <w:shd w:fill="EAF2F8" w:val="clear"/>
        </w:rPr>
        <w:t>3 trials, one worker</w:t>
      </w:r>
    </w:p>
    <w:p>
      <w:pPr>
        <w:pStyle w:val="BodyText"/>
        <w:bidi w:val="0"/>
        <w:spacing w:before="0" w:after="0"/>
        <w:ind w:hanging="0" w:start="0" w:end="0"/>
        <w:jc w:val="start"/>
        <w:rPr>
          <w:b/>
          <w:color w:val="1F4E79"/>
          <w:sz w:val="36"/>
          <w:bdr w:val="single" w:sz="24" w:space="9" w:color="4F81BD"/>
          <w:shd w:fill="EAF2F8" w:val="clear"/>
        </w:rPr>
      </w:pPr>
      <w:r>
        <w:rPr>
          <w:b/>
          <w:color w:val="1F4E79"/>
          <w:sz w:val="36"/>
          <w:bdr w:val="single" w:sz="24" w:space="9" w:color="4F81BD"/>
          <w:shd w:fill="EAF2F8" w:val="clear"/>
        </w:rPr>
        <w:t>2,365 ms</w:t>
      </w:r>
    </w:p>
    <w:p>
      <w:pPr>
        <w:pStyle w:val="BodyText"/>
        <w:bidi w:val="0"/>
        <w:spacing w:before="0" w:after="0"/>
        <w:ind w:hanging="0" w:start="0" w:end="0"/>
        <w:jc w:val="start"/>
        <w:rPr>
          <w:bdr w:val="single" w:sz="24" w:space="9" w:color="4F81BD"/>
          <w:shd w:fill="EAF2F8" w:val="clear"/>
        </w:rPr>
      </w:pPr>
      <w:r>
        <w:rPr>
          <w:b/>
          <w:bdr w:val="single" w:sz="24" w:space="9" w:color="4F81BD"/>
          <w:shd w:fill="EAF2F8" w:val="clear"/>
        </w:rPr>
        <w:t>Current dynamic average</w:t>
      </w:r>
      <w:r>
        <w:rPr>
          <w:bdr w:val="single" w:sz="24" w:space="9" w:color="4F81BD"/>
          <w:shd w:fill="EAF2F8" w:val="clear"/>
        </w:rPr>
        <w:br/>
      </w:r>
      <w:r>
        <w:rPr>
          <w:color w:val="666666"/>
          <w:sz w:val="17"/>
          <w:bdr w:val="single" w:sz="24" w:space="9" w:color="4F81BD"/>
          <w:shd w:fill="EAF2F8" w:val="clear"/>
        </w:rPr>
        <w:t>3 trials, 21 workers</w:t>
      </w:r>
    </w:p>
    <w:p>
      <w:pPr>
        <w:pStyle w:val="BodyText"/>
        <w:bidi w:val="0"/>
        <w:spacing w:before="0" w:after="0"/>
        <w:ind w:hanging="0" w:start="0" w:end="0"/>
        <w:jc w:val="start"/>
        <w:rPr>
          <w:b/>
          <w:color w:val="1F4E79"/>
          <w:sz w:val="36"/>
          <w:bdr w:val="single" w:sz="24" w:space="9" w:color="4F81BD"/>
          <w:shd w:fill="EAF2F8" w:val="clear"/>
        </w:rPr>
      </w:pPr>
      <w:r>
        <w:rPr>
          <w:b/>
          <w:color w:val="1F4E79"/>
          <w:sz w:val="36"/>
          <w:bdr w:val="single" w:sz="24" w:space="9" w:color="4F81BD"/>
          <w:shd w:fill="EAF2F8" w:val="clear"/>
        </w:rPr>
        <w:t>14.65×</w:t>
      </w:r>
    </w:p>
    <w:p>
      <w:pPr>
        <w:pStyle w:val="BodyText"/>
        <w:bidi w:val="0"/>
        <w:ind w:hanging="0" w:start="0" w:end="0"/>
        <w:jc w:val="start"/>
        <w:rPr>
          <w:bdr w:val="single" w:sz="24" w:space="9" w:color="4F81BD"/>
          <w:shd w:fill="EAF2F8" w:val="clear"/>
        </w:rPr>
      </w:pPr>
      <w:r>
        <w:rPr>
          <w:b/>
          <w:bdr w:val="single" w:sz="24" w:space="9" w:color="4F81BD"/>
          <w:shd w:fill="EAF2F8" w:val="clear"/>
        </w:rPr>
        <w:t>Observed speedup</w:t>
      </w:r>
      <w:r>
        <w:rPr>
          <w:bdr w:val="single" w:sz="24" w:space="9" w:color="4F81BD"/>
          <w:shd w:fill="EAF2F8" w:val="clear"/>
        </w:rPr>
        <w:br/>
      </w:r>
      <w:r>
        <w:rPr>
          <w:color w:val="666666"/>
          <w:sz w:val="17"/>
          <w:bdr w:val="single" w:sz="24" w:space="9" w:color="4F81BD"/>
          <w:shd w:fill="EAF2F8" w:val="clear"/>
        </w:rPr>
        <w:t>Current dynamic vs. original</w:t>
      </w:r>
    </w:p>
    <w:p>
      <w:pPr>
        <w:pStyle w:val="BodyTextfooter-note"/>
        <w:bidi w:val="0"/>
        <w:jc w:val="start"/>
        <w:rPr/>
      </w:pPr>
      <w:r>
        <w:rPr/>
        <w:t>Timing covers the calculation only. File loading occurs before the stopwatch starts.</w:t>
      </w:r>
    </w:p>
    <w:p>
      <w:pPr>
        <w:pStyle w:val="Heading1"/>
        <w:bidi w:val="0"/>
        <w:ind w:hanging="0" w:start="0" w:end="0"/>
        <w:jc w:val="start"/>
        <w:rPr/>
      </w:pPr>
      <w:r>
        <w:rPr/>
        <w:t>1. Overview of the Original File</w:t>
      </w:r>
    </w:p>
    <w:p>
      <w:pPr>
        <w:pStyle w:val="BodyText"/>
        <w:bidi w:val="0"/>
        <w:jc w:val="start"/>
        <w:rPr/>
      </w:pPr>
      <w:r>
        <w:rPr/>
        <w:t xml:space="preserve">The original source is preserved in this project as </w:t>
      </w:r>
      <w:r>
        <w:rPr>
          <w:rStyle w:val="SourceText"/>
        </w:rPr>
        <w:t>Program-ori.cs</w:t>
      </w:r>
      <w:r>
        <w:rPr/>
        <w:t xml:space="preserve">. It reads binary floating-point data from </w:t>
      </w:r>
      <w:r>
        <w:rPr>
          <w:rStyle w:val="SourceText"/>
        </w:rPr>
        <w:t>data.bin</w:t>
      </w:r>
      <w:r>
        <w:rPr/>
        <w:t xml:space="preserve">, converts each value to </w:t>
      </w:r>
      <w:r>
        <w:rPr>
          <w:rStyle w:val="SourceText"/>
        </w:rPr>
        <w:t>decimal</w:t>
      </w:r>
      <w:r>
        <w:rPr/>
        <w:t xml:space="preserve">, and calls a calculation function supplied by </w:t>
      </w:r>
      <w:r>
        <w:rPr>
          <w:rStyle w:val="SourceText"/>
        </w:rPr>
        <w:t>CalculatingFunctions.dll</w:t>
      </w:r>
      <w:r>
        <w:rPr/>
        <w:t>.</w:t>
      </w:r>
    </w:p>
    <w:p>
      <w:pPr>
        <w:pStyle w:val="Heading2"/>
        <w:bidi w:val="0"/>
        <w:jc w:val="start"/>
        <w:rPr/>
      </w:pPr>
      <w:r>
        <w:rPr/>
        <w:t>Original data and work size</w:t>
      </w:r>
    </w:p>
    <w:tbl>
      <w:tblPr>
        <w:tblW w:w="4805" w:type="dxa"/>
        <w:jc w:val="start"/>
        <w:tblInd w:w="0" w:type="dxa"/>
        <w:tblLayout w:type="fixed"/>
        <w:tblCellMar>
          <w:top w:w="28" w:type="dxa"/>
          <w:start w:w="28" w:type="dxa"/>
          <w:bottom w:w="28" w:type="dxa"/>
          <w:end w:w="28" w:type="dxa"/>
        </w:tblCellMar>
      </w:tblPr>
      <w:tblGrid>
        <w:gridCol w:w="1306"/>
        <w:gridCol w:w="3499"/>
      </w:tblGrid>
      <w:tr>
        <w:trPr/>
        <w:tc>
          <w:tcPr>
            <w:tcW w:w="1306" w:type="dxa"/>
            <w:tcBorders/>
            <w:vAlign w:val="center"/>
          </w:tcPr>
          <w:p>
            <w:pPr>
              <w:pStyle w:val="TableHeading"/>
              <w:suppressLineNumbers/>
              <w:shd w:fill="4F81BD" w:val="clear"/>
              <w:bidi w:val="0"/>
              <w:spacing w:before="0" w:after="140"/>
              <w:jc w:val="start"/>
              <w:rPr/>
            </w:pPr>
            <w:r>
              <w:rPr/>
              <w:t>Item</w:t>
            </w:r>
          </w:p>
        </w:tc>
        <w:tc>
          <w:tcPr>
            <w:tcW w:w="3499" w:type="dxa"/>
            <w:tcBorders/>
            <w:vAlign w:val="center"/>
          </w:tcPr>
          <w:p>
            <w:pPr>
              <w:pStyle w:val="TableHeading"/>
              <w:suppressLineNumbers/>
              <w:shd w:fill="4F81BD" w:val="clear"/>
              <w:bidi w:val="0"/>
              <w:spacing w:before="0" w:after="140"/>
              <w:jc w:val="start"/>
              <w:rPr/>
            </w:pPr>
            <w:r>
              <w:rPr/>
              <w:t>Original behavior</w:t>
            </w:r>
          </w:p>
        </w:tc>
      </w:tr>
      <w:tr>
        <w:trPr/>
        <w:tc>
          <w:tcPr>
            <w:tcW w:w="1306" w:type="dxa"/>
            <w:tcBorders/>
            <w:vAlign w:val="center"/>
          </w:tcPr>
          <w:p>
            <w:pPr>
              <w:pStyle w:val="TableContents"/>
              <w:bidi w:val="0"/>
              <w:spacing w:before="0" w:after="140"/>
              <w:jc w:val="start"/>
              <w:rPr/>
            </w:pPr>
            <w:r>
              <w:rPr/>
              <w:t>Allocated data</w:t>
            </w:r>
          </w:p>
        </w:tc>
        <w:tc>
          <w:tcPr>
            <w:tcW w:w="3499" w:type="dxa"/>
            <w:tcBorders/>
            <w:vAlign w:val="center"/>
          </w:tcPr>
          <w:p>
            <w:pPr>
              <w:pStyle w:val="TableContents"/>
              <w:bidi w:val="0"/>
              <w:spacing w:before="0" w:after="140"/>
              <w:jc w:val="start"/>
              <w:rPr/>
            </w:pPr>
            <w:r>
              <w:rPr/>
              <w:t>11,000,001 decimal elements</w:t>
            </w:r>
          </w:p>
        </w:tc>
      </w:tr>
      <w:tr>
        <w:trPr/>
        <w:tc>
          <w:tcPr>
            <w:tcW w:w="1306" w:type="dxa"/>
            <w:tcBorders/>
            <w:vAlign w:val="center"/>
          </w:tcPr>
          <w:p>
            <w:pPr>
              <w:pStyle w:val="TableContents"/>
              <w:bidi w:val="0"/>
              <w:spacing w:before="0" w:after="140"/>
              <w:jc w:val="start"/>
              <w:rPr/>
            </w:pPr>
            <w:r>
              <w:rPr/>
              <w:t>Calculated range</w:t>
            </w:r>
          </w:p>
        </w:tc>
        <w:tc>
          <w:tcPr>
            <w:tcW w:w="3499" w:type="dxa"/>
            <w:tcBorders/>
            <w:vAlign w:val="center"/>
          </w:tcPr>
          <w:p>
            <w:pPr>
              <w:pStyle w:val="TableContents"/>
              <w:bidi w:val="0"/>
              <w:spacing w:before="0" w:after="140"/>
              <w:jc w:val="start"/>
              <w:rPr/>
            </w:pPr>
            <w:r>
              <w:rPr/>
              <w:t>Indexes 0 through 9,999,999</w:t>
            </w:r>
          </w:p>
        </w:tc>
      </w:tr>
      <w:tr>
        <w:trPr/>
        <w:tc>
          <w:tcPr>
            <w:tcW w:w="1306" w:type="dxa"/>
            <w:tcBorders/>
            <w:vAlign w:val="center"/>
          </w:tcPr>
          <w:p>
            <w:pPr>
              <w:pStyle w:val="TableContents"/>
              <w:bidi w:val="0"/>
              <w:spacing w:before="0" w:after="140"/>
              <w:jc w:val="start"/>
              <w:rPr/>
            </w:pPr>
            <w:r>
              <w:rPr/>
              <w:t>Rounds</w:t>
            </w:r>
          </w:p>
        </w:tc>
        <w:tc>
          <w:tcPr>
            <w:tcW w:w="3499" w:type="dxa"/>
            <w:tcBorders/>
            <w:vAlign w:val="center"/>
          </w:tcPr>
          <w:p>
            <w:pPr>
              <w:pStyle w:val="TableContents"/>
              <w:bidi w:val="0"/>
              <w:spacing w:before="0" w:after="140"/>
              <w:jc w:val="start"/>
              <w:rPr/>
            </w:pPr>
            <w:r>
              <w:rPr/>
              <w:t>30 passes over the calculated range</w:t>
            </w:r>
          </w:p>
        </w:tc>
      </w:tr>
      <w:tr>
        <w:trPr/>
        <w:tc>
          <w:tcPr>
            <w:tcW w:w="1306" w:type="dxa"/>
            <w:tcBorders/>
            <w:vAlign w:val="center"/>
          </w:tcPr>
          <w:p>
            <w:pPr>
              <w:pStyle w:val="TableContents"/>
              <w:bidi w:val="0"/>
              <w:spacing w:before="0" w:after="140"/>
              <w:jc w:val="start"/>
              <w:rPr/>
            </w:pPr>
            <w:r>
              <w:rPr/>
              <w:t>Total calls</w:t>
            </w:r>
          </w:p>
        </w:tc>
        <w:tc>
          <w:tcPr>
            <w:tcW w:w="3499" w:type="dxa"/>
            <w:tcBorders/>
            <w:vAlign w:val="center"/>
          </w:tcPr>
          <w:p>
            <w:pPr>
              <w:pStyle w:val="TableContents"/>
              <w:bidi w:val="0"/>
              <w:spacing w:before="0" w:after="140"/>
              <w:jc w:val="start"/>
              <w:rPr/>
            </w:pPr>
            <w:r>
              <w:rPr/>
              <w:t xml:space="preserve">10,000,000 × 30 = 300,000,000 calls to </w:t>
            </w:r>
            <w:r>
              <w:rPr>
                <w:rStyle w:val="SourceText"/>
              </w:rPr>
              <w:t>Calculate1</w:t>
            </w:r>
          </w:p>
        </w:tc>
      </w:tr>
      <w:tr>
        <w:trPr/>
        <w:tc>
          <w:tcPr>
            <w:tcW w:w="1306" w:type="dxa"/>
            <w:tcBorders/>
            <w:vAlign w:val="center"/>
          </w:tcPr>
          <w:p>
            <w:pPr>
              <w:pStyle w:val="TableContents"/>
              <w:bidi w:val="0"/>
              <w:spacing w:before="0" w:after="140"/>
              <w:jc w:val="start"/>
              <w:rPr/>
            </w:pPr>
            <w:r>
              <w:rPr/>
              <w:t>Active workers</w:t>
            </w:r>
          </w:p>
        </w:tc>
        <w:tc>
          <w:tcPr>
            <w:tcW w:w="3499" w:type="dxa"/>
            <w:tcBorders/>
            <w:vAlign w:val="center"/>
          </w:tcPr>
          <w:p>
            <w:pPr>
              <w:pStyle w:val="TableContents"/>
              <w:bidi w:val="0"/>
              <w:spacing w:before="0" w:after="140"/>
              <w:jc w:val="start"/>
              <w:rPr/>
            </w:pPr>
            <w:r>
              <w:rPr/>
              <w:t xml:space="preserve">One </w:t>
            </w:r>
            <w:r>
              <w:rPr>
                <w:rStyle w:val="SourceText"/>
              </w:rPr>
              <w:t>Thread</w:t>
            </w:r>
            <w:r>
              <w:rPr/>
              <w:t>; a second thread exists only as commented code</w:t>
            </w:r>
          </w:p>
        </w:tc>
      </w:tr>
      <w:tr>
        <w:trPr/>
        <w:tc>
          <w:tcPr>
            <w:tcW w:w="1306" w:type="dxa"/>
            <w:tcBorders/>
            <w:vAlign w:val="center"/>
          </w:tcPr>
          <w:p>
            <w:pPr>
              <w:pStyle w:val="TableContents"/>
              <w:bidi w:val="0"/>
              <w:spacing w:before="0" w:after="140"/>
              <w:jc w:val="start"/>
              <w:rPr/>
            </w:pPr>
            <w:r>
              <w:rPr/>
              <w:t>Measured output</w:t>
            </w:r>
          </w:p>
        </w:tc>
        <w:tc>
          <w:tcPr>
            <w:tcW w:w="3499" w:type="dxa"/>
            <w:tcBorders/>
            <w:vAlign w:val="center"/>
          </w:tcPr>
          <w:p>
            <w:pPr>
              <w:pStyle w:val="TableContents"/>
              <w:bidi w:val="0"/>
              <w:spacing w:before="0" w:after="140"/>
              <w:jc w:val="start"/>
              <w:rPr/>
            </w:pPr>
            <w:r>
              <w:rPr>
                <w:rStyle w:val="SourceText"/>
              </w:rPr>
              <w:t>4686980924312.00</w:t>
            </w:r>
          </w:p>
        </w:tc>
      </w:tr>
    </w:tbl>
    <w:p>
      <w:pPr>
        <w:pStyle w:val="Heading2"/>
        <w:bidi w:val="0"/>
        <w:jc w:val="start"/>
        <w:rPr/>
      </w:pPr>
      <w:r>
        <w:rPr/>
        <w:t>Original worker structure</w:t>
      </w:r>
    </w:p>
    <w:p>
      <w:pPr>
        <w:pStyle w:val="PreformattedText"/>
        <w:bidi w:val="0"/>
        <w:jc w:val="start"/>
        <w:rPr/>
      </w:pPr>
      <w:r>
        <w:rPr/>
        <w:t>static decimal result = 0;</w:t>
      </w:r>
    </w:p>
    <w:p>
      <w:pPr>
        <w:pStyle w:val="PreformattedText"/>
        <w:bidi w:val="0"/>
        <w:jc w:val="start"/>
        <w:rPr/>
      </w:pPr>
      <w:r>
        <w:rPr/>
        <w:t>static long index = 0;</w:t>
      </w:r>
    </w:p>
    <w:p>
      <w:pPr>
        <w:pStyle w:val="PreformattedText"/>
        <w:bidi w:val="0"/>
        <w:jc w:val="start"/>
        <w:rPr/>
      </w:pPr>
      <w:r>
        <w:rPr/>
      </w:r>
    </w:p>
    <w:p>
      <w:pPr>
        <w:pStyle w:val="PreformattedText"/>
        <w:bidi w:val="0"/>
        <w:jc w:val="start"/>
        <w:rPr/>
      </w:pPr>
      <w:r>
        <w:rPr/>
        <w:t>public static void ThreadWork()</w:t>
      </w:r>
    </w:p>
    <w:p>
      <w:pPr>
        <w:pStyle w:val="PreformattedText"/>
        <w:bidi w:val="0"/>
        <w:jc w:val="start"/>
        <w:rPr/>
      </w:pPr>
      <w:r>
        <w:rPr/>
        <w:t>{</w:t>
      </w:r>
    </w:p>
    <w:p>
      <w:pPr>
        <w:pStyle w:val="PreformattedText"/>
        <w:bidi w:val="0"/>
        <w:jc w:val="start"/>
        <w:rPr/>
      </w:pPr>
      <w:r>
        <w:rPr/>
        <w:t xml:space="preserve">    </w:t>
      </w:r>
      <w:r>
        <w:rPr/>
        <w:t>CalClass CF = new CalClass();</w:t>
      </w:r>
    </w:p>
    <w:p>
      <w:pPr>
        <w:pStyle w:val="PreformattedText"/>
        <w:bidi w:val="0"/>
        <w:jc w:val="start"/>
        <w:rPr/>
      </w:pPr>
      <w:r>
        <w:rPr/>
        <w:t xml:space="preserve">    </w:t>
      </w:r>
      <w:r>
        <w:rPr/>
        <w:t>for (int j = 0; j &lt; 30; j++)</w:t>
      </w:r>
    </w:p>
    <w:p>
      <w:pPr>
        <w:pStyle w:val="PreformattedText"/>
        <w:bidi w:val="0"/>
        <w:jc w:val="start"/>
        <w:rPr/>
      </w:pPr>
      <w:r>
        <w:rPr/>
        <w:t xml:space="preserve">    </w:t>
      </w:r>
      <w:r>
        <w:rPr/>
        <w:t>{</w:t>
      </w:r>
    </w:p>
    <w:p>
      <w:pPr>
        <w:pStyle w:val="PreformattedText"/>
        <w:bidi w:val="0"/>
        <w:jc w:val="start"/>
        <w:rPr/>
      </w:pPr>
      <w:r>
        <w:rPr/>
        <w:t xml:space="preserve">        </w:t>
      </w:r>
      <w:r>
        <w:rPr/>
        <w:t>index = 0;</w:t>
      </w:r>
    </w:p>
    <w:p>
      <w:pPr>
        <w:pStyle w:val="PreformattedText"/>
        <w:bidi w:val="0"/>
        <w:jc w:val="start"/>
        <w:rPr/>
      </w:pPr>
      <w:r>
        <w:rPr/>
        <w:t xml:space="preserve">        </w:t>
      </w:r>
      <w:r>
        <w:rPr/>
        <w:t>while (index &lt; 10_000_000)</w:t>
      </w:r>
    </w:p>
    <w:p>
      <w:pPr>
        <w:pStyle w:val="PreformattedText"/>
        <w:bidi w:val="0"/>
        <w:jc w:val="start"/>
        <w:rPr/>
      </w:pPr>
      <w:r>
        <w:rPr/>
        <w:t xml:space="preserve">            </w:t>
      </w:r>
      <w:r>
        <w:rPr/>
        <w:t>result += CF.Calculate1(ref data, ref index);</w:t>
      </w:r>
    </w:p>
    <w:p>
      <w:pPr>
        <w:pStyle w:val="PreformattedText"/>
        <w:bidi w:val="0"/>
        <w:jc w:val="start"/>
        <w:rPr/>
      </w:pPr>
      <w:r>
        <w:rPr/>
        <w:t xml:space="preserve">    </w:t>
      </w:r>
      <w:r>
        <w:rPr/>
        <w:t>}</w:t>
      </w:r>
    </w:p>
    <w:p>
      <w:pPr>
        <w:pStyle w:val="PreformattedText"/>
        <w:bidi w:val="0"/>
        <w:jc w:val="start"/>
        <w:rPr/>
      </w:pPr>
      <w:r>
        <w:rPr/>
        <w:t>}</w:t>
      </w:r>
    </w:p>
    <w:p>
      <w:pPr>
        <w:pStyle w:val="BodyText"/>
        <w:bidi w:val="0"/>
        <w:jc w:val="start"/>
        <w:rPr/>
      </w:pPr>
      <w:r>
        <w:rPr/>
        <w:t xml:space="preserve">The main method creates </w:t>
      </w:r>
      <w:r>
        <w:rPr>
          <w:rStyle w:val="SourceText"/>
        </w:rPr>
        <w:t>Th1</w:t>
      </w:r>
      <w:r>
        <w:rPr/>
        <w:t xml:space="preserve">, starts it, and waits with </w:t>
      </w:r>
      <w:r>
        <w:rPr>
          <w:rStyle w:val="SourceText"/>
        </w:rPr>
        <w:t>Join</w:t>
      </w:r>
      <w:r>
        <w:rPr/>
        <w:t>. The original timing design is reasonable because data loading is excluded, but the active calculation uses just one worker.</w:t>
      </w:r>
    </w:p>
    <w:p>
      <w:pPr>
        <w:pStyle w:val="Heading2"/>
        <w:bidi w:val="0"/>
        <w:jc w:val="start"/>
        <w:rPr/>
      </w:pPr>
      <w:r>
        <w:rPr/>
        <w:t>Behavior of Calculate1</w:t>
      </w:r>
    </w:p>
    <w:p>
      <w:pPr>
        <w:pStyle w:val="BodyText"/>
        <w:bidi w:val="0"/>
        <w:jc w:val="start"/>
        <w:rPr/>
      </w:pPr>
      <w:r>
        <w:rPr>
          <w:rStyle w:val="SourceText"/>
        </w:rPr>
        <w:t>Calculate1</w:t>
      </w:r>
      <w:r>
        <w:rPr/>
        <w:t xml:space="preserve"> examines one element, chooses a multiplier based on divisibility tests, contributes a rounded value, changes that array element by multiplying it by 0.1, and advances the supplied index. Therefore, repeated rounds for one element are dependent on the prior value of that same element.</w:t>
      </w:r>
    </w:p>
    <w:p>
      <w:pPr>
        <w:pStyle w:val="BodyText"/>
        <w:bidi w:val="0"/>
        <w:spacing w:before="200" w:after="200"/>
        <w:ind w:hanging="0" w:start="200" w:end="200"/>
        <w:jc w:val="start"/>
        <w:rPr>
          <w:bdr w:val="single" w:sz="30" w:space="11" w:color="4F81BD"/>
          <w:shd w:fill="EAF2F8" w:val="clear"/>
        </w:rPr>
      </w:pPr>
      <w:r>
        <w:rPr>
          <w:b/>
          <w:bdr w:val="single" w:sz="30" w:space="11" w:color="4F81BD"/>
          <w:shd w:fill="EAF2F8" w:val="clear"/>
        </w:rPr>
        <w:t>Parallelization boundary:</w:t>
      </w:r>
      <w:r>
        <w:rPr>
          <w:bdr w:val="single" w:sz="30" w:space="11" w:color="4F81BD"/>
          <w:shd w:fill="EAF2F8" w:val="clear"/>
        </w:rPr>
        <w:t xml:space="preserve"> the 30 rounds for one index must remain sequential. Different indexes can run concurrently when each index is assigned to only one worker.</w:t>
      </w:r>
    </w:p>
    <w:p>
      <w:pPr>
        <w:pStyle w:val="Heading1"/>
        <w:bidi w:val="0"/>
        <w:ind w:hanging="0" w:start="0" w:end="0"/>
        <w:jc w:val="start"/>
        <w:rPr/>
      </w:pPr>
      <w:r>
        <w:rPr/>
        <w:t>2. Problem Identification</w:t>
      </w:r>
    </w:p>
    <w:p>
      <w:pPr>
        <w:pStyle w:val="Heading2"/>
        <w:bidi w:val="0"/>
        <w:jc w:val="start"/>
        <w:rPr/>
      </w:pPr>
      <w:r>
        <w:rPr/>
        <w:t>Performance problem</w:t>
      </w:r>
    </w:p>
    <w:p>
      <w:pPr>
        <w:pStyle w:val="BodyText"/>
        <w:bidi w:val="0"/>
        <w:jc w:val="start"/>
        <w:rPr/>
      </w:pPr>
      <w:r>
        <w:rPr/>
        <w:t xml:space="preserve">The original file constructs a </w:t>
      </w:r>
      <w:r>
        <w:rPr>
          <w:rStyle w:val="SourceText"/>
        </w:rPr>
        <w:t>Thread</w:t>
      </w:r>
      <w:r>
        <w:rPr/>
        <w:t>, but only one thread executes the entire workload. The operating system can schedule this worker on only one logical processor at a time, leaving the remaining processors unable to help with the calculation.</w:t>
      </w:r>
    </w:p>
    <w:p>
      <w:pPr>
        <w:pStyle w:val="Heading2"/>
        <w:bidi w:val="0"/>
        <w:jc w:val="start"/>
        <w:rPr/>
      </w:pPr>
      <w:r>
        <w:rPr/>
        <w:t>Why uncommenting the second thread is unsafe</w:t>
      </w:r>
    </w:p>
    <w:tbl>
      <w:tblPr>
        <w:tblW w:w="4805" w:type="dxa"/>
        <w:jc w:val="start"/>
        <w:tblInd w:w="0" w:type="dxa"/>
        <w:tblLayout w:type="fixed"/>
        <w:tblCellMar>
          <w:top w:w="28" w:type="dxa"/>
          <w:start w:w="28" w:type="dxa"/>
          <w:bottom w:w="28" w:type="dxa"/>
          <w:end w:w="28" w:type="dxa"/>
        </w:tblCellMar>
      </w:tblPr>
      <w:tblGrid>
        <w:gridCol w:w="817"/>
        <w:gridCol w:w="2033"/>
        <w:gridCol w:w="1955"/>
      </w:tblGrid>
      <w:tr>
        <w:trPr/>
        <w:tc>
          <w:tcPr>
            <w:tcW w:w="817" w:type="dxa"/>
            <w:tcBorders/>
            <w:vAlign w:val="center"/>
          </w:tcPr>
          <w:p>
            <w:pPr>
              <w:pStyle w:val="TableHeading"/>
              <w:suppressLineNumbers/>
              <w:shd w:fill="4F81BD" w:val="clear"/>
              <w:bidi w:val="0"/>
              <w:spacing w:before="0" w:after="140"/>
              <w:jc w:val="start"/>
              <w:rPr/>
            </w:pPr>
            <w:r>
              <w:rPr/>
              <w:t>Shared state</w:t>
            </w:r>
          </w:p>
        </w:tc>
        <w:tc>
          <w:tcPr>
            <w:tcW w:w="2033" w:type="dxa"/>
            <w:tcBorders/>
            <w:vAlign w:val="center"/>
          </w:tcPr>
          <w:p>
            <w:pPr>
              <w:pStyle w:val="TableHeading"/>
              <w:suppressLineNumbers/>
              <w:shd w:fill="4F81BD" w:val="clear"/>
              <w:bidi w:val="0"/>
              <w:spacing w:before="0" w:after="140"/>
              <w:jc w:val="start"/>
              <w:rPr/>
            </w:pPr>
            <w:r>
              <w:rPr/>
              <w:t>Risk with two original workers</w:t>
            </w:r>
          </w:p>
        </w:tc>
        <w:tc>
          <w:tcPr>
            <w:tcW w:w="1955" w:type="dxa"/>
            <w:tcBorders/>
            <w:vAlign w:val="center"/>
          </w:tcPr>
          <w:p>
            <w:pPr>
              <w:pStyle w:val="TableHeading"/>
              <w:suppressLineNumbers/>
              <w:shd w:fill="4F81BD" w:val="clear"/>
              <w:bidi w:val="0"/>
              <w:spacing w:before="0" w:after="140"/>
              <w:jc w:val="start"/>
              <w:rPr/>
            </w:pPr>
            <w:r>
              <w:rPr/>
              <w:t>Possible effect</w:t>
            </w:r>
          </w:p>
        </w:tc>
      </w:tr>
      <w:tr>
        <w:trPr/>
        <w:tc>
          <w:tcPr>
            <w:tcW w:w="817" w:type="dxa"/>
            <w:tcBorders/>
            <w:vAlign w:val="center"/>
          </w:tcPr>
          <w:p>
            <w:pPr>
              <w:pStyle w:val="TableContents"/>
              <w:bidi w:val="0"/>
              <w:spacing w:before="0" w:after="140"/>
              <w:jc w:val="start"/>
              <w:rPr/>
            </w:pPr>
            <w:r>
              <w:rPr>
                <w:rStyle w:val="SourceText"/>
              </w:rPr>
              <w:t>index</w:t>
            </w:r>
          </w:p>
        </w:tc>
        <w:tc>
          <w:tcPr>
            <w:tcW w:w="2033" w:type="dxa"/>
            <w:tcBorders/>
            <w:vAlign w:val="center"/>
          </w:tcPr>
          <w:p>
            <w:pPr>
              <w:pStyle w:val="TableContents"/>
              <w:bidi w:val="0"/>
              <w:spacing w:before="0" w:after="140"/>
              <w:jc w:val="start"/>
              <w:rPr/>
            </w:pPr>
            <w:r>
              <w:rPr/>
              <w:t>Both workers reset and increment the same value without synchronization.</w:t>
            </w:r>
          </w:p>
        </w:tc>
        <w:tc>
          <w:tcPr>
            <w:tcW w:w="1955" w:type="dxa"/>
            <w:tcBorders/>
            <w:vAlign w:val="center"/>
          </w:tcPr>
          <w:p>
            <w:pPr>
              <w:pStyle w:val="TableContents"/>
              <w:bidi w:val="0"/>
              <w:spacing w:before="0" w:after="140"/>
              <w:jc w:val="start"/>
              <w:rPr/>
            </w:pPr>
            <w:r>
              <w:rPr/>
              <w:t>Indexes may be skipped, duplicated, or processed in the wrong round.</w:t>
            </w:r>
          </w:p>
        </w:tc>
      </w:tr>
      <w:tr>
        <w:trPr/>
        <w:tc>
          <w:tcPr>
            <w:tcW w:w="817" w:type="dxa"/>
            <w:tcBorders/>
            <w:vAlign w:val="center"/>
          </w:tcPr>
          <w:p>
            <w:pPr>
              <w:pStyle w:val="TableContents"/>
              <w:bidi w:val="0"/>
              <w:spacing w:before="0" w:after="140"/>
              <w:jc w:val="start"/>
              <w:rPr/>
            </w:pPr>
            <w:r>
              <w:rPr>
                <w:rStyle w:val="SourceText"/>
              </w:rPr>
              <w:t>result</w:t>
            </w:r>
          </w:p>
        </w:tc>
        <w:tc>
          <w:tcPr>
            <w:tcW w:w="2033" w:type="dxa"/>
            <w:tcBorders/>
            <w:vAlign w:val="center"/>
          </w:tcPr>
          <w:p>
            <w:pPr>
              <w:pStyle w:val="TableContents"/>
              <w:bidi w:val="0"/>
              <w:spacing w:before="0" w:after="140"/>
              <w:jc w:val="start"/>
              <w:rPr/>
            </w:pPr>
            <w:r>
              <w:rPr>
                <w:rStyle w:val="SourceText"/>
              </w:rPr>
              <w:t>result += value</w:t>
            </w:r>
            <w:r>
              <w:rPr/>
              <w:t xml:space="preserve"> is a read-modify-write sequence, not an atomic operation.</w:t>
            </w:r>
          </w:p>
        </w:tc>
        <w:tc>
          <w:tcPr>
            <w:tcW w:w="1955" w:type="dxa"/>
            <w:tcBorders/>
            <w:vAlign w:val="center"/>
          </w:tcPr>
          <w:p>
            <w:pPr>
              <w:pStyle w:val="TableContents"/>
              <w:bidi w:val="0"/>
              <w:spacing w:before="0" w:after="140"/>
              <w:jc w:val="start"/>
              <w:rPr/>
            </w:pPr>
            <w:r>
              <w:rPr/>
              <w:t>One worker can overwrite another worker’s contribution.</w:t>
            </w:r>
          </w:p>
        </w:tc>
      </w:tr>
      <w:tr>
        <w:trPr/>
        <w:tc>
          <w:tcPr>
            <w:tcW w:w="817" w:type="dxa"/>
            <w:tcBorders/>
            <w:vAlign w:val="center"/>
          </w:tcPr>
          <w:p>
            <w:pPr>
              <w:pStyle w:val="TableContents"/>
              <w:bidi w:val="0"/>
              <w:spacing w:before="0" w:after="140"/>
              <w:jc w:val="start"/>
              <w:rPr/>
            </w:pPr>
            <w:r>
              <w:rPr>
                <w:rStyle w:val="SourceText"/>
              </w:rPr>
              <w:t>data</w:t>
            </w:r>
          </w:p>
        </w:tc>
        <w:tc>
          <w:tcPr>
            <w:tcW w:w="2033" w:type="dxa"/>
            <w:tcBorders/>
            <w:vAlign w:val="center"/>
          </w:tcPr>
          <w:p>
            <w:pPr>
              <w:pStyle w:val="TableContents"/>
              <w:bidi w:val="0"/>
              <w:spacing w:before="0" w:after="140"/>
              <w:jc w:val="start"/>
              <w:rPr/>
            </w:pPr>
            <w:r>
              <w:rPr>
                <w:rStyle w:val="SourceText"/>
              </w:rPr>
              <w:t>Calculate1</w:t>
            </w:r>
            <w:r>
              <w:rPr/>
              <w:t xml:space="preserve"> mutates each element. Overlapping workers can update the same element.</w:t>
            </w:r>
          </w:p>
        </w:tc>
        <w:tc>
          <w:tcPr>
            <w:tcW w:w="1955" w:type="dxa"/>
            <w:tcBorders/>
            <w:vAlign w:val="center"/>
          </w:tcPr>
          <w:p>
            <w:pPr>
              <w:pStyle w:val="TableContents"/>
              <w:bidi w:val="0"/>
              <w:spacing w:before="0" w:after="140"/>
              <w:jc w:val="start"/>
              <w:rPr/>
            </w:pPr>
            <w:r>
              <w:rPr/>
              <w:t>The 30-step sequence becomes nondeterministic and the answer may be wrong.</w:t>
            </w:r>
          </w:p>
        </w:tc>
      </w:tr>
    </w:tbl>
    <w:p>
      <w:pPr>
        <w:pStyle w:val="Heading2"/>
        <w:bidi w:val="0"/>
        <w:jc w:val="start"/>
        <w:rPr/>
      </w:pPr>
      <w:r>
        <w:rPr/>
        <w:t>Dependency analysis</w:t>
      </w:r>
    </w:p>
    <w:p>
      <w:pPr>
        <w:pStyle w:val="BodyText"/>
        <w:bidi w:val="0"/>
        <w:jc w:val="start"/>
        <w:rPr/>
      </w:pPr>
      <w:r>
        <w:rPr/>
        <w:t xml:space="preserve">For an element at index </w:t>
      </w:r>
      <w:r>
        <w:rPr>
          <w:i/>
        </w:rPr>
        <w:t>i</w:t>
      </w:r>
      <w:r>
        <w:rPr/>
        <w:t xml:space="preserve">, round </w:t>
      </w:r>
      <w:r>
        <w:rPr>
          <w:i/>
        </w:rPr>
        <w:t>r + 1</w:t>
      </w:r>
      <w:r>
        <w:rPr/>
        <w:t xml:space="preserve"> uses the value written during round </w:t>
      </w:r>
      <w:r>
        <w:rPr>
          <w:i/>
        </w:rPr>
        <w:t>r</w:t>
      </w:r>
      <w:r>
        <w:rPr/>
        <w:t xml:space="preserve">. Those operations must stay ordered. However, the computation for index </w:t>
      </w:r>
      <w:r>
        <w:rPr>
          <w:i/>
        </w:rPr>
        <w:t>i</w:t>
      </w:r>
      <w:r>
        <w:rPr/>
        <w:t xml:space="preserve"> does not need the value at index </w:t>
      </w:r>
      <w:r>
        <w:rPr>
          <w:i/>
        </w:rPr>
        <w:t>k</w:t>
      </w:r>
      <w:r>
        <w:rPr/>
        <w:t>. This produces the following safe design:</w:t>
      </w:r>
    </w:p>
    <w:p>
      <w:pPr>
        <w:pStyle w:val="BodyText"/>
        <w:bidi w:val="0"/>
        <w:spacing w:before="160" w:after="160"/>
        <w:ind w:hanging="0" w:start="160" w:end="160"/>
        <w:jc w:val="center"/>
        <w:rPr>
          <w:rFonts w:ascii="Cambria;serif" w:hAnsi="Cambria;serif"/>
          <w:sz w:val="22"/>
          <w:bdr w:val="single" w:sz="2" w:space="8" w:color="D9E2F3"/>
          <w:shd w:fill="F7F7F7" w:val="clear"/>
        </w:rPr>
      </w:pPr>
      <w:r>
        <w:rPr>
          <w:rFonts w:ascii="Cambria;serif" w:hAnsi="Cambria;serif"/>
          <w:sz w:val="22"/>
          <w:bdr w:val="single" w:sz="2" w:space="8" w:color="D9E2F3"/>
          <w:shd w:fill="F7F7F7" w:val="clear"/>
        </w:rPr>
        <w:t>One index → one owning worker → all 30 rounds in order</w:t>
      </w:r>
    </w:p>
    <w:p>
      <w:pPr>
        <w:pStyle w:val="BodyText"/>
        <w:numPr>
          <w:ilvl w:val="0"/>
          <w:numId w:val="1"/>
        </w:numPr>
        <w:tabs>
          <w:tab w:val="clear" w:pos="1134"/>
          <w:tab w:val="left" w:pos="709" w:leader="none"/>
        </w:tabs>
        <w:bidi w:val="0"/>
        <w:spacing w:before="0" w:after="0"/>
        <w:ind w:hanging="283" w:start="709"/>
        <w:jc w:val="start"/>
        <w:rPr/>
      </w:pPr>
      <w:r>
        <w:rPr/>
        <w:t xml:space="preserve">Partition by element index, not by calculation round. </w:t>
      </w:r>
    </w:p>
    <w:p>
      <w:pPr>
        <w:pStyle w:val="BodyText"/>
        <w:numPr>
          <w:ilvl w:val="0"/>
          <w:numId w:val="1"/>
        </w:numPr>
        <w:tabs>
          <w:tab w:val="clear" w:pos="1134"/>
          <w:tab w:val="left" w:pos="709" w:leader="none"/>
        </w:tabs>
        <w:bidi w:val="0"/>
        <w:spacing w:before="0" w:after="0"/>
        <w:ind w:hanging="283" w:start="709"/>
        <w:jc w:val="start"/>
        <w:rPr/>
      </w:pPr>
      <w:r>
        <w:rPr/>
        <w:t xml:space="preserve">Never allow two workers to process the same index. </w:t>
      </w:r>
    </w:p>
    <w:p>
      <w:pPr>
        <w:pStyle w:val="BodyText"/>
        <w:numPr>
          <w:ilvl w:val="0"/>
          <w:numId w:val="1"/>
        </w:numPr>
        <w:tabs>
          <w:tab w:val="clear" w:pos="1134"/>
          <w:tab w:val="left" w:pos="709" w:leader="none"/>
        </w:tabs>
        <w:bidi w:val="0"/>
        <w:spacing w:before="0" w:after="0"/>
        <w:ind w:hanging="283" w:start="709"/>
        <w:jc w:val="start"/>
        <w:rPr/>
      </w:pPr>
      <w:r>
        <w:rPr/>
        <w:t xml:space="preserve">Keep each worker’s partial sum private until all workers finish. </w:t>
      </w:r>
    </w:p>
    <w:p>
      <w:pPr>
        <w:pStyle w:val="BodyText"/>
        <w:numPr>
          <w:ilvl w:val="0"/>
          <w:numId w:val="1"/>
        </w:numPr>
        <w:tabs>
          <w:tab w:val="clear" w:pos="1134"/>
          <w:tab w:val="left" w:pos="709" w:leader="none"/>
        </w:tabs>
        <w:bidi w:val="0"/>
        <w:ind w:hanging="283" w:start="709"/>
        <w:jc w:val="start"/>
        <w:rPr/>
      </w:pPr>
      <w:r>
        <w:rPr/>
        <w:t xml:space="preserve">Synchronize only scheduling metadata, not every calculation. </w:t>
      </w:r>
    </w:p>
    <w:p>
      <w:pPr>
        <w:pStyle w:val="Heading2"/>
        <w:bidi w:val="0"/>
        <w:jc w:val="start"/>
        <w:rPr/>
      </w:pPr>
      <w:r>
        <w:rPr/>
        <w:t>Additional limitations in the original file</w:t>
      </w:r>
    </w:p>
    <w:p>
      <w:pPr>
        <w:pStyle w:val="BodyText"/>
        <w:numPr>
          <w:ilvl w:val="0"/>
          <w:numId w:val="2"/>
        </w:numPr>
        <w:tabs>
          <w:tab w:val="clear" w:pos="1134"/>
          <w:tab w:val="left" w:pos="709" w:leader="none"/>
        </w:tabs>
        <w:bidi w:val="0"/>
        <w:spacing w:before="0" w:after="0"/>
        <w:ind w:hanging="283" w:start="709"/>
        <w:jc w:val="start"/>
        <w:rPr/>
      </w:pPr>
      <w:r>
        <w:rPr/>
        <w:t xml:space="preserve">Magic numbers such as 10,000,000 and 30 are repeated instead of named constants. </w:t>
      </w:r>
    </w:p>
    <w:p>
      <w:pPr>
        <w:pStyle w:val="BodyText"/>
        <w:numPr>
          <w:ilvl w:val="0"/>
          <w:numId w:val="2"/>
        </w:numPr>
        <w:tabs>
          <w:tab w:val="clear" w:pos="1134"/>
          <w:tab w:val="left" w:pos="709" w:leader="none"/>
        </w:tabs>
        <w:bidi w:val="0"/>
        <w:spacing w:before="0" w:after="0"/>
        <w:ind w:hanging="283" w:start="709"/>
        <w:jc w:val="start"/>
        <w:rPr/>
      </w:pPr>
      <w:r>
        <w:rPr/>
        <w:t xml:space="preserve">There is no input validation because the worker count and scheduling strategy are fixed in code. </w:t>
      </w:r>
    </w:p>
    <w:p>
      <w:pPr>
        <w:pStyle w:val="BodyText"/>
        <w:numPr>
          <w:ilvl w:val="0"/>
          <w:numId w:val="2"/>
        </w:numPr>
        <w:tabs>
          <w:tab w:val="clear" w:pos="1134"/>
          <w:tab w:val="left" w:pos="709" w:leader="none"/>
        </w:tabs>
        <w:bidi w:val="0"/>
        <w:spacing w:before="0" w:after="0"/>
        <w:ind w:hanging="283" w:start="709"/>
        <w:jc w:val="start"/>
        <w:rPr/>
      </w:pPr>
      <w:r>
        <w:rPr/>
        <w:t xml:space="preserve">The total number of assigned values is not checked after execution. </w:t>
      </w:r>
    </w:p>
    <w:p>
      <w:pPr>
        <w:pStyle w:val="BodyText"/>
        <w:numPr>
          <w:ilvl w:val="0"/>
          <w:numId w:val="2"/>
        </w:numPr>
        <w:tabs>
          <w:tab w:val="clear" w:pos="1134"/>
          <w:tab w:val="left" w:pos="709" w:leader="none"/>
        </w:tabs>
        <w:bidi w:val="0"/>
        <w:ind w:hanging="283" w:start="709"/>
        <w:jc w:val="start"/>
        <w:rPr/>
      </w:pPr>
      <w:r>
        <w:rPr/>
        <w:t xml:space="preserve">The stream objects are closed manually instead of being scoped with </w:t>
      </w:r>
      <w:r>
        <w:rPr>
          <w:rStyle w:val="SourceText"/>
        </w:rPr>
        <w:t>using</w:t>
      </w:r>
      <w:r>
        <w:rPr/>
        <w:t xml:space="preserve">. </w:t>
      </w:r>
    </w:p>
    <w:p>
      <w:pPr>
        <w:pStyle w:val="BodyText"/>
        <w:bidi w:val="0"/>
        <w:spacing w:before="200" w:after="200"/>
        <w:ind w:hanging="0" w:start="200" w:end="200"/>
        <w:jc w:val="start"/>
        <w:rPr>
          <w:bdr w:val="single" w:sz="30" w:space="11" w:color="BF9000"/>
          <w:shd w:fill="FFF2CC" w:val="clear"/>
        </w:rPr>
      </w:pPr>
      <w:r>
        <w:rPr>
          <w:b/>
          <w:bdr w:val="single" w:sz="30" w:space="11" w:color="BF9000"/>
          <w:shd w:fill="FFF2CC" w:val="clear"/>
        </w:rPr>
        <w:t>Important:</w:t>
      </w:r>
      <w:r>
        <w:rPr>
          <w:bdr w:val="single" w:sz="30" w:space="11" w:color="BF9000"/>
          <w:shd w:fill="FFF2CC" w:val="clear"/>
        </w:rPr>
        <w:t xml:space="preserve"> adding a lock around the original loop could protect correctness, but it would serialize the expensive path and defeat most of the purpose of adding threads.</w:t>
      </w:r>
    </w:p>
    <w:p>
      <w:pPr>
        <w:pStyle w:val="Heading1"/>
        <w:bidi w:val="0"/>
        <w:ind w:hanging="0" w:start="0" w:end="0"/>
        <w:jc w:val="start"/>
        <w:rPr/>
      </w:pPr>
      <w:r>
        <w:rPr/>
        <w:t>3. Proposed Modifications</w:t>
      </w:r>
    </w:p>
    <w:p>
      <w:pPr>
        <w:pStyle w:val="BodyText"/>
        <w:bidi w:val="0"/>
        <w:jc w:val="start"/>
        <w:rPr/>
      </w:pPr>
      <w:r>
        <w:rPr/>
        <w:t xml:space="preserve">The adjusted </w:t>
      </w:r>
      <w:r>
        <w:rPr>
          <w:rStyle w:val="SourceText"/>
        </w:rPr>
        <w:t>Program.cs</w:t>
      </w:r>
      <w:r>
        <w:rPr/>
        <w:t xml:space="preserve"> implements manual thread management and offers two scheduling modes without using </w:t>
      </w:r>
      <w:r>
        <w:rPr>
          <w:rStyle w:val="SourceText"/>
        </w:rPr>
        <w:t>Parallel.For</w:t>
      </w:r>
      <w:r>
        <w:rPr/>
        <w:t xml:space="preserve">, </w:t>
      </w:r>
      <w:r>
        <w:rPr>
          <w:rStyle w:val="SourceText"/>
        </w:rPr>
        <w:t>Task.Run</w:t>
      </w:r>
      <w:r>
        <w:rPr/>
        <w:t>, or a framework thread pool.</w:t>
      </w:r>
    </w:p>
    <w:p>
      <w:pPr>
        <w:pStyle w:val="Heading2"/>
        <w:bidi w:val="0"/>
        <w:jc w:val="start"/>
        <w:rPr/>
      </w:pPr>
      <w:r>
        <w:rPr/>
        <w:t>Modification summary</w:t>
      </w:r>
    </w:p>
    <w:tbl>
      <w:tblPr>
        <w:tblW w:w="4805" w:type="dxa"/>
        <w:jc w:val="start"/>
        <w:tblInd w:w="0" w:type="dxa"/>
        <w:tblLayout w:type="fixed"/>
        <w:tblCellMar>
          <w:top w:w="28" w:type="dxa"/>
          <w:start w:w="28" w:type="dxa"/>
          <w:bottom w:w="28" w:type="dxa"/>
          <w:end w:w="28" w:type="dxa"/>
        </w:tblCellMar>
      </w:tblPr>
      <w:tblGrid>
        <w:gridCol w:w="1524"/>
        <w:gridCol w:w="3281"/>
      </w:tblGrid>
      <w:tr>
        <w:trPr/>
        <w:tc>
          <w:tcPr>
            <w:tcW w:w="1524" w:type="dxa"/>
            <w:tcBorders/>
            <w:vAlign w:val="center"/>
          </w:tcPr>
          <w:p>
            <w:pPr>
              <w:pStyle w:val="TableHeading"/>
              <w:suppressLineNumbers/>
              <w:shd w:fill="4F81BD" w:val="clear"/>
              <w:bidi w:val="0"/>
              <w:spacing w:before="0" w:after="140"/>
              <w:jc w:val="start"/>
              <w:rPr/>
            </w:pPr>
            <w:r>
              <w:rPr/>
              <w:t>Change</w:t>
            </w:r>
          </w:p>
        </w:tc>
        <w:tc>
          <w:tcPr>
            <w:tcW w:w="3281" w:type="dxa"/>
            <w:tcBorders/>
            <w:vAlign w:val="center"/>
          </w:tcPr>
          <w:p>
            <w:pPr>
              <w:pStyle w:val="TableHeading"/>
              <w:suppressLineNumbers/>
              <w:shd w:fill="4F81BD" w:val="clear"/>
              <w:bidi w:val="0"/>
              <w:spacing w:before="0" w:after="140"/>
              <w:jc w:val="start"/>
              <w:rPr/>
            </w:pPr>
            <w:r>
              <w:rPr/>
              <w:t>Implementation in current code</w:t>
            </w:r>
          </w:p>
        </w:tc>
      </w:tr>
      <w:tr>
        <w:trPr/>
        <w:tc>
          <w:tcPr>
            <w:tcW w:w="1524" w:type="dxa"/>
            <w:tcBorders/>
            <w:vAlign w:val="center"/>
          </w:tcPr>
          <w:p>
            <w:pPr>
              <w:pStyle w:val="TableContents"/>
              <w:bidi w:val="0"/>
              <w:spacing w:before="0" w:after="140"/>
              <w:jc w:val="start"/>
              <w:rPr/>
            </w:pPr>
            <w:r>
              <w:rPr/>
              <w:t>Named workload constants</w:t>
            </w:r>
          </w:p>
        </w:tc>
        <w:tc>
          <w:tcPr>
            <w:tcW w:w="3281" w:type="dxa"/>
            <w:tcBorders/>
            <w:vAlign w:val="center"/>
          </w:tcPr>
          <w:p>
            <w:pPr>
              <w:pStyle w:val="TableContents"/>
              <w:bidi w:val="0"/>
              <w:spacing w:before="0" w:after="140"/>
              <w:jc w:val="start"/>
              <w:rPr/>
            </w:pPr>
            <w:r>
              <w:rPr>
                <w:rStyle w:val="SourceText"/>
              </w:rPr>
              <w:t>DataLength</w:t>
            </w:r>
            <w:r>
              <w:rPr/>
              <w:t xml:space="preserve">, </w:t>
            </w:r>
            <w:r>
              <w:rPr>
                <w:rStyle w:val="SourceText"/>
              </w:rPr>
              <w:t>CalculationCount</w:t>
            </w:r>
            <w:r>
              <w:rPr/>
              <w:t xml:space="preserve">, </w:t>
            </w:r>
            <w:r>
              <w:rPr>
                <w:rStyle w:val="SourceText"/>
              </w:rPr>
              <w:t>CalculationRounds</w:t>
            </w:r>
            <w:r>
              <w:rPr/>
              <w:t xml:space="preserve">, </w:t>
            </w:r>
            <w:r>
              <w:rPr>
                <w:rStyle w:val="SourceText"/>
              </w:rPr>
              <w:t>MaxThreads</w:t>
            </w:r>
            <w:r>
              <w:rPr/>
              <w:t xml:space="preserve">, and </w:t>
            </w:r>
            <w:r>
              <w:rPr>
                <w:rStyle w:val="SourceText"/>
              </w:rPr>
              <w:t>ChunkSize</w:t>
            </w:r>
          </w:p>
        </w:tc>
      </w:tr>
      <w:tr>
        <w:trPr/>
        <w:tc>
          <w:tcPr>
            <w:tcW w:w="1524" w:type="dxa"/>
            <w:tcBorders/>
            <w:vAlign w:val="center"/>
          </w:tcPr>
          <w:p>
            <w:pPr>
              <w:pStyle w:val="TableContents"/>
              <w:bidi w:val="0"/>
              <w:spacing w:before="0" w:after="140"/>
              <w:jc w:val="start"/>
              <w:rPr/>
            </w:pPr>
            <w:r>
              <w:rPr/>
              <w:t>Configurable manual workers</w:t>
            </w:r>
          </w:p>
        </w:tc>
        <w:tc>
          <w:tcPr>
            <w:tcW w:w="3281" w:type="dxa"/>
            <w:tcBorders/>
            <w:vAlign w:val="center"/>
          </w:tcPr>
          <w:p>
            <w:pPr>
              <w:pStyle w:val="TableContents"/>
              <w:bidi w:val="0"/>
              <w:spacing w:before="0" w:after="140"/>
              <w:jc w:val="start"/>
              <w:rPr/>
            </w:pPr>
            <w:r>
              <w:rPr/>
              <w:t xml:space="preserve">User selects 1–22; the program explicitly creates a </w:t>
            </w:r>
            <w:r>
              <w:rPr>
                <w:rStyle w:val="SourceText"/>
              </w:rPr>
              <w:t>Thread[]</w:t>
            </w:r>
            <w:r>
              <w:rPr/>
              <w:t>, starts each thread, and joins each thread.</w:t>
            </w:r>
          </w:p>
        </w:tc>
      </w:tr>
      <w:tr>
        <w:trPr/>
        <w:tc>
          <w:tcPr>
            <w:tcW w:w="1524" w:type="dxa"/>
            <w:tcBorders/>
            <w:vAlign w:val="center"/>
          </w:tcPr>
          <w:p>
            <w:pPr>
              <w:pStyle w:val="TableContents"/>
              <w:bidi w:val="0"/>
              <w:spacing w:before="0" w:after="140"/>
              <w:jc w:val="start"/>
              <w:rPr/>
            </w:pPr>
            <w:r>
              <w:rPr/>
              <w:t>Static scheduling</w:t>
            </w:r>
          </w:p>
        </w:tc>
        <w:tc>
          <w:tcPr>
            <w:tcW w:w="3281" w:type="dxa"/>
            <w:tcBorders/>
            <w:vAlign w:val="center"/>
          </w:tcPr>
          <w:p>
            <w:pPr>
              <w:pStyle w:val="TableContents"/>
              <w:bidi w:val="0"/>
              <w:spacing w:before="0" w:after="140"/>
              <w:jc w:val="start"/>
              <w:rPr/>
            </w:pPr>
            <w:r>
              <w:rPr/>
              <w:t xml:space="preserve">Worker </w:t>
            </w:r>
            <w:r>
              <w:rPr>
                <w:i/>
              </w:rPr>
              <w:t>i</w:t>
            </w:r>
            <w:r>
              <w:rPr/>
              <w:t xml:space="preserve"> receives one non-overlapping range calculated with proportional integer boundaries.</w:t>
            </w:r>
          </w:p>
        </w:tc>
      </w:tr>
      <w:tr>
        <w:trPr/>
        <w:tc>
          <w:tcPr>
            <w:tcW w:w="1524" w:type="dxa"/>
            <w:tcBorders/>
            <w:vAlign w:val="center"/>
          </w:tcPr>
          <w:p>
            <w:pPr>
              <w:pStyle w:val="TableContents"/>
              <w:bidi w:val="0"/>
              <w:spacing w:before="0" w:after="140"/>
              <w:jc w:val="start"/>
              <w:rPr/>
            </w:pPr>
            <w:r>
              <w:rPr/>
              <w:t>Dynamic scheduling</w:t>
            </w:r>
          </w:p>
        </w:tc>
        <w:tc>
          <w:tcPr>
            <w:tcW w:w="3281" w:type="dxa"/>
            <w:tcBorders/>
            <w:vAlign w:val="center"/>
          </w:tcPr>
          <w:p>
            <w:pPr>
              <w:pStyle w:val="TableContents"/>
              <w:bidi w:val="0"/>
              <w:spacing w:before="0" w:after="140"/>
              <w:jc w:val="start"/>
              <w:rPr/>
            </w:pPr>
            <w:r>
              <w:rPr/>
              <w:t xml:space="preserve">Workers atomically claim the next 50,000-value chunk through </w:t>
            </w:r>
            <w:r>
              <w:rPr>
                <w:rStyle w:val="SourceText"/>
              </w:rPr>
              <w:t>Interlocked.Add</w:t>
            </w:r>
            <w:r>
              <w:rPr/>
              <w:t>.</w:t>
            </w:r>
          </w:p>
        </w:tc>
      </w:tr>
      <w:tr>
        <w:trPr/>
        <w:tc>
          <w:tcPr>
            <w:tcW w:w="1524" w:type="dxa"/>
            <w:tcBorders/>
            <w:vAlign w:val="center"/>
          </w:tcPr>
          <w:p>
            <w:pPr>
              <w:pStyle w:val="TableContents"/>
              <w:bidi w:val="0"/>
              <w:spacing w:before="0" w:after="140"/>
              <w:jc w:val="start"/>
              <w:rPr/>
            </w:pPr>
            <w:r>
              <w:rPr/>
              <w:t>Private accumulation</w:t>
            </w:r>
          </w:p>
        </w:tc>
        <w:tc>
          <w:tcPr>
            <w:tcW w:w="3281" w:type="dxa"/>
            <w:tcBorders/>
            <w:vAlign w:val="center"/>
          </w:tcPr>
          <w:p>
            <w:pPr>
              <w:pStyle w:val="TableContents"/>
              <w:bidi w:val="0"/>
              <w:spacing w:before="0" w:after="140"/>
              <w:jc w:val="start"/>
              <w:rPr/>
            </w:pPr>
            <w:r>
              <w:rPr/>
              <w:t xml:space="preserve">Each worker writes only to its own slot in </w:t>
            </w:r>
            <w:r>
              <w:rPr>
                <w:rStyle w:val="SourceText"/>
              </w:rPr>
              <w:t>localResults</w:t>
            </w:r>
            <w:r>
              <w:rPr/>
              <w:t>.</w:t>
            </w:r>
          </w:p>
        </w:tc>
      </w:tr>
      <w:tr>
        <w:trPr/>
        <w:tc>
          <w:tcPr>
            <w:tcW w:w="1524" w:type="dxa"/>
            <w:tcBorders/>
            <w:vAlign w:val="center"/>
          </w:tcPr>
          <w:p>
            <w:pPr>
              <w:pStyle w:val="TableContents"/>
              <w:bidi w:val="0"/>
              <w:spacing w:before="0" w:after="140"/>
              <w:jc w:val="start"/>
              <w:rPr/>
            </w:pPr>
            <w:r>
              <w:rPr/>
              <w:t>Work validation</w:t>
            </w:r>
          </w:p>
        </w:tc>
        <w:tc>
          <w:tcPr>
            <w:tcW w:w="3281" w:type="dxa"/>
            <w:tcBorders/>
            <w:vAlign w:val="center"/>
          </w:tcPr>
          <w:p>
            <w:pPr>
              <w:pStyle w:val="TableContents"/>
              <w:bidi w:val="0"/>
              <w:spacing w:before="0" w:after="140"/>
              <w:jc w:val="start"/>
              <w:rPr/>
            </w:pPr>
            <w:r>
              <w:rPr/>
              <w:t>Per-worker value and chunk counts are totaled; execution fails if the value count is not exactly 10,000,000.</w:t>
            </w:r>
          </w:p>
        </w:tc>
      </w:tr>
      <w:tr>
        <w:trPr/>
        <w:tc>
          <w:tcPr>
            <w:tcW w:w="1524" w:type="dxa"/>
            <w:tcBorders/>
            <w:vAlign w:val="center"/>
          </w:tcPr>
          <w:p>
            <w:pPr>
              <w:pStyle w:val="TableContents"/>
              <w:bidi w:val="0"/>
              <w:spacing w:before="0" w:after="140"/>
              <w:jc w:val="start"/>
              <w:rPr/>
            </w:pPr>
            <w:r>
              <w:rPr/>
              <w:t>Resource safety</w:t>
            </w:r>
          </w:p>
        </w:tc>
        <w:tc>
          <w:tcPr>
            <w:tcW w:w="3281" w:type="dxa"/>
            <w:tcBorders/>
            <w:vAlign w:val="center"/>
          </w:tcPr>
          <w:p>
            <w:pPr>
              <w:pStyle w:val="TableContents"/>
              <w:bidi w:val="0"/>
              <w:spacing w:before="0" w:after="140"/>
              <w:jc w:val="start"/>
              <w:rPr/>
            </w:pPr>
            <w:r>
              <w:rPr>
                <w:rStyle w:val="SourceText"/>
              </w:rPr>
              <w:t>FileStream</w:t>
            </w:r>
            <w:r>
              <w:rPr/>
              <w:t xml:space="preserve"> and </w:t>
            </w:r>
            <w:r>
              <w:rPr>
                <w:rStyle w:val="SourceText"/>
              </w:rPr>
              <w:t>BinaryReader</w:t>
            </w:r>
            <w:r>
              <w:rPr/>
              <w:t xml:space="preserve"> use declarations guarantee disposal.</w:t>
            </w:r>
          </w:p>
        </w:tc>
      </w:tr>
    </w:tbl>
    <w:p>
      <w:pPr>
        <w:pStyle w:val="Heading2"/>
        <w:bidi w:val="0"/>
        <w:jc w:val="start"/>
        <w:rPr/>
      </w:pPr>
      <w:r>
        <w:rPr/>
        <w:t>Static range partitioning</w:t>
      </w:r>
    </w:p>
    <w:p>
      <w:pPr>
        <w:pStyle w:val="BodyText"/>
        <w:bidi w:val="0"/>
        <w:jc w:val="start"/>
        <w:rPr/>
      </w:pPr>
      <w:r>
        <w:rPr/>
        <w:t xml:space="preserve">With </w:t>
      </w:r>
      <w:r>
        <w:rPr>
          <w:i/>
        </w:rPr>
        <w:t>T</w:t>
      </w:r>
      <w:r>
        <w:rPr/>
        <w:t xml:space="preserve"> workers, worker </w:t>
      </w:r>
      <w:r>
        <w:rPr>
          <w:i/>
        </w:rPr>
        <w:t>i</w:t>
      </w:r>
      <w:r>
        <w:rPr/>
        <w:t xml:space="preserve"> receives:</w:t>
      </w:r>
    </w:p>
    <w:p>
      <w:pPr>
        <w:pStyle w:val="BodyText"/>
        <w:bidi w:val="0"/>
        <w:spacing w:before="160" w:after="160"/>
        <w:ind w:hanging="0" w:start="160" w:end="160"/>
        <w:jc w:val="center"/>
        <w:rPr>
          <w:rFonts w:ascii="Cambria;serif" w:hAnsi="Cambria;serif"/>
          <w:sz w:val="22"/>
          <w:bdr w:val="single" w:sz="2" w:space="8" w:color="D9E2F3"/>
          <w:shd w:fill="F7F7F7" w:val="clear"/>
        </w:rPr>
      </w:pPr>
      <w:r>
        <w:rPr>
          <w:rFonts w:ascii="Cambria;serif" w:hAnsi="Cambria;serif"/>
          <w:sz w:val="22"/>
          <w:bdr w:val="single" w:sz="2" w:space="8" w:color="D9E2F3"/>
          <w:shd w:fill="F7F7F7" w:val="clear"/>
        </w:rPr>
        <w:t>start = N × i / T     end = N × (i + 1) / T</w:t>
      </w:r>
    </w:p>
    <w:p>
      <w:pPr>
        <w:pStyle w:val="BodyText"/>
        <w:bidi w:val="0"/>
        <w:jc w:val="start"/>
        <w:rPr/>
      </w:pPr>
      <w:r>
        <w:rPr/>
        <w:t>This formula covers the complete range even when 10,000,000 is not evenly divisible by the chosen thread count. Ranges meet at boundaries but never overlap.</w:t>
      </w:r>
    </w:p>
    <w:p>
      <w:pPr>
        <w:pStyle w:val="Heading2"/>
        <w:bidi w:val="0"/>
        <w:jc w:val="start"/>
        <w:rPr/>
      </w:pPr>
      <w:r>
        <w:rPr/>
        <w:t>Dynamic chunk scheduling</w:t>
      </w:r>
    </w:p>
    <w:p>
      <w:pPr>
        <w:pStyle w:val="BodyText"/>
        <w:bidi w:val="0"/>
        <w:jc w:val="start"/>
        <w:rPr/>
      </w:pPr>
      <w:r>
        <w:rPr/>
        <w:t xml:space="preserve">A shared </w:t>
      </w:r>
      <w:r>
        <w:rPr>
          <w:rStyle w:val="SourceText"/>
        </w:rPr>
        <w:t>nextChunkStart</w:t>
      </w:r>
      <w:r>
        <w:rPr/>
        <w:t xml:space="preserve"> value initially equals zero. Each worker claims a 50,000-value block with one atomic addition. When a faster worker finishes, it claims another block. Exactly 200 chunks cover the 10,000,000 calculated values.</w:t>
      </w:r>
    </w:p>
    <w:p>
      <w:pPr>
        <w:pStyle w:val="Heading2"/>
        <w:bidi w:val="0"/>
        <w:jc w:val="start"/>
        <w:rPr/>
      </w:pPr>
      <w:r>
        <w:rPr/>
        <w:t>Thread lifecycle</w:t>
      </w:r>
    </w:p>
    <w:p>
      <w:pPr>
        <w:pStyle w:val="BodyText"/>
        <w:bidi w:val="0"/>
        <w:spacing w:before="160" w:after="160"/>
        <w:ind w:hanging="0" w:start="160" w:end="160"/>
        <w:jc w:val="center"/>
        <w:rPr>
          <w:rFonts w:ascii="Cambria;serif" w:hAnsi="Cambria;serif"/>
          <w:sz w:val="22"/>
          <w:bdr w:val="single" w:sz="2" w:space="8" w:color="D9E2F3"/>
          <w:shd w:fill="F7F7F7" w:val="clear"/>
        </w:rPr>
      </w:pPr>
      <w:r>
        <w:rPr>
          <w:rFonts w:ascii="Cambria;serif" w:hAnsi="Cambria;serif"/>
          <w:sz w:val="22"/>
          <w:bdr w:val="single" w:sz="2" w:space="8" w:color="D9E2F3"/>
          <w:shd w:fill="F7F7F7" w:val="clear"/>
        </w:rPr>
        <w:t>Read settings → Create workers → Start all → Calculate owned indexes → Join all → Reduce local results → Validate</w:t>
      </w:r>
    </w:p>
    <w:p>
      <w:pPr>
        <w:pStyle w:val="Heading1"/>
        <w:bidi w:val="0"/>
        <w:ind w:hanging="0" w:start="0" w:end="0"/>
        <w:jc w:val="start"/>
        <w:rPr/>
      </w:pPr>
      <w:r>
        <w:rPr/>
        <w:t>4. Rationale for the Changes</w:t>
      </w:r>
    </w:p>
    <w:tbl>
      <w:tblPr>
        <w:tblW w:w="4805" w:type="dxa"/>
        <w:jc w:val="start"/>
        <w:tblInd w:w="0" w:type="dxa"/>
        <w:tblLayout w:type="fixed"/>
        <w:tblCellMar>
          <w:top w:w="28" w:type="dxa"/>
          <w:start w:w="28" w:type="dxa"/>
          <w:bottom w:w="28" w:type="dxa"/>
          <w:end w:w="28" w:type="dxa"/>
        </w:tblCellMar>
      </w:tblPr>
      <w:tblGrid>
        <w:gridCol w:w="1147"/>
        <w:gridCol w:w="2050"/>
        <w:gridCol w:w="1608"/>
      </w:tblGrid>
      <w:tr>
        <w:trPr/>
        <w:tc>
          <w:tcPr>
            <w:tcW w:w="1147" w:type="dxa"/>
            <w:tcBorders/>
            <w:vAlign w:val="center"/>
          </w:tcPr>
          <w:p>
            <w:pPr>
              <w:pStyle w:val="TableHeading"/>
              <w:suppressLineNumbers/>
              <w:shd w:fill="4F81BD" w:val="clear"/>
              <w:bidi w:val="0"/>
              <w:spacing w:before="0" w:after="140"/>
              <w:jc w:val="start"/>
              <w:rPr/>
            </w:pPr>
            <w:r>
              <w:rPr/>
              <w:t>Decision</w:t>
            </w:r>
          </w:p>
        </w:tc>
        <w:tc>
          <w:tcPr>
            <w:tcW w:w="2050" w:type="dxa"/>
            <w:tcBorders/>
            <w:vAlign w:val="center"/>
          </w:tcPr>
          <w:p>
            <w:pPr>
              <w:pStyle w:val="TableHeading"/>
              <w:suppressLineNumbers/>
              <w:shd w:fill="4F81BD" w:val="clear"/>
              <w:bidi w:val="0"/>
              <w:spacing w:before="0" w:after="140"/>
              <w:jc w:val="start"/>
              <w:rPr/>
            </w:pPr>
            <w:r>
              <w:rPr/>
              <w:t>Rationale</w:t>
            </w:r>
          </w:p>
        </w:tc>
        <w:tc>
          <w:tcPr>
            <w:tcW w:w="1608" w:type="dxa"/>
            <w:tcBorders/>
            <w:vAlign w:val="center"/>
          </w:tcPr>
          <w:p>
            <w:pPr>
              <w:pStyle w:val="TableHeading"/>
              <w:suppressLineNumbers/>
              <w:shd w:fill="4F81BD" w:val="clear"/>
              <w:bidi w:val="0"/>
              <w:spacing w:before="0" w:after="140"/>
              <w:jc w:val="start"/>
              <w:rPr/>
            </w:pPr>
            <w:r>
              <w:rPr/>
              <w:t>Trade-off</w:t>
            </w:r>
          </w:p>
        </w:tc>
      </w:tr>
      <w:tr>
        <w:trPr/>
        <w:tc>
          <w:tcPr>
            <w:tcW w:w="1147" w:type="dxa"/>
            <w:tcBorders/>
            <w:vAlign w:val="center"/>
          </w:tcPr>
          <w:p>
            <w:pPr>
              <w:pStyle w:val="TableContents"/>
              <w:bidi w:val="0"/>
              <w:spacing w:before="0" w:after="140"/>
              <w:jc w:val="start"/>
              <w:rPr/>
            </w:pPr>
            <w:r>
              <w:rPr/>
              <w:t>Partition by index</w:t>
            </w:r>
          </w:p>
        </w:tc>
        <w:tc>
          <w:tcPr>
            <w:tcW w:w="2050" w:type="dxa"/>
            <w:tcBorders/>
            <w:vAlign w:val="center"/>
          </w:tcPr>
          <w:p>
            <w:pPr>
              <w:pStyle w:val="TableContents"/>
              <w:bidi w:val="0"/>
              <w:spacing w:before="0" w:after="140"/>
              <w:jc w:val="start"/>
              <w:rPr/>
            </w:pPr>
            <w:r>
              <w:rPr/>
              <w:t>Preserves the required 30-round order for each mutable element while allowing unrelated elements to run concurrently.</w:t>
            </w:r>
          </w:p>
        </w:tc>
        <w:tc>
          <w:tcPr>
            <w:tcW w:w="1608" w:type="dxa"/>
            <w:tcBorders/>
            <w:vAlign w:val="center"/>
          </w:tcPr>
          <w:p>
            <w:pPr>
              <w:pStyle w:val="TableContents"/>
              <w:bidi w:val="0"/>
              <w:spacing w:before="0" w:after="140"/>
              <w:jc w:val="start"/>
              <w:rPr/>
            </w:pPr>
            <w:r>
              <w:rPr/>
              <w:t>The same worker retains one index for all rounds.</w:t>
            </w:r>
          </w:p>
        </w:tc>
      </w:tr>
      <w:tr>
        <w:trPr/>
        <w:tc>
          <w:tcPr>
            <w:tcW w:w="1147" w:type="dxa"/>
            <w:tcBorders/>
            <w:vAlign w:val="center"/>
          </w:tcPr>
          <w:p>
            <w:pPr>
              <w:pStyle w:val="TableContents"/>
              <w:bidi w:val="0"/>
              <w:spacing w:before="0" w:after="140"/>
              <w:jc w:val="start"/>
              <w:rPr/>
            </w:pPr>
            <w:r>
              <w:rPr/>
              <w:t>Per-thread partial results</w:t>
            </w:r>
          </w:p>
        </w:tc>
        <w:tc>
          <w:tcPr>
            <w:tcW w:w="2050" w:type="dxa"/>
            <w:tcBorders/>
            <w:vAlign w:val="center"/>
          </w:tcPr>
          <w:p>
            <w:pPr>
              <w:pStyle w:val="TableContents"/>
              <w:bidi w:val="0"/>
              <w:spacing w:before="0" w:after="140"/>
              <w:jc w:val="start"/>
              <w:rPr/>
            </w:pPr>
            <w:r>
              <w:rPr/>
              <w:t>Removes the race on the shared total and avoids a lock for every addition.</w:t>
            </w:r>
          </w:p>
        </w:tc>
        <w:tc>
          <w:tcPr>
            <w:tcW w:w="1608" w:type="dxa"/>
            <w:tcBorders/>
            <w:vAlign w:val="center"/>
          </w:tcPr>
          <w:p>
            <w:pPr>
              <w:pStyle w:val="TableContents"/>
              <w:bidi w:val="0"/>
              <w:spacing w:before="0" w:after="140"/>
              <w:jc w:val="start"/>
              <w:rPr/>
            </w:pPr>
            <w:r>
              <w:rPr/>
              <w:t>A small array is needed, followed by one serial reduction.</w:t>
            </w:r>
          </w:p>
        </w:tc>
      </w:tr>
      <w:tr>
        <w:trPr/>
        <w:tc>
          <w:tcPr>
            <w:tcW w:w="1147" w:type="dxa"/>
            <w:tcBorders/>
            <w:vAlign w:val="center"/>
          </w:tcPr>
          <w:p>
            <w:pPr>
              <w:pStyle w:val="TableContents"/>
              <w:bidi w:val="0"/>
              <w:spacing w:before="0" w:after="140"/>
              <w:jc w:val="start"/>
              <w:rPr/>
            </w:pPr>
            <w:r>
              <w:rPr/>
              <w:t>Create threads once</w:t>
            </w:r>
          </w:p>
        </w:tc>
        <w:tc>
          <w:tcPr>
            <w:tcW w:w="2050" w:type="dxa"/>
            <w:tcBorders/>
            <w:vAlign w:val="center"/>
          </w:tcPr>
          <w:p>
            <w:pPr>
              <w:pStyle w:val="TableContents"/>
              <w:bidi w:val="0"/>
              <w:spacing w:before="0" w:after="140"/>
              <w:jc w:val="start"/>
              <w:rPr/>
            </w:pPr>
            <w:r>
              <w:rPr/>
              <w:t>Thread startup cost is paid once per run, not once per round or chunk.</w:t>
            </w:r>
          </w:p>
        </w:tc>
        <w:tc>
          <w:tcPr>
            <w:tcW w:w="1608" w:type="dxa"/>
            <w:tcBorders/>
            <w:vAlign w:val="center"/>
          </w:tcPr>
          <w:p>
            <w:pPr>
              <w:pStyle w:val="TableContents"/>
              <w:bidi w:val="0"/>
              <w:spacing w:before="0" w:after="140"/>
              <w:jc w:val="start"/>
              <w:rPr/>
            </w:pPr>
            <w:r>
              <w:rPr/>
              <w:t>Manual lifecycle code is more verbose.</w:t>
            </w:r>
          </w:p>
        </w:tc>
      </w:tr>
      <w:tr>
        <w:trPr/>
        <w:tc>
          <w:tcPr>
            <w:tcW w:w="1147" w:type="dxa"/>
            <w:tcBorders/>
            <w:vAlign w:val="center"/>
          </w:tcPr>
          <w:p>
            <w:pPr>
              <w:pStyle w:val="TableContents"/>
              <w:bidi w:val="0"/>
              <w:spacing w:before="0" w:after="140"/>
              <w:jc w:val="start"/>
              <w:rPr/>
            </w:pPr>
            <w:r>
              <w:rPr/>
              <w:t>Static mode</w:t>
            </w:r>
          </w:p>
        </w:tc>
        <w:tc>
          <w:tcPr>
            <w:tcW w:w="2050" w:type="dxa"/>
            <w:tcBorders/>
            <w:vAlign w:val="center"/>
          </w:tcPr>
          <w:p>
            <w:pPr>
              <w:pStyle w:val="TableContents"/>
              <w:bidi w:val="0"/>
              <w:spacing w:before="0" w:after="140"/>
              <w:jc w:val="start"/>
              <w:rPr/>
            </w:pPr>
            <w:r>
              <w:rPr/>
              <w:t>Has almost no scheduler overhead and gives predictable, equal-sized ranges.</w:t>
            </w:r>
          </w:p>
        </w:tc>
        <w:tc>
          <w:tcPr>
            <w:tcW w:w="1608" w:type="dxa"/>
            <w:tcBorders/>
            <w:vAlign w:val="center"/>
          </w:tcPr>
          <w:p>
            <w:pPr>
              <w:pStyle w:val="TableContents"/>
              <w:bidi w:val="0"/>
              <w:spacing w:before="0" w:after="140"/>
              <w:jc w:val="start"/>
              <w:rPr/>
            </w:pPr>
            <w:r>
              <w:rPr/>
              <w:t>A slow worker can delay completion if work is imbalanced.</w:t>
            </w:r>
          </w:p>
        </w:tc>
      </w:tr>
      <w:tr>
        <w:trPr/>
        <w:tc>
          <w:tcPr>
            <w:tcW w:w="1147" w:type="dxa"/>
            <w:tcBorders/>
            <w:vAlign w:val="center"/>
          </w:tcPr>
          <w:p>
            <w:pPr>
              <w:pStyle w:val="TableContents"/>
              <w:bidi w:val="0"/>
              <w:spacing w:before="0" w:after="140"/>
              <w:jc w:val="start"/>
              <w:rPr/>
            </w:pPr>
            <w:r>
              <w:rPr/>
              <w:t>Dynamic mode</w:t>
            </w:r>
          </w:p>
        </w:tc>
        <w:tc>
          <w:tcPr>
            <w:tcW w:w="2050" w:type="dxa"/>
            <w:tcBorders/>
            <w:vAlign w:val="center"/>
          </w:tcPr>
          <w:p>
            <w:pPr>
              <w:pStyle w:val="TableContents"/>
              <w:bidi w:val="0"/>
              <w:spacing w:before="0" w:after="140"/>
              <w:jc w:val="start"/>
              <w:rPr/>
            </w:pPr>
            <w:r>
              <w:rPr/>
              <w:t>Idle workers can claim additional chunks, improving load balance.</w:t>
            </w:r>
          </w:p>
        </w:tc>
        <w:tc>
          <w:tcPr>
            <w:tcW w:w="1608" w:type="dxa"/>
            <w:tcBorders/>
            <w:vAlign w:val="center"/>
          </w:tcPr>
          <w:p>
            <w:pPr>
              <w:pStyle w:val="TableContents"/>
              <w:bidi w:val="0"/>
              <w:spacing w:before="0" w:after="140"/>
              <w:jc w:val="start"/>
              <w:rPr/>
            </w:pPr>
            <w:r>
              <w:rPr/>
              <w:t>Atomic claims and smaller ranges add modest overhead.</w:t>
            </w:r>
          </w:p>
        </w:tc>
      </w:tr>
      <w:tr>
        <w:trPr/>
        <w:tc>
          <w:tcPr>
            <w:tcW w:w="1147" w:type="dxa"/>
            <w:tcBorders/>
            <w:vAlign w:val="center"/>
          </w:tcPr>
          <w:p>
            <w:pPr>
              <w:pStyle w:val="TableContents"/>
              <w:bidi w:val="0"/>
              <w:spacing w:before="0" w:after="140"/>
              <w:jc w:val="start"/>
              <w:rPr/>
            </w:pPr>
            <w:r>
              <w:rPr/>
              <w:t>50,000-value chunks</w:t>
            </w:r>
          </w:p>
        </w:tc>
        <w:tc>
          <w:tcPr>
            <w:tcW w:w="2050" w:type="dxa"/>
            <w:tcBorders/>
            <w:vAlign w:val="center"/>
          </w:tcPr>
          <w:p>
            <w:pPr>
              <w:pStyle w:val="TableContents"/>
              <w:bidi w:val="0"/>
              <w:spacing w:before="0" w:after="140"/>
              <w:jc w:val="start"/>
              <w:rPr/>
            </w:pPr>
            <w:r>
              <w:rPr/>
              <w:t>Only about 200 atomic claims are required; synchronization cost is amortized over substantial work.</w:t>
            </w:r>
          </w:p>
        </w:tc>
        <w:tc>
          <w:tcPr>
            <w:tcW w:w="1608" w:type="dxa"/>
            <w:tcBorders/>
            <w:vAlign w:val="center"/>
          </w:tcPr>
          <w:p>
            <w:pPr>
              <w:pStyle w:val="TableContents"/>
              <w:bidi w:val="0"/>
              <w:spacing w:before="0" w:after="140"/>
              <w:jc w:val="start"/>
              <w:rPr/>
            </w:pPr>
            <w:r>
              <w:rPr/>
              <w:t>A different computer or workload may prefer another chunk size.</w:t>
            </w:r>
          </w:p>
        </w:tc>
      </w:tr>
      <w:tr>
        <w:trPr/>
        <w:tc>
          <w:tcPr>
            <w:tcW w:w="1147" w:type="dxa"/>
            <w:tcBorders/>
            <w:vAlign w:val="center"/>
          </w:tcPr>
          <w:p>
            <w:pPr>
              <w:pStyle w:val="TableContents"/>
              <w:bidi w:val="0"/>
              <w:spacing w:before="0" w:after="140"/>
              <w:jc w:val="start"/>
              <w:rPr/>
            </w:pPr>
            <w:r>
              <w:rPr/>
              <w:t>Explicit work counters</w:t>
            </w:r>
          </w:p>
        </w:tc>
        <w:tc>
          <w:tcPr>
            <w:tcW w:w="2050" w:type="dxa"/>
            <w:tcBorders/>
            <w:vAlign w:val="center"/>
          </w:tcPr>
          <w:p>
            <w:pPr>
              <w:pStyle w:val="TableContents"/>
              <w:bidi w:val="0"/>
              <w:spacing w:before="0" w:after="140"/>
              <w:jc w:val="start"/>
              <w:rPr/>
            </w:pPr>
            <w:r>
              <w:rPr/>
              <w:t>Makes partitioning visible and detects missing or duplicated assignments at the scheduling level.</w:t>
            </w:r>
          </w:p>
        </w:tc>
        <w:tc>
          <w:tcPr>
            <w:tcW w:w="1608" w:type="dxa"/>
            <w:tcBorders/>
            <w:vAlign w:val="center"/>
          </w:tcPr>
          <w:p>
            <w:pPr>
              <w:pStyle w:val="TableContents"/>
              <w:bidi w:val="0"/>
              <w:spacing w:before="0" w:after="140"/>
              <w:jc w:val="start"/>
              <w:rPr/>
            </w:pPr>
            <w:r>
              <w:rPr/>
              <w:t>The counters do not replace checking the final numerical result.</w:t>
            </w:r>
          </w:p>
        </w:tc>
      </w:tr>
      <w:tr>
        <w:trPr/>
        <w:tc>
          <w:tcPr>
            <w:tcW w:w="1147" w:type="dxa"/>
            <w:tcBorders/>
            <w:vAlign w:val="center"/>
          </w:tcPr>
          <w:p>
            <w:pPr>
              <w:pStyle w:val="TableContents"/>
              <w:bidi w:val="0"/>
              <w:spacing w:before="0" w:after="140"/>
              <w:jc w:val="start"/>
              <w:rPr/>
            </w:pPr>
            <w:r>
              <w:rPr/>
              <w:t>Input validation</w:t>
            </w:r>
          </w:p>
        </w:tc>
        <w:tc>
          <w:tcPr>
            <w:tcW w:w="2050" w:type="dxa"/>
            <w:tcBorders/>
            <w:vAlign w:val="center"/>
          </w:tcPr>
          <w:p>
            <w:pPr>
              <w:pStyle w:val="TableContents"/>
              <w:bidi w:val="0"/>
              <w:spacing w:before="0" w:after="140"/>
              <w:jc w:val="start"/>
              <w:rPr/>
            </w:pPr>
            <w:r>
              <w:rPr/>
              <w:t>Prevents invalid thread counts and scheduling choices.</w:t>
            </w:r>
          </w:p>
        </w:tc>
        <w:tc>
          <w:tcPr>
            <w:tcW w:w="1608" w:type="dxa"/>
            <w:tcBorders/>
            <w:vAlign w:val="center"/>
          </w:tcPr>
          <w:p>
            <w:pPr>
              <w:pStyle w:val="TableContents"/>
              <w:bidi w:val="0"/>
              <w:spacing w:before="0" w:after="140"/>
              <w:jc w:val="start"/>
              <w:rPr/>
            </w:pPr>
            <w:r>
              <w:rPr/>
              <w:t>The console program remains interactive.</w:t>
            </w:r>
          </w:p>
        </w:tc>
      </w:tr>
    </w:tbl>
    <w:p>
      <w:pPr>
        <w:pStyle w:val="Heading2"/>
        <w:bidi w:val="0"/>
        <w:jc w:val="start"/>
        <w:rPr/>
      </w:pPr>
      <w:r>
        <w:rPr/>
        <w:t>Why local accumulation matters</w:t>
      </w:r>
    </w:p>
    <w:p>
      <w:pPr>
        <w:pStyle w:val="BodyText"/>
        <w:bidi w:val="0"/>
        <w:jc w:val="start"/>
        <w:rPr/>
      </w:pPr>
      <w:r>
        <w:rPr/>
        <w:t xml:space="preserve">A shared result would require synchronization around hundreds of millions of additions. Instead, a worker performs its entire local accumulation without contention. After </w:t>
      </w:r>
      <w:r>
        <w:rPr>
          <w:rStyle w:val="SourceText"/>
        </w:rPr>
        <w:t>Join</w:t>
      </w:r>
      <w:r>
        <w:rPr/>
        <w:t xml:space="preserve"> establishes that every worker has finished, the main thread adds at most 22 values.</w:t>
      </w:r>
    </w:p>
    <w:p>
      <w:pPr>
        <w:pStyle w:val="Heading2"/>
        <w:bidi w:val="0"/>
        <w:jc w:val="start"/>
        <w:rPr/>
      </w:pPr>
      <w:r>
        <w:rPr/>
        <w:t>Why both schedulers are useful</w:t>
      </w:r>
    </w:p>
    <w:p>
      <w:pPr>
        <w:pStyle w:val="BodyText"/>
        <w:bidi w:val="0"/>
        <w:jc w:val="start"/>
        <w:rPr/>
      </w:pPr>
      <w:r>
        <w:rPr/>
        <w:t>The calculation appears uniform, so static ranges are a strong default. Dynamic chunks demonstrate a second valid manual scheduling technique and can handle uneven execution caused by operating-system scheduling, heterogeneous processor cores, or future changes in per-element cost. The program lets the tester compare both approaches without changing source code.</w:t>
      </w:r>
    </w:p>
    <w:p>
      <w:pPr>
        <w:pStyle w:val="BodyText"/>
        <w:bidi w:val="0"/>
        <w:spacing w:before="200" w:after="200"/>
        <w:ind w:hanging="0" w:start="200" w:end="200"/>
        <w:jc w:val="start"/>
        <w:rPr>
          <w:bdr w:val="single" w:sz="30" w:space="11" w:color="70AD47"/>
          <w:shd w:fill="E2F0D9" w:val="clear"/>
        </w:rPr>
      </w:pPr>
      <w:r>
        <w:rPr>
          <w:b/>
          <w:bdr w:val="single" w:sz="30" w:space="11" w:color="70AD47"/>
          <w:shd w:fill="E2F0D9" w:val="clear"/>
        </w:rPr>
        <w:t>Correctness principle:</w:t>
      </w:r>
      <w:r>
        <w:rPr>
          <w:bdr w:val="single" w:sz="30" w:space="11" w:color="70AD47"/>
          <w:shd w:fill="E2F0D9" w:val="clear"/>
        </w:rPr>
        <w:t xml:space="preserve"> synchronization is concentrated at ownership assignment and final reduction. The hot calculation loop remains lock-free because each array index and each local total has one owner.</w:t>
      </w:r>
    </w:p>
    <w:p>
      <w:pPr>
        <w:pStyle w:val="Heading1"/>
        <w:bidi w:val="0"/>
        <w:ind w:hanging="0" w:start="0" w:end="0"/>
        <w:jc w:val="start"/>
        <w:rPr/>
      </w:pPr>
      <w:r>
        <w:rPr/>
        <w:t>5. Team Members’ Proposed Approaches</w:t>
      </w:r>
    </w:p>
    <w:p>
      <w:pPr>
        <w:pStyle w:val="BodyText"/>
        <w:bidi w:val="0"/>
        <w:jc w:val="start"/>
        <w:rPr/>
      </w:pPr>
      <w:r>
        <w:rPr/>
        <w:t>The repository does not identify which student proposed each idea. To avoid assigning work to the wrong person, the table below provides editable placeholders for the final submission.</w:t>
      </w:r>
    </w:p>
    <w:tbl>
      <w:tblPr>
        <w:tblW w:w="4805" w:type="dxa"/>
        <w:jc w:val="start"/>
        <w:tblInd w:w="0" w:type="dxa"/>
        <w:tblLayout w:type="fixed"/>
        <w:tblCellMar>
          <w:top w:w="28" w:type="dxa"/>
          <w:start w:w="28" w:type="dxa"/>
          <w:bottom w:w="28" w:type="dxa"/>
          <w:end w:w="28" w:type="dxa"/>
        </w:tblCellMar>
      </w:tblPr>
      <w:tblGrid>
        <w:gridCol w:w="873"/>
        <w:gridCol w:w="1848"/>
        <w:gridCol w:w="2084"/>
      </w:tblGrid>
      <w:tr>
        <w:trPr/>
        <w:tc>
          <w:tcPr>
            <w:tcW w:w="873" w:type="dxa"/>
            <w:tcBorders/>
            <w:vAlign w:val="center"/>
          </w:tcPr>
          <w:p>
            <w:pPr>
              <w:pStyle w:val="TableHeading"/>
              <w:suppressLineNumbers/>
              <w:shd w:fill="4F81BD" w:val="clear"/>
              <w:bidi w:val="0"/>
              <w:spacing w:before="0" w:after="140"/>
              <w:jc w:val="start"/>
              <w:rPr/>
            </w:pPr>
            <w:r>
              <w:rPr/>
              <w:t>Member</w:t>
            </w:r>
          </w:p>
        </w:tc>
        <w:tc>
          <w:tcPr>
            <w:tcW w:w="1848" w:type="dxa"/>
            <w:tcBorders/>
            <w:vAlign w:val="center"/>
          </w:tcPr>
          <w:p>
            <w:pPr>
              <w:pStyle w:val="TableHeading"/>
              <w:suppressLineNumbers/>
              <w:shd w:fill="4F81BD" w:val="clear"/>
              <w:bidi w:val="0"/>
              <w:spacing w:before="0" w:after="140"/>
              <w:jc w:val="start"/>
              <w:rPr/>
            </w:pPr>
            <w:r>
              <w:rPr/>
              <w:t>Proposed contribution</w:t>
            </w:r>
          </w:p>
        </w:tc>
        <w:tc>
          <w:tcPr>
            <w:tcW w:w="2084" w:type="dxa"/>
            <w:tcBorders/>
            <w:vAlign w:val="center"/>
          </w:tcPr>
          <w:p>
            <w:pPr>
              <w:pStyle w:val="TableHeading"/>
              <w:suppressLineNumbers/>
              <w:shd w:fill="4F81BD" w:val="clear"/>
              <w:bidi w:val="0"/>
              <w:spacing w:before="0" w:after="140"/>
              <w:jc w:val="start"/>
              <w:rPr/>
            </w:pPr>
            <w:r>
              <w:rPr/>
              <w:t>Evidence in the project</w:t>
            </w:r>
          </w:p>
        </w:tc>
      </w:tr>
      <w:tr>
        <w:trPr/>
        <w:tc>
          <w:tcPr>
            <w:tcW w:w="873" w:type="dxa"/>
            <w:tcBorders/>
            <w:vAlign w:val="center"/>
          </w:tcPr>
          <w:p>
            <w:pPr>
              <w:pStyle w:val="TableContents"/>
              <w:bidi w:val="0"/>
              <w:spacing w:before="0" w:after="140"/>
              <w:jc w:val="start"/>
              <w:rPr/>
            </w:pPr>
            <w:r>
              <w:rPr/>
              <w:t>[Name / ID]</w:t>
            </w:r>
          </w:p>
        </w:tc>
        <w:tc>
          <w:tcPr>
            <w:tcW w:w="1848" w:type="dxa"/>
            <w:tcBorders/>
            <w:vAlign w:val="center"/>
          </w:tcPr>
          <w:p>
            <w:pPr>
              <w:pStyle w:val="TableContents"/>
              <w:bidi w:val="0"/>
              <w:spacing w:before="0" w:after="140"/>
              <w:jc w:val="start"/>
              <w:rPr/>
            </w:pPr>
            <w:r>
              <w:rPr/>
              <w:t>Analyze the original shared-state hazards and determine the safe parallelization boundary.</w:t>
            </w:r>
          </w:p>
        </w:tc>
        <w:tc>
          <w:tcPr>
            <w:tcW w:w="2084" w:type="dxa"/>
            <w:tcBorders/>
            <w:vAlign w:val="center"/>
          </w:tcPr>
          <w:p>
            <w:pPr>
              <w:pStyle w:val="TableContents"/>
              <w:bidi w:val="0"/>
              <w:spacing w:before="0" w:after="140"/>
              <w:jc w:val="start"/>
              <w:rPr/>
            </w:pPr>
            <w:r>
              <w:rPr/>
              <w:t xml:space="preserve">Index ownership and 30-round ordering in </w:t>
            </w:r>
            <w:r>
              <w:rPr>
                <w:rStyle w:val="SourceText"/>
              </w:rPr>
              <w:t>CalculateRange</w:t>
            </w:r>
          </w:p>
        </w:tc>
      </w:tr>
      <w:tr>
        <w:trPr/>
        <w:tc>
          <w:tcPr>
            <w:tcW w:w="873" w:type="dxa"/>
            <w:tcBorders/>
            <w:vAlign w:val="center"/>
          </w:tcPr>
          <w:p>
            <w:pPr>
              <w:pStyle w:val="TableContents"/>
              <w:bidi w:val="0"/>
              <w:spacing w:before="0" w:after="140"/>
              <w:jc w:val="start"/>
              <w:rPr/>
            </w:pPr>
            <w:r>
              <w:rPr/>
              <w:t>[Name / ID]</w:t>
            </w:r>
          </w:p>
        </w:tc>
        <w:tc>
          <w:tcPr>
            <w:tcW w:w="1848" w:type="dxa"/>
            <w:tcBorders/>
            <w:vAlign w:val="center"/>
          </w:tcPr>
          <w:p>
            <w:pPr>
              <w:pStyle w:val="TableContents"/>
              <w:bidi w:val="0"/>
              <w:spacing w:before="0" w:after="140"/>
              <w:jc w:val="start"/>
              <w:rPr/>
            </w:pPr>
            <w:r>
              <w:rPr/>
              <w:t>Implement fixed, non-overlapping ranges for manual worker threads.</w:t>
            </w:r>
          </w:p>
        </w:tc>
        <w:tc>
          <w:tcPr>
            <w:tcW w:w="2084" w:type="dxa"/>
            <w:tcBorders/>
            <w:vAlign w:val="center"/>
          </w:tcPr>
          <w:p>
            <w:pPr>
              <w:pStyle w:val="TableContents"/>
              <w:bidi w:val="0"/>
              <w:spacing w:before="0" w:after="140"/>
              <w:jc w:val="start"/>
              <w:rPr/>
            </w:pPr>
            <w:r>
              <w:rPr>
                <w:rStyle w:val="SourceText"/>
              </w:rPr>
              <w:t>StaticRangeWork</w:t>
            </w:r>
          </w:p>
        </w:tc>
      </w:tr>
      <w:tr>
        <w:trPr/>
        <w:tc>
          <w:tcPr>
            <w:tcW w:w="873" w:type="dxa"/>
            <w:tcBorders/>
            <w:vAlign w:val="center"/>
          </w:tcPr>
          <w:p>
            <w:pPr>
              <w:pStyle w:val="TableContents"/>
              <w:bidi w:val="0"/>
              <w:spacing w:before="0" w:after="140"/>
              <w:jc w:val="start"/>
              <w:rPr/>
            </w:pPr>
            <w:r>
              <w:rPr/>
              <w:t>[Name / ID]</w:t>
            </w:r>
          </w:p>
        </w:tc>
        <w:tc>
          <w:tcPr>
            <w:tcW w:w="1848" w:type="dxa"/>
            <w:tcBorders/>
            <w:vAlign w:val="center"/>
          </w:tcPr>
          <w:p>
            <w:pPr>
              <w:pStyle w:val="TableContents"/>
              <w:bidi w:val="0"/>
              <w:spacing w:before="0" w:after="140"/>
              <w:jc w:val="start"/>
              <w:rPr/>
            </w:pPr>
            <w:r>
              <w:rPr/>
              <w:t>Implement an alternative load-balancing design based on atomic chunk claims.</w:t>
            </w:r>
          </w:p>
        </w:tc>
        <w:tc>
          <w:tcPr>
            <w:tcW w:w="2084" w:type="dxa"/>
            <w:tcBorders/>
            <w:vAlign w:val="center"/>
          </w:tcPr>
          <w:p>
            <w:pPr>
              <w:pStyle w:val="TableContents"/>
              <w:bidi w:val="0"/>
              <w:spacing w:before="0" w:after="140"/>
              <w:jc w:val="start"/>
              <w:rPr/>
            </w:pPr>
            <w:r>
              <w:rPr>
                <w:rStyle w:val="SourceText"/>
              </w:rPr>
              <w:t>DynamicChunkWork</w:t>
            </w:r>
            <w:r>
              <w:rPr/>
              <w:t xml:space="preserve"> and </w:t>
            </w:r>
            <w:r>
              <w:rPr>
                <w:rStyle w:val="SourceText"/>
              </w:rPr>
              <w:t>Interlocked.Add</w:t>
            </w:r>
          </w:p>
        </w:tc>
      </w:tr>
      <w:tr>
        <w:trPr/>
        <w:tc>
          <w:tcPr>
            <w:tcW w:w="873" w:type="dxa"/>
            <w:tcBorders/>
            <w:vAlign w:val="center"/>
          </w:tcPr>
          <w:p>
            <w:pPr>
              <w:pStyle w:val="TableContents"/>
              <w:bidi w:val="0"/>
              <w:spacing w:before="0" w:after="140"/>
              <w:jc w:val="start"/>
              <w:rPr/>
            </w:pPr>
            <w:r>
              <w:rPr/>
              <w:t>[Name / ID]</w:t>
            </w:r>
          </w:p>
        </w:tc>
        <w:tc>
          <w:tcPr>
            <w:tcW w:w="1848" w:type="dxa"/>
            <w:tcBorders/>
            <w:vAlign w:val="center"/>
          </w:tcPr>
          <w:p>
            <w:pPr>
              <w:pStyle w:val="TableContents"/>
              <w:bidi w:val="0"/>
              <w:spacing w:before="0" w:after="140"/>
              <w:jc w:val="start"/>
              <w:rPr/>
            </w:pPr>
            <w:r>
              <w:rPr/>
              <w:t>Design the benchmark, test thread counts, verify output, and summarize results.</w:t>
            </w:r>
          </w:p>
        </w:tc>
        <w:tc>
          <w:tcPr>
            <w:tcW w:w="2084" w:type="dxa"/>
            <w:tcBorders/>
            <w:vAlign w:val="center"/>
          </w:tcPr>
          <w:p>
            <w:pPr>
              <w:pStyle w:val="TableContents"/>
              <w:bidi w:val="0"/>
              <w:spacing w:before="0" w:after="140"/>
              <w:jc w:val="start"/>
              <w:rPr/>
            </w:pPr>
            <w:r>
              <w:rPr/>
              <w:t>Thread sweep, repeated trials, worker statistics, and reference result check</w:t>
            </w:r>
          </w:p>
        </w:tc>
      </w:tr>
    </w:tbl>
    <w:p>
      <w:pPr>
        <w:pStyle w:val="Heading2"/>
        <w:bidi w:val="0"/>
        <w:jc w:val="start"/>
        <w:rPr/>
      </w:pPr>
      <w:r>
        <w:rPr/>
        <w:t>Suggested presentation split</w:t>
      </w:r>
    </w:p>
    <w:p>
      <w:pPr>
        <w:pStyle w:val="BodyText"/>
        <w:numPr>
          <w:ilvl w:val="0"/>
          <w:numId w:val="3"/>
        </w:numPr>
        <w:tabs>
          <w:tab w:val="clear" w:pos="1134"/>
          <w:tab w:val="left" w:pos="709" w:leader="none"/>
        </w:tabs>
        <w:bidi w:val="0"/>
        <w:spacing w:before="0" w:after="0"/>
        <w:ind w:hanging="283" w:start="709"/>
        <w:jc w:val="start"/>
        <w:rPr/>
      </w:pPr>
      <w:r>
        <w:rPr>
          <w:b/>
        </w:rPr>
        <w:t>Member 1:</w:t>
      </w:r>
      <w:r>
        <w:rPr/>
        <w:t xml:space="preserve"> original file and problem identification. </w:t>
      </w:r>
    </w:p>
    <w:p>
      <w:pPr>
        <w:pStyle w:val="BodyText"/>
        <w:numPr>
          <w:ilvl w:val="0"/>
          <w:numId w:val="3"/>
        </w:numPr>
        <w:tabs>
          <w:tab w:val="clear" w:pos="1134"/>
          <w:tab w:val="left" w:pos="709" w:leader="none"/>
        </w:tabs>
        <w:bidi w:val="0"/>
        <w:spacing w:before="0" w:after="0"/>
        <w:ind w:hanging="283" w:start="709"/>
        <w:jc w:val="start"/>
        <w:rPr/>
      </w:pPr>
      <w:r>
        <w:rPr>
          <w:b/>
        </w:rPr>
        <w:t>Member 2:</w:t>
      </w:r>
      <w:r>
        <w:rPr/>
        <w:t xml:space="preserve"> static ranges and manual thread lifecycle. </w:t>
      </w:r>
    </w:p>
    <w:p>
      <w:pPr>
        <w:pStyle w:val="BodyText"/>
        <w:numPr>
          <w:ilvl w:val="0"/>
          <w:numId w:val="3"/>
        </w:numPr>
        <w:tabs>
          <w:tab w:val="clear" w:pos="1134"/>
          <w:tab w:val="left" w:pos="709" w:leader="none"/>
        </w:tabs>
        <w:bidi w:val="0"/>
        <w:spacing w:before="0" w:after="0"/>
        <w:ind w:hanging="283" w:start="709"/>
        <w:jc w:val="start"/>
        <w:rPr/>
      </w:pPr>
      <w:r>
        <w:rPr>
          <w:b/>
        </w:rPr>
        <w:t>Member 3:</w:t>
      </w:r>
      <w:r>
        <w:rPr/>
        <w:t xml:space="preserve"> dynamic chunks, atomic work distribution, and alternatives. </w:t>
      </w:r>
    </w:p>
    <w:p>
      <w:pPr>
        <w:pStyle w:val="BodyText"/>
        <w:numPr>
          <w:ilvl w:val="0"/>
          <w:numId w:val="3"/>
        </w:numPr>
        <w:tabs>
          <w:tab w:val="clear" w:pos="1134"/>
          <w:tab w:val="left" w:pos="709" w:leader="none"/>
        </w:tabs>
        <w:bidi w:val="0"/>
        <w:ind w:hanging="283" w:start="709"/>
        <w:jc w:val="start"/>
        <w:rPr/>
      </w:pPr>
      <w:r>
        <w:rPr>
          <w:b/>
        </w:rPr>
        <w:t>Member 4:</w:t>
      </w:r>
      <w:r>
        <w:rPr/>
        <w:t xml:space="preserve"> benchmark table, best/worst performance, correctness, and conclusion. </w:t>
      </w:r>
    </w:p>
    <w:p>
      <w:pPr>
        <w:pStyle w:val="BodyText"/>
        <w:bidi w:val="0"/>
        <w:spacing w:before="200" w:after="200"/>
        <w:ind w:hanging="0" w:start="200" w:end="200"/>
        <w:jc w:val="start"/>
        <w:rPr>
          <w:bdr w:val="single" w:sz="30" w:space="11" w:color="BF9000"/>
          <w:shd w:fill="FFF2CC" w:val="clear"/>
        </w:rPr>
      </w:pPr>
      <w:r>
        <w:rPr>
          <w:bdr w:val="single" w:sz="30" w:space="11" w:color="BF9000"/>
          <w:shd w:fill="FFF2CC" w:val="clear"/>
        </w:rPr>
        <w:t>Replace every bracketed placeholder with the actual name, student ID, and contribution before submission.</w:t>
      </w:r>
    </w:p>
    <w:p>
      <w:pPr>
        <w:pStyle w:val="Heading1"/>
        <w:bidi w:val="0"/>
        <w:spacing w:before="480" w:after="140"/>
        <w:ind w:hanging="0" w:start="0" w:end="0"/>
        <w:jc w:val="start"/>
        <w:rPr/>
      </w:pPr>
      <w:r>
        <w:rPr/>
        <w:t>6. Approaches and Alternatives</w:t>
      </w:r>
    </w:p>
    <w:tbl>
      <w:tblPr>
        <w:tblW w:w="4805" w:type="dxa"/>
        <w:jc w:val="start"/>
        <w:tblInd w:w="0" w:type="dxa"/>
        <w:tblLayout w:type="fixed"/>
        <w:tblCellMar>
          <w:top w:w="28" w:type="dxa"/>
          <w:start w:w="28" w:type="dxa"/>
          <w:bottom w:w="28" w:type="dxa"/>
          <w:end w:w="28" w:type="dxa"/>
        </w:tblCellMar>
      </w:tblPr>
      <w:tblGrid>
        <w:gridCol w:w="1688"/>
        <w:gridCol w:w="1231"/>
        <w:gridCol w:w="1886"/>
      </w:tblGrid>
      <w:tr>
        <w:trPr/>
        <w:tc>
          <w:tcPr>
            <w:tcW w:w="1688" w:type="dxa"/>
            <w:tcBorders/>
            <w:vAlign w:val="center"/>
          </w:tcPr>
          <w:p>
            <w:pPr>
              <w:pStyle w:val="TableHeading"/>
              <w:suppressLineNumbers/>
              <w:shd w:fill="4F81BD" w:val="clear"/>
              <w:bidi w:val="0"/>
              <w:spacing w:before="0" w:after="140"/>
              <w:jc w:val="start"/>
              <w:rPr/>
            </w:pPr>
            <w:r>
              <w:rPr/>
              <w:t>Approach</w:t>
            </w:r>
          </w:p>
        </w:tc>
        <w:tc>
          <w:tcPr>
            <w:tcW w:w="1231" w:type="dxa"/>
            <w:tcBorders/>
            <w:vAlign w:val="center"/>
          </w:tcPr>
          <w:p>
            <w:pPr>
              <w:pStyle w:val="TableHeading"/>
              <w:suppressLineNumbers/>
              <w:shd w:fill="4F81BD" w:val="clear"/>
              <w:bidi w:val="0"/>
              <w:spacing w:before="0" w:after="140"/>
              <w:jc w:val="start"/>
              <w:rPr/>
            </w:pPr>
            <w:r>
              <w:rPr/>
              <w:t>Status</w:t>
            </w:r>
          </w:p>
        </w:tc>
        <w:tc>
          <w:tcPr>
            <w:tcW w:w="1886" w:type="dxa"/>
            <w:tcBorders/>
            <w:vAlign w:val="center"/>
          </w:tcPr>
          <w:p>
            <w:pPr>
              <w:pStyle w:val="TableHeading"/>
              <w:suppressLineNumbers/>
              <w:shd w:fill="4F81BD" w:val="clear"/>
              <w:bidi w:val="0"/>
              <w:spacing w:before="0" w:after="140"/>
              <w:jc w:val="start"/>
              <w:rPr/>
            </w:pPr>
            <w:r>
              <w:rPr/>
              <w:t>Assessment</w:t>
            </w:r>
          </w:p>
        </w:tc>
      </w:tr>
      <w:tr>
        <w:trPr/>
        <w:tc>
          <w:tcPr>
            <w:tcW w:w="1688" w:type="dxa"/>
            <w:tcBorders/>
            <w:vAlign w:val="center"/>
          </w:tcPr>
          <w:p>
            <w:pPr>
              <w:pStyle w:val="TableContents"/>
              <w:bidi w:val="0"/>
              <w:spacing w:before="0" w:after="140"/>
              <w:jc w:val="start"/>
              <w:rPr/>
            </w:pPr>
            <w:r>
              <w:rPr/>
              <w:t>Static non-overlapping ranges</w:t>
            </w:r>
          </w:p>
        </w:tc>
        <w:tc>
          <w:tcPr>
            <w:tcW w:w="1231" w:type="dxa"/>
            <w:tcBorders/>
            <w:vAlign w:val="center"/>
          </w:tcPr>
          <w:p>
            <w:pPr>
              <w:pStyle w:val="TableContents"/>
              <w:bidi w:val="0"/>
              <w:spacing w:before="0" w:after="140"/>
              <w:jc w:val="start"/>
              <w:rPr/>
            </w:pPr>
            <w:r>
              <w:rPr/>
              <w:t>Implemented</w:t>
            </w:r>
          </w:p>
        </w:tc>
        <w:tc>
          <w:tcPr>
            <w:tcW w:w="1886" w:type="dxa"/>
            <w:tcBorders/>
            <w:vAlign w:val="center"/>
          </w:tcPr>
          <w:p>
            <w:pPr>
              <w:pStyle w:val="TableContents"/>
              <w:bidi w:val="0"/>
              <w:spacing w:before="0" w:after="140"/>
              <w:jc w:val="start"/>
              <w:rPr/>
            </w:pPr>
            <w:r>
              <w:rPr/>
              <w:t>Low overhead and a good fit for a uniform workload.</w:t>
            </w:r>
          </w:p>
        </w:tc>
      </w:tr>
      <w:tr>
        <w:trPr/>
        <w:tc>
          <w:tcPr>
            <w:tcW w:w="1688" w:type="dxa"/>
            <w:tcBorders/>
            <w:vAlign w:val="center"/>
          </w:tcPr>
          <w:p>
            <w:pPr>
              <w:pStyle w:val="TableContents"/>
              <w:bidi w:val="0"/>
              <w:spacing w:before="0" w:after="140"/>
              <w:jc w:val="start"/>
              <w:rPr/>
            </w:pPr>
            <w:r>
              <w:rPr/>
              <w:t>Dynamic 50,000-value chunks</w:t>
            </w:r>
          </w:p>
        </w:tc>
        <w:tc>
          <w:tcPr>
            <w:tcW w:w="1231" w:type="dxa"/>
            <w:tcBorders/>
            <w:vAlign w:val="center"/>
          </w:tcPr>
          <w:p>
            <w:pPr>
              <w:pStyle w:val="TableContents"/>
              <w:bidi w:val="0"/>
              <w:spacing w:before="0" w:after="140"/>
              <w:jc w:val="start"/>
              <w:rPr/>
            </w:pPr>
            <w:r>
              <w:rPr/>
              <w:t>Implemented</w:t>
            </w:r>
          </w:p>
        </w:tc>
        <w:tc>
          <w:tcPr>
            <w:tcW w:w="1886" w:type="dxa"/>
            <w:tcBorders/>
            <w:vAlign w:val="center"/>
          </w:tcPr>
          <w:p>
            <w:pPr>
              <w:pStyle w:val="TableContents"/>
              <w:bidi w:val="0"/>
              <w:spacing w:before="0" w:after="140"/>
              <w:jc w:val="start"/>
              <w:rPr/>
            </w:pPr>
            <w:r>
              <w:rPr/>
              <w:t>Balances workers while keeping atomic operations infrequent.</w:t>
            </w:r>
          </w:p>
        </w:tc>
      </w:tr>
      <w:tr>
        <w:trPr/>
        <w:tc>
          <w:tcPr>
            <w:tcW w:w="1688" w:type="dxa"/>
            <w:tcBorders/>
            <w:vAlign w:val="center"/>
          </w:tcPr>
          <w:p>
            <w:pPr>
              <w:pStyle w:val="TableContents"/>
              <w:bidi w:val="0"/>
              <w:spacing w:before="0" w:after="140"/>
              <w:jc w:val="start"/>
              <w:rPr/>
            </w:pPr>
            <w:r>
              <w:rPr/>
              <w:t>Uncomment the original second thread</w:t>
            </w:r>
          </w:p>
        </w:tc>
        <w:tc>
          <w:tcPr>
            <w:tcW w:w="1231" w:type="dxa"/>
            <w:tcBorders/>
            <w:vAlign w:val="center"/>
          </w:tcPr>
          <w:p>
            <w:pPr>
              <w:pStyle w:val="TableContents"/>
              <w:bidi w:val="0"/>
              <w:spacing w:before="0" w:after="140"/>
              <w:jc w:val="start"/>
              <w:rPr/>
            </w:pPr>
            <w:r>
              <w:rPr/>
              <w:t>Rejected</w:t>
            </w:r>
          </w:p>
        </w:tc>
        <w:tc>
          <w:tcPr>
            <w:tcW w:w="1886" w:type="dxa"/>
            <w:tcBorders/>
            <w:vAlign w:val="center"/>
          </w:tcPr>
          <w:p>
            <w:pPr>
              <w:pStyle w:val="TableContents"/>
              <w:bidi w:val="0"/>
              <w:spacing w:before="0" w:after="140"/>
              <w:jc w:val="start"/>
              <w:rPr/>
            </w:pPr>
            <w:r>
              <w:rPr/>
              <w:t xml:space="preserve">Races on </w:t>
            </w:r>
            <w:r>
              <w:rPr>
                <w:rStyle w:val="SourceText"/>
              </w:rPr>
              <w:t>index</w:t>
            </w:r>
            <w:r>
              <w:rPr/>
              <w:t xml:space="preserve">, </w:t>
            </w:r>
            <w:r>
              <w:rPr>
                <w:rStyle w:val="SourceText"/>
              </w:rPr>
              <w:t>result</w:t>
            </w:r>
            <w:r>
              <w:rPr/>
              <w:t>, and mutable data.</w:t>
            </w:r>
          </w:p>
        </w:tc>
      </w:tr>
      <w:tr>
        <w:trPr/>
        <w:tc>
          <w:tcPr>
            <w:tcW w:w="1688" w:type="dxa"/>
            <w:tcBorders/>
            <w:vAlign w:val="center"/>
          </w:tcPr>
          <w:p>
            <w:pPr>
              <w:pStyle w:val="TableContents"/>
              <w:bidi w:val="0"/>
              <w:spacing w:before="0" w:after="140"/>
              <w:jc w:val="start"/>
              <w:rPr/>
            </w:pPr>
            <w:r>
              <w:rPr/>
              <w:t>Lock the original shared loop</w:t>
            </w:r>
          </w:p>
        </w:tc>
        <w:tc>
          <w:tcPr>
            <w:tcW w:w="1231" w:type="dxa"/>
            <w:tcBorders/>
            <w:vAlign w:val="center"/>
          </w:tcPr>
          <w:p>
            <w:pPr>
              <w:pStyle w:val="TableContents"/>
              <w:bidi w:val="0"/>
              <w:spacing w:before="0" w:after="140"/>
              <w:jc w:val="start"/>
              <w:rPr/>
            </w:pPr>
            <w:r>
              <w:rPr/>
              <w:t>Rejected</w:t>
            </w:r>
          </w:p>
        </w:tc>
        <w:tc>
          <w:tcPr>
            <w:tcW w:w="1886" w:type="dxa"/>
            <w:tcBorders/>
            <w:vAlign w:val="center"/>
          </w:tcPr>
          <w:p>
            <w:pPr>
              <w:pStyle w:val="TableContents"/>
              <w:bidi w:val="0"/>
              <w:spacing w:before="0" w:after="140"/>
              <w:jc w:val="start"/>
              <w:rPr/>
            </w:pPr>
            <w:r>
              <w:rPr/>
              <w:t>Could restore correctness but would serialize most work.</w:t>
            </w:r>
          </w:p>
        </w:tc>
      </w:tr>
      <w:tr>
        <w:trPr/>
        <w:tc>
          <w:tcPr>
            <w:tcW w:w="1688" w:type="dxa"/>
            <w:tcBorders/>
            <w:vAlign w:val="center"/>
          </w:tcPr>
          <w:p>
            <w:pPr>
              <w:pStyle w:val="TableContents"/>
              <w:bidi w:val="0"/>
              <w:spacing w:before="0" w:after="140"/>
              <w:jc w:val="start"/>
              <w:rPr/>
            </w:pPr>
            <w:r>
              <w:rPr/>
              <w:t>Claim one index with Interlocked</w:t>
            </w:r>
          </w:p>
        </w:tc>
        <w:tc>
          <w:tcPr>
            <w:tcW w:w="1231" w:type="dxa"/>
            <w:tcBorders/>
            <w:vAlign w:val="center"/>
          </w:tcPr>
          <w:p>
            <w:pPr>
              <w:pStyle w:val="TableContents"/>
              <w:bidi w:val="0"/>
              <w:spacing w:before="0" w:after="140"/>
              <w:jc w:val="start"/>
              <w:rPr/>
            </w:pPr>
            <w:r>
              <w:rPr/>
              <w:t>Not selected</w:t>
            </w:r>
          </w:p>
        </w:tc>
        <w:tc>
          <w:tcPr>
            <w:tcW w:w="1886" w:type="dxa"/>
            <w:tcBorders/>
            <w:vAlign w:val="center"/>
          </w:tcPr>
          <w:p>
            <w:pPr>
              <w:pStyle w:val="TableContents"/>
              <w:bidi w:val="0"/>
              <w:spacing w:before="0" w:after="140"/>
              <w:jc w:val="start"/>
              <w:rPr/>
            </w:pPr>
            <w:r>
              <w:rPr/>
              <w:t>Correct ownership is possible, but 10 million atomic claims create unnecessary contention.</w:t>
            </w:r>
          </w:p>
        </w:tc>
      </w:tr>
      <w:tr>
        <w:trPr/>
        <w:tc>
          <w:tcPr>
            <w:tcW w:w="1688" w:type="dxa"/>
            <w:tcBorders/>
            <w:vAlign w:val="center"/>
          </w:tcPr>
          <w:p>
            <w:pPr>
              <w:pStyle w:val="TableContents"/>
              <w:bidi w:val="0"/>
              <w:spacing w:before="0" w:after="140"/>
              <w:jc w:val="start"/>
              <w:rPr/>
            </w:pPr>
            <w:r>
              <w:rPr/>
              <w:t>One thread per value</w:t>
            </w:r>
          </w:p>
        </w:tc>
        <w:tc>
          <w:tcPr>
            <w:tcW w:w="1231" w:type="dxa"/>
            <w:tcBorders/>
            <w:vAlign w:val="center"/>
          </w:tcPr>
          <w:p>
            <w:pPr>
              <w:pStyle w:val="TableContents"/>
              <w:bidi w:val="0"/>
              <w:spacing w:before="0" w:after="140"/>
              <w:jc w:val="start"/>
              <w:rPr/>
            </w:pPr>
            <w:r>
              <w:rPr/>
              <w:t>Rejected</w:t>
            </w:r>
          </w:p>
        </w:tc>
        <w:tc>
          <w:tcPr>
            <w:tcW w:w="1886" w:type="dxa"/>
            <w:tcBorders/>
            <w:vAlign w:val="center"/>
          </w:tcPr>
          <w:p>
            <w:pPr>
              <w:pStyle w:val="TableContents"/>
              <w:bidi w:val="0"/>
              <w:spacing w:before="0" w:after="140"/>
              <w:jc w:val="start"/>
              <w:rPr/>
            </w:pPr>
            <w:r>
              <w:rPr/>
              <w:t>Thread creation and memory costs would be far larger than the useful work.</w:t>
            </w:r>
          </w:p>
        </w:tc>
      </w:tr>
      <w:tr>
        <w:trPr/>
        <w:tc>
          <w:tcPr>
            <w:tcW w:w="1688" w:type="dxa"/>
            <w:tcBorders/>
            <w:vAlign w:val="center"/>
          </w:tcPr>
          <w:p>
            <w:pPr>
              <w:pStyle w:val="TableContents"/>
              <w:bidi w:val="0"/>
              <w:spacing w:before="0" w:after="140"/>
              <w:jc w:val="start"/>
              <w:rPr/>
            </w:pPr>
            <w:r>
              <w:rPr>
                <w:rStyle w:val="SourceText"/>
              </w:rPr>
              <w:t>Parallel.For</w:t>
            </w:r>
            <w:r>
              <w:rPr/>
              <w:t xml:space="preserve"> / task scheduler</w:t>
            </w:r>
          </w:p>
        </w:tc>
        <w:tc>
          <w:tcPr>
            <w:tcW w:w="1231" w:type="dxa"/>
            <w:tcBorders/>
            <w:vAlign w:val="center"/>
          </w:tcPr>
          <w:p>
            <w:pPr>
              <w:pStyle w:val="TableContents"/>
              <w:bidi w:val="0"/>
              <w:spacing w:before="0" w:after="140"/>
              <w:jc w:val="start"/>
              <w:rPr/>
            </w:pPr>
            <w:r>
              <w:rPr/>
              <w:t>Not allowed</w:t>
            </w:r>
          </w:p>
        </w:tc>
        <w:tc>
          <w:tcPr>
            <w:tcW w:w="1886" w:type="dxa"/>
            <w:tcBorders/>
            <w:vAlign w:val="center"/>
          </w:tcPr>
          <w:p>
            <w:pPr>
              <w:pStyle w:val="TableContents"/>
              <w:bidi w:val="0"/>
              <w:spacing w:before="0" w:after="140"/>
              <w:jc w:val="start"/>
              <w:rPr/>
            </w:pPr>
            <w:r>
              <w:rPr/>
              <w:t>Would hide thread management and violate the assignment requirement.</w:t>
            </w:r>
          </w:p>
        </w:tc>
      </w:tr>
      <w:tr>
        <w:trPr/>
        <w:tc>
          <w:tcPr>
            <w:tcW w:w="1688" w:type="dxa"/>
            <w:tcBorders/>
            <w:vAlign w:val="center"/>
          </w:tcPr>
          <w:p>
            <w:pPr>
              <w:pStyle w:val="TableContents"/>
              <w:bidi w:val="0"/>
              <w:spacing w:before="0" w:after="140"/>
              <w:jc w:val="start"/>
              <w:rPr/>
            </w:pPr>
            <w:r>
              <w:rPr/>
              <w:t>Split work by round</w:t>
            </w:r>
          </w:p>
        </w:tc>
        <w:tc>
          <w:tcPr>
            <w:tcW w:w="1231" w:type="dxa"/>
            <w:tcBorders/>
            <w:vAlign w:val="center"/>
          </w:tcPr>
          <w:p>
            <w:pPr>
              <w:pStyle w:val="TableContents"/>
              <w:bidi w:val="0"/>
              <w:spacing w:before="0" w:after="140"/>
              <w:jc w:val="start"/>
              <w:rPr/>
            </w:pPr>
            <w:r>
              <w:rPr/>
              <w:t>Rejected</w:t>
            </w:r>
          </w:p>
        </w:tc>
        <w:tc>
          <w:tcPr>
            <w:tcW w:w="1886" w:type="dxa"/>
            <w:tcBorders/>
            <w:vAlign w:val="center"/>
          </w:tcPr>
          <w:p>
            <w:pPr>
              <w:pStyle w:val="TableContents"/>
              <w:bidi w:val="0"/>
              <w:spacing w:before="0" w:after="140"/>
              <w:jc w:val="start"/>
              <w:rPr/>
            </w:pPr>
            <w:r>
              <w:rPr/>
              <w:t>Rounds for the same element depend on prior mutation and must remain ordered.</w:t>
            </w:r>
          </w:p>
        </w:tc>
      </w:tr>
    </w:tbl>
    <w:p>
      <w:pPr>
        <w:pStyle w:val="Heading1"/>
        <w:bidi w:val="0"/>
        <w:ind w:hanging="0" w:start="0" w:end="0"/>
        <w:jc w:val="start"/>
        <w:rPr/>
      </w:pPr>
      <w:r>
        <w:rPr/>
        <w:t>7. Results and Conclusions</w:t>
      </w:r>
    </w:p>
    <w:p>
      <w:pPr>
        <w:pStyle w:val="Heading2"/>
        <w:bidi w:val="0"/>
        <w:jc w:val="start"/>
        <w:rPr/>
      </w:pPr>
      <w:r>
        <w:rPr/>
        <w:t>Measurement method</w:t>
      </w:r>
    </w:p>
    <w:p>
      <w:pPr>
        <w:pStyle w:val="BodyText"/>
        <w:numPr>
          <w:ilvl w:val="0"/>
          <w:numId w:val="4"/>
        </w:numPr>
        <w:tabs>
          <w:tab w:val="clear" w:pos="1134"/>
          <w:tab w:val="left" w:pos="709" w:leader="none"/>
        </w:tabs>
        <w:bidi w:val="0"/>
        <w:spacing w:before="0" w:after="0"/>
        <w:ind w:hanging="283" w:start="709"/>
        <w:jc w:val="start"/>
        <w:rPr/>
      </w:pPr>
      <w:r>
        <w:rPr/>
        <w:t xml:space="preserve">Release configuration on .NET 9.0.119. </w:t>
      </w:r>
    </w:p>
    <w:p>
      <w:pPr>
        <w:pStyle w:val="BodyText"/>
        <w:numPr>
          <w:ilvl w:val="0"/>
          <w:numId w:val="4"/>
        </w:numPr>
        <w:tabs>
          <w:tab w:val="clear" w:pos="1134"/>
          <w:tab w:val="left" w:pos="709" w:leader="none"/>
        </w:tabs>
        <w:bidi w:val="0"/>
        <w:spacing w:before="0" w:after="0"/>
        <w:ind w:hanging="283" w:start="709"/>
        <w:jc w:val="start"/>
        <w:rPr/>
      </w:pPr>
      <w:r>
        <w:rPr/>
        <w:t xml:space="preserve">Intel Core Ultra 7 155H with 22 online logical CPUs. </w:t>
      </w:r>
    </w:p>
    <w:p>
      <w:pPr>
        <w:pStyle w:val="BodyText"/>
        <w:numPr>
          <w:ilvl w:val="0"/>
          <w:numId w:val="4"/>
        </w:numPr>
        <w:tabs>
          <w:tab w:val="clear" w:pos="1134"/>
          <w:tab w:val="left" w:pos="709" w:leader="none"/>
        </w:tabs>
        <w:bidi w:val="0"/>
        <w:spacing w:before="0" w:after="0"/>
        <w:ind w:hanging="283" w:start="709"/>
        <w:jc w:val="start"/>
        <w:rPr/>
      </w:pPr>
      <w:r>
        <w:rPr/>
        <w:t xml:space="preserve">Data loading excluded from the stopwatch. </w:t>
      </w:r>
    </w:p>
    <w:p>
      <w:pPr>
        <w:pStyle w:val="BodyText"/>
        <w:numPr>
          <w:ilvl w:val="0"/>
          <w:numId w:val="4"/>
        </w:numPr>
        <w:tabs>
          <w:tab w:val="clear" w:pos="1134"/>
          <w:tab w:val="left" w:pos="709" w:leader="none"/>
        </w:tabs>
        <w:bidi w:val="0"/>
        <w:spacing w:before="0" w:after="0"/>
        <w:ind w:hanging="283" w:start="709"/>
        <w:jc w:val="start"/>
        <w:rPr/>
      </w:pPr>
      <w:r>
        <w:rPr/>
        <w:t xml:space="preserve">Three trials per reported average. </w:t>
      </w:r>
    </w:p>
    <w:p>
      <w:pPr>
        <w:pStyle w:val="BodyText"/>
        <w:numPr>
          <w:ilvl w:val="0"/>
          <w:numId w:val="4"/>
        </w:numPr>
        <w:tabs>
          <w:tab w:val="clear" w:pos="1134"/>
          <w:tab w:val="left" w:pos="709" w:leader="none"/>
        </w:tabs>
        <w:bidi w:val="0"/>
        <w:spacing w:before="0" w:after="0"/>
        <w:ind w:hanging="283" w:start="709"/>
        <w:jc w:val="start"/>
        <w:rPr/>
      </w:pPr>
      <w:r>
        <w:rPr/>
        <w:t xml:space="preserve">Every run checked against </w:t>
      </w:r>
      <w:r>
        <w:rPr>
          <w:rStyle w:val="SourceText"/>
        </w:rPr>
        <w:t>4686980924312.00</w:t>
      </w:r>
      <w:r>
        <w:rPr/>
        <w:t xml:space="preserve">. </w:t>
      </w:r>
    </w:p>
    <w:p>
      <w:pPr>
        <w:pStyle w:val="BodyText"/>
        <w:numPr>
          <w:ilvl w:val="0"/>
          <w:numId w:val="4"/>
        </w:numPr>
        <w:tabs>
          <w:tab w:val="clear" w:pos="1134"/>
          <w:tab w:val="left" w:pos="709" w:leader="none"/>
        </w:tabs>
        <w:bidi w:val="0"/>
        <w:ind w:hanging="283" w:start="709"/>
        <w:jc w:val="start"/>
        <w:rPr/>
      </w:pPr>
      <w:r>
        <w:rPr/>
        <w:t xml:space="preserve">Original baseline: 34,671, 34,678, and 34,571 ms; average 34,640 ms. </w:t>
      </w:r>
    </w:p>
    <w:p>
      <w:pPr>
        <w:pStyle w:val="Heading2"/>
        <w:bidi w:val="0"/>
        <w:jc w:val="start"/>
        <w:rPr/>
      </w:pPr>
      <w:r>
        <w:rPr/>
        <w:t>Full static-range thread sweep</w:t>
      </w:r>
    </w:p>
    <w:p>
      <w:pPr>
        <w:pStyle w:val="BodyText"/>
        <w:bidi w:val="0"/>
        <w:jc w:val="start"/>
        <w:rPr/>
      </w:pPr>
      <w:r>
        <w:rPr/>
        <w:t>The earlier controlled sweep used the adjusted static-range implementation and three trials for every worker count from 1 through 22. The current master retains that static partitioning logic and adds the selectable dynamic scheduler.</w:t>
      </w:r>
    </w:p>
    <w:tbl>
      <w:tblPr>
        <w:tblW w:w="4805" w:type="dxa"/>
        <w:jc w:val="start"/>
        <w:tblInd w:w="0" w:type="dxa"/>
        <w:tblLayout w:type="fixed"/>
        <w:tblCellMar>
          <w:top w:w="28" w:type="dxa"/>
          <w:start w:w="28" w:type="dxa"/>
          <w:bottom w:w="28" w:type="dxa"/>
          <w:end w:w="28" w:type="dxa"/>
        </w:tblCellMar>
      </w:tblPr>
      <w:tblGrid>
        <w:gridCol w:w="871"/>
        <w:gridCol w:w="871"/>
        <w:gridCol w:w="871"/>
        <w:gridCol w:w="916"/>
        <w:gridCol w:w="1276"/>
      </w:tblGrid>
      <w:tr>
        <w:trPr/>
        <w:tc>
          <w:tcPr>
            <w:tcW w:w="871" w:type="dxa"/>
            <w:tcBorders/>
            <w:vAlign w:val="center"/>
          </w:tcPr>
          <w:p>
            <w:pPr>
              <w:pStyle w:val="TableHeading"/>
              <w:bidi w:val="0"/>
              <w:spacing w:before="0" w:after="140"/>
              <w:ind w:hanging="0" w:start="0" w:end="0"/>
              <w:jc w:val="center"/>
              <w:rPr/>
            </w:pPr>
            <w:r>
              <w:rPr/>
              <w:t>Threads</w:t>
            </w:r>
          </w:p>
        </w:tc>
        <w:tc>
          <w:tcPr>
            <w:tcW w:w="871" w:type="dxa"/>
            <w:tcBorders/>
            <w:vAlign w:val="center"/>
          </w:tcPr>
          <w:p>
            <w:pPr>
              <w:pStyle w:val="TableHeading"/>
              <w:bidi w:val="0"/>
              <w:spacing w:before="0" w:after="140"/>
              <w:ind w:hanging="0" w:start="0" w:end="0"/>
              <w:jc w:val="end"/>
              <w:rPr/>
            </w:pPr>
            <w:r>
              <w:rPr/>
              <w:t>Average (ms)</w:t>
            </w:r>
          </w:p>
        </w:tc>
        <w:tc>
          <w:tcPr>
            <w:tcW w:w="871" w:type="dxa"/>
            <w:tcBorders/>
            <w:vAlign w:val="center"/>
          </w:tcPr>
          <w:p>
            <w:pPr>
              <w:pStyle w:val="TableHeading"/>
              <w:bidi w:val="0"/>
              <w:spacing w:before="0" w:after="140"/>
              <w:ind w:hanging="0" w:start="0" w:end="0"/>
              <w:jc w:val="end"/>
              <w:rPr/>
            </w:pPr>
            <w:r>
              <w:rPr/>
              <w:t>Average (s)</w:t>
            </w:r>
          </w:p>
        </w:tc>
        <w:tc>
          <w:tcPr>
            <w:tcW w:w="916" w:type="dxa"/>
            <w:tcBorders/>
            <w:vAlign w:val="center"/>
          </w:tcPr>
          <w:p>
            <w:pPr>
              <w:pStyle w:val="TableHeading"/>
              <w:bidi w:val="0"/>
              <w:spacing w:before="0" w:after="140"/>
              <w:jc w:val="end"/>
              <w:rPr/>
            </w:pPr>
            <w:r>
              <w:rPr/>
              <w:t>Speedup vs. original</w:t>
            </w:r>
          </w:p>
        </w:tc>
        <w:tc>
          <w:tcPr>
            <w:tcW w:w="1276" w:type="dxa"/>
            <w:tcBorders/>
            <w:vAlign w:val="center"/>
          </w:tcPr>
          <w:p>
            <w:pPr>
              <w:pStyle w:val="TableHeading"/>
              <w:bidi w:val="0"/>
              <w:spacing w:before="0" w:after="140"/>
              <w:ind w:hanging="0" w:start="0" w:end="0"/>
              <w:jc w:val="start"/>
              <w:rPr/>
            </w:pPr>
            <w:r>
              <w:rPr/>
              <w:t>Observation</w:t>
            </w:r>
          </w:p>
        </w:tc>
      </w:tr>
      <w:tr>
        <w:trPr/>
        <w:tc>
          <w:tcPr>
            <w:tcW w:w="871" w:type="dxa"/>
            <w:tcBorders/>
            <w:vAlign w:val="center"/>
          </w:tcPr>
          <w:p>
            <w:pPr>
              <w:pStyle w:val="TableContents"/>
              <w:bidi w:val="0"/>
              <w:spacing w:before="0" w:after="140"/>
              <w:ind w:hanging="0" w:start="0" w:end="0"/>
              <w:jc w:val="center"/>
              <w:rPr/>
            </w:pPr>
            <w:r>
              <w:rPr/>
              <w:t>1</w:t>
            </w:r>
          </w:p>
        </w:tc>
        <w:tc>
          <w:tcPr>
            <w:tcW w:w="871" w:type="dxa"/>
            <w:tcBorders/>
            <w:vAlign w:val="center"/>
          </w:tcPr>
          <w:p>
            <w:pPr>
              <w:pStyle w:val="TableContents"/>
              <w:bidi w:val="0"/>
              <w:spacing w:before="0" w:after="140"/>
              <w:ind w:hanging="0" w:start="0" w:end="0"/>
              <w:jc w:val="end"/>
              <w:rPr/>
            </w:pPr>
            <w:r>
              <w:rPr/>
              <w:t>33,454</w:t>
            </w:r>
          </w:p>
        </w:tc>
        <w:tc>
          <w:tcPr>
            <w:tcW w:w="871" w:type="dxa"/>
            <w:tcBorders/>
            <w:vAlign w:val="center"/>
          </w:tcPr>
          <w:p>
            <w:pPr>
              <w:pStyle w:val="TableContents"/>
              <w:bidi w:val="0"/>
              <w:spacing w:before="0" w:after="140"/>
              <w:ind w:hanging="0" w:start="0" w:end="0"/>
              <w:jc w:val="end"/>
              <w:rPr/>
            </w:pPr>
            <w:r>
              <w:rPr/>
              <w:t>33.454</w:t>
            </w:r>
          </w:p>
        </w:tc>
        <w:tc>
          <w:tcPr>
            <w:tcW w:w="916" w:type="dxa"/>
            <w:tcBorders/>
            <w:vAlign w:val="center"/>
          </w:tcPr>
          <w:p>
            <w:pPr>
              <w:pStyle w:val="TableContents"/>
              <w:bidi w:val="0"/>
              <w:spacing w:before="0" w:after="140"/>
              <w:jc w:val="end"/>
              <w:rPr/>
            </w:pPr>
            <w:r>
              <w:rPr/>
              <w:t>1.04×</w:t>
            </w:r>
          </w:p>
        </w:tc>
        <w:tc>
          <w:tcPr>
            <w:tcW w:w="1276" w:type="dxa"/>
            <w:tcBorders/>
            <w:vAlign w:val="center"/>
          </w:tcPr>
          <w:p>
            <w:pPr>
              <w:pStyle w:val="TableContents"/>
              <w:bidi w:val="0"/>
              <w:spacing w:before="0" w:after="140"/>
              <w:ind w:hanging="0" w:start="0" w:end="0"/>
              <w:jc w:val="start"/>
              <w:rPr/>
            </w:pPr>
            <w:r>
              <w:rPr/>
              <w:t>Worst adjusted average</w:t>
            </w:r>
          </w:p>
        </w:tc>
      </w:tr>
      <w:tr>
        <w:trPr/>
        <w:tc>
          <w:tcPr>
            <w:tcW w:w="871" w:type="dxa"/>
            <w:tcBorders/>
            <w:vAlign w:val="center"/>
          </w:tcPr>
          <w:p>
            <w:pPr>
              <w:pStyle w:val="TableContents"/>
              <w:bidi w:val="0"/>
              <w:spacing w:before="0" w:after="140"/>
              <w:ind w:hanging="0" w:start="0" w:end="0"/>
              <w:jc w:val="center"/>
              <w:rPr/>
            </w:pPr>
            <w:r>
              <w:rPr/>
              <w:t>2</w:t>
            </w:r>
          </w:p>
        </w:tc>
        <w:tc>
          <w:tcPr>
            <w:tcW w:w="871" w:type="dxa"/>
            <w:tcBorders/>
            <w:vAlign w:val="center"/>
          </w:tcPr>
          <w:p>
            <w:pPr>
              <w:pStyle w:val="TableContents"/>
              <w:bidi w:val="0"/>
              <w:spacing w:before="0" w:after="140"/>
              <w:ind w:hanging="0" w:start="0" w:end="0"/>
              <w:jc w:val="end"/>
              <w:rPr/>
            </w:pPr>
            <w:r>
              <w:rPr/>
              <w:t>16,872</w:t>
            </w:r>
          </w:p>
        </w:tc>
        <w:tc>
          <w:tcPr>
            <w:tcW w:w="871" w:type="dxa"/>
            <w:tcBorders/>
            <w:vAlign w:val="center"/>
          </w:tcPr>
          <w:p>
            <w:pPr>
              <w:pStyle w:val="TableContents"/>
              <w:bidi w:val="0"/>
              <w:spacing w:before="0" w:after="140"/>
              <w:ind w:hanging="0" w:start="0" w:end="0"/>
              <w:jc w:val="end"/>
              <w:rPr/>
            </w:pPr>
            <w:r>
              <w:rPr/>
              <w:t>16.872</w:t>
            </w:r>
          </w:p>
        </w:tc>
        <w:tc>
          <w:tcPr>
            <w:tcW w:w="916" w:type="dxa"/>
            <w:tcBorders/>
            <w:vAlign w:val="center"/>
          </w:tcPr>
          <w:p>
            <w:pPr>
              <w:pStyle w:val="TableContents"/>
              <w:bidi w:val="0"/>
              <w:spacing w:before="0" w:after="140"/>
              <w:jc w:val="end"/>
              <w:rPr/>
            </w:pPr>
            <w:r>
              <w:rPr/>
              <w:t>2.05×</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3</w:t>
            </w:r>
          </w:p>
        </w:tc>
        <w:tc>
          <w:tcPr>
            <w:tcW w:w="871" w:type="dxa"/>
            <w:tcBorders/>
            <w:vAlign w:val="center"/>
          </w:tcPr>
          <w:p>
            <w:pPr>
              <w:pStyle w:val="TableContents"/>
              <w:bidi w:val="0"/>
              <w:spacing w:before="0" w:after="140"/>
              <w:ind w:hanging="0" w:start="0" w:end="0"/>
              <w:jc w:val="end"/>
              <w:rPr/>
            </w:pPr>
            <w:r>
              <w:rPr/>
              <w:t>11,304</w:t>
            </w:r>
          </w:p>
        </w:tc>
        <w:tc>
          <w:tcPr>
            <w:tcW w:w="871" w:type="dxa"/>
            <w:tcBorders/>
            <w:vAlign w:val="center"/>
          </w:tcPr>
          <w:p>
            <w:pPr>
              <w:pStyle w:val="TableContents"/>
              <w:bidi w:val="0"/>
              <w:spacing w:before="0" w:after="140"/>
              <w:ind w:hanging="0" w:start="0" w:end="0"/>
              <w:jc w:val="end"/>
              <w:rPr/>
            </w:pPr>
            <w:r>
              <w:rPr/>
              <w:t>11.304</w:t>
            </w:r>
          </w:p>
        </w:tc>
        <w:tc>
          <w:tcPr>
            <w:tcW w:w="916" w:type="dxa"/>
            <w:tcBorders/>
            <w:vAlign w:val="center"/>
          </w:tcPr>
          <w:p>
            <w:pPr>
              <w:pStyle w:val="TableContents"/>
              <w:bidi w:val="0"/>
              <w:spacing w:before="0" w:after="140"/>
              <w:jc w:val="end"/>
              <w:rPr/>
            </w:pPr>
            <w:r>
              <w:rPr/>
              <w:t>3.06×</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4</w:t>
            </w:r>
          </w:p>
        </w:tc>
        <w:tc>
          <w:tcPr>
            <w:tcW w:w="871" w:type="dxa"/>
            <w:tcBorders/>
            <w:vAlign w:val="center"/>
          </w:tcPr>
          <w:p>
            <w:pPr>
              <w:pStyle w:val="TableContents"/>
              <w:bidi w:val="0"/>
              <w:spacing w:before="0" w:after="140"/>
              <w:ind w:hanging="0" w:start="0" w:end="0"/>
              <w:jc w:val="end"/>
              <w:rPr/>
            </w:pPr>
            <w:r>
              <w:rPr/>
              <w:t>8,626</w:t>
            </w:r>
          </w:p>
        </w:tc>
        <w:tc>
          <w:tcPr>
            <w:tcW w:w="871" w:type="dxa"/>
            <w:tcBorders/>
            <w:vAlign w:val="center"/>
          </w:tcPr>
          <w:p>
            <w:pPr>
              <w:pStyle w:val="TableContents"/>
              <w:bidi w:val="0"/>
              <w:spacing w:before="0" w:after="140"/>
              <w:ind w:hanging="0" w:start="0" w:end="0"/>
              <w:jc w:val="end"/>
              <w:rPr/>
            </w:pPr>
            <w:r>
              <w:rPr/>
              <w:t>8.626</w:t>
            </w:r>
          </w:p>
        </w:tc>
        <w:tc>
          <w:tcPr>
            <w:tcW w:w="916" w:type="dxa"/>
            <w:tcBorders/>
            <w:vAlign w:val="center"/>
          </w:tcPr>
          <w:p>
            <w:pPr>
              <w:pStyle w:val="TableContents"/>
              <w:bidi w:val="0"/>
              <w:spacing w:before="0" w:after="140"/>
              <w:jc w:val="end"/>
              <w:rPr/>
            </w:pPr>
            <w:r>
              <w:rPr/>
              <w:t>4.02×</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5</w:t>
            </w:r>
          </w:p>
        </w:tc>
        <w:tc>
          <w:tcPr>
            <w:tcW w:w="871" w:type="dxa"/>
            <w:tcBorders/>
            <w:vAlign w:val="center"/>
          </w:tcPr>
          <w:p>
            <w:pPr>
              <w:pStyle w:val="TableContents"/>
              <w:bidi w:val="0"/>
              <w:spacing w:before="0" w:after="140"/>
              <w:ind w:hanging="0" w:start="0" w:end="0"/>
              <w:jc w:val="end"/>
              <w:rPr/>
            </w:pPr>
            <w:r>
              <w:rPr/>
              <w:t>7,009</w:t>
            </w:r>
          </w:p>
        </w:tc>
        <w:tc>
          <w:tcPr>
            <w:tcW w:w="871" w:type="dxa"/>
            <w:tcBorders/>
            <w:vAlign w:val="center"/>
          </w:tcPr>
          <w:p>
            <w:pPr>
              <w:pStyle w:val="TableContents"/>
              <w:bidi w:val="0"/>
              <w:spacing w:before="0" w:after="140"/>
              <w:ind w:hanging="0" w:start="0" w:end="0"/>
              <w:jc w:val="end"/>
              <w:rPr/>
            </w:pPr>
            <w:r>
              <w:rPr/>
              <w:t>7.009</w:t>
            </w:r>
          </w:p>
        </w:tc>
        <w:tc>
          <w:tcPr>
            <w:tcW w:w="916" w:type="dxa"/>
            <w:tcBorders/>
            <w:vAlign w:val="center"/>
          </w:tcPr>
          <w:p>
            <w:pPr>
              <w:pStyle w:val="TableContents"/>
              <w:bidi w:val="0"/>
              <w:spacing w:before="0" w:after="140"/>
              <w:jc w:val="end"/>
              <w:rPr/>
            </w:pPr>
            <w:r>
              <w:rPr/>
              <w:t>4.94×</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6</w:t>
            </w:r>
          </w:p>
        </w:tc>
        <w:tc>
          <w:tcPr>
            <w:tcW w:w="871" w:type="dxa"/>
            <w:tcBorders/>
            <w:vAlign w:val="center"/>
          </w:tcPr>
          <w:p>
            <w:pPr>
              <w:pStyle w:val="TableContents"/>
              <w:bidi w:val="0"/>
              <w:spacing w:before="0" w:after="140"/>
              <w:ind w:hanging="0" w:start="0" w:end="0"/>
              <w:jc w:val="end"/>
              <w:rPr/>
            </w:pPr>
            <w:r>
              <w:rPr/>
              <w:t>5,703</w:t>
            </w:r>
          </w:p>
        </w:tc>
        <w:tc>
          <w:tcPr>
            <w:tcW w:w="871" w:type="dxa"/>
            <w:tcBorders/>
            <w:vAlign w:val="center"/>
          </w:tcPr>
          <w:p>
            <w:pPr>
              <w:pStyle w:val="TableContents"/>
              <w:bidi w:val="0"/>
              <w:spacing w:before="0" w:after="140"/>
              <w:ind w:hanging="0" w:start="0" w:end="0"/>
              <w:jc w:val="end"/>
              <w:rPr/>
            </w:pPr>
            <w:r>
              <w:rPr/>
              <w:t>5.703</w:t>
            </w:r>
          </w:p>
        </w:tc>
        <w:tc>
          <w:tcPr>
            <w:tcW w:w="916" w:type="dxa"/>
            <w:tcBorders/>
            <w:vAlign w:val="center"/>
          </w:tcPr>
          <w:p>
            <w:pPr>
              <w:pStyle w:val="TableContents"/>
              <w:bidi w:val="0"/>
              <w:spacing w:before="0" w:after="140"/>
              <w:jc w:val="end"/>
              <w:rPr/>
            </w:pPr>
            <w:r>
              <w:rPr/>
              <w:t>6.07×</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7</w:t>
            </w:r>
          </w:p>
        </w:tc>
        <w:tc>
          <w:tcPr>
            <w:tcW w:w="871" w:type="dxa"/>
            <w:tcBorders/>
            <w:vAlign w:val="center"/>
          </w:tcPr>
          <w:p>
            <w:pPr>
              <w:pStyle w:val="TableContents"/>
              <w:bidi w:val="0"/>
              <w:spacing w:before="0" w:after="140"/>
              <w:ind w:hanging="0" w:start="0" w:end="0"/>
              <w:jc w:val="end"/>
              <w:rPr/>
            </w:pPr>
            <w:r>
              <w:rPr/>
              <w:t>5,738</w:t>
            </w:r>
          </w:p>
        </w:tc>
        <w:tc>
          <w:tcPr>
            <w:tcW w:w="871" w:type="dxa"/>
            <w:tcBorders/>
            <w:vAlign w:val="center"/>
          </w:tcPr>
          <w:p>
            <w:pPr>
              <w:pStyle w:val="TableContents"/>
              <w:bidi w:val="0"/>
              <w:spacing w:before="0" w:after="140"/>
              <w:ind w:hanging="0" w:start="0" w:end="0"/>
              <w:jc w:val="end"/>
              <w:rPr/>
            </w:pPr>
            <w:r>
              <w:rPr/>
              <w:t>5.738</w:t>
            </w:r>
          </w:p>
        </w:tc>
        <w:tc>
          <w:tcPr>
            <w:tcW w:w="916" w:type="dxa"/>
            <w:tcBorders/>
            <w:vAlign w:val="center"/>
          </w:tcPr>
          <w:p>
            <w:pPr>
              <w:pStyle w:val="TableContents"/>
              <w:bidi w:val="0"/>
              <w:spacing w:before="0" w:after="140"/>
              <w:jc w:val="end"/>
              <w:rPr/>
            </w:pPr>
            <w:r>
              <w:rPr/>
              <w:t>6.04×</w:t>
            </w:r>
          </w:p>
        </w:tc>
        <w:tc>
          <w:tcPr>
            <w:tcW w:w="1276" w:type="dxa"/>
            <w:tcBorders/>
            <w:vAlign w:val="center"/>
          </w:tcPr>
          <w:p>
            <w:pPr>
              <w:pStyle w:val="TableContents"/>
              <w:bidi w:val="0"/>
              <w:spacing w:before="0" w:after="140"/>
              <w:ind w:hanging="0" w:start="0" w:end="0"/>
              <w:jc w:val="start"/>
              <w:rPr/>
            </w:pPr>
            <w:r>
              <w:rPr/>
              <w:t>Small regression</w:t>
            </w:r>
          </w:p>
        </w:tc>
      </w:tr>
      <w:tr>
        <w:trPr/>
        <w:tc>
          <w:tcPr>
            <w:tcW w:w="871" w:type="dxa"/>
            <w:tcBorders/>
            <w:vAlign w:val="center"/>
          </w:tcPr>
          <w:p>
            <w:pPr>
              <w:pStyle w:val="TableContents"/>
              <w:bidi w:val="0"/>
              <w:spacing w:before="0" w:after="140"/>
              <w:ind w:hanging="0" w:start="0" w:end="0"/>
              <w:jc w:val="center"/>
              <w:rPr/>
            </w:pPr>
            <w:r>
              <w:rPr/>
              <w:t>8</w:t>
            </w:r>
          </w:p>
        </w:tc>
        <w:tc>
          <w:tcPr>
            <w:tcW w:w="871" w:type="dxa"/>
            <w:tcBorders/>
            <w:vAlign w:val="center"/>
          </w:tcPr>
          <w:p>
            <w:pPr>
              <w:pStyle w:val="TableContents"/>
              <w:bidi w:val="0"/>
              <w:spacing w:before="0" w:after="140"/>
              <w:ind w:hanging="0" w:start="0" w:end="0"/>
              <w:jc w:val="end"/>
              <w:rPr/>
            </w:pPr>
            <w:r>
              <w:rPr/>
              <w:t>5,399</w:t>
            </w:r>
          </w:p>
        </w:tc>
        <w:tc>
          <w:tcPr>
            <w:tcW w:w="871" w:type="dxa"/>
            <w:tcBorders/>
            <w:vAlign w:val="center"/>
          </w:tcPr>
          <w:p>
            <w:pPr>
              <w:pStyle w:val="TableContents"/>
              <w:bidi w:val="0"/>
              <w:spacing w:before="0" w:after="140"/>
              <w:ind w:hanging="0" w:start="0" w:end="0"/>
              <w:jc w:val="end"/>
              <w:rPr/>
            </w:pPr>
            <w:r>
              <w:rPr/>
              <w:t>5.399</w:t>
            </w:r>
          </w:p>
        </w:tc>
        <w:tc>
          <w:tcPr>
            <w:tcW w:w="916" w:type="dxa"/>
            <w:tcBorders/>
            <w:vAlign w:val="center"/>
          </w:tcPr>
          <w:p>
            <w:pPr>
              <w:pStyle w:val="TableContents"/>
              <w:bidi w:val="0"/>
              <w:spacing w:before="0" w:after="140"/>
              <w:jc w:val="end"/>
              <w:rPr/>
            </w:pPr>
            <w:r>
              <w:rPr/>
              <w:t>6.42×</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9</w:t>
            </w:r>
          </w:p>
        </w:tc>
        <w:tc>
          <w:tcPr>
            <w:tcW w:w="871" w:type="dxa"/>
            <w:tcBorders/>
            <w:vAlign w:val="center"/>
          </w:tcPr>
          <w:p>
            <w:pPr>
              <w:pStyle w:val="TableContents"/>
              <w:bidi w:val="0"/>
              <w:spacing w:before="0" w:after="140"/>
              <w:ind w:hanging="0" w:start="0" w:end="0"/>
              <w:jc w:val="end"/>
              <w:rPr/>
            </w:pPr>
            <w:r>
              <w:rPr/>
              <w:t>5,095</w:t>
            </w:r>
          </w:p>
        </w:tc>
        <w:tc>
          <w:tcPr>
            <w:tcW w:w="871" w:type="dxa"/>
            <w:tcBorders/>
            <w:vAlign w:val="center"/>
          </w:tcPr>
          <w:p>
            <w:pPr>
              <w:pStyle w:val="TableContents"/>
              <w:bidi w:val="0"/>
              <w:spacing w:before="0" w:after="140"/>
              <w:ind w:hanging="0" w:start="0" w:end="0"/>
              <w:jc w:val="end"/>
              <w:rPr/>
            </w:pPr>
            <w:r>
              <w:rPr/>
              <w:t>5.095</w:t>
            </w:r>
          </w:p>
        </w:tc>
        <w:tc>
          <w:tcPr>
            <w:tcW w:w="916" w:type="dxa"/>
            <w:tcBorders/>
            <w:vAlign w:val="center"/>
          </w:tcPr>
          <w:p>
            <w:pPr>
              <w:pStyle w:val="TableContents"/>
              <w:bidi w:val="0"/>
              <w:spacing w:before="0" w:after="140"/>
              <w:jc w:val="end"/>
              <w:rPr/>
            </w:pPr>
            <w:r>
              <w:rPr/>
              <w:t>6.80×</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10</w:t>
            </w:r>
          </w:p>
        </w:tc>
        <w:tc>
          <w:tcPr>
            <w:tcW w:w="871" w:type="dxa"/>
            <w:tcBorders/>
            <w:vAlign w:val="center"/>
          </w:tcPr>
          <w:p>
            <w:pPr>
              <w:pStyle w:val="TableContents"/>
              <w:bidi w:val="0"/>
              <w:spacing w:before="0" w:after="140"/>
              <w:ind w:hanging="0" w:start="0" w:end="0"/>
              <w:jc w:val="end"/>
              <w:rPr/>
            </w:pPr>
            <w:r>
              <w:rPr/>
              <w:t>4,738</w:t>
            </w:r>
          </w:p>
        </w:tc>
        <w:tc>
          <w:tcPr>
            <w:tcW w:w="871" w:type="dxa"/>
            <w:tcBorders/>
            <w:vAlign w:val="center"/>
          </w:tcPr>
          <w:p>
            <w:pPr>
              <w:pStyle w:val="TableContents"/>
              <w:bidi w:val="0"/>
              <w:spacing w:before="0" w:after="140"/>
              <w:ind w:hanging="0" w:start="0" w:end="0"/>
              <w:jc w:val="end"/>
              <w:rPr/>
            </w:pPr>
            <w:r>
              <w:rPr/>
              <w:t>4.738</w:t>
            </w:r>
          </w:p>
        </w:tc>
        <w:tc>
          <w:tcPr>
            <w:tcW w:w="916" w:type="dxa"/>
            <w:tcBorders/>
            <w:vAlign w:val="center"/>
          </w:tcPr>
          <w:p>
            <w:pPr>
              <w:pStyle w:val="TableContents"/>
              <w:bidi w:val="0"/>
              <w:spacing w:before="0" w:after="140"/>
              <w:jc w:val="end"/>
              <w:rPr/>
            </w:pPr>
            <w:r>
              <w:rPr/>
              <w:t>7.31×</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11</w:t>
            </w:r>
          </w:p>
        </w:tc>
        <w:tc>
          <w:tcPr>
            <w:tcW w:w="871" w:type="dxa"/>
            <w:tcBorders/>
            <w:vAlign w:val="center"/>
          </w:tcPr>
          <w:p>
            <w:pPr>
              <w:pStyle w:val="TableContents"/>
              <w:bidi w:val="0"/>
              <w:spacing w:before="0" w:after="140"/>
              <w:ind w:hanging="0" w:start="0" w:end="0"/>
              <w:jc w:val="end"/>
              <w:rPr/>
            </w:pPr>
            <w:r>
              <w:rPr/>
              <w:t>4,322</w:t>
            </w:r>
          </w:p>
        </w:tc>
        <w:tc>
          <w:tcPr>
            <w:tcW w:w="871" w:type="dxa"/>
            <w:tcBorders/>
            <w:vAlign w:val="center"/>
          </w:tcPr>
          <w:p>
            <w:pPr>
              <w:pStyle w:val="TableContents"/>
              <w:bidi w:val="0"/>
              <w:spacing w:before="0" w:after="140"/>
              <w:ind w:hanging="0" w:start="0" w:end="0"/>
              <w:jc w:val="end"/>
              <w:rPr/>
            </w:pPr>
            <w:r>
              <w:rPr/>
              <w:t>4.322</w:t>
            </w:r>
          </w:p>
        </w:tc>
        <w:tc>
          <w:tcPr>
            <w:tcW w:w="916" w:type="dxa"/>
            <w:tcBorders/>
            <w:vAlign w:val="center"/>
          </w:tcPr>
          <w:p>
            <w:pPr>
              <w:pStyle w:val="TableContents"/>
              <w:bidi w:val="0"/>
              <w:spacing w:before="0" w:after="140"/>
              <w:jc w:val="end"/>
              <w:rPr/>
            </w:pPr>
            <w:r>
              <w:rPr/>
              <w:t>8.01×</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12</w:t>
            </w:r>
          </w:p>
        </w:tc>
        <w:tc>
          <w:tcPr>
            <w:tcW w:w="871" w:type="dxa"/>
            <w:tcBorders/>
            <w:vAlign w:val="center"/>
          </w:tcPr>
          <w:p>
            <w:pPr>
              <w:pStyle w:val="TableContents"/>
              <w:bidi w:val="0"/>
              <w:spacing w:before="0" w:after="140"/>
              <w:ind w:hanging="0" w:start="0" w:end="0"/>
              <w:jc w:val="end"/>
              <w:rPr/>
            </w:pPr>
            <w:r>
              <w:rPr/>
              <w:t>4,032</w:t>
            </w:r>
          </w:p>
        </w:tc>
        <w:tc>
          <w:tcPr>
            <w:tcW w:w="871" w:type="dxa"/>
            <w:tcBorders/>
            <w:vAlign w:val="center"/>
          </w:tcPr>
          <w:p>
            <w:pPr>
              <w:pStyle w:val="TableContents"/>
              <w:bidi w:val="0"/>
              <w:spacing w:before="0" w:after="140"/>
              <w:ind w:hanging="0" w:start="0" w:end="0"/>
              <w:jc w:val="end"/>
              <w:rPr/>
            </w:pPr>
            <w:r>
              <w:rPr/>
              <w:t>4.032</w:t>
            </w:r>
          </w:p>
        </w:tc>
        <w:tc>
          <w:tcPr>
            <w:tcW w:w="916" w:type="dxa"/>
            <w:tcBorders/>
            <w:vAlign w:val="center"/>
          </w:tcPr>
          <w:p>
            <w:pPr>
              <w:pStyle w:val="TableContents"/>
              <w:bidi w:val="0"/>
              <w:spacing w:before="0" w:after="140"/>
              <w:jc w:val="end"/>
              <w:rPr/>
            </w:pPr>
            <w:r>
              <w:rPr/>
              <w:t>8.59×</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13</w:t>
            </w:r>
          </w:p>
        </w:tc>
        <w:tc>
          <w:tcPr>
            <w:tcW w:w="871" w:type="dxa"/>
            <w:tcBorders/>
            <w:vAlign w:val="center"/>
          </w:tcPr>
          <w:p>
            <w:pPr>
              <w:pStyle w:val="TableContents"/>
              <w:bidi w:val="0"/>
              <w:spacing w:before="0" w:after="140"/>
              <w:ind w:hanging="0" w:start="0" w:end="0"/>
              <w:jc w:val="end"/>
              <w:rPr/>
            </w:pPr>
            <w:r>
              <w:rPr/>
              <w:t>3,874</w:t>
            </w:r>
          </w:p>
        </w:tc>
        <w:tc>
          <w:tcPr>
            <w:tcW w:w="871" w:type="dxa"/>
            <w:tcBorders/>
            <w:vAlign w:val="center"/>
          </w:tcPr>
          <w:p>
            <w:pPr>
              <w:pStyle w:val="TableContents"/>
              <w:bidi w:val="0"/>
              <w:spacing w:before="0" w:after="140"/>
              <w:ind w:hanging="0" w:start="0" w:end="0"/>
              <w:jc w:val="end"/>
              <w:rPr/>
            </w:pPr>
            <w:r>
              <w:rPr/>
              <w:t>3.874</w:t>
            </w:r>
          </w:p>
        </w:tc>
        <w:tc>
          <w:tcPr>
            <w:tcW w:w="916" w:type="dxa"/>
            <w:tcBorders/>
            <w:vAlign w:val="center"/>
          </w:tcPr>
          <w:p>
            <w:pPr>
              <w:pStyle w:val="TableContents"/>
              <w:bidi w:val="0"/>
              <w:spacing w:before="0" w:after="140"/>
              <w:jc w:val="end"/>
              <w:rPr/>
            </w:pPr>
            <w:r>
              <w:rPr/>
              <w:t>8.94×</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14</w:t>
            </w:r>
          </w:p>
        </w:tc>
        <w:tc>
          <w:tcPr>
            <w:tcW w:w="871" w:type="dxa"/>
            <w:tcBorders/>
            <w:vAlign w:val="center"/>
          </w:tcPr>
          <w:p>
            <w:pPr>
              <w:pStyle w:val="TableContents"/>
              <w:bidi w:val="0"/>
              <w:spacing w:before="0" w:after="140"/>
              <w:ind w:hanging="0" w:start="0" w:end="0"/>
              <w:jc w:val="end"/>
              <w:rPr/>
            </w:pPr>
            <w:r>
              <w:rPr/>
              <w:t>3,653</w:t>
            </w:r>
          </w:p>
        </w:tc>
        <w:tc>
          <w:tcPr>
            <w:tcW w:w="871" w:type="dxa"/>
            <w:tcBorders/>
            <w:vAlign w:val="center"/>
          </w:tcPr>
          <w:p>
            <w:pPr>
              <w:pStyle w:val="TableContents"/>
              <w:bidi w:val="0"/>
              <w:spacing w:before="0" w:after="140"/>
              <w:ind w:hanging="0" w:start="0" w:end="0"/>
              <w:jc w:val="end"/>
              <w:rPr/>
            </w:pPr>
            <w:r>
              <w:rPr/>
              <w:t>3.653</w:t>
            </w:r>
          </w:p>
        </w:tc>
        <w:tc>
          <w:tcPr>
            <w:tcW w:w="916" w:type="dxa"/>
            <w:tcBorders/>
            <w:vAlign w:val="center"/>
          </w:tcPr>
          <w:p>
            <w:pPr>
              <w:pStyle w:val="TableContents"/>
              <w:bidi w:val="0"/>
              <w:spacing w:before="0" w:after="140"/>
              <w:jc w:val="end"/>
              <w:rPr/>
            </w:pPr>
            <w:r>
              <w:rPr/>
              <w:t>9.48×</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15</w:t>
            </w:r>
          </w:p>
        </w:tc>
        <w:tc>
          <w:tcPr>
            <w:tcW w:w="871" w:type="dxa"/>
            <w:tcBorders/>
            <w:vAlign w:val="center"/>
          </w:tcPr>
          <w:p>
            <w:pPr>
              <w:pStyle w:val="TableContents"/>
              <w:bidi w:val="0"/>
              <w:spacing w:before="0" w:after="140"/>
              <w:ind w:hanging="0" w:start="0" w:end="0"/>
              <w:jc w:val="end"/>
              <w:rPr/>
            </w:pPr>
            <w:r>
              <w:rPr/>
              <w:t>3,440</w:t>
            </w:r>
          </w:p>
        </w:tc>
        <w:tc>
          <w:tcPr>
            <w:tcW w:w="871" w:type="dxa"/>
            <w:tcBorders/>
            <w:vAlign w:val="center"/>
          </w:tcPr>
          <w:p>
            <w:pPr>
              <w:pStyle w:val="TableContents"/>
              <w:bidi w:val="0"/>
              <w:spacing w:before="0" w:after="140"/>
              <w:ind w:hanging="0" w:start="0" w:end="0"/>
              <w:jc w:val="end"/>
              <w:rPr/>
            </w:pPr>
            <w:r>
              <w:rPr/>
              <w:t>3.440</w:t>
            </w:r>
          </w:p>
        </w:tc>
        <w:tc>
          <w:tcPr>
            <w:tcW w:w="916" w:type="dxa"/>
            <w:tcBorders/>
            <w:vAlign w:val="center"/>
          </w:tcPr>
          <w:p>
            <w:pPr>
              <w:pStyle w:val="TableContents"/>
              <w:bidi w:val="0"/>
              <w:spacing w:before="0" w:after="140"/>
              <w:jc w:val="end"/>
              <w:rPr/>
            </w:pPr>
            <w:r>
              <w:rPr/>
              <w:t>10.07×</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16</w:t>
            </w:r>
          </w:p>
        </w:tc>
        <w:tc>
          <w:tcPr>
            <w:tcW w:w="871" w:type="dxa"/>
            <w:tcBorders/>
            <w:vAlign w:val="center"/>
          </w:tcPr>
          <w:p>
            <w:pPr>
              <w:pStyle w:val="TableContents"/>
              <w:bidi w:val="0"/>
              <w:spacing w:before="0" w:after="140"/>
              <w:ind w:hanging="0" w:start="0" w:end="0"/>
              <w:jc w:val="end"/>
              <w:rPr/>
            </w:pPr>
            <w:r>
              <w:rPr/>
              <w:t>3,235</w:t>
            </w:r>
          </w:p>
        </w:tc>
        <w:tc>
          <w:tcPr>
            <w:tcW w:w="871" w:type="dxa"/>
            <w:tcBorders/>
            <w:vAlign w:val="center"/>
          </w:tcPr>
          <w:p>
            <w:pPr>
              <w:pStyle w:val="TableContents"/>
              <w:bidi w:val="0"/>
              <w:spacing w:before="0" w:after="140"/>
              <w:ind w:hanging="0" w:start="0" w:end="0"/>
              <w:jc w:val="end"/>
              <w:rPr/>
            </w:pPr>
            <w:r>
              <w:rPr/>
              <w:t>3.235</w:t>
            </w:r>
          </w:p>
        </w:tc>
        <w:tc>
          <w:tcPr>
            <w:tcW w:w="916" w:type="dxa"/>
            <w:tcBorders/>
            <w:vAlign w:val="center"/>
          </w:tcPr>
          <w:p>
            <w:pPr>
              <w:pStyle w:val="TableContents"/>
              <w:bidi w:val="0"/>
              <w:spacing w:before="0" w:after="140"/>
              <w:jc w:val="end"/>
              <w:rPr/>
            </w:pPr>
            <w:r>
              <w:rPr/>
              <w:t>10.71×</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17</w:t>
            </w:r>
          </w:p>
        </w:tc>
        <w:tc>
          <w:tcPr>
            <w:tcW w:w="871" w:type="dxa"/>
            <w:tcBorders/>
            <w:vAlign w:val="center"/>
          </w:tcPr>
          <w:p>
            <w:pPr>
              <w:pStyle w:val="TableContents"/>
              <w:bidi w:val="0"/>
              <w:spacing w:before="0" w:after="140"/>
              <w:ind w:hanging="0" w:start="0" w:end="0"/>
              <w:jc w:val="end"/>
              <w:rPr/>
            </w:pPr>
            <w:r>
              <w:rPr/>
              <w:t>3,177</w:t>
            </w:r>
          </w:p>
        </w:tc>
        <w:tc>
          <w:tcPr>
            <w:tcW w:w="871" w:type="dxa"/>
            <w:tcBorders/>
            <w:vAlign w:val="center"/>
          </w:tcPr>
          <w:p>
            <w:pPr>
              <w:pStyle w:val="TableContents"/>
              <w:bidi w:val="0"/>
              <w:spacing w:before="0" w:after="140"/>
              <w:ind w:hanging="0" w:start="0" w:end="0"/>
              <w:jc w:val="end"/>
              <w:rPr/>
            </w:pPr>
            <w:r>
              <w:rPr/>
              <w:t>3.177</w:t>
            </w:r>
          </w:p>
        </w:tc>
        <w:tc>
          <w:tcPr>
            <w:tcW w:w="916" w:type="dxa"/>
            <w:tcBorders/>
            <w:vAlign w:val="center"/>
          </w:tcPr>
          <w:p>
            <w:pPr>
              <w:pStyle w:val="TableContents"/>
              <w:bidi w:val="0"/>
              <w:spacing w:before="0" w:after="140"/>
              <w:jc w:val="end"/>
              <w:rPr/>
            </w:pPr>
            <w:r>
              <w:rPr/>
              <w:t>10.90×</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18</w:t>
            </w:r>
          </w:p>
        </w:tc>
        <w:tc>
          <w:tcPr>
            <w:tcW w:w="871" w:type="dxa"/>
            <w:tcBorders/>
            <w:vAlign w:val="center"/>
          </w:tcPr>
          <w:p>
            <w:pPr>
              <w:pStyle w:val="TableContents"/>
              <w:bidi w:val="0"/>
              <w:spacing w:before="0" w:after="140"/>
              <w:ind w:hanging="0" w:start="0" w:end="0"/>
              <w:jc w:val="end"/>
              <w:rPr/>
            </w:pPr>
            <w:r>
              <w:rPr/>
              <w:t>3,149</w:t>
            </w:r>
          </w:p>
        </w:tc>
        <w:tc>
          <w:tcPr>
            <w:tcW w:w="871" w:type="dxa"/>
            <w:tcBorders/>
            <w:vAlign w:val="center"/>
          </w:tcPr>
          <w:p>
            <w:pPr>
              <w:pStyle w:val="TableContents"/>
              <w:bidi w:val="0"/>
              <w:spacing w:before="0" w:after="140"/>
              <w:ind w:hanging="0" w:start="0" w:end="0"/>
              <w:jc w:val="end"/>
              <w:rPr/>
            </w:pPr>
            <w:r>
              <w:rPr/>
              <w:t>3.149</w:t>
            </w:r>
          </w:p>
        </w:tc>
        <w:tc>
          <w:tcPr>
            <w:tcW w:w="916" w:type="dxa"/>
            <w:tcBorders/>
            <w:vAlign w:val="center"/>
          </w:tcPr>
          <w:p>
            <w:pPr>
              <w:pStyle w:val="TableContents"/>
              <w:bidi w:val="0"/>
              <w:spacing w:before="0" w:after="140"/>
              <w:jc w:val="end"/>
              <w:rPr/>
            </w:pPr>
            <w:r>
              <w:rPr/>
              <w:t>11.00×</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19</w:t>
            </w:r>
          </w:p>
        </w:tc>
        <w:tc>
          <w:tcPr>
            <w:tcW w:w="871" w:type="dxa"/>
            <w:tcBorders/>
            <w:vAlign w:val="center"/>
          </w:tcPr>
          <w:p>
            <w:pPr>
              <w:pStyle w:val="TableContents"/>
              <w:bidi w:val="0"/>
              <w:spacing w:before="0" w:after="140"/>
              <w:ind w:hanging="0" w:start="0" w:end="0"/>
              <w:jc w:val="end"/>
              <w:rPr/>
            </w:pPr>
            <w:r>
              <w:rPr/>
              <w:t>3,086</w:t>
            </w:r>
          </w:p>
        </w:tc>
        <w:tc>
          <w:tcPr>
            <w:tcW w:w="871" w:type="dxa"/>
            <w:tcBorders/>
            <w:vAlign w:val="center"/>
          </w:tcPr>
          <w:p>
            <w:pPr>
              <w:pStyle w:val="TableContents"/>
              <w:bidi w:val="0"/>
              <w:spacing w:before="0" w:after="140"/>
              <w:ind w:hanging="0" w:start="0" w:end="0"/>
              <w:jc w:val="end"/>
              <w:rPr/>
            </w:pPr>
            <w:r>
              <w:rPr/>
              <w:t>3.086</w:t>
            </w:r>
          </w:p>
        </w:tc>
        <w:tc>
          <w:tcPr>
            <w:tcW w:w="916" w:type="dxa"/>
            <w:tcBorders/>
            <w:vAlign w:val="center"/>
          </w:tcPr>
          <w:p>
            <w:pPr>
              <w:pStyle w:val="TableContents"/>
              <w:bidi w:val="0"/>
              <w:spacing w:before="0" w:after="140"/>
              <w:jc w:val="end"/>
              <w:rPr/>
            </w:pPr>
            <w:r>
              <w:rPr/>
              <w:t>11.22×</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20</w:t>
            </w:r>
          </w:p>
        </w:tc>
        <w:tc>
          <w:tcPr>
            <w:tcW w:w="871" w:type="dxa"/>
            <w:tcBorders/>
            <w:vAlign w:val="center"/>
          </w:tcPr>
          <w:p>
            <w:pPr>
              <w:pStyle w:val="TableContents"/>
              <w:bidi w:val="0"/>
              <w:spacing w:before="0" w:after="140"/>
              <w:ind w:hanging="0" w:start="0" w:end="0"/>
              <w:jc w:val="end"/>
              <w:rPr/>
            </w:pPr>
            <w:r>
              <w:rPr/>
              <w:t>2,896</w:t>
            </w:r>
          </w:p>
        </w:tc>
        <w:tc>
          <w:tcPr>
            <w:tcW w:w="871" w:type="dxa"/>
            <w:tcBorders/>
            <w:vAlign w:val="center"/>
          </w:tcPr>
          <w:p>
            <w:pPr>
              <w:pStyle w:val="TableContents"/>
              <w:bidi w:val="0"/>
              <w:spacing w:before="0" w:after="140"/>
              <w:ind w:hanging="0" w:start="0" w:end="0"/>
              <w:jc w:val="end"/>
              <w:rPr/>
            </w:pPr>
            <w:r>
              <w:rPr/>
              <w:t>2.896</w:t>
            </w:r>
          </w:p>
        </w:tc>
        <w:tc>
          <w:tcPr>
            <w:tcW w:w="916" w:type="dxa"/>
            <w:tcBorders/>
            <w:vAlign w:val="center"/>
          </w:tcPr>
          <w:p>
            <w:pPr>
              <w:pStyle w:val="TableContents"/>
              <w:bidi w:val="0"/>
              <w:spacing w:before="0" w:after="140"/>
              <w:jc w:val="end"/>
              <w:rPr/>
            </w:pPr>
            <w:r>
              <w:rPr/>
              <w:t>11.96×</w:t>
            </w:r>
          </w:p>
        </w:tc>
        <w:tc>
          <w:tcPr>
            <w:tcW w:w="1276" w:type="dxa"/>
            <w:tcBorders/>
            <w:vAlign w:val="center"/>
          </w:tcPr>
          <w:p>
            <w:pPr>
              <w:pStyle w:val="TableContents"/>
              <w:bidi w:val="0"/>
              <w:spacing w:before="0" w:after="140"/>
              <w:ind w:hanging="0" w:start="0" w:end="0"/>
              <w:jc w:val="start"/>
              <w:rPr>
                <w:sz w:val="4"/>
                <w:szCs w:val="4"/>
              </w:rPr>
            </w:pPr>
            <w:r>
              <w:rPr>
                <w:sz w:val="4"/>
                <w:szCs w:val="4"/>
              </w:rPr>
            </w:r>
          </w:p>
        </w:tc>
      </w:tr>
      <w:tr>
        <w:trPr/>
        <w:tc>
          <w:tcPr>
            <w:tcW w:w="871" w:type="dxa"/>
            <w:tcBorders/>
            <w:vAlign w:val="center"/>
          </w:tcPr>
          <w:p>
            <w:pPr>
              <w:pStyle w:val="TableContents"/>
              <w:bidi w:val="0"/>
              <w:spacing w:before="0" w:after="140"/>
              <w:ind w:hanging="0" w:start="0" w:end="0"/>
              <w:jc w:val="center"/>
              <w:rPr/>
            </w:pPr>
            <w:r>
              <w:rPr/>
              <w:t>21</w:t>
            </w:r>
          </w:p>
        </w:tc>
        <w:tc>
          <w:tcPr>
            <w:tcW w:w="871" w:type="dxa"/>
            <w:tcBorders/>
            <w:vAlign w:val="center"/>
          </w:tcPr>
          <w:p>
            <w:pPr>
              <w:pStyle w:val="TableContents"/>
              <w:bidi w:val="0"/>
              <w:spacing w:before="0" w:after="140"/>
              <w:ind w:hanging="0" w:start="0" w:end="0"/>
              <w:jc w:val="end"/>
              <w:rPr/>
            </w:pPr>
            <w:r>
              <w:rPr/>
              <w:t>2,816</w:t>
            </w:r>
          </w:p>
        </w:tc>
        <w:tc>
          <w:tcPr>
            <w:tcW w:w="871" w:type="dxa"/>
            <w:tcBorders/>
            <w:vAlign w:val="center"/>
          </w:tcPr>
          <w:p>
            <w:pPr>
              <w:pStyle w:val="TableContents"/>
              <w:bidi w:val="0"/>
              <w:spacing w:before="0" w:after="140"/>
              <w:ind w:hanging="0" w:start="0" w:end="0"/>
              <w:jc w:val="end"/>
              <w:rPr/>
            </w:pPr>
            <w:r>
              <w:rPr/>
              <w:t>2.816</w:t>
            </w:r>
          </w:p>
        </w:tc>
        <w:tc>
          <w:tcPr>
            <w:tcW w:w="916" w:type="dxa"/>
            <w:tcBorders/>
            <w:vAlign w:val="center"/>
          </w:tcPr>
          <w:p>
            <w:pPr>
              <w:pStyle w:val="TableContents"/>
              <w:bidi w:val="0"/>
              <w:spacing w:before="0" w:after="140"/>
              <w:jc w:val="end"/>
              <w:rPr/>
            </w:pPr>
            <w:r>
              <w:rPr/>
              <w:t>12.30×</w:t>
            </w:r>
          </w:p>
        </w:tc>
        <w:tc>
          <w:tcPr>
            <w:tcW w:w="1276" w:type="dxa"/>
            <w:tcBorders/>
            <w:vAlign w:val="center"/>
          </w:tcPr>
          <w:p>
            <w:pPr>
              <w:pStyle w:val="TableContents"/>
              <w:bidi w:val="0"/>
              <w:spacing w:before="0" w:after="140"/>
              <w:ind w:hanging="0" w:start="0" w:end="0"/>
              <w:jc w:val="start"/>
              <w:rPr/>
            </w:pPr>
            <w:r>
              <w:rPr/>
              <w:t>Best sweep average</w:t>
            </w:r>
          </w:p>
        </w:tc>
      </w:tr>
      <w:tr>
        <w:trPr/>
        <w:tc>
          <w:tcPr>
            <w:tcW w:w="871" w:type="dxa"/>
            <w:tcBorders/>
            <w:vAlign w:val="center"/>
          </w:tcPr>
          <w:p>
            <w:pPr>
              <w:pStyle w:val="TableContents"/>
              <w:bidi w:val="0"/>
              <w:spacing w:before="0" w:after="140"/>
              <w:ind w:hanging="0" w:start="0" w:end="0"/>
              <w:jc w:val="center"/>
              <w:rPr/>
            </w:pPr>
            <w:r>
              <w:rPr/>
              <w:t>22</w:t>
            </w:r>
          </w:p>
        </w:tc>
        <w:tc>
          <w:tcPr>
            <w:tcW w:w="871" w:type="dxa"/>
            <w:tcBorders/>
            <w:vAlign w:val="center"/>
          </w:tcPr>
          <w:p>
            <w:pPr>
              <w:pStyle w:val="TableContents"/>
              <w:bidi w:val="0"/>
              <w:spacing w:before="0" w:after="140"/>
              <w:ind w:hanging="0" w:start="0" w:end="0"/>
              <w:jc w:val="end"/>
              <w:rPr/>
            </w:pPr>
            <w:r>
              <w:rPr/>
              <w:t>2,839</w:t>
            </w:r>
          </w:p>
        </w:tc>
        <w:tc>
          <w:tcPr>
            <w:tcW w:w="871" w:type="dxa"/>
            <w:tcBorders/>
            <w:vAlign w:val="center"/>
          </w:tcPr>
          <w:p>
            <w:pPr>
              <w:pStyle w:val="TableContents"/>
              <w:bidi w:val="0"/>
              <w:spacing w:before="0" w:after="140"/>
              <w:ind w:hanging="0" w:start="0" w:end="0"/>
              <w:jc w:val="end"/>
              <w:rPr/>
            </w:pPr>
            <w:r>
              <w:rPr/>
              <w:t>2.839</w:t>
            </w:r>
          </w:p>
        </w:tc>
        <w:tc>
          <w:tcPr>
            <w:tcW w:w="916" w:type="dxa"/>
            <w:tcBorders/>
            <w:vAlign w:val="center"/>
          </w:tcPr>
          <w:p>
            <w:pPr>
              <w:pStyle w:val="TableContents"/>
              <w:bidi w:val="0"/>
              <w:spacing w:before="0" w:after="140"/>
              <w:jc w:val="end"/>
              <w:rPr/>
            </w:pPr>
            <w:r>
              <w:rPr/>
              <w:t>12.20×</w:t>
            </w:r>
          </w:p>
        </w:tc>
        <w:tc>
          <w:tcPr>
            <w:tcW w:w="1276" w:type="dxa"/>
            <w:tcBorders/>
            <w:vAlign w:val="center"/>
          </w:tcPr>
          <w:p>
            <w:pPr>
              <w:pStyle w:val="TableContents"/>
              <w:bidi w:val="0"/>
              <w:spacing w:before="0" w:after="140"/>
              <w:jc w:val="start"/>
              <w:rPr/>
            </w:pPr>
            <w:r>
              <w:rPr/>
              <w:t>Slightly slower than 21</w:t>
            </w:r>
          </w:p>
        </w:tc>
      </w:tr>
    </w:tbl>
    <w:p>
      <w:pPr>
        <w:pStyle w:val="Heading1"/>
        <w:bidi w:val="0"/>
        <w:ind w:hanging="0" w:start="0" w:end="0"/>
        <w:jc w:val="start"/>
        <w:rPr/>
      </w:pPr>
      <w:r>
        <w:rPr/>
        <w:t>Results: Current Master Validation</w:t>
      </w:r>
    </w:p>
    <w:p>
      <w:pPr>
        <w:pStyle w:val="BodyText"/>
        <w:bidi w:val="0"/>
        <w:jc w:val="start"/>
        <w:rPr/>
      </w:pPr>
      <w:r>
        <w:rPr/>
        <w:t xml:space="preserve">A fresh direct comparison was run from commit </w:t>
      </w:r>
      <w:r>
        <w:rPr>
          <w:rStyle w:val="SourceText"/>
        </w:rPr>
        <w:t>2265263</w:t>
      </w:r>
      <w:r>
        <w:rPr/>
        <w:t xml:space="preserve"> with 21 workers. Static and dynamic modes used the same Release build, data file, machine, and process invocation method.</w:t>
      </w:r>
    </w:p>
    <w:tbl>
      <w:tblPr>
        <w:tblW w:w="4805" w:type="dxa"/>
        <w:jc w:val="start"/>
        <w:tblInd w:w="0" w:type="dxa"/>
        <w:tblLayout w:type="fixed"/>
        <w:tblCellMar>
          <w:top w:w="28" w:type="dxa"/>
          <w:start w:w="28" w:type="dxa"/>
          <w:bottom w:w="28" w:type="dxa"/>
          <w:end w:w="28" w:type="dxa"/>
        </w:tblCellMar>
      </w:tblPr>
      <w:tblGrid>
        <w:gridCol w:w="1013"/>
        <w:gridCol w:w="650"/>
        <w:gridCol w:w="650"/>
        <w:gridCol w:w="650"/>
        <w:gridCol w:w="877"/>
        <w:gridCol w:w="965"/>
      </w:tblGrid>
      <w:tr>
        <w:trPr/>
        <w:tc>
          <w:tcPr>
            <w:tcW w:w="1013" w:type="dxa"/>
            <w:tcBorders/>
            <w:vAlign w:val="center"/>
          </w:tcPr>
          <w:p>
            <w:pPr>
              <w:pStyle w:val="TableHeading"/>
              <w:bidi w:val="0"/>
              <w:spacing w:before="0" w:after="140"/>
              <w:ind w:hanging="0" w:start="0" w:end="0"/>
              <w:jc w:val="start"/>
              <w:rPr/>
            </w:pPr>
            <w:r>
              <w:rPr/>
              <w:t>Mode</w:t>
            </w:r>
          </w:p>
        </w:tc>
        <w:tc>
          <w:tcPr>
            <w:tcW w:w="650" w:type="dxa"/>
            <w:tcBorders/>
            <w:vAlign w:val="center"/>
          </w:tcPr>
          <w:p>
            <w:pPr>
              <w:pStyle w:val="TableHeading"/>
              <w:bidi w:val="0"/>
              <w:spacing w:before="0" w:after="140"/>
              <w:ind w:hanging="0" w:start="0" w:end="0"/>
              <w:jc w:val="end"/>
              <w:rPr/>
            </w:pPr>
            <w:r>
              <w:rPr/>
              <w:t>Trial 1</w:t>
            </w:r>
          </w:p>
        </w:tc>
        <w:tc>
          <w:tcPr>
            <w:tcW w:w="650" w:type="dxa"/>
            <w:tcBorders/>
            <w:vAlign w:val="center"/>
          </w:tcPr>
          <w:p>
            <w:pPr>
              <w:pStyle w:val="TableHeading"/>
              <w:bidi w:val="0"/>
              <w:spacing w:before="0" w:after="140"/>
              <w:ind w:hanging="0" w:start="0" w:end="0"/>
              <w:jc w:val="end"/>
              <w:rPr/>
            </w:pPr>
            <w:r>
              <w:rPr/>
              <w:t>Trial 2</w:t>
            </w:r>
          </w:p>
        </w:tc>
        <w:tc>
          <w:tcPr>
            <w:tcW w:w="650" w:type="dxa"/>
            <w:tcBorders/>
            <w:vAlign w:val="center"/>
          </w:tcPr>
          <w:p>
            <w:pPr>
              <w:pStyle w:val="TableHeading"/>
              <w:bidi w:val="0"/>
              <w:spacing w:before="0" w:after="140"/>
              <w:ind w:hanging="0" w:start="0" w:end="0"/>
              <w:jc w:val="end"/>
              <w:rPr/>
            </w:pPr>
            <w:r>
              <w:rPr/>
              <w:t>Trial 3</w:t>
            </w:r>
          </w:p>
        </w:tc>
        <w:tc>
          <w:tcPr>
            <w:tcW w:w="877" w:type="dxa"/>
            <w:tcBorders/>
            <w:vAlign w:val="center"/>
          </w:tcPr>
          <w:p>
            <w:pPr>
              <w:pStyle w:val="TableHeading"/>
              <w:bidi w:val="0"/>
              <w:spacing w:before="0" w:after="140"/>
              <w:ind w:hanging="0" w:start="0" w:end="0"/>
              <w:jc w:val="end"/>
              <w:rPr/>
            </w:pPr>
            <w:r>
              <w:rPr/>
              <w:t>Average</w:t>
            </w:r>
          </w:p>
        </w:tc>
        <w:tc>
          <w:tcPr>
            <w:tcW w:w="965" w:type="dxa"/>
            <w:tcBorders/>
            <w:vAlign w:val="center"/>
          </w:tcPr>
          <w:p>
            <w:pPr>
              <w:pStyle w:val="TableHeading"/>
              <w:bidi w:val="0"/>
              <w:spacing w:before="0" w:after="140"/>
              <w:jc w:val="end"/>
              <w:rPr/>
            </w:pPr>
            <w:r>
              <w:rPr/>
              <w:t>Speedup</w:t>
            </w:r>
          </w:p>
        </w:tc>
      </w:tr>
      <w:tr>
        <w:trPr/>
        <w:tc>
          <w:tcPr>
            <w:tcW w:w="1013" w:type="dxa"/>
            <w:tcBorders/>
            <w:vAlign w:val="center"/>
          </w:tcPr>
          <w:p>
            <w:pPr>
              <w:pStyle w:val="TableContents"/>
              <w:bidi w:val="0"/>
              <w:spacing w:before="0" w:after="140"/>
              <w:ind w:hanging="0" w:start="0" w:end="0"/>
              <w:jc w:val="start"/>
              <w:rPr/>
            </w:pPr>
            <w:r>
              <w:rPr/>
              <w:t>Static ranges</w:t>
            </w:r>
          </w:p>
        </w:tc>
        <w:tc>
          <w:tcPr>
            <w:tcW w:w="650" w:type="dxa"/>
            <w:tcBorders/>
            <w:vAlign w:val="center"/>
          </w:tcPr>
          <w:p>
            <w:pPr>
              <w:pStyle w:val="TableContents"/>
              <w:bidi w:val="0"/>
              <w:spacing w:before="0" w:after="140"/>
              <w:ind w:hanging="0" w:start="0" w:end="0"/>
              <w:jc w:val="end"/>
              <w:rPr/>
            </w:pPr>
            <w:r>
              <w:rPr/>
              <w:t>2,397 ms</w:t>
            </w:r>
          </w:p>
        </w:tc>
        <w:tc>
          <w:tcPr>
            <w:tcW w:w="650" w:type="dxa"/>
            <w:tcBorders/>
            <w:vAlign w:val="center"/>
          </w:tcPr>
          <w:p>
            <w:pPr>
              <w:pStyle w:val="TableContents"/>
              <w:bidi w:val="0"/>
              <w:spacing w:before="0" w:after="140"/>
              <w:ind w:hanging="0" w:start="0" w:end="0"/>
              <w:jc w:val="end"/>
              <w:rPr/>
            </w:pPr>
            <w:r>
              <w:rPr/>
              <w:t>2,360 ms</w:t>
            </w:r>
          </w:p>
        </w:tc>
        <w:tc>
          <w:tcPr>
            <w:tcW w:w="650" w:type="dxa"/>
            <w:tcBorders/>
            <w:vAlign w:val="center"/>
          </w:tcPr>
          <w:p>
            <w:pPr>
              <w:pStyle w:val="TableContents"/>
              <w:bidi w:val="0"/>
              <w:spacing w:before="0" w:after="140"/>
              <w:ind w:hanging="0" w:start="0" w:end="0"/>
              <w:jc w:val="end"/>
              <w:rPr/>
            </w:pPr>
            <w:r>
              <w:rPr/>
              <w:t>2,391 ms</w:t>
            </w:r>
          </w:p>
        </w:tc>
        <w:tc>
          <w:tcPr>
            <w:tcW w:w="877" w:type="dxa"/>
            <w:tcBorders/>
            <w:vAlign w:val="center"/>
          </w:tcPr>
          <w:p>
            <w:pPr>
              <w:pStyle w:val="TableContents"/>
              <w:bidi w:val="0"/>
              <w:spacing w:before="0" w:after="140"/>
              <w:ind w:hanging="0" w:start="0" w:end="0"/>
              <w:jc w:val="end"/>
              <w:rPr>
                <w:b/>
              </w:rPr>
            </w:pPr>
            <w:r>
              <w:rPr>
                <w:b/>
              </w:rPr>
              <w:t>2,383 ms</w:t>
            </w:r>
          </w:p>
        </w:tc>
        <w:tc>
          <w:tcPr>
            <w:tcW w:w="965" w:type="dxa"/>
            <w:tcBorders/>
            <w:vAlign w:val="center"/>
          </w:tcPr>
          <w:p>
            <w:pPr>
              <w:pStyle w:val="TableContents"/>
              <w:bidi w:val="0"/>
              <w:spacing w:before="0" w:after="140"/>
              <w:jc w:val="end"/>
              <w:rPr/>
            </w:pPr>
            <w:r>
              <w:rPr/>
              <w:t>14.54×</w:t>
            </w:r>
          </w:p>
        </w:tc>
      </w:tr>
      <w:tr>
        <w:trPr/>
        <w:tc>
          <w:tcPr>
            <w:tcW w:w="1013" w:type="dxa"/>
            <w:tcBorders/>
            <w:vAlign w:val="center"/>
          </w:tcPr>
          <w:p>
            <w:pPr>
              <w:pStyle w:val="TableContents"/>
              <w:bidi w:val="0"/>
              <w:spacing w:before="0" w:after="140"/>
              <w:ind w:hanging="0" w:start="0" w:end="0"/>
              <w:jc w:val="start"/>
              <w:rPr/>
            </w:pPr>
            <w:r>
              <w:rPr/>
              <w:t>Dynamic chunks</w:t>
            </w:r>
          </w:p>
        </w:tc>
        <w:tc>
          <w:tcPr>
            <w:tcW w:w="650" w:type="dxa"/>
            <w:tcBorders/>
            <w:vAlign w:val="center"/>
          </w:tcPr>
          <w:p>
            <w:pPr>
              <w:pStyle w:val="TableContents"/>
              <w:bidi w:val="0"/>
              <w:spacing w:before="0" w:after="140"/>
              <w:ind w:hanging="0" w:start="0" w:end="0"/>
              <w:jc w:val="end"/>
              <w:rPr/>
            </w:pPr>
            <w:r>
              <w:rPr/>
              <w:t>2,341 ms</w:t>
            </w:r>
          </w:p>
        </w:tc>
        <w:tc>
          <w:tcPr>
            <w:tcW w:w="650" w:type="dxa"/>
            <w:tcBorders/>
            <w:vAlign w:val="center"/>
          </w:tcPr>
          <w:p>
            <w:pPr>
              <w:pStyle w:val="TableContents"/>
              <w:bidi w:val="0"/>
              <w:spacing w:before="0" w:after="140"/>
              <w:ind w:hanging="0" w:start="0" w:end="0"/>
              <w:jc w:val="end"/>
              <w:rPr/>
            </w:pPr>
            <w:r>
              <w:rPr/>
              <w:t>2,446 ms</w:t>
            </w:r>
          </w:p>
        </w:tc>
        <w:tc>
          <w:tcPr>
            <w:tcW w:w="650" w:type="dxa"/>
            <w:tcBorders/>
            <w:vAlign w:val="center"/>
          </w:tcPr>
          <w:p>
            <w:pPr>
              <w:pStyle w:val="TableContents"/>
              <w:bidi w:val="0"/>
              <w:spacing w:before="0" w:after="140"/>
              <w:ind w:hanging="0" w:start="0" w:end="0"/>
              <w:jc w:val="end"/>
              <w:rPr/>
            </w:pPr>
            <w:r>
              <w:rPr/>
              <w:t>2,308 ms</w:t>
            </w:r>
          </w:p>
        </w:tc>
        <w:tc>
          <w:tcPr>
            <w:tcW w:w="877" w:type="dxa"/>
            <w:tcBorders/>
            <w:vAlign w:val="center"/>
          </w:tcPr>
          <w:p>
            <w:pPr>
              <w:pStyle w:val="TableContents"/>
              <w:bidi w:val="0"/>
              <w:spacing w:before="0" w:after="140"/>
              <w:ind w:hanging="0" w:start="0" w:end="0"/>
              <w:jc w:val="end"/>
              <w:rPr>
                <w:b/>
              </w:rPr>
            </w:pPr>
            <w:r>
              <w:rPr>
                <w:b/>
              </w:rPr>
              <w:t>2,365 ms</w:t>
            </w:r>
          </w:p>
        </w:tc>
        <w:tc>
          <w:tcPr>
            <w:tcW w:w="965" w:type="dxa"/>
            <w:tcBorders/>
            <w:vAlign w:val="center"/>
          </w:tcPr>
          <w:p>
            <w:pPr>
              <w:pStyle w:val="TableContents"/>
              <w:bidi w:val="0"/>
              <w:spacing w:before="0" w:after="140"/>
              <w:jc w:val="end"/>
              <w:rPr/>
            </w:pPr>
            <w:r>
              <w:rPr/>
              <w:t>14.65×</w:t>
            </w:r>
          </w:p>
        </w:tc>
      </w:tr>
    </w:tbl>
    <w:p>
      <w:pPr>
        <w:pStyle w:val="BodyText"/>
        <w:bidi w:val="0"/>
        <w:spacing w:before="200" w:after="200"/>
        <w:ind w:hanging="0" w:start="200" w:end="200"/>
        <w:jc w:val="start"/>
        <w:rPr>
          <w:bdr w:val="single" w:sz="30" w:space="11" w:color="4F81BD"/>
          <w:shd w:fill="EAF2F8" w:val="clear"/>
        </w:rPr>
      </w:pPr>
      <w:r>
        <w:rPr>
          <w:b/>
          <w:bdr w:val="single" w:sz="30" w:space="11" w:color="4F81BD"/>
          <w:shd w:fill="EAF2F8" w:val="clear"/>
        </w:rPr>
        <w:t>Interpretation:</w:t>
      </w:r>
      <w:r>
        <w:rPr>
          <w:bdr w:val="single" w:sz="30" w:space="11" w:color="4F81BD"/>
          <w:shd w:fill="EAF2F8" w:val="clear"/>
        </w:rPr>
        <w:t xml:space="preserve"> dynamic chunks were 18 ms, or about 0.8%, faster on average in this sample. That gap is smaller than normal run-to-run variation, so the defensible conclusion is that the two modes were effectively tied at 21 workers.</w:t>
      </w:r>
    </w:p>
    <w:p>
      <w:pPr>
        <w:pStyle w:val="Heading2"/>
        <w:bidi w:val="0"/>
        <w:jc w:val="start"/>
        <w:rPr/>
      </w:pPr>
      <w:r>
        <w:rPr/>
        <w:t>Best and worst observed performance</w:t>
      </w:r>
    </w:p>
    <w:tbl>
      <w:tblPr>
        <w:tblW w:w="4805" w:type="dxa"/>
        <w:jc w:val="start"/>
        <w:tblInd w:w="0" w:type="dxa"/>
        <w:tblLayout w:type="fixed"/>
        <w:tblCellMar>
          <w:top w:w="28" w:type="dxa"/>
          <w:start w:w="28" w:type="dxa"/>
          <w:bottom w:w="28" w:type="dxa"/>
          <w:end w:w="28" w:type="dxa"/>
        </w:tblCellMar>
      </w:tblPr>
      <w:tblGrid>
        <w:gridCol w:w="1417"/>
        <w:gridCol w:w="1387"/>
        <w:gridCol w:w="872"/>
        <w:gridCol w:w="1129"/>
      </w:tblGrid>
      <w:tr>
        <w:trPr/>
        <w:tc>
          <w:tcPr>
            <w:tcW w:w="1417" w:type="dxa"/>
            <w:tcBorders/>
            <w:vAlign w:val="center"/>
          </w:tcPr>
          <w:p>
            <w:pPr>
              <w:pStyle w:val="TableHeading"/>
              <w:suppressLineNumbers/>
              <w:shd w:fill="4F81BD" w:val="clear"/>
              <w:bidi w:val="0"/>
              <w:spacing w:before="0" w:after="140"/>
              <w:jc w:val="start"/>
              <w:rPr/>
            </w:pPr>
            <w:r>
              <w:rPr/>
              <w:t>Category</w:t>
            </w:r>
          </w:p>
        </w:tc>
        <w:tc>
          <w:tcPr>
            <w:tcW w:w="1387" w:type="dxa"/>
            <w:tcBorders/>
            <w:vAlign w:val="center"/>
          </w:tcPr>
          <w:p>
            <w:pPr>
              <w:pStyle w:val="TableHeading"/>
              <w:suppressLineNumbers/>
              <w:shd w:fill="4F81BD" w:val="clear"/>
              <w:bidi w:val="0"/>
              <w:spacing w:before="0" w:after="140"/>
              <w:jc w:val="start"/>
              <w:rPr/>
            </w:pPr>
            <w:r>
              <w:rPr/>
              <w:t>Configuration</w:t>
            </w:r>
          </w:p>
        </w:tc>
        <w:tc>
          <w:tcPr>
            <w:tcW w:w="872" w:type="dxa"/>
            <w:tcBorders/>
            <w:vAlign w:val="center"/>
          </w:tcPr>
          <w:p>
            <w:pPr>
              <w:pStyle w:val="TableHeading"/>
              <w:suppressLineNumbers/>
              <w:shd w:fill="4F81BD" w:val="clear"/>
              <w:bidi w:val="0"/>
              <w:spacing w:before="0" w:after="140"/>
              <w:jc w:val="start"/>
              <w:rPr/>
            </w:pPr>
            <w:r>
              <w:rPr/>
              <w:t>Average</w:t>
            </w:r>
          </w:p>
        </w:tc>
        <w:tc>
          <w:tcPr>
            <w:tcW w:w="1129" w:type="dxa"/>
            <w:tcBorders/>
            <w:vAlign w:val="center"/>
          </w:tcPr>
          <w:p>
            <w:pPr>
              <w:pStyle w:val="TableHeading"/>
              <w:suppressLineNumbers/>
              <w:shd w:fill="4F81BD" w:val="clear"/>
              <w:bidi w:val="0"/>
              <w:spacing w:before="0" w:after="140"/>
              <w:jc w:val="start"/>
              <w:rPr/>
            </w:pPr>
            <w:r>
              <w:rPr/>
              <w:t>Compared with original</w:t>
            </w:r>
          </w:p>
        </w:tc>
      </w:tr>
      <w:tr>
        <w:trPr/>
        <w:tc>
          <w:tcPr>
            <w:tcW w:w="1417" w:type="dxa"/>
            <w:tcBorders/>
            <w:vAlign w:val="center"/>
          </w:tcPr>
          <w:p>
            <w:pPr>
              <w:pStyle w:val="TableContents"/>
              <w:bidi w:val="0"/>
              <w:spacing w:before="0" w:after="140"/>
              <w:jc w:val="start"/>
              <w:rPr/>
            </w:pPr>
            <w:r>
              <w:rPr/>
              <w:t>Best in the complete 1–22 static sweep</w:t>
            </w:r>
          </w:p>
        </w:tc>
        <w:tc>
          <w:tcPr>
            <w:tcW w:w="1387" w:type="dxa"/>
            <w:tcBorders/>
            <w:vAlign w:val="center"/>
          </w:tcPr>
          <w:p>
            <w:pPr>
              <w:pStyle w:val="TableContents"/>
              <w:bidi w:val="0"/>
              <w:spacing w:before="0" w:after="140"/>
              <w:jc w:val="start"/>
              <w:rPr/>
            </w:pPr>
            <w:r>
              <w:rPr/>
              <w:t>21 threads, static</w:t>
            </w:r>
          </w:p>
        </w:tc>
        <w:tc>
          <w:tcPr>
            <w:tcW w:w="872" w:type="dxa"/>
            <w:tcBorders/>
            <w:vAlign w:val="center"/>
          </w:tcPr>
          <w:p>
            <w:pPr>
              <w:pStyle w:val="TableContents"/>
              <w:bidi w:val="0"/>
              <w:spacing w:before="0" w:after="140"/>
              <w:jc w:val="start"/>
              <w:rPr/>
            </w:pPr>
            <w:r>
              <w:rPr/>
              <w:t>2,816 ms</w:t>
            </w:r>
          </w:p>
        </w:tc>
        <w:tc>
          <w:tcPr>
            <w:tcW w:w="1129" w:type="dxa"/>
            <w:tcBorders/>
            <w:vAlign w:val="center"/>
          </w:tcPr>
          <w:p>
            <w:pPr>
              <w:pStyle w:val="TableContents"/>
              <w:bidi w:val="0"/>
              <w:spacing w:before="0" w:after="140"/>
              <w:jc w:val="start"/>
              <w:rPr/>
            </w:pPr>
            <w:r>
              <w:rPr/>
              <w:t>12.30× faster</w:t>
            </w:r>
          </w:p>
        </w:tc>
      </w:tr>
      <w:tr>
        <w:trPr/>
        <w:tc>
          <w:tcPr>
            <w:tcW w:w="1417" w:type="dxa"/>
            <w:tcBorders/>
            <w:vAlign w:val="center"/>
          </w:tcPr>
          <w:p>
            <w:pPr>
              <w:pStyle w:val="TableContents"/>
              <w:bidi w:val="0"/>
              <w:spacing w:before="0" w:after="140"/>
              <w:jc w:val="start"/>
              <w:rPr/>
            </w:pPr>
            <w:r>
              <w:rPr/>
              <w:t>Worst adjusted configuration in that sweep</w:t>
            </w:r>
          </w:p>
        </w:tc>
        <w:tc>
          <w:tcPr>
            <w:tcW w:w="1387" w:type="dxa"/>
            <w:tcBorders/>
            <w:vAlign w:val="center"/>
          </w:tcPr>
          <w:p>
            <w:pPr>
              <w:pStyle w:val="TableContents"/>
              <w:bidi w:val="0"/>
              <w:spacing w:before="0" w:after="140"/>
              <w:jc w:val="start"/>
              <w:rPr/>
            </w:pPr>
            <w:r>
              <w:rPr/>
              <w:t>1 thread, static</w:t>
            </w:r>
          </w:p>
        </w:tc>
        <w:tc>
          <w:tcPr>
            <w:tcW w:w="872" w:type="dxa"/>
            <w:tcBorders/>
            <w:vAlign w:val="center"/>
          </w:tcPr>
          <w:p>
            <w:pPr>
              <w:pStyle w:val="TableContents"/>
              <w:bidi w:val="0"/>
              <w:spacing w:before="0" w:after="140"/>
              <w:jc w:val="start"/>
              <w:rPr/>
            </w:pPr>
            <w:r>
              <w:rPr/>
              <w:t>33,454 ms</w:t>
            </w:r>
          </w:p>
        </w:tc>
        <w:tc>
          <w:tcPr>
            <w:tcW w:w="1129" w:type="dxa"/>
            <w:tcBorders/>
            <w:vAlign w:val="center"/>
          </w:tcPr>
          <w:p>
            <w:pPr>
              <w:pStyle w:val="TableContents"/>
              <w:bidi w:val="0"/>
              <w:spacing w:before="0" w:after="140"/>
              <w:jc w:val="start"/>
              <w:rPr/>
            </w:pPr>
            <w:r>
              <w:rPr/>
              <w:t>1.04× faster</w:t>
            </w:r>
          </w:p>
        </w:tc>
      </w:tr>
      <w:tr>
        <w:trPr/>
        <w:tc>
          <w:tcPr>
            <w:tcW w:w="1417" w:type="dxa"/>
            <w:tcBorders/>
            <w:vAlign w:val="center"/>
          </w:tcPr>
          <w:p>
            <w:pPr>
              <w:pStyle w:val="TableContents"/>
              <w:bidi w:val="0"/>
              <w:spacing w:before="0" w:after="140"/>
              <w:jc w:val="start"/>
              <w:rPr/>
            </w:pPr>
            <w:r>
              <w:rPr/>
              <w:t>Best fresh current-master validation</w:t>
            </w:r>
          </w:p>
        </w:tc>
        <w:tc>
          <w:tcPr>
            <w:tcW w:w="1387" w:type="dxa"/>
            <w:tcBorders/>
            <w:vAlign w:val="center"/>
          </w:tcPr>
          <w:p>
            <w:pPr>
              <w:pStyle w:val="TableContents"/>
              <w:bidi w:val="0"/>
              <w:spacing w:before="0" w:after="140"/>
              <w:jc w:val="start"/>
              <w:rPr/>
            </w:pPr>
            <w:r>
              <w:rPr/>
              <w:t>21 threads, dynamic</w:t>
            </w:r>
          </w:p>
        </w:tc>
        <w:tc>
          <w:tcPr>
            <w:tcW w:w="872" w:type="dxa"/>
            <w:tcBorders/>
            <w:vAlign w:val="center"/>
          </w:tcPr>
          <w:p>
            <w:pPr>
              <w:pStyle w:val="TableContents"/>
              <w:bidi w:val="0"/>
              <w:spacing w:before="0" w:after="140"/>
              <w:jc w:val="start"/>
              <w:rPr/>
            </w:pPr>
            <w:r>
              <w:rPr/>
              <w:t>2,365 ms</w:t>
            </w:r>
          </w:p>
        </w:tc>
        <w:tc>
          <w:tcPr>
            <w:tcW w:w="1129" w:type="dxa"/>
            <w:tcBorders/>
            <w:vAlign w:val="center"/>
          </w:tcPr>
          <w:p>
            <w:pPr>
              <w:pStyle w:val="TableContents"/>
              <w:bidi w:val="0"/>
              <w:spacing w:before="0" w:after="140"/>
              <w:jc w:val="start"/>
              <w:rPr/>
            </w:pPr>
            <w:r>
              <w:rPr/>
              <w:t>14.65× faster</w:t>
            </w:r>
          </w:p>
        </w:tc>
      </w:tr>
      <w:tr>
        <w:trPr/>
        <w:tc>
          <w:tcPr>
            <w:tcW w:w="1417" w:type="dxa"/>
            <w:tcBorders/>
            <w:vAlign w:val="center"/>
          </w:tcPr>
          <w:p>
            <w:pPr>
              <w:pStyle w:val="TableContents"/>
              <w:bidi w:val="0"/>
              <w:spacing w:before="0" w:after="140"/>
              <w:jc w:val="start"/>
              <w:rPr/>
            </w:pPr>
            <w:r>
              <w:rPr/>
              <w:t>Fastest individual trial in the complete sweep</w:t>
            </w:r>
          </w:p>
        </w:tc>
        <w:tc>
          <w:tcPr>
            <w:tcW w:w="1387" w:type="dxa"/>
            <w:tcBorders/>
            <w:vAlign w:val="center"/>
          </w:tcPr>
          <w:p>
            <w:pPr>
              <w:pStyle w:val="TableContents"/>
              <w:bidi w:val="0"/>
              <w:spacing w:before="0" w:after="140"/>
              <w:jc w:val="start"/>
              <w:rPr/>
            </w:pPr>
            <w:r>
              <w:rPr/>
              <w:t>22 threads, static</w:t>
            </w:r>
          </w:p>
        </w:tc>
        <w:tc>
          <w:tcPr>
            <w:tcW w:w="872" w:type="dxa"/>
            <w:tcBorders/>
            <w:vAlign w:val="center"/>
          </w:tcPr>
          <w:p>
            <w:pPr>
              <w:pStyle w:val="TableContents"/>
              <w:bidi w:val="0"/>
              <w:spacing w:before="0" w:after="140"/>
              <w:jc w:val="start"/>
              <w:rPr/>
            </w:pPr>
            <w:r>
              <w:rPr/>
              <w:t>2,699 ms</w:t>
            </w:r>
          </w:p>
        </w:tc>
        <w:tc>
          <w:tcPr>
            <w:tcW w:w="1129" w:type="dxa"/>
            <w:tcBorders/>
            <w:vAlign w:val="center"/>
          </w:tcPr>
          <w:p>
            <w:pPr>
              <w:pStyle w:val="TableContents"/>
              <w:bidi w:val="0"/>
              <w:spacing w:before="0" w:after="140"/>
              <w:jc w:val="start"/>
              <w:rPr/>
            </w:pPr>
            <w:r>
              <w:rPr/>
              <w:t>12.83× faster</w:t>
            </w:r>
          </w:p>
        </w:tc>
      </w:tr>
    </w:tbl>
    <w:p>
      <w:pPr>
        <w:pStyle w:val="Heading2"/>
        <w:bidi w:val="0"/>
        <w:jc w:val="start"/>
        <w:rPr/>
      </w:pPr>
      <w:r>
        <w:rPr/>
        <w:t>Correctness evidence</w:t>
      </w:r>
    </w:p>
    <w:p>
      <w:pPr>
        <w:pStyle w:val="BodyText"/>
        <w:numPr>
          <w:ilvl w:val="0"/>
          <w:numId w:val="5"/>
        </w:numPr>
        <w:tabs>
          <w:tab w:val="clear" w:pos="1134"/>
          <w:tab w:val="left" w:pos="709" w:leader="none"/>
        </w:tabs>
        <w:bidi w:val="0"/>
        <w:spacing w:before="0" w:after="0"/>
        <w:ind w:hanging="283" w:start="709"/>
        <w:jc w:val="start"/>
        <w:rPr/>
      </w:pPr>
      <w:r>
        <w:rPr/>
        <w:t xml:space="preserve">Every baseline, sweep, and current-master validation run produced </w:t>
      </w:r>
      <w:r>
        <w:rPr>
          <w:rStyle w:val="SourceText"/>
        </w:rPr>
        <w:t>4686980924312.00</w:t>
      </w:r>
      <w:r>
        <w:rPr/>
        <w:t xml:space="preserve">. </w:t>
      </w:r>
    </w:p>
    <w:p>
      <w:pPr>
        <w:pStyle w:val="BodyText"/>
        <w:numPr>
          <w:ilvl w:val="0"/>
          <w:numId w:val="5"/>
        </w:numPr>
        <w:tabs>
          <w:tab w:val="clear" w:pos="1134"/>
          <w:tab w:val="left" w:pos="709" w:leader="none"/>
        </w:tabs>
        <w:bidi w:val="0"/>
        <w:spacing w:before="0" w:after="0"/>
        <w:ind w:hanging="283" w:start="709"/>
        <w:jc w:val="start"/>
        <w:rPr/>
      </w:pPr>
      <w:r>
        <w:rPr/>
        <w:t xml:space="preserve">The adjusted program verifies that exactly 10,000,000 values were assigned. </w:t>
      </w:r>
    </w:p>
    <w:p>
      <w:pPr>
        <w:pStyle w:val="BodyText"/>
        <w:numPr>
          <w:ilvl w:val="0"/>
          <w:numId w:val="5"/>
        </w:numPr>
        <w:tabs>
          <w:tab w:val="clear" w:pos="1134"/>
          <w:tab w:val="left" w:pos="709" w:leader="none"/>
        </w:tabs>
        <w:bidi w:val="0"/>
        <w:spacing w:before="0" w:after="0"/>
        <w:ind w:hanging="283" w:start="709"/>
        <w:jc w:val="start"/>
        <w:rPr/>
      </w:pPr>
      <w:r>
        <w:rPr/>
        <w:t xml:space="preserve">Static boundaries are non-overlapping; dynamic chunks are claimed atomically. </w:t>
      </w:r>
    </w:p>
    <w:p>
      <w:pPr>
        <w:pStyle w:val="BodyText"/>
        <w:numPr>
          <w:ilvl w:val="0"/>
          <w:numId w:val="5"/>
        </w:numPr>
        <w:tabs>
          <w:tab w:val="clear" w:pos="1134"/>
          <w:tab w:val="left" w:pos="709" w:leader="none"/>
        </w:tabs>
        <w:bidi w:val="0"/>
        <w:ind w:hanging="283" w:start="709"/>
        <w:jc w:val="start"/>
        <w:rPr/>
      </w:pPr>
      <w:r>
        <w:rPr>
          <w:rStyle w:val="SourceText"/>
        </w:rPr>
        <w:t>Join</w:t>
      </w:r>
      <w:r>
        <w:rPr/>
        <w:t xml:space="preserve"> completes before the main thread reads and reduces local results. </w:t>
      </w:r>
    </w:p>
    <w:p>
      <w:pPr>
        <w:pStyle w:val="Heading2"/>
        <w:bidi w:val="0"/>
        <w:jc w:val="start"/>
        <w:rPr/>
      </w:pPr>
      <w:r>
        <w:rPr/>
        <w:t>Conclusion</w:t>
      </w:r>
    </w:p>
    <w:p>
      <w:pPr>
        <w:pStyle w:val="BodyText"/>
        <w:bidi w:val="0"/>
        <w:jc w:val="start"/>
        <w:rPr/>
      </w:pPr>
      <w:r>
        <w:rPr/>
        <w:t>The main improvement is not merely “more threads.” It is a safe ownership model. By assigning each mutable element to exactly one worker, retaining the 30 sequential rounds, and using local partial sums, the program exposes substantial parallelism without placing a lock in the hot loop.</w:t>
      </w:r>
    </w:p>
    <w:p>
      <w:pPr>
        <w:pStyle w:val="BodyText"/>
        <w:bidi w:val="0"/>
        <w:jc w:val="start"/>
        <w:rPr/>
      </w:pPr>
      <w:r>
        <w:rPr/>
        <w:t>The full sweep shows strong scaling through the middle and upper thread counts, followed by diminishing returns. Twenty-one workers delivered the best three-run average in the complete sweep; 22 workers were slightly slower on average. The current commit’s direct scheduler test shows that static and dynamic scheduling both perform well for this workload.</w:t>
      </w:r>
    </w:p>
    <w:p>
      <w:pPr>
        <w:pStyle w:val="BodyText"/>
        <w:bidi w:val="0"/>
        <w:spacing w:before="200" w:after="200"/>
        <w:ind w:hanging="0" w:start="200" w:end="200"/>
        <w:jc w:val="start"/>
        <w:rPr>
          <w:bdr w:val="single" w:sz="30" w:space="11" w:color="70AD47"/>
          <w:shd w:fill="E2F0D9" w:val="clear"/>
        </w:rPr>
      </w:pPr>
      <w:r>
        <w:rPr>
          <w:b/>
          <w:bdr w:val="single" w:sz="30" w:space="11" w:color="70AD47"/>
          <w:shd w:fill="E2F0D9" w:val="clear"/>
        </w:rPr>
        <w:t>Final recommendation:</w:t>
      </w:r>
      <w:r>
        <w:rPr>
          <w:bdr w:val="single" w:sz="30" w:space="11" w:color="70AD47"/>
          <w:shd w:fill="E2F0D9" w:val="clear"/>
        </w:rPr>
        <w:t xml:space="preserve"> use static ranges as the simple, low-overhead default for this uniform workload. Retain dynamic chunks as a valid alternative when load imbalance is expected, and select the final thread count using repeated measurements on the target computer.</w:t>
      </w:r>
    </w:p>
    <w:p>
      <w:pPr>
        <w:pStyle w:val="Heading1"/>
        <w:bidi w:val="0"/>
        <w:ind w:hanging="0" w:start="0" w:end="0"/>
        <w:jc w:val="start"/>
        <w:rPr/>
      </w:pPr>
      <w:r>
        <w:rPr/>
        <w:t>Appendix A. Key Adjusted-Code Extracts</w:t>
      </w:r>
    </w:p>
    <w:p>
      <w:pPr>
        <w:pStyle w:val="Heading2"/>
        <w:bidi w:val="0"/>
        <w:jc w:val="start"/>
        <w:rPr/>
      </w:pPr>
      <w:r>
        <w:rPr/>
        <w:t>Workload settings and shared scheduling state</w:t>
      </w:r>
    </w:p>
    <w:p>
      <w:pPr>
        <w:pStyle w:val="PreformattedText"/>
        <w:bidi w:val="0"/>
        <w:jc w:val="start"/>
        <w:rPr/>
      </w:pPr>
      <w:r>
        <w:rPr/>
        <w:t>private const int DataLength = 11_000_001;</w:t>
      </w:r>
    </w:p>
    <w:p>
      <w:pPr>
        <w:pStyle w:val="PreformattedText"/>
        <w:bidi w:val="0"/>
        <w:jc w:val="start"/>
        <w:rPr/>
      </w:pPr>
      <w:r>
        <w:rPr/>
        <w:t>private const long CalculationCount = 10_000_000;</w:t>
      </w:r>
    </w:p>
    <w:p>
      <w:pPr>
        <w:pStyle w:val="PreformattedText"/>
        <w:bidi w:val="0"/>
        <w:jc w:val="start"/>
        <w:rPr/>
      </w:pPr>
      <w:r>
        <w:rPr/>
        <w:t>private const int CalculationRounds = 30;</w:t>
      </w:r>
    </w:p>
    <w:p>
      <w:pPr>
        <w:pStyle w:val="PreformattedText"/>
        <w:bidi w:val="0"/>
        <w:jc w:val="start"/>
        <w:rPr/>
      </w:pPr>
      <w:r>
        <w:rPr/>
        <w:t>private const int MaxThreads = 22;</w:t>
      </w:r>
    </w:p>
    <w:p>
      <w:pPr>
        <w:pStyle w:val="PreformattedText"/>
        <w:bidi w:val="0"/>
        <w:jc w:val="start"/>
        <w:rPr/>
      </w:pPr>
      <w:r>
        <w:rPr/>
        <w:t>private const int ChunkSize = 50_000;</w:t>
      </w:r>
    </w:p>
    <w:p>
      <w:pPr>
        <w:pStyle w:val="PreformattedText"/>
        <w:bidi w:val="0"/>
        <w:jc w:val="start"/>
        <w:rPr/>
      </w:pPr>
      <w:r>
        <w:rPr/>
      </w:r>
    </w:p>
    <w:p>
      <w:pPr>
        <w:pStyle w:val="PreformattedText"/>
        <w:bidi w:val="0"/>
        <w:jc w:val="start"/>
        <w:rPr/>
      </w:pPr>
      <w:r>
        <w:rPr/>
        <w:t>private static decimal[] localResults = Array.Empty&lt;decimal&gt;();</w:t>
      </w:r>
    </w:p>
    <w:p>
      <w:pPr>
        <w:pStyle w:val="PreformattedText"/>
        <w:bidi w:val="0"/>
        <w:jc w:val="start"/>
        <w:rPr/>
      </w:pPr>
      <w:r>
        <w:rPr/>
        <w:t>private static long[] processedValues = Array.Empty&lt;long&gt;();</w:t>
      </w:r>
    </w:p>
    <w:p>
      <w:pPr>
        <w:pStyle w:val="PreformattedText"/>
        <w:bidi w:val="0"/>
        <w:jc w:val="start"/>
        <w:rPr/>
      </w:pPr>
      <w:r>
        <w:rPr/>
        <w:t>private static int[] processedChunks = Array.Empty&lt;int&gt;();</w:t>
      </w:r>
    </w:p>
    <w:p>
      <w:pPr>
        <w:pStyle w:val="PreformattedText"/>
        <w:bidi w:val="0"/>
        <w:jc w:val="start"/>
        <w:rPr/>
      </w:pPr>
      <w:r>
        <w:rPr/>
        <w:t>private static int threadCount;</w:t>
      </w:r>
    </w:p>
    <w:p>
      <w:pPr>
        <w:pStyle w:val="PreformattedText"/>
        <w:bidi w:val="0"/>
        <w:jc w:val="start"/>
        <w:rPr/>
      </w:pPr>
      <w:r>
        <w:rPr/>
        <w:t>private static long nextChunkStart;</w:t>
      </w:r>
    </w:p>
    <w:p>
      <w:pPr>
        <w:pStyle w:val="Heading2"/>
        <w:bidi w:val="0"/>
        <w:jc w:val="start"/>
        <w:rPr/>
      </w:pPr>
      <w:r>
        <w:rPr/>
        <w:t>Static worker</w:t>
      </w:r>
    </w:p>
    <w:p>
      <w:pPr>
        <w:pStyle w:val="PreformattedText"/>
        <w:bidi w:val="0"/>
        <w:jc w:val="start"/>
        <w:rPr/>
      </w:pPr>
      <w:r>
        <w:rPr/>
        <w:t>private static void StaticRangeWork(object? state)</w:t>
      </w:r>
    </w:p>
    <w:p>
      <w:pPr>
        <w:pStyle w:val="PreformattedText"/>
        <w:bidi w:val="0"/>
        <w:jc w:val="start"/>
        <w:rPr/>
      </w:pPr>
      <w:r>
        <w:rPr/>
        <w:t>{</w:t>
      </w:r>
    </w:p>
    <w:p>
      <w:pPr>
        <w:pStyle w:val="PreformattedText"/>
        <w:bidi w:val="0"/>
        <w:jc w:val="start"/>
        <w:rPr/>
      </w:pPr>
      <w:r>
        <w:rPr/>
        <w:t xml:space="preserve">    </w:t>
      </w:r>
      <w:r>
        <w:rPr/>
        <w:t>int id = (int)state!;</w:t>
      </w:r>
    </w:p>
    <w:p>
      <w:pPr>
        <w:pStyle w:val="PreformattedText"/>
        <w:bidi w:val="0"/>
        <w:jc w:val="start"/>
        <w:rPr/>
      </w:pPr>
      <w:r>
        <w:rPr/>
        <w:t xml:space="preserve">    </w:t>
      </w:r>
      <w:r>
        <w:rPr/>
        <w:t>long startIndex = CalculationCount * id / threadCount;</w:t>
      </w:r>
    </w:p>
    <w:p>
      <w:pPr>
        <w:pStyle w:val="PreformattedText"/>
        <w:bidi w:val="0"/>
        <w:jc w:val="start"/>
        <w:rPr/>
      </w:pPr>
      <w:r>
        <w:rPr/>
        <w:t xml:space="preserve">    </w:t>
      </w:r>
      <w:r>
        <w:rPr/>
        <w:t>long endIndex = CalculationCount * (id + 1) / threadCount;</w:t>
      </w:r>
    </w:p>
    <w:p>
      <w:pPr>
        <w:pStyle w:val="PreformattedText"/>
        <w:bidi w:val="0"/>
        <w:jc w:val="start"/>
        <w:rPr/>
      </w:pPr>
      <w:r>
        <w:rPr/>
      </w:r>
    </w:p>
    <w:p>
      <w:pPr>
        <w:pStyle w:val="PreformattedText"/>
        <w:bidi w:val="0"/>
        <w:jc w:val="start"/>
        <w:rPr/>
      </w:pPr>
      <w:r>
        <w:rPr/>
        <w:t xml:space="preserve">    </w:t>
      </w:r>
      <w:r>
        <w:rPr/>
        <w:t>localResults[id] = CalculateRange(startIndex, endIndex);</w:t>
      </w:r>
    </w:p>
    <w:p>
      <w:pPr>
        <w:pStyle w:val="PreformattedText"/>
        <w:bidi w:val="0"/>
        <w:jc w:val="start"/>
        <w:rPr/>
      </w:pPr>
      <w:r>
        <w:rPr/>
        <w:t xml:space="preserve">    </w:t>
      </w:r>
      <w:r>
        <w:rPr/>
        <w:t>processedValues[id] = endIndex - startIndex;</w:t>
      </w:r>
    </w:p>
    <w:p>
      <w:pPr>
        <w:pStyle w:val="PreformattedText"/>
        <w:bidi w:val="0"/>
        <w:jc w:val="start"/>
        <w:rPr/>
      </w:pPr>
      <w:r>
        <w:rPr/>
        <w:t xml:space="preserve">    </w:t>
      </w:r>
      <w:r>
        <w:rPr/>
        <w:t>processedChunks[id] = 1;</w:t>
      </w:r>
    </w:p>
    <w:p>
      <w:pPr>
        <w:pStyle w:val="PreformattedText"/>
        <w:bidi w:val="0"/>
        <w:jc w:val="start"/>
        <w:rPr/>
      </w:pPr>
      <w:r>
        <w:rPr/>
        <w:t>}</w:t>
      </w:r>
    </w:p>
    <w:p>
      <w:pPr>
        <w:pStyle w:val="Heading2"/>
        <w:bidi w:val="0"/>
        <w:jc w:val="start"/>
        <w:rPr/>
      </w:pPr>
      <w:r>
        <w:rPr/>
        <w:t>Dynamic worker</w:t>
      </w:r>
    </w:p>
    <w:p>
      <w:pPr>
        <w:pStyle w:val="PreformattedText"/>
        <w:bidi w:val="0"/>
        <w:jc w:val="start"/>
        <w:rPr/>
      </w:pPr>
      <w:r>
        <w:rPr/>
        <w:t>private static void DynamicChunkWork(object? state)</w:t>
      </w:r>
    </w:p>
    <w:p>
      <w:pPr>
        <w:pStyle w:val="PreformattedText"/>
        <w:bidi w:val="0"/>
        <w:jc w:val="start"/>
        <w:rPr/>
      </w:pPr>
      <w:r>
        <w:rPr/>
        <w:t>{</w:t>
      </w:r>
    </w:p>
    <w:p>
      <w:pPr>
        <w:pStyle w:val="PreformattedText"/>
        <w:bidi w:val="0"/>
        <w:jc w:val="start"/>
        <w:rPr/>
      </w:pPr>
      <w:r>
        <w:rPr/>
        <w:t xml:space="preserve">    </w:t>
      </w:r>
      <w:r>
        <w:rPr/>
        <w:t>int id = (int)state!;</w:t>
      </w:r>
    </w:p>
    <w:p>
      <w:pPr>
        <w:pStyle w:val="PreformattedText"/>
        <w:bidi w:val="0"/>
        <w:jc w:val="start"/>
        <w:rPr/>
      </w:pPr>
      <w:r>
        <w:rPr/>
        <w:t xml:space="preserve">    </w:t>
      </w:r>
      <w:r>
        <w:rPr/>
        <w:t>decimal localResult = 0;</w:t>
      </w:r>
    </w:p>
    <w:p>
      <w:pPr>
        <w:pStyle w:val="PreformattedText"/>
        <w:bidi w:val="0"/>
        <w:jc w:val="start"/>
        <w:rPr/>
      </w:pPr>
      <w:r>
        <w:rPr/>
      </w:r>
    </w:p>
    <w:p>
      <w:pPr>
        <w:pStyle w:val="PreformattedText"/>
        <w:bidi w:val="0"/>
        <w:jc w:val="start"/>
        <w:rPr/>
      </w:pPr>
      <w:r>
        <w:rPr/>
        <w:t xml:space="preserve">    </w:t>
      </w:r>
      <w:r>
        <w:rPr/>
        <w:t>while (true)</w:t>
      </w:r>
    </w:p>
    <w:p>
      <w:pPr>
        <w:pStyle w:val="PreformattedText"/>
        <w:bidi w:val="0"/>
        <w:jc w:val="start"/>
        <w:rPr/>
      </w:pPr>
      <w:r>
        <w:rPr/>
        <w:t xml:space="preserve">    </w:t>
      </w:r>
      <w:r>
        <w:rPr/>
        <w:t>{</w:t>
      </w:r>
    </w:p>
    <w:p>
      <w:pPr>
        <w:pStyle w:val="PreformattedText"/>
        <w:bidi w:val="0"/>
        <w:jc w:val="start"/>
        <w:rPr/>
      </w:pPr>
      <w:r>
        <w:rPr/>
        <w:t xml:space="preserve">        </w:t>
      </w:r>
      <w:r>
        <w:rPr/>
        <w:t>long startIndex =</w:t>
      </w:r>
    </w:p>
    <w:p>
      <w:pPr>
        <w:pStyle w:val="PreformattedText"/>
        <w:bidi w:val="0"/>
        <w:jc w:val="start"/>
        <w:rPr/>
      </w:pPr>
      <w:r>
        <w:rPr/>
        <w:t xml:space="preserve">            </w:t>
      </w:r>
      <w:r>
        <w:rPr/>
        <w:t>Interlocked.Add(ref nextChunkStart, ChunkSize) - ChunkSize;</w:t>
      </w:r>
    </w:p>
    <w:p>
      <w:pPr>
        <w:pStyle w:val="PreformattedText"/>
        <w:bidi w:val="0"/>
        <w:jc w:val="start"/>
        <w:rPr/>
      </w:pPr>
      <w:r>
        <w:rPr/>
        <w:t xml:space="preserve">        </w:t>
      </w:r>
      <w:r>
        <w:rPr/>
        <w:t>if (startIndex &gt;= CalculationCount) break;</w:t>
      </w:r>
    </w:p>
    <w:p>
      <w:pPr>
        <w:pStyle w:val="PreformattedText"/>
        <w:bidi w:val="0"/>
        <w:jc w:val="start"/>
        <w:rPr/>
      </w:pPr>
      <w:r>
        <w:rPr/>
      </w:r>
    </w:p>
    <w:p>
      <w:pPr>
        <w:pStyle w:val="PreformattedText"/>
        <w:bidi w:val="0"/>
        <w:jc w:val="start"/>
        <w:rPr/>
      </w:pPr>
      <w:r>
        <w:rPr/>
        <w:t xml:space="preserve">        </w:t>
      </w:r>
      <w:r>
        <w:rPr/>
        <w:t>long endIndex = Math.Min(startIndex + ChunkSize, CalculationCount);</w:t>
      </w:r>
    </w:p>
    <w:p>
      <w:pPr>
        <w:pStyle w:val="PreformattedText"/>
        <w:bidi w:val="0"/>
        <w:jc w:val="start"/>
        <w:rPr/>
      </w:pPr>
      <w:r>
        <w:rPr/>
        <w:t xml:space="preserve">        </w:t>
      </w:r>
      <w:r>
        <w:rPr/>
        <w:t>localResult += CalculateRange(startIndex, endIndex);</w:t>
      </w:r>
    </w:p>
    <w:p>
      <w:pPr>
        <w:pStyle w:val="PreformattedText"/>
        <w:bidi w:val="0"/>
        <w:jc w:val="start"/>
        <w:rPr/>
      </w:pPr>
      <w:r>
        <w:rPr/>
        <w:t xml:space="preserve">        </w:t>
      </w:r>
      <w:r>
        <w:rPr/>
        <w:t>processedValues[id] += endIndex - startIndex;</w:t>
      </w:r>
    </w:p>
    <w:p>
      <w:pPr>
        <w:pStyle w:val="PreformattedText"/>
        <w:bidi w:val="0"/>
        <w:jc w:val="start"/>
        <w:rPr/>
      </w:pPr>
      <w:r>
        <w:rPr/>
        <w:t xml:space="preserve">        </w:t>
      </w:r>
      <w:r>
        <w:rPr/>
        <w:t>processedChunks[id]++;</w:t>
      </w:r>
    </w:p>
    <w:p>
      <w:pPr>
        <w:pStyle w:val="PreformattedText"/>
        <w:bidi w:val="0"/>
        <w:jc w:val="start"/>
        <w:rPr/>
      </w:pPr>
      <w:r>
        <w:rPr/>
        <w:t xml:space="preserve">    </w:t>
      </w:r>
      <w:r>
        <w:rPr/>
        <w:t>}</w:t>
      </w:r>
    </w:p>
    <w:p>
      <w:pPr>
        <w:pStyle w:val="PreformattedText"/>
        <w:bidi w:val="0"/>
        <w:jc w:val="start"/>
        <w:rPr/>
      </w:pPr>
      <w:r>
        <w:rPr/>
      </w:r>
    </w:p>
    <w:p>
      <w:pPr>
        <w:pStyle w:val="PreformattedText"/>
        <w:bidi w:val="0"/>
        <w:jc w:val="start"/>
        <w:rPr/>
      </w:pPr>
      <w:r>
        <w:rPr/>
        <w:t xml:space="preserve">    </w:t>
      </w:r>
      <w:r>
        <w:rPr/>
        <w:t>localResults[id] = localResult;</w:t>
      </w:r>
    </w:p>
    <w:p>
      <w:pPr>
        <w:pStyle w:val="PreformattedText"/>
        <w:bidi w:val="0"/>
        <w:jc w:val="start"/>
        <w:rPr/>
      </w:pPr>
      <w:r>
        <w:rPr/>
        <w:t>}</w:t>
      </w:r>
    </w:p>
    <w:p>
      <w:pPr>
        <w:pStyle w:val="BodyTextsmall"/>
        <w:bidi w:val="0"/>
        <w:jc w:val="start"/>
        <w:rPr/>
      </w:pPr>
      <w:r>
        <w:rPr/>
        <w:t xml:space="preserve">The report excerpt condenses the local counter variables for presentation. Refer to the repository’s </w:t>
      </w:r>
      <w:r>
        <w:rPr>
          <w:rStyle w:val="SourceText"/>
        </w:rPr>
        <w:t>Program.cs</w:t>
      </w:r>
      <w:r>
        <w:rPr/>
        <w:t xml:space="preserve"> for the exact submitted implementation.</w:t>
      </w:r>
    </w:p>
    <w:p>
      <w:pPr>
        <w:pStyle w:val="Heading1"/>
        <w:bidi w:val="0"/>
        <w:ind w:hanging="0" w:start="0" w:end="0"/>
        <w:jc w:val="start"/>
        <w:rPr/>
      </w:pPr>
      <w:r>
        <w:rPr/>
        <w:t>Appendix A. Key Adjusted-Code Extracts (continued)</w:t>
      </w:r>
    </w:p>
    <w:p>
      <w:pPr>
        <w:pStyle w:val="Heading2"/>
        <w:bidi w:val="0"/>
        <w:jc w:val="start"/>
        <w:rPr/>
      </w:pPr>
      <w:r>
        <w:rPr/>
        <w:t>Sequential rounds inside an owned range</w:t>
      </w:r>
    </w:p>
    <w:p>
      <w:pPr>
        <w:pStyle w:val="PreformattedText"/>
        <w:bidi w:val="0"/>
        <w:jc w:val="start"/>
        <w:rPr/>
      </w:pPr>
      <w:r>
        <w:rPr/>
        <w:t>private static decimal CalculateRange(long startIndex, long endIndex)</w:t>
      </w:r>
    </w:p>
    <w:p>
      <w:pPr>
        <w:pStyle w:val="PreformattedText"/>
        <w:bidi w:val="0"/>
        <w:jc w:val="start"/>
        <w:rPr/>
      </w:pPr>
      <w:r>
        <w:rPr/>
        <w:t>{</w:t>
      </w:r>
    </w:p>
    <w:p>
      <w:pPr>
        <w:pStyle w:val="PreformattedText"/>
        <w:bidi w:val="0"/>
        <w:jc w:val="start"/>
        <w:rPr/>
      </w:pPr>
      <w:r>
        <w:rPr/>
        <w:t xml:space="preserve">    </w:t>
      </w:r>
      <w:r>
        <w:rPr/>
        <w:t>CalClass calculator = new CalClass();</w:t>
      </w:r>
    </w:p>
    <w:p>
      <w:pPr>
        <w:pStyle w:val="PreformattedText"/>
        <w:bidi w:val="0"/>
        <w:jc w:val="start"/>
        <w:rPr/>
      </w:pPr>
      <w:r>
        <w:rPr/>
        <w:t xml:space="preserve">    </w:t>
      </w:r>
      <w:r>
        <w:rPr/>
        <w:t>decimal localResult = 0;</w:t>
      </w:r>
    </w:p>
    <w:p>
      <w:pPr>
        <w:pStyle w:val="PreformattedText"/>
        <w:bidi w:val="0"/>
        <w:jc w:val="start"/>
        <w:rPr/>
      </w:pPr>
      <w:r>
        <w:rPr/>
      </w:r>
    </w:p>
    <w:p>
      <w:pPr>
        <w:pStyle w:val="PreformattedText"/>
        <w:bidi w:val="0"/>
        <w:jc w:val="start"/>
        <w:rPr/>
      </w:pPr>
      <w:r>
        <w:rPr/>
        <w:t xml:space="preserve">    </w:t>
      </w:r>
      <w:r>
        <w:rPr/>
        <w:t>for (int round = 0; round &lt; CalculationRounds; round++)</w:t>
      </w:r>
    </w:p>
    <w:p>
      <w:pPr>
        <w:pStyle w:val="PreformattedText"/>
        <w:bidi w:val="0"/>
        <w:jc w:val="start"/>
        <w:rPr/>
      </w:pPr>
      <w:r>
        <w:rPr/>
        <w:t xml:space="preserve">    </w:t>
      </w:r>
      <w:r>
        <w:rPr/>
        <w:t>{</w:t>
      </w:r>
    </w:p>
    <w:p>
      <w:pPr>
        <w:pStyle w:val="PreformattedText"/>
        <w:bidi w:val="0"/>
        <w:jc w:val="start"/>
        <w:rPr/>
      </w:pPr>
      <w:r>
        <w:rPr/>
        <w:t xml:space="preserve">        </w:t>
      </w:r>
      <w:r>
        <w:rPr/>
        <w:t>long localIndex = startIndex;</w:t>
      </w:r>
    </w:p>
    <w:p>
      <w:pPr>
        <w:pStyle w:val="PreformattedText"/>
        <w:bidi w:val="0"/>
        <w:jc w:val="start"/>
        <w:rPr/>
      </w:pPr>
      <w:r>
        <w:rPr/>
        <w:t xml:space="preserve">        </w:t>
      </w:r>
      <w:r>
        <w:rPr/>
        <w:t>while (localIndex &lt; endIndex)</w:t>
      </w:r>
    </w:p>
    <w:p>
      <w:pPr>
        <w:pStyle w:val="PreformattedText"/>
        <w:bidi w:val="0"/>
        <w:jc w:val="start"/>
        <w:rPr/>
      </w:pPr>
      <w:r>
        <w:rPr/>
        <w:t xml:space="preserve">            </w:t>
      </w:r>
      <w:r>
        <w:rPr/>
        <w:t>localResult += calculator.Calculate1(ref Data, ref localIndex);</w:t>
      </w:r>
    </w:p>
    <w:p>
      <w:pPr>
        <w:pStyle w:val="PreformattedText"/>
        <w:bidi w:val="0"/>
        <w:jc w:val="start"/>
        <w:rPr/>
      </w:pPr>
      <w:r>
        <w:rPr/>
        <w:t xml:space="preserve">    </w:t>
      </w:r>
      <w:r>
        <w:rPr/>
        <w:t>}</w:t>
      </w:r>
    </w:p>
    <w:p>
      <w:pPr>
        <w:pStyle w:val="PreformattedText"/>
        <w:bidi w:val="0"/>
        <w:jc w:val="start"/>
        <w:rPr/>
      </w:pPr>
      <w:r>
        <w:rPr/>
      </w:r>
    </w:p>
    <w:p>
      <w:pPr>
        <w:pStyle w:val="PreformattedText"/>
        <w:bidi w:val="0"/>
        <w:jc w:val="start"/>
        <w:rPr/>
      </w:pPr>
      <w:r>
        <w:rPr/>
        <w:t xml:space="preserve">    </w:t>
      </w:r>
      <w:r>
        <w:rPr/>
        <w:t>return localResult;</w:t>
      </w:r>
    </w:p>
    <w:p>
      <w:pPr>
        <w:pStyle w:val="PreformattedText"/>
        <w:bidi w:val="0"/>
        <w:jc w:val="start"/>
        <w:rPr/>
      </w:pPr>
      <w:r>
        <w:rPr/>
        <w:t>}</w:t>
      </w:r>
    </w:p>
    <w:p>
      <w:pPr>
        <w:pStyle w:val="Heading2"/>
        <w:bidi w:val="0"/>
        <w:jc w:val="start"/>
        <w:rPr/>
      </w:pPr>
      <w:r>
        <w:rPr/>
        <w:t>Manual creation, start, and join</w:t>
      </w:r>
    </w:p>
    <w:p>
      <w:pPr>
        <w:pStyle w:val="PreformattedText"/>
        <w:bidi w:val="0"/>
        <w:jc w:val="start"/>
        <w:rPr/>
      </w:pPr>
      <w:r>
        <w:rPr/>
        <w:t>Thread[] threads = new Thread[threadCount];</w:t>
      </w:r>
    </w:p>
    <w:p>
      <w:pPr>
        <w:pStyle w:val="PreformattedText"/>
        <w:bidi w:val="0"/>
        <w:jc w:val="start"/>
        <w:rPr/>
      </w:pPr>
      <w:r>
        <w:rPr/>
        <w:t>ParameterizedThreadStart worker = mode == SchedulingMode.StaticRanges</w:t>
      </w:r>
    </w:p>
    <w:p>
      <w:pPr>
        <w:pStyle w:val="PreformattedText"/>
        <w:bidi w:val="0"/>
        <w:jc w:val="start"/>
        <w:rPr/>
      </w:pPr>
      <w:r>
        <w:rPr/>
        <w:t xml:space="preserve">    </w:t>
      </w:r>
      <w:r>
        <w:rPr/>
        <w:t>? StaticRangeWork</w:t>
      </w:r>
    </w:p>
    <w:p>
      <w:pPr>
        <w:pStyle w:val="PreformattedText"/>
        <w:bidi w:val="0"/>
        <w:jc w:val="start"/>
        <w:rPr/>
      </w:pPr>
      <w:r>
        <w:rPr/>
        <w:t xml:space="preserve">    </w:t>
      </w:r>
      <w:r>
        <w:rPr/>
        <w:t>: DynamicChunkWork;</w:t>
      </w:r>
    </w:p>
    <w:p>
      <w:pPr>
        <w:pStyle w:val="PreformattedText"/>
        <w:bidi w:val="0"/>
        <w:jc w:val="start"/>
        <w:rPr/>
      </w:pPr>
      <w:r>
        <w:rPr/>
      </w:r>
    </w:p>
    <w:p>
      <w:pPr>
        <w:pStyle w:val="PreformattedText"/>
        <w:bidi w:val="0"/>
        <w:jc w:val="start"/>
        <w:rPr/>
      </w:pPr>
      <w:r>
        <w:rPr/>
        <w:t>for (int i = 0; i &lt; threadCount; i++)</w:t>
      </w:r>
    </w:p>
    <w:p>
      <w:pPr>
        <w:pStyle w:val="PreformattedText"/>
        <w:bidi w:val="0"/>
        <w:jc w:val="start"/>
        <w:rPr/>
      </w:pPr>
      <w:r>
        <w:rPr/>
        <w:t>{</w:t>
      </w:r>
    </w:p>
    <w:p>
      <w:pPr>
        <w:pStyle w:val="PreformattedText"/>
        <w:bidi w:val="0"/>
        <w:jc w:val="start"/>
        <w:rPr/>
      </w:pPr>
      <w:r>
        <w:rPr/>
        <w:t xml:space="preserve">    </w:t>
      </w:r>
      <w:r>
        <w:rPr/>
        <w:t>threads[i] = new Thread(worker) { Name = $"Worker-{i + 1}" };</w:t>
      </w:r>
    </w:p>
    <w:p>
      <w:pPr>
        <w:pStyle w:val="PreformattedText"/>
        <w:bidi w:val="0"/>
        <w:jc w:val="start"/>
        <w:rPr/>
      </w:pPr>
      <w:r>
        <w:rPr/>
        <w:t xml:space="preserve">    </w:t>
      </w:r>
      <w:r>
        <w:rPr/>
        <w:t>threads[i].Start(i);</w:t>
      </w:r>
    </w:p>
    <w:p>
      <w:pPr>
        <w:pStyle w:val="PreformattedText"/>
        <w:bidi w:val="0"/>
        <w:jc w:val="start"/>
        <w:rPr/>
      </w:pPr>
      <w:r>
        <w:rPr/>
        <w:t>}</w:t>
      </w:r>
    </w:p>
    <w:p>
      <w:pPr>
        <w:pStyle w:val="PreformattedText"/>
        <w:bidi w:val="0"/>
        <w:jc w:val="start"/>
        <w:rPr/>
      </w:pPr>
      <w:r>
        <w:rPr/>
      </w:r>
    </w:p>
    <w:p>
      <w:pPr>
        <w:pStyle w:val="PreformattedText"/>
        <w:bidi w:val="0"/>
        <w:jc w:val="start"/>
        <w:rPr/>
      </w:pPr>
      <w:r>
        <w:rPr/>
        <w:t>foreach (Thread thread in threads)</w:t>
      </w:r>
    </w:p>
    <w:p>
      <w:pPr>
        <w:pStyle w:val="PreformattedText"/>
        <w:bidi w:val="0"/>
        <w:jc w:val="start"/>
        <w:rPr/>
      </w:pPr>
      <w:r>
        <w:rPr/>
        <w:t xml:space="preserve">    </w:t>
      </w:r>
      <w:r>
        <w:rPr/>
        <w:t>thread.Join();</w:t>
      </w:r>
    </w:p>
    <w:p>
      <w:pPr>
        <w:pStyle w:val="Heading2"/>
        <w:bidi w:val="0"/>
        <w:jc w:val="start"/>
        <w:rPr/>
      </w:pPr>
      <w:r>
        <w:rPr/>
        <w:t>Final reduction and assignment validation</w:t>
      </w:r>
    </w:p>
    <w:p>
      <w:pPr>
        <w:pStyle w:val="PreformattedText"/>
        <w:bidi w:val="0"/>
        <w:jc w:val="start"/>
        <w:rPr/>
      </w:pPr>
      <w:r>
        <w:rPr/>
        <w:t>decimal result = 0;</w:t>
      </w:r>
    </w:p>
    <w:p>
      <w:pPr>
        <w:pStyle w:val="PreformattedText"/>
        <w:bidi w:val="0"/>
        <w:jc w:val="start"/>
        <w:rPr/>
      </w:pPr>
      <w:r>
        <w:rPr/>
        <w:t>long totalProcessedValues = 0;</w:t>
      </w:r>
    </w:p>
    <w:p>
      <w:pPr>
        <w:pStyle w:val="PreformattedText"/>
        <w:bidi w:val="0"/>
        <w:jc w:val="start"/>
        <w:rPr/>
      </w:pPr>
      <w:r>
        <w:rPr/>
      </w:r>
    </w:p>
    <w:p>
      <w:pPr>
        <w:pStyle w:val="PreformattedText"/>
        <w:bidi w:val="0"/>
        <w:jc w:val="start"/>
        <w:rPr/>
      </w:pPr>
      <w:r>
        <w:rPr/>
        <w:t>for (int i = 0; i &lt; threadCount; i++)</w:t>
      </w:r>
    </w:p>
    <w:p>
      <w:pPr>
        <w:pStyle w:val="PreformattedText"/>
        <w:bidi w:val="0"/>
        <w:jc w:val="start"/>
        <w:rPr/>
      </w:pPr>
      <w:r>
        <w:rPr/>
        <w:t>{</w:t>
      </w:r>
    </w:p>
    <w:p>
      <w:pPr>
        <w:pStyle w:val="PreformattedText"/>
        <w:bidi w:val="0"/>
        <w:jc w:val="start"/>
        <w:rPr/>
      </w:pPr>
      <w:r>
        <w:rPr/>
        <w:t xml:space="preserve">    </w:t>
      </w:r>
      <w:r>
        <w:rPr/>
        <w:t>result += localResults[i];</w:t>
      </w:r>
    </w:p>
    <w:p>
      <w:pPr>
        <w:pStyle w:val="PreformattedText"/>
        <w:bidi w:val="0"/>
        <w:jc w:val="start"/>
        <w:rPr/>
      </w:pPr>
      <w:r>
        <w:rPr/>
        <w:t xml:space="preserve">    </w:t>
      </w:r>
      <w:r>
        <w:rPr/>
        <w:t>totalProcessedValues += processedValues[i];</w:t>
      </w:r>
    </w:p>
    <w:p>
      <w:pPr>
        <w:pStyle w:val="PreformattedText"/>
        <w:bidi w:val="0"/>
        <w:jc w:val="start"/>
        <w:rPr/>
      </w:pPr>
      <w:r>
        <w:rPr/>
        <w:t>}</w:t>
      </w:r>
    </w:p>
    <w:p>
      <w:pPr>
        <w:pStyle w:val="PreformattedText"/>
        <w:bidi w:val="0"/>
        <w:jc w:val="start"/>
        <w:rPr/>
      </w:pPr>
      <w:r>
        <w:rPr/>
      </w:r>
    </w:p>
    <w:p>
      <w:pPr>
        <w:pStyle w:val="PreformattedText"/>
        <w:bidi w:val="0"/>
        <w:jc w:val="start"/>
        <w:rPr/>
      </w:pPr>
      <w:r>
        <w:rPr/>
        <w:t>if (totalProcessedValues != CalculationCount)</w:t>
      </w:r>
    </w:p>
    <w:p>
      <w:pPr>
        <w:pStyle w:val="PreformattedText"/>
        <w:bidi w:val="0"/>
        <w:jc w:val="start"/>
        <w:rPr/>
      </w:pPr>
      <w:r>
        <w:rPr/>
        <w:t xml:space="preserve">    </w:t>
      </w:r>
      <w:r>
        <w:rPr/>
        <w:t>throw new InvalidOperationException(...);</w:t>
      </w:r>
    </w:p>
    <w:p>
      <w:pPr>
        <w:pStyle w:val="Heading2"/>
        <w:bidi w:val="0"/>
        <w:jc w:val="start"/>
        <w:rPr/>
      </w:pPr>
      <w:r>
        <w:rPr/>
        <w:t>Traceability</w:t>
      </w:r>
    </w:p>
    <w:tbl>
      <w:tblPr>
        <w:tblW w:w="4805" w:type="dxa"/>
        <w:jc w:val="start"/>
        <w:tblInd w:w="0" w:type="dxa"/>
        <w:tblLayout w:type="fixed"/>
        <w:tblCellMar>
          <w:top w:w="28" w:type="dxa"/>
          <w:start w:w="28" w:type="dxa"/>
          <w:bottom w:w="28" w:type="dxa"/>
          <w:end w:w="28" w:type="dxa"/>
        </w:tblCellMar>
      </w:tblPr>
      <w:tblGrid>
        <w:gridCol w:w="2491"/>
        <w:gridCol w:w="2314"/>
      </w:tblGrid>
      <w:tr>
        <w:trPr/>
        <w:tc>
          <w:tcPr>
            <w:tcW w:w="2491" w:type="dxa"/>
            <w:tcBorders/>
            <w:vAlign w:val="center"/>
          </w:tcPr>
          <w:p>
            <w:pPr>
              <w:pStyle w:val="TableHeading"/>
              <w:suppressLineNumbers/>
              <w:shd w:fill="4F81BD" w:val="clear"/>
              <w:bidi w:val="0"/>
              <w:spacing w:before="0" w:after="140"/>
              <w:jc w:val="start"/>
              <w:rPr/>
            </w:pPr>
            <w:r>
              <w:rPr/>
              <w:t>Artifact</w:t>
            </w:r>
          </w:p>
        </w:tc>
        <w:tc>
          <w:tcPr>
            <w:tcW w:w="2314" w:type="dxa"/>
            <w:tcBorders/>
            <w:vAlign w:val="center"/>
          </w:tcPr>
          <w:p>
            <w:pPr>
              <w:pStyle w:val="TableHeading"/>
              <w:suppressLineNumbers/>
              <w:shd w:fill="4F81BD" w:val="clear"/>
              <w:bidi w:val="0"/>
              <w:spacing w:before="0" w:after="140"/>
              <w:jc w:val="start"/>
              <w:rPr/>
            </w:pPr>
            <w:r>
              <w:rPr/>
              <w:t>Purpose</w:t>
            </w:r>
          </w:p>
        </w:tc>
      </w:tr>
      <w:tr>
        <w:trPr/>
        <w:tc>
          <w:tcPr>
            <w:tcW w:w="2491" w:type="dxa"/>
            <w:tcBorders/>
            <w:vAlign w:val="center"/>
          </w:tcPr>
          <w:p>
            <w:pPr>
              <w:pStyle w:val="TableContents"/>
              <w:bidi w:val="0"/>
              <w:spacing w:before="0" w:after="140"/>
              <w:jc w:val="start"/>
              <w:rPr/>
            </w:pPr>
            <w:r>
              <w:rPr>
                <w:rStyle w:val="SourceText"/>
              </w:rPr>
              <w:t>Program-ori.cs</w:t>
            </w:r>
          </w:p>
        </w:tc>
        <w:tc>
          <w:tcPr>
            <w:tcW w:w="2314" w:type="dxa"/>
            <w:tcBorders/>
            <w:vAlign w:val="center"/>
          </w:tcPr>
          <w:p>
            <w:pPr>
              <w:pStyle w:val="TableContents"/>
              <w:bidi w:val="0"/>
              <w:spacing w:before="0" w:after="140"/>
              <w:jc w:val="start"/>
              <w:rPr/>
            </w:pPr>
            <w:r>
              <w:rPr/>
              <w:t>Original single-worker implementation used for comparison</w:t>
            </w:r>
          </w:p>
        </w:tc>
      </w:tr>
      <w:tr>
        <w:trPr/>
        <w:tc>
          <w:tcPr>
            <w:tcW w:w="2491" w:type="dxa"/>
            <w:tcBorders/>
            <w:vAlign w:val="center"/>
          </w:tcPr>
          <w:p>
            <w:pPr>
              <w:pStyle w:val="TableContents"/>
              <w:bidi w:val="0"/>
              <w:spacing w:before="0" w:after="140"/>
              <w:jc w:val="start"/>
              <w:rPr/>
            </w:pPr>
            <w:r>
              <w:rPr>
                <w:rStyle w:val="SourceText"/>
              </w:rPr>
              <w:t>Program.cs</w:t>
            </w:r>
          </w:p>
        </w:tc>
        <w:tc>
          <w:tcPr>
            <w:tcW w:w="2314" w:type="dxa"/>
            <w:tcBorders/>
            <w:vAlign w:val="center"/>
          </w:tcPr>
          <w:p>
            <w:pPr>
              <w:pStyle w:val="TableContents"/>
              <w:bidi w:val="0"/>
              <w:spacing w:before="0" w:after="140"/>
              <w:jc w:val="start"/>
              <w:rPr/>
            </w:pPr>
            <w:r>
              <w:rPr/>
              <w:t>Adjusted manual-thread implementation documented here</w:t>
            </w:r>
          </w:p>
        </w:tc>
      </w:tr>
      <w:tr>
        <w:trPr/>
        <w:tc>
          <w:tcPr>
            <w:tcW w:w="2491" w:type="dxa"/>
            <w:tcBorders/>
            <w:vAlign w:val="center"/>
          </w:tcPr>
          <w:p>
            <w:pPr>
              <w:pStyle w:val="TableContents"/>
              <w:bidi w:val="0"/>
              <w:spacing w:before="0" w:after="140"/>
              <w:jc w:val="start"/>
              <w:rPr/>
            </w:pPr>
            <w:r>
              <w:rPr>
                <w:rStyle w:val="SourceText"/>
              </w:rPr>
              <w:t>CaseStudy01_Report.docx</w:t>
            </w:r>
          </w:p>
        </w:tc>
        <w:tc>
          <w:tcPr>
            <w:tcW w:w="2314" w:type="dxa"/>
            <w:tcBorders/>
            <w:vAlign w:val="center"/>
          </w:tcPr>
          <w:p>
            <w:pPr>
              <w:pStyle w:val="TableContents"/>
              <w:bidi w:val="0"/>
              <w:spacing w:before="0" w:after="140"/>
              <w:jc w:val="start"/>
              <w:rPr/>
            </w:pPr>
            <w:r>
              <w:rPr/>
              <w:t>Friend’s report used only as a layout and organization reference</w:t>
            </w:r>
          </w:p>
        </w:tc>
      </w:tr>
      <w:tr>
        <w:trPr/>
        <w:tc>
          <w:tcPr>
            <w:tcW w:w="2491" w:type="dxa"/>
            <w:tcBorders/>
            <w:vAlign w:val="center"/>
          </w:tcPr>
          <w:p>
            <w:pPr>
              <w:pStyle w:val="TableContents"/>
              <w:bidi w:val="0"/>
              <w:spacing w:before="0" w:after="140"/>
              <w:jc w:val="start"/>
              <w:rPr/>
            </w:pPr>
            <w:r>
              <w:rPr>
                <w:rStyle w:val="SourceText"/>
              </w:rPr>
              <w:t>CalculatingFunctions.dll</w:t>
            </w:r>
          </w:p>
        </w:tc>
        <w:tc>
          <w:tcPr>
            <w:tcW w:w="2314" w:type="dxa"/>
            <w:tcBorders/>
            <w:vAlign w:val="center"/>
          </w:tcPr>
          <w:p>
            <w:pPr>
              <w:pStyle w:val="TableContents"/>
              <w:bidi w:val="0"/>
              <w:spacing w:before="0" w:after="140"/>
              <w:jc w:val="start"/>
              <w:rPr/>
            </w:pPr>
            <w:r>
              <w:rPr/>
              <w:t>Supplied calculation dependency</w:t>
            </w:r>
          </w:p>
        </w:tc>
      </w:tr>
      <w:tr>
        <w:trPr/>
        <w:tc>
          <w:tcPr>
            <w:tcW w:w="2491" w:type="dxa"/>
            <w:tcBorders/>
            <w:vAlign w:val="center"/>
          </w:tcPr>
          <w:p>
            <w:pPr>
              <w:pStyle w:val="TableContents"/>
              <w:bidi w:val="0"/>
              <w:spacing w:before="0" w:after="140"/>
              <w:jc w:val="start"/>
              <w:rPr/>
            </w:pPr>
            <w:r>
              <w:rPr>
                <w:rStyle w:val="SourceText"/>
              </w:rPr>
              <w:t>data.bin</w:t>
            </w:r>
          </w:p>
        </w:tc>
        <w:tc>
          <w:tcPr>
            <w:tcW w:w="2314" w:type="dxa"/>
            <w:tcBorders/>
            <w:vAlign w:val="center"/>
          </w:tcPr>
          <w:p>
            <w:pPr>
              <w:pStyle w:val="TableContents"/>
              <w:bidi w:val="0"/>
              <w:spacing w:before="0" w:after="140"/>
              <w:jc w:val="start"/>
              <w:rPr/>
            </w:pPr>
            <w:r>
              <w:rPr/>
              <w:t>Supplied binary input dataset</w:t>
            </w:r>
          </w:p>
        </w:tc>
      </w:tr>
    </w:tbl>
    <w:p>
      <w:pPr>
        <w:pStyle w:val="Heading1"/>
        <w:bidi w:val="0"/>
        <w:ind w:hanging="0" w:start="0" w:end="0"/>
        <w:jc w:val="start"/>
        <w:rPr/>
      </w:pPr>
      <w:r>
        <w:rPr/>
        <w:t>Appendix B. Benchmark Data</w:t>
      </w:r>
    </w:p>
    <w:p>
      <w:pPr>
        <w:pStyle w:val="BodyText"/>
        <w:bidi w:val="0"/>
        <w:jc w:val="start"/>
        <w:rPr/>
      </w:pPr>
      <w:r>
        <w:rPr/>
        <w:t>Raw trial times for the full static-range sweep. Averages in the main report are rounded to the nearest millisecond.</w:t>
      </w:r>
    </w:p>
    <w:tbl>
      <w:tblPr>
        <w:tblW w:w="4805" w:type="dxa"/>
        <w:jc w:val="start"/>
        <w:tblInd w:w="0" w:type="dxa"/>
        <w:tblLayout w:type="fixed"/>
        <w:tblCellMar>
          <w:top w:w="28" w:type="dxa"/>
          <w:start w:w="28" w:type="dxa"/>
          <w:bottom w:w="28" w:type="dxa"/>
          <w:end w:w="28" w:type="dxa"/>
        </w:tblCellMar>
      </w:tblPr>
      <w:tblGrid>
        <w:gridCol w:w="871"/>
        <w:gridCol w:w="923"/>
        <w:gridCol w:w="923"/>
        <w:gridCol w:w="923"/>
        <w:gridCol w:w="1165"/>
      </w:tblGrid>
      <w:tr>
        <w:trPr/>
        <w:tc>
          <w:tcPr>
            <w:tcW w:w="871" w:type="dxa"/>
            <w:tcBorders/>
            <w:vAlign w:val="center"/>
          </w:tcPr>
          <w:p>
            <w:pPr>
              <w:pStyle w:val="TableHeading"/>
              <w:bidi w:val="0"/>
              <w:spacing w:before="0" w:after="140"/>
              <w:ind w:hanging="0" w:start="0" w:end="0"/>
              <w:jc w:val="start"/>
              <w:rPr/>
            </w:pPr>
            <w:r>
              <w:rPr/>
              <w:t>Threads</w:t>
            </w:r>
          </w:p>
        </w:tc>
        <w:tc>
          <w:tcPr>
            <w:tcW w:w="923" w:type="dxa"/>
            <w:tcBorders/>
            <w:vAlign w:val="center"/>
          </w:tcPr>
          <w:p>
            <w:pPr>
              <w:pStyle w:val="TableHeading"/>
              <w:bidi w:val="0"/>
              <w:spacing w:before="0" w:after="140"/>
              <w:ind w:hanging="0" w:start="0" w:end="0"/>
              <w:jc w:val="end"/>
              <w:rPr/>
            </w:pPr>
            <w:r>
              <w:rPr/>
              <w:t>Trial 1 (ms)</w:t>
            </w:r>
          </w:p>
        </w:tc>
        <w:tc>
          <w:tcPr>
            <w:tcW w:w="923" w:type="dxa"/>
            <w:tcBorders/>
            <w:vAlign w:val="center"/>
          </w:tcPr>
          <w:p>
            <w:pPr>
              <w:pStyle w:val="TableHeading"/>
              <w:bidi w:val="0"/>
              <w:spacing w:before="0" w:after="140"/>
              <w:ind w:hanging="0" w:start="0" w:end="0"/>
              <w:jc w:val="end"/>
              <w:rPr/>
            </w:pPr>
            <w:r>
              <w:rPr/>
              <w:t>Trial 2 (ms)</w:t>
            </w:r>
          </w:p>
        </w:tc>
        <w:tc>
          <w:tcPr>
            <w:tcW w:w="923" w:type="dxa"/>
            <w:tcBorders/>
            <w:vAlign w:val="center"/>
          </w:tcPr>
          <w:p>
            <w:pPr>
              <w:pStyle w:val="TableHeading"/>
              <w:bidi w:val="0"/>
              <w:spacing w:before="0" w:after="140"/>
              <w:ind w:hanging="0" w:start="0" w:end="0"/>
              <w:jc w:val="end"/>
              <w:rPr/>
            </w:pPr>
            <w:r>
              <w:rPr/>
              <w:t>Trial 3 (ms)</w:t>
            </w:r>
          </w:p>
        </w:tc>
        <w:tc>
          <w:tcPr>
            <w:tcW w:w="1165" w:type="dxa"/>
            <w:tcBorders/>
            <w:vAlign w:val="center"/>
          </w:tcPr>
          <w:p>
            <w:pPr>
              <w:pStyle w:val="TableHeading"/>
              <w:bidi w:val="0"/>
              <w:spacing w:before="0" w:after="140"/>
              <w:jc w:val="end"/>
              <w:rPr/>
            </w:pPr>
            <w:r>
              <w:rPr/>
              <w:t>Average (ms)</w:t>
            </w:r>
          </w:p>
        </w:tc>
      </w:tr>
      <w:tr>
        <w:trPr/>
        <w:tc>
          <w:tcPr>
            <w:tcW w:w="871" w:type="dxa"/>
            <w:tcBorders/>
            <w:vAlign w:val="center"/>
          </w:tcPr>
          <w:p>
            <w:pPr>
              <w:pStyle w:val="TableContents"/>
              <w:bidi w:val="0"/>
              <w:spacing w:before="0" w:after="140"/>
              <w:ind w:hanging="0" w:start="0" w:end="0"/>
              <w:jc w:val="start"/>
              <w:rPr/>
            </w:pPr>
            <w:r>
              <w:rPr/>
              <w:t>1</w:t>
            </w:r>
          </w:p>
        </w:tc>
        <w:tc>
          <w:tcPr>
            <w:tcW w:w="923" w:type="dxa"/>
            <w:tcBorders/>
            <w:vAlign w:val="center"/>
          </w:tcPr>
          <w:p>
            <w:pPr>
              <w:pStyle w:val="TableContents"/>
              <w:bidi w:val="0"/>
              <w:spacing w:before="0" w:after="140"/>
              <w:ind w:hanging="0" w:start="0" w:end="0"/>
              <w:jc w:val="end"/>
              <w:rPr/>
            </w:pPr>
            <w:r>
              <w:rPr/>
              <w:t>33,435</w:t>
            </w:r>
          </w:p>
        </w:tc>
        <w:tc>
          <w:tcPr>
            <w:tcW w:w="923" w:type="dxa"/>
            <w:tcBorders/>
            <w:vAlign w:val="center"/>
          </w:tcPr>
          <w:p>
            <w:pPr>
              <w:pStyle w:val="TableContents"/>
              <w:bidi w:val="0"/>
              <w:spacing w:before="0" w:after="140"/>
              <w:ind w:hanging="0" w:start="0" w:end="0"/>
              <w:jc w:val="end"/>
              <w:rPr/>
            </w:pPr>
            <w:r>
              <w:rPr/>
              <w:t>33,529</w:t>
            </w:r>
          </w:p>
        </w:tc>
        <w:tc>
          <w:tcPr>
            <w:tcW w:w="923" w:type="dxa"/>
            <w:tcBorders/>
            <w:vAlign w:val="center"/>
          </w:tcPr>
          <w:p>
            <w:pPr>
              <w:pStyle w:val="TableContents"/>
              <w:bidi w:val="0"/>
              <w:spacing w:before="0" w:after="140"/>
              <w:ind w:hanging="0" w:start="0" w:end="0"/>
              <w:jc w:val="end"/>
              <w:rPr/>
            </w:pPr>
            <w:r>
              <w:rPr/>
              <w:t>33,399</w:t>
            </w:r>
          </w:p>
        </w:tc>
        <w:tc>
          <w:tcPr>
            <w:tcW w:w="1165" w:type="dxa"/>
            <w:tcBorders/>
            <w:vAlign w:val="center"/>
          </w:tcPr>
          <w:p>
            <w:pPr>
              <w:pStyle w:val="TableContents"/>
              <w:bidi w:val="0"/>
              <w:spacing w:before="0" w:after="140"/>
              <w:jc w:val="end"/>
              <w:rPr/>
            </w:pPr>
            <w:r>
              <w:rPr/>
              <w:t>33,454</w:t>
            </w:r>
          </w:p>
        </w:tc>
      </w:tr>
      <w:tr>
        <w:trPr/>
        <w:tc>
          <w:tcPr>
            <w:tcW w:w="871" w:type="dxa"/>
            <w:tcBorders/>
            <w:vAlign w:val="center"/>
          </w:tcPr>
          <w:p>
            <w:pPr>
              <w:pStyle w:val="TableContents"/>
              <w:bidi w:val="0"/>
              <w:spacing w:before="0" w:after="140"/>
              <w:ind w:hanging="0" w:start="0" w:end="0"/>
              <w:jc w:val="start"/>
              <w:rPr/>
            </w:pPr>
            <w:r>
              <w:rPr/>
              <w:t>2</w:t>
            </w:r>
          </w:p>
        </w:tc>
        <w:tc>
          <w:tcPr>
            <w:tcW w:w="923" w:type="dxa"/>
            <w:tcBorders/>
            <w:vAlign w:val="center"/>
          </w:tcPr>
          <w:p>
            <w:pPr>
              <w:pStyle w:val="TableContents"/>
              <w:bidi w:val="0"/>
              <w:spacing w:before="0" w:after="140"/>
              <w:ind w:hanging="0" w:start="0" w:end="0"/>
              <w:jc w:val="end"/>
              <w:rPr/>
            </w:pPr>
            <w:r>
              <w:rPr/>
              <w:t>16,910</w:t>
            </w:r>
          </w:p>
        </w:tc>
        <w:tc>
          <w:tcPr>
            <w:tcW w:w="923" w:type="dxa"/>
            <w:tcBorders/>
            <w:vAlign w:val="center"/>
          </w:tcPr>
          <w:p>
            <w:pPr>
              <w:pStyle w:val="TableContents"/>
              <w:bidi w:val="0"/>
              <w:spacing w:before="0" w:after="140"/>
              <w:ind w:hanging="0" w:start="0" w:end="0"/>
              <w:jc w:val="end"/>
              <w:rPr/>
            </w:pPr>
            <w:r>
              <w:rPr/>
              <w:t>16,981</w:t>
            </w:r>
          </w:p>
        </w:tc>
        <w:tc>
          <w:tcPr>
            <w:tcW w:w="923" w:type="dxa"/>
            <w:tcBorders/>
            <w:vAlign w:val="center"/>
          </w:tcPr>
          <w:p>
            <w:pPr>
              <w:pStyle w:val="TableContents"/>
              <w:bidi w:val="0"/>
              <w:spacing w:before="0" w:after="140"/>
              <w:ind w:hanging="0" w:start="0" w:end="0"/>
              <w:jc w:val="end"/>
              <w:rPr/>
            </w:pPr>
            <w:r>
              <w:rPr/>
              <w:t>16,726</w:t>
            </w:r>
          </w:p>
        </w:tc>
        <w:tc>
          <w:tcPr>
            <w:tcW w:w="1165" w:type="dxa"/>
            <w:tcBorders/>
            <w:vAlign w:val="center"/>
          </w:tcPr>
          <w:p>
            <w:pPr>
              <w:pStyle w:val="TableContents"/>
              <w:bidi w:val="0"/>
              <w:spacing w:before="0" w:after="140"/>
              <w:jc w:val="end"/>
              <w:rPr/>
            </w:pPr>
            <w:r>
              <w:rPr/>
              <w:t>16,872</w:t>
            </w:r>
          </w:p>
        </w:tc>
      </w:tr>
      <w:tr>
        <w:trPr/>
        <w:tc>
          <w:tcPr>
            <w:tcW w:w="871" w:type="dxa"/>
            <w:tcBorders/>
            <w:vAlign w:val="center"/>
          </w:tcPr>
          <w:p>
            <w:pPr>
              <w:pStyle w:val="TableContents"/>
              <w:bidi w:val="0"/>
              <w:spacing w:before="0" w:after="140"/>
              <w:ind w:hanging="0" w:start="0" w:end="0"/>
              <w:jc w:val="start"/>
              <w:rPr/>
            </w:pPr>
            <w:r>
              <w:rPr/>
              <w:t>3</w:t>
            </w:r>
          </w:p>
        </w:tc>
        <w:tc>
          <w:tcPr>
            <w:tcW w:w="923" w:type="dxa"/>
            <w:tcBorders/>
            <w:vAlign w:val="center"/>
          </w:tcPr>
          <w:p>
            <w:pPr>
              <w:pStyle w:val="TableContents"/>
              <w:bidi w:val="0"/>
              <w:spacing w:before="0" w:after="140"/>
              <w:ind w:hanging="0" w:start="0" w:end="0"/>
              <w:jc w:val="end"/>
              <w:rPr/>
            </w:pPr>
            <w:r>
              <w:rPr/>
              <w:t>11,217</w:t>
            </w:r>
          </w:p>
        </w:tc>
        <w:tc>
          <w:tcPr>
            <w:tcW w:w="923" w:type="dxa"/>
            <w:tcBorders/>
            <w:vAlign w:val="center"/>
          </w:tcPr>
          <w:p>
            <w:pPr>
              <w:pStyle w:val="TableContents"/>
              <w:bidi w:val="0"/>
              <w:spacing w:before="0" w:after="140"/>
              <w:ind w:hanging="0" w:start="0" w:end="0"/>
              <w:jc w:val="end"/>
              <w:rPr/>
            </w:pPr>
            <w:r>
              <w:rPr/>
              <w:t>11,351</w:t>
            </w:r>
          </w:p>
        </w:tc>
        <w:tc>
          <w:tcPr>
            <w:tcW w:w="923" w:type="dxa"/>
            <w:tcBorders/>
            <w:vAlign w:val="center"/>
          </w:tcPr>
          <w:p>
            <w:pPr>
              <w:pStyle w:val="TableContents"/>
              <w:bidi w:val="0"/>
              <w:spacing w:before="0" w:after="140"/>
              <w:ind w:hanging="0" w:start="0" w:end="0"/>
              <w:jc w:val="end"/>
              <w:rPr/>
            </w:pPr>
            <w:r>
              <w:rPr/>
              <w:t>11,345</w:t>
            </w:r>
          </w:p>
        </w:tc>
        <w:tc>
          <w:tcPr>
            <w:tcW w:w="1165" w:type="dxa"/>
            <w:tcBorders/>
            <w:vAlign w:val="center"/>
          </w:tcPr>
          <w:p>
            <w:pPr>
              <w:pStyle w:val="TableContents"/>
              <w:bidi w:val="0"/>
              <w:spacing w:before="0" w:after="140"/>
              <w:jc w:val="end"/>
              <w:rPr/>
            </w:pPr>
            <w:r>
              <w:rPr/>
              <w:t>11,304</w:t>
            </w:r>
          </w:p>
        </w:tc>
      </w:tr>
      <w:tr>
        <w:trPr/>
        <w:tc>
          <w:tcPr>
            <w:tcW w:w="871" w:type="dxa"/>
            <w:tcBorders/>
            <w:vAlign w:val="center"/>
          </w:tcPr>
          <w:p>
            <w:pPr>
              <w:pStyle w:val="TableContents"/>
              <w:bidi w:val="0"/>
              <w:spacing w:before="0" w:after="140"/>
              <w:ind w:hanging="0" w:start="0" w:end="0"/>
              <w:jc w:val="start"/>
              <w:rPr/>
            </w:pPr>
            <w:r>
              <w:rPr/>
              <w:t>4</w:t>
            </w:r>
          </w:p>
        </w:tc>
        <w:tc>
          <w:tcPr>
            <w:tcW w:w="923" w:type="dxa"/>
            <w:tcBorders/>
            <w:vAlign w:val="center"/>
          </w:tcPr>
          <w:p>
            <w:pPr>
              <w:pStyle w:val="TableContents"/>
              <w:bidi w:val="0"/>
              <w:spacing w:before="0" w:after="140"/>
              <w:ind w:hanging="0" w:start="0" w:end="0"/>
              <w:jc w:val="end"/>
              <w:rPr/>
            </w:pPr>
            <w:r>
              <w:rPr/>
              <w:t>8,644</w:t>
            </w:r>
          </w:p>
        </w:tc>
        <w:tc>
          <w:tcPr>
            <w:tcW w:w="923" w:type="dxa"/>
            <w:tcBorders/>
            <w:vAlign w:val="center"/>
          </w:tcPr>
          <w:p>
            <w:pPr>
              <w:pStyle w:val="TableContents"/>
              <w:bidi w:val="0"/>
              <w:spacing w:before="0" w:after="140"/>
              <w:ind w:hanging="0" w:start="0" w:end="0"/>
              <w:jc w:val="end"/>
              <w:rPr/>
            </w:pPr>
            <w:r>
              <w:rPr/>
              <w:t>8,526</w:t>
            </w:r>
          </w:p>
        </w:tc>
        <w:tc>
          <w:tcPr>
            <w:tcW w:w="923" w:type="dxa"/>
            <w:tcBorders/>
            <w:vAlign w:val="center"/>
          </w:tcPr>
          <w:p>
            <w:pPr>
              <w:pStyle w:val="TableContents"/>
              <w:bidi w:val="0"/>
              <w:spacing w:before="0" w:after="140"/>
              <w:ind w:hanging="0" w:start="0" w:end="0"/>
              <w:jc w:val="end"/>
              <w:rPr/>
            </w:pPr>
            <w:r>
              <w:rPr/>
              <w:t>8,707</w:t>
            </w:r>
          </w:p>
        </w:tc>
        <w:tc>
          <w:tcPr>
            <w:tcW w:w="1165" w:type="dxa"/>
            <w:tcBorders/>
            <w:vAlign w:val="center"/>
          </w:tcPr>
          <w:p>
            <w:pPr>
              <w:pStyle w:val="TableContents"/>
              <w:bidi w:val="0"/>
              <w:spacing w:before="0" w:after="140"/>
              <w:jc w:val="end"/>
              <w:rPr/>
            </w:pPr>
            <w:r>
              <w:rPr/>
              <w:t>8,626</w:t>
            </w:r>
          </w:p>
        </w:tc>
      </w:tr>
      <w:tr>
        <w:trPr/>
        <w:tc>
          <w:tcPr>
            <w:tcW w:w="871" w:type="dxa"/>
            <w:tcBorders/>
            <w:vAlign w:val="center"/>
          </w:tcPr>
          <w:p>
            <w:pPr>
              <w:pStyle w:val="TableContents"/>
              <w:bidi w:val="0"/>
              <w:spacing w:before="0" w:after="140"/>
              <w:ind w:hanging="0" w:start="0" w:end="0"/>
              <w:jc w:val="start"/>
              <w:rPr/>
            </w:pPr>
            <w:r>
              <w:rPr/>
              <w:t>5</w:t>
            </w:r>
          </w:p>
        </w:tc>
        <w:tc>
          <w:tcPr>
            <w:tcW w:w="923" w:type="dxa"/>
            <w:tcBorders/>
            <w:vAlign w:val="center"/>
          </w:tcPr>
          <w:p>
            <w:pPr>
              <w:pStyle w:val="TableContents"/>
              <w:bidi w:val="0"/>
              <w:spacing w:before="0" w:after="140"/>
              <w:ind w:hanging="0" w:start="0" w:end="0"/>
              <w:jc w:val="end"/>
              <w:rPr/>
            </w:pPr>
            <w:r>
              <w:rPr/>
              <w:t>7,142</w:t>
            </w:r>
          </w:p>
        </w:tc>
        <w:tc>
          <w:tcPr>
            <w:tcW w:w="923" w:type="dxa"/>
            <w:tcBorders/>
            <w:vAlign w:val="center"/>
          </w:tcPr>
          <w:p>
            <w:pPr>
              <w:pStyle w:val="TableContents"/>
              <w:bidi w:val="0"/>
              <w:spacing w:before="0" w:after="140"/>
              <w:ind w:hanging="0" w:start="0" w:end="0"/>
              <w:jc w:val="end"/>
              <w:rPr/>
            </w:pPr>
            <w:r>
              <w:rPr/>
              <w:t>7,040</w:t>
            </w:r>
          </w:p>
        </w:tc>
        <w:tc>
          <w:tcPr>
            <w:tcW w:w="923" w:type="dxa"/>
            <w:tcBorders/>
            <w:vAlign w:val="center"/>
          </w:tcPr>
          <w:p>
            <w:pPr>
              <w:pStyle w:val="TableContents"/>
              <w:bidi w:val="0"/>
              <w:spacing w:before="0" w:after="140"/>
              <w:ind w:hanging="0" w:start="0" w:end="0"/>
              <w:jc w:val="end"/>
              <w:rPr/>
            </w:pPr>
            <w:r>
              <w:rPr/>
              <w:t>6,844</w:t>
            </w:r>
          </w:p>
        </w:tc>
        <w:tc>
          <w:tcPr>
            <w:tcW w:w="1165" w:type="dxa"/>
            <w:tcBorders/>
            <w:vAlign w:val="center"/>
          </w:tcPr>
          <w:p>
            <w:pPr>
              <w:pStyle w:val="TableContents"/>
              <w:bidi w:val="0"/>
              <w:spacing w:before="0" w:after="140"/>
              <w:jc w:val="end"/>
              <w:rPr/>
            </w:pPr>
            <w:r>
              <w:rPr/>
              <w:t>7,009</w:t>
            </w:r>
          </w:p>
        </w:tc>
      </w:tr>
      <w:tr>
        <w:trPr/>
        <w:tc>
          <w:tcPr>
            <w:tcW w:w="871" w:type="dxa"/>
            <w:tcBorders/>
            <w:vAlign w:val="center"/>
          </w:tcPr>
          <w:p>
            <w:pPr>
              <w:pStyle w:val="TableContents"/>
              <w:bidi w:val="0"/>
              <w:spacing w:before="0" w:after="140"/>
              <w:ind w:hanging="0" w:start="0" w:end="0"/>
              <w:jc w:val="start"/>
              <w:rPr/>
            </w:pPr>
            <w:r>
              <w:rPr/>
              <w:t>6</w:t>
            </w:r>
          </w:p>
        </w:tc>
        <w:tc>
          <w:tcPr>
            <w:tcW w:w="923" w:type="dxa"/>
            <w:tcBorders/>
            <w:vAlign w:val="center"/>
          </w:tcPr>
          <w:p>
            <w:pPr>
              <w:pStyle w:val="TableContents"/>
              <w:bidi w:val="0"/>
              <w:spacing w:before="0" w:after="140"/>
              <w:ind w:hanging="0" w:start="0" w:end="0"/>
              <w:jc w:val="end"/>
              <w:rPr/>
            </w:pPr>
            <w:r>
              <w:rPr/>
              <w:t>5,726</w:t>
            </w:r>
          </w:p>
        </w:tc>
        <w:tc>
          <w:tcPr>
            <w:tcW w:w="923" w:type="dxa"/>
            <w:tcBorders/>
            <w:vAlign w:val="center"/>
          </w:tcPr>
          <w:p>
            <w:pPr>
              <w:pStyle w:val="TableContents"/>
              <w:bidi w:val="0"/>
              <w:spacing w:before="0" w:after="140"/>
              <w:ind w:hanging="0" w:start="0" w:end="0"/>
              <w:jc w:val="end"/>
              <w:rPr/>
            </w:pPr>
            <w:r>
              <w:rPr/>
              <w:t>5,710</w:t>
            </w:r>
          </w:p>
        </w:tc>
        <w:tc>
          <w:tcPr>
            <w:tcW w:w="923" w:type="dxa"/>
            <w:tcBorders/>
            <w:vAlign w:val="center"/>
          </w:tcPr>
          <w:p>
            <w:pPr>
              <w:pStyle w:val="TableContents"/>
              <w:bidi w:val="0"/>
              <w:spacing w:before="0" w:after="140"/>
              <w:ind w:hanging="0" w:start="0" w:end="0"/>
              <w:jc w:val="end"/>
              <w:rPr/>
            </w:pPr>
            <w:r>
              <w:rPr/>
              <w:t>5,674</w:t>
            </w:r>
          </w:p>
        </w:tc>
        <w:tc>
          <w:tcPr>
            <w:tcW w:w="1165" w:type="dxa"/>
            <w:tcBorders/>
            <w:vAlign w:val="center"/>
          </w:tcPr>
          <w:p>
            <w:pPr>
              <w:pStyle w:val="TableContents"/>
              <w:bidi w:val="0"/>
              <w:spacing w:before="0" w:after="140"/>
              <w:jc w:val="end"/>
              <w:rPr/>
            </w:pPr>
            <w:r>
              <w:rPr/>
              <w:t>5,703</w:t>
            </w:r>
          </w:p>
        </w:tc>
      </w:tr>
      <w:tr>
        <w:trPr/>
        <w:tc>
          <w:tcPr>
            <w:tcW w:w="871" w:type="dxa"/>
            <w:tcBorders/>
            <w:vAlign w:val="center"/>
          </w:tcPr>
          <w:p>
            <w:pPr>
              <w:pStyle w:val="TableContents"/>
              <w:bidi w:val="0"/>
              <w:spacing w:before="0" w:after="140"/>
              <w:ind w:hanging="0" w:start="0" w:end="0"/>
              <w:jc w:val="start"/>
              <w:rPr/>
            </w:pPr>
            <w:r>
              <w:rPr/>
              <w:t>7</w:t>
            </w:r>
          </w:p>
        </w:tc>
        <w:tc>
          <w:tcPr>
            <w:tcW w:w="923" w:type="dxa"/>
            <w:tcBorders/>
            <w:vAlign w:val="center"/>
          </w:tcPr>
          <w:p>
            <w:pPr>
              <w:pStyle w:val="TableContents"/>
              <w:bidi w:val="0"/>
              <w:spacing w:before="0" w:after="140"/>
              <w:ind w:hanging="0" w:start="0" w:end="0"/>
              <w:jc w:val="end"/>
              <w:rPr/>
            </w:pPr>
            <w:r>
              <w:rPr/>
              <w:t>5,521</w:t>
            </w:r>
          </w:p>
        </w:tc>
        <w:tc>
          <w:tcPr>
            <w:tcW w:w="923" w:type="dxa"/>
            <w:tcBorders/>
            <w:vAlign w:val="center"/>
          </w:tcPr>
          <w:p>
            <w:pPr>
              <w:pStyle w:val="TableContents"/>
              <w:bidi w:val="0"/>
              <w:spacing w:before="0" w:after="140"/>
              <w:ind w:hanging="0" w:start="0" w:end="0"/>
              <w:jc w:val="end"/>
              <w:rPr/>
            </w:pPr>
            <w:r>
              <w:rPr/>
              <w:t>5,863</w:t>
            </w:r>
          </w:p>
        </w:tc>
        <w:tc>
          <w:tcPr>
            <w:tcW w:w="923" w:type="dxa"/>
            <w:tcBorders/>
            <w:vAlign w:val="center"/>
          </w:tcPr>
          <w:p>
            <w:pPr>
              <w:pStyle w:val="TableContents"/>
              <w:bidi w:val="0"/>
              <w:spacing w:before="0" w:after="140"/>
              <w:ind w:hanging="0" w:start="0" w:end="0"/>
              <w:jc w:val="end"/>
              <w:rPr/>
            </w:pPr>
            <w:r>
              <w:rPr/>
              <w:t>5,829</w:t>
            </w:r>
          </w:p>
        </w:tc>
        <w:tc>
          <w:tcPr>
            <w:tcW w:w="1165" w:type="dxa"/>
            <w:tcBorders/>
            <w:vAlign w:val="center"/>
          </w:tcPr>
          <w:p>
            <w:pPr>
              <w:pStyle w:val="TableContents"/>
              <w:bidi w:val="0"/>
              <w:spacing w:before="0" w:after="140"/>
              <w:jc w:val="end"/>
              <w:rPr/>
            </w:pPr>
            <w:r>
              <w:rPr/>
              <w:t>5,738</w:t>
            </w:r>
          </w:p>
        </w:tc>
      </w:tr>
      <w:tr>
        <w:trPr/>
        <w:tc>
          <w:tcPr>
            <w:tcW w:w="871" w:type="dxa"/>
            <w:tcBorders/>
            <w:vAlign w:val="center"/>
          </w:tcPr>
          <w:p>
            <w:pPr>
              <w:pStyle w:val="TableContents"/>
              <w:bidi w:val="0"/>
              <w:spacing w:before="0" w:after="140"/>
              <w:ind w:hanging="0" w:start="0" w:end="0"/>
              <w:jc w:val="start"/>
              <w:rPr/>
            </w:pPr>
            <w:r>
              <w:rPr/>
              <w:t>8</w:t>
            </w:r>
          </w:p>
        </w:tc>
        <w:tc>
          <w:tcPr>
            <w:tcW w:w="923" w:type="dxa"/>
            <w:tcBorders/>
            <w:vAlign w:val="center"/>
          </w:tcPr>
          <w:p>
            <w:pPr>
              <w:pStyle w:val="TableContents"/>
              <w:bidi w:val="0"/>
              <w:spacing w:before="0" w:after="140"/>
              <w:ind w:hanging="0" w:start="0" w:end="0"/>
              <w:jc w:val="end"/>
              <w:rPr/>
            </w:pPr>
            <w:r>
              <w:rPr/>
              <w:t>5,209</w:t>
            </w:r>
          </w:p>
        </w:tc>
        <w:tc>
          <w:tcPr>
            <w:tcW w:w="923" w:type="dxa"/>
            <w:tcBorders/>
            <w:vAlign w:val="center"/>
          </w:tcPr>
          <w:p>
            <w:pPr>
              <w:pStyle w:val="TableContents"/>
              <w:bidi w:val="0"/>
              <w:spacing w:before="0" w:after="140"/>
              <w:ind w:hanging="0" w:start="0" w:end="0"/>
              <w:jc w:val="end"/>
              <w:rPr/>
            </w:pPr>
            <w:r>
              <w:rPr/>
              <w:t>5,249</w:t>
            </w:r>
          </w:p>
        </w:tc>
        <w:tc>
          <w:tcPr>
            <w:tcW w:w="923" w:type="dxa"/>
            <w:tcBorders/>
            <w:vAlign w:val="center"/>
          </w:tcPr>
          <w:p>
            <w:pPr>
              <w:pStyle w:val="TableContents"/>
              <w:bidi w:val="0"/>
              <w:spacing w:before="0" w:after="140"/>
              <w:ind w:hanging="0" w:start="0" w:end="0"/>
              <w:jc w:val="end"/>
              <w:rPr/>
            </w:pPr>
            <w:r>
              <w:rPr/>
              <w:t>5,739</w:t>
            </w:r>
          </w:p>
        </w:tc>
        <w:tc>
          <w:tcPr>
            <w:tcW w:w="1165" w:type="dxa"/>
            <w:tcBorders/>
            <w:vAlign w:val="center"/>
          </w:tcPr>
          <w:p>
            <w:pPr>
              <w:pStyle w:val="TableContents"/>
              <w:bidi w:val="0"/>
              <w:spacing w:before="0" w:after="140"/>
              <w:jc w:val="end"/>
              <w:rPr/>
            </w:pPr>
            <w:r>
              <w:rPr/>
              <w:t>5,399</w:t>
            </w:r>
          </w:p>
        </w:tc>
      </w:tr>
      <w:tr>
        <w:trPr/>
        <w:tc>
          <w:tcPr>
            <w:tcW w:w="871" w:type="dxa"/>
            <w:tcBorders/>
            <w:vAlign w:val="center"/>
          </w:tcPr>
          <w:p>
            <w:pPr>
              <w:pStyle w:val="TableContents"/>
              <w:bidi w:val="0"/>
              <w:spacing w:before="0" w:after="140"/>
              <w:ind w:hanging="0" w:start="0" w:end="0"/>
              <w:jc w:val="start"/>
              <w:rPr/>
            </w:pPr>
            <w:r>
              <w:rPr/>
              <w:t>9</w:t>
            </w:r>
          </w:p>
        </w:tc>
        <w:tc>
          <w:tcPr>
            <w:tcW w:w="923" w:type="dxa"/>
            <w:tcBorders/>
            <w:vAlign w:val="center"/>
          </w:tcPr>
          <w:p>
            <w:pPr>
              <w:pStyle w:val="TableContents"/>
              <w:bidi w:val="0"/>
              <w:spacing w:before="0" w:after="140"/>
              <w:ind w:hanging="0" w:start="0" w:end="0"/>
              <w:jc w:val="end"/>
              <w:rPr/>
            </w:pPr>
            <w:r>
              <w:rPr/>
              <w:t>5,114</w:t>
            </w:r>
          </w:p>
        </w:tc>
        <w:tc>
          <w:tcPr>
            <w:tcW w:w="923" w:type="dxa"/>
            <w:tcBorders/>
            <w:vAlign w:val="center"/>
          </w:tcPr>
          <w:p>
            <w:pPr>
              <w:pStyle w:val="TableContents"/>
              <w:bidi w:val="0"/>
              <w:spacing w:before="0" w:after="140"/>
              <w:ind w:hanging="0" w:start="0" w:end="0"/>
              <w:jc w:val="end"/>
              <w:rPr/>
            </w:pPr>
            <w:r>
              <w:rPr/>
              <w:t>5,047</w:t>
            </w:r>
          </w:p>
        </w:tc>
        <w:tc>
          <w:tcPr>
            <w:tcW w:w="923" w:type="dxa"/>
            <w:tcBorders/>
            <w:vAlign w:val="center"/>
          </w:tcPr>
          <w:p>
            <w:pPr>
              <w:pStyle w:val="TableContents"/>
              <w:bidi w:val="0"/>
              <w:spacing w:before="0" w:after="140"/>
              <w:ind w:hanging="0" w:start="0" w:end="0"/>
              <w:jc w:val="end"/>
              <w:rPr/>
            </w:pPr>
            <w:r>
              <w:rPr/>
              <w:t>5,123</w:t>
            </w:r>
          </w:p>
        </w:tc>
        <w:tc>
          <w:tcPr>
            <w:tcW w:w="1165" w:type="dxa"/>
            <w:tcBorders/>
            <w:vAlign w:val="center"/>
          </w:tcPr>
          <w:p>
            <w:pPr>
              <w:pStyle w:val="TableContents"/>
              <w:bidi w:val="0"/>
              <w:spacing w:before="0" w:after="140"/>
              <w:jc w:val="end"/>
              <w:rPr/>
            </w:pPr>
            <w:r>
              <w:rPr/>
              <w:t>5,095</w:t>
            </w:r>
          </w:p>
        </w:tc>
      </w:tr>
      <w:tr>
        <w:trPr/>
        <w:tc>
          <w:tcPr>
            <w:tcW w:w="871" w:type="dxa"/>
            <w:tcBorders/>
            <w:vAlign w:val="center"/>
          </w:tcPr>
          <w:p>
            <w:pPr>
              <w:pStyle w:val="TableContents"/>
              <w:bidi w:val="0"/>
              <w:spacing w:before="0" w:after="140"/>
              <w:ind w:hanging="0" w:start="0" w:end="0"/>
              <w:jc w:val="start"/>
              <w:rPr/>
            </w:pPr>
            <w:r>
              <w:rPr/>
              <w:t>10</w:t>
            </w:r>
          </w:p>
        </w:tc>
        <w:tc>
          <w:tcPr>
            <w:tcW w:w="923" w:type="dxa"/>
            <w:tcBorders/>
            <w:vAlign w:val="center"/>
          </w:tcPr>
          <w:p>
            <w:pPr>
              <w:pStyle w:val="TableContents"/>
              <w:bidi w:val="0"/>
              <w:spacing w:before="0" w:after="140"/>
              <w:ind w:hanging="0" w:start="0" w:end="0"/>
              <w:jc w:val="end"/>
              <w:rPr/>
            </w:pPr>
            <w:r>
              <w:rPr/>
              <w:t>4,740</w:t>
            </w:r>
          </w:p>
        </w:tc>
        <w:tc>
          <w:tcPr>
            <w:tcW w:w="923" w:type="dxa"/>
            <w:tcBorders/>
            <w:vAlign w:val="center"/>
          </w:tcPr>
          <w:p>
            <w:pPr>
              <w:pStyle w:val="TableContents"/>
              <w:bidi w:val="0"/>
              <w:spacing w:before="0" w:after="140"/>
              <w:ind w:hanging="0" w:start="0" w:end="0"/>
              <w:jc w:val="end"/>
              <w:rPr/>
            </w:pPr>
            <w:r>
              <w:rPr/>
              <w:t>4,712</w:t>
            </w:r>
          </w:p>
        </w:tc>
        <w:tc>
          <w:tcPr>
            <w:tcW w:w="923" w:type="dxa"/>
            <w:tcBorders/>
            <w:vAlign w:val="center"/>
          </w:tcPr>
          <w:p>
            <w:pPr>
              <w:pStyle w:val="TableContents"/>
              <w:bidi w:val="0"/>
              <w:spacing w:before="0" w:after="140"/>
              <w:ind w:hanging="0" w:start="0" w:end="0"/>
              <w:jc w:val="end"/>
              <w:rPr/>
            </w:pPr>
            <w:r>
              <w:rPr/>
              <w:t>4,762</w:t>
            </w:r>
          </w:p>
        </w:tc>
        <w:tc>
          <w:tcPr>
            <w:tcW w:w="1165" w:type="dxa"/>
            <w:tcBorders/>
            <w:vAlign w:val="center"/>
          </w:tcPr>
          <w:p>
            <w:pPr>
              <w:pStyle w:val="TableContents"/>
              <w:bidi w:val="0"/>
              <w:spacing w:before="0" w:after="140"/>
              <w:jc w:val="end"/>
              <w:rPr/>
            </w:pPr>
            <w:r>
              <w:rPr/>
              <w:t>4,738</w:t>
            </w:r>
          </w:p>
        </w:tc>
      </w:tr>
      <w:tr>
        <w:trPr/>
        <w:tc>
          <w:tcPr>
            <w:tcW w:w="871" w:type="dxa"/>
            <w:tcBorders/>
            <w:vAlign w:val="center"/>
          </w:tcPr>
          <w:p>
            <w:pPr>
              <w:pStyle w:val="TableContents"/>
              <w:bidi w:val="0"/>
              <w:spacing w:before="0" w:after="140"/>
              <w:ind w:hanging="0" w:start="0" w:end="0"/>
              <w:jc w:val="start"/>
              <w:rPr/>
            </w:pPr>
            <w:r>
              <w:rPr/>
              <w:t>11</w:t>
            </w:r>
          </w:p>
        </w:tc>
        <w:tc>
          <w:tcPr>
            <w:tcW w:w="923" w:type="dxa"/>
            <w:tcBorders/>
            <w:vAlign w:val="center"/>
          </w:tcPr>
          <w:p>
            <w:pPr>
              <w:pStyle w:val="TableContents"/>
              <w:bidi w:val="0"/>
              <w:spacing w:before="0" w:after="140"/>
              <w:ind w:hanging="0" w:start="0" w:end="0"/>
              <w:jc w:val="end"/>
              <w:rPr/>
            </w:pPr>
            <w:r>
              <w:rPr/>
              <w:t>4,347</w:t>
            </w:r>
          </w:p>
        </w:tc>
        <w:tc>
          <w:tcPr>
            <w:tcW w:w="923" w:type="dxa"/>
            <w:tcBorders/>
            <w:vAlign w:val="center"/>
          </w:tcPr>
          <w:p>
            <w:pPr>
              <w:pStyle w:val="TableContents"/>
              <w:bidi w:val="0"/>
              <w:spacing w:before="0" w:after="140"/>
              <w:ind w:hanging="0" w:start="0" w:end="0"/>
              <w:jc w:val="end"/>
              <w:rPr/>
            </w:pPr>
            <w:r>
              <w:rPr/>
              <w:t>4,274</w:t>
            </w:r>
          </w:p>
        </w:tc>
        <w:tc>
          <w:tcPr>
            <w:tcW w:w="923" w:type="dxa"/>
            <w:tcBorders/>
            <w:vAlign w:val="center"/>
          </w:tcPr>
          <w:p>
            <w:pPr>
              <w:pStyle w:val="TableContents"/>
              <w:bidi w:val="0"/>
              <w:spacing w:before="0" w:after="140"/>
              <w:ind w:hanging="0" w:start="0" w:end="0"/>
              <w:jc w:val="end"/>
              <w:rPr/>
            </w:pPr>
            <w:r>
              <w:rPr/>
              <w:t>4,345</w:t>
            </w:r>
          </w:p>
        </w:tc>
        <w:tc>
          <w:tcPr>
            <w:tcW w:w="1165" w:type="dxa"/>
            <w:tcBorders/>
            <w:vAlign w:val="center"/>
          </w:tcPr>
          <w:p>
            <w:pPr>
              <w:pStyle w:val="TableContents"/>
              <w:bidi w:val="0"/>
              <w:spacing w:before="0" w:after="140"/>
              <w:jc w:val="end"/>
              <w:rPr/>
            </w:pPr>
            <w:r>
              <w:rPr/>
              <w:t>4,322</w:t>
            </w:r>
          </w:p>
        </w:tc>
      </w:tr>
      <w:tr>
        <w:trPr/>
        <w:tc>
          <w:tcPr>
            <w:tcW w:w="871" w:type="dxa"/>
            <w:tcBorders/>
            <w:vAlign w:val="center"/>
          </w:tcPr>
          <w:p>
            <w:pPr>
              <w:pStyle w:val="TableContents"/>
              <w:bidi w:val="0"/>
              <w:spacing w:before="0" w:after="140"/>
              <w:ind w:hanging="0" w:start="0" w:end="0"/>
              <w:jc w:val="start"/>
              <w:rPr/>
            </w:pPr>
            <w:r>
              <w:rPr/>
              <w:t>12</w:t>
            </w:r>
          </w:p>
        </w:tc>
        <w:tc>
          <w:tcPr>
            <w:tcW w:w="923" w:type="dxa"/>
            <w:tcBorders/>
            <w:vAlign w:val="center"/>
          </w:tcPr>
          <w:p>
            <w:pPr>
              <w:pStyle w:val="TableContents"/>
              <w:bidi w:val="0"/>
              <w:spacing w:before="0" w:after="140"/>
              <w:ind w:hanging="0" w:start="0" w:end="0"/>
              <w:jc w:val="end"/>
              <w:rPr/>
            </w:pPr>
            <w:r>
              <w:rPr/>
              <w:t>3,955</w:t>
            </w:r>
          </w:p>
        </w:tc>
        <w:tc>
          <w:tcPr>
            <w:tcW w:w="923" w:type="dxa"/>
            <w:tcBorders/>
            <w:vAlign w:val="center"/>
          </w:tcPr>
          <w:p>
            <w:pPr>
              <w:pStyle w:val="TableContents"/>
              <w:bidi w:val="0"/>
              <w:spacing w:before="0" w:after="140"/>
              <w:ind w:hanging="0" w:start="0" w:end="0"/>
              <w:jc w:val="end"/>
              <w:rPr/>
            </w:pPr>
            <w:r>
              <w:rPr/>
              <w:t>4,069</w:t>
            </w:r>
          </w:p>
        </w:tc>
        <w:tc>
          <w:tcPr>
            <w:tcW w:w="923" w:type="dxa"/>
            <w:tcBorders/>
            <w:vAlign w:val="center"/>
          </w:tcPr>
          <w:p>
            <w:pPr>
              <w:pStyle w:val="TableContents"/>
              <w:bidi w:val="0"/>
              <w:spacing w:before="0" w:after="140"/>
              <w:ind w:hanging="0" w:start="0" w:end="0"/>
              <w:jc w:val="end"/>
              <w:rPr/>
            </w:pPr>
            <w:r>
              <w:rPr/>
              <w:t>4,072</w:t>
            </w:r>
          </w:p>
        </w:tc>
        <w:tc>
          <w:tcPr>
            <w:tcW w:w="1165" w:type="dxa"/>
            <w:tcBorders/>
            <w:vAlign w:val="center"/>
          </w:tcPr>
          <w:p>
            <w:pPr>
              <w:pStyle w:val="TableContents"/>
              <w:bidi w:val="0"/>
              <w:spacing w:before="0" w:after="140"/>
              <w:jc w:val="end"/>
              <w:rPr/>
            </w:pPr>
            <w:r>
              <w:rPr/>
              <w:t>4,032</w:t>
            </w:r>
          </w:p>
        </w:tc>
      </w:tr>
      <w:tr>
        <w:trPr/>
        <w:tc>
          <w:tcPr>
            <w:tcW w:w="871" w:type="dxa"/>
            <w:tcBorders/>
            <w:vAlign w:val="center"/>
          </w:tcPr>
          <w:p>
            <w:pPr>
              <w:pStyle w:val="TableContents"/>
              <w:bidi w:val="0"/>
              <w:spacing w:before="0" w:after="140"/>
              <w:ind w:hanging="0" w:start="0" w:end="0"/>
              <w:jc w:val="start"/>
              <w:rPr/>
            </w:pPr>
            <w:r>
              <w:rPr/>
              <w:t>13</w:t>
            </w:r>
          </w:p>
        </w:tc>
        <w:tc>
          <w:tcPr>
            <w:tcW w:w="923" w:type="dxa"/>
            <w:tcBorders/>
            <w:vAlign w:val="center"/>
          </w:tcPr>
          <w:p>
            <w:pPr>
              <w:pStyle w:val="TableContents"/>
              <w:bidi w:val="0"/>
              <w:spacing w:before="0" w:after="140"/>
              <w:ind w:hanging="0" w:start="0" w:end="0"/>
              <w:jc w:val="end"/>
              <w:rPr/>
            </w:pPr>
            <w:r>
              <w:rPr/>
              <w:t>3,797</w:t>
            </w:r>
          </w:p>
        </w:tc>
        <w:tc>
          <w:tcPr>
            <w:tcW w:w="923" w:type="dxa"/>
            <w:tcBorders/>
            <w:vAlign w:val="center"/>
          </w:tcPr>
          <w:p>
            <w:pPr>
              <w:pStyle w:val="TableContents"/>
              <w:bidi w:val="0"/>
              <w:spacing w:before="0" w:after="140"/>
              <w:ind w:hanging="0" w:start="0" w:end="0"/>
              <w:jc w:val="end"/>
              <w:rPr/>
            </w:pPr>
            <w:r>
              <w:rPr/>
              <w:t>3,924</w:t>
            </w:r>
          </w:p>
        </w:tc>
        <w:tc>
          <w:tcPr>
            <w:tcW w:w="923" w:type="dxa"/>
            <w:tcBorders/>
            <w:vAlign w:val="center"/>
          </w:tcPr>
          <w:p>
            <w:pPr>
              <w:pStyle w:val="TableContents"/>
              <w:bidi w:val="0"/>
              <w:spacing w:before="0" w:after="140"/>
              <w:ind w:hanging="0" w:start="0" w:end="0"/>
              <w:jc w:val="end"/>
              <w:rPr/>
            </w:pPr>
            <w:r>
              <w:rPr/>
              <w:t>3,901</w:t>
            </w:r>
          </w:p>
        </w:tc>
        <w:tc>
          <w:tcPr>
            <w:tcW w:w="1165" w:type="dxa"/>
            <w:tcBorders/>
            <w:vAlign w:val="center"/>
          </w:tcPr>
          <w:p>
            <w:pPr>
              <w:pStyle w:val="TableContents"/>
              <w:bidi w:val="0"/>
              <w:spacing w:before="0" w:after="140"/>
              <w:jc w:val="end"/>
              <w:rPr/>
            </w:pPr>
            <w:r>
              <w:rPr/>
              <w:t>3,874</w:t>
            </w:r>
          </w:p>
        </w:tc>
      </w:tr>
      <w:tr>
        <w:trPr/>
        <w:tc>
          <w:tcPr>
            <w:tcW w:w="871" w:type="dxa"/>
            <w:tcBorders/>
            <w:vAlign w:val="center"/>
          </w:tcPr>
          <w:p>
            <w:pPr>
              <w:pStyle w:val="TableContents"/>
              <w:bidi w:val="0"/>
              <w:spacing w:before="0" w:after="140"/>
              <w:ind w:hanging="0" w:start="0" w:end="0"/>
              <w:jc w:val="start"/>
              <w:rPr/>
            </w:pPr>
            <w:r>
              <w:rPr/>
              <w:t>14</w:t>
            </w:r>
          </w:p>
        </w:tc>
        <w:tc>
          <w:tcPr>
            <w:tcW w:w="923" w:type="dxa"/>
            <w:tcBorders/>
            <w:vAlign w:val="center"/>
          </w:tcPr>
          <w:p>
            <w:pPr>
              <w:pStyle w:val="TableContents"/>
              <w:bidi w:val="0"/>
              <w:spacing w:before="0" w:after="140"/>
              <w:ind w:hanging="0" w:start="0" w:end="0"/>
              <w:jc w:val="end"/>
              <w:rPr/>
            </w:pPr>
            <w:r>
              <w:rPr/>
              <w:t>3,646</w:t>
            </w:r>
          </w:p>
        </w:tc>
        <w:tc>
          <w:tcPr>
            <w:tcW w:w="923" w:type="dxa"/>
            <w:tcBorders/>
            <w:vAlign w:val="center"/>
          </w:tcPr>
          <w:p>
            <w:pPr>
              <w:pStyle w:val="TableContents"/>
              <w:bidi w:val="0"/>
              <w:spacing w:before="0" w:after="140"/>
              <w:ind w:hanging="0" w:start="0" w:end="0"/>
              <w:jc w:val="end"/>
              <w:rPr/>
            </w:pPr>
            <w:r>
              <w:rPr/>
              <w:t>3,640</w:t>
            </w:r>
          </w:p>
        </w:tc>
        <w:tc>
          <w:tcPr>
            <w:tcW w:w="923" w:type="dxa"/>
            <w:tcBorders/>
            <w:vAlign w:val="center"/>
          </w:tcPr>
          <w:p>
            <w:pPr>
              <w:pStyle w:val="TableContents"/>
              <w:bidi w:val="0"/>
              <w:spacing w:before="0" w:after="140"/>
              <w:ind w:hanging="0" w:start="0" w:end="0"/>
              <w:jc w:val="end"/>
              <w:rPr/>
            </w:pPr>
            <w:r>
              <w:rPr/>
              <w:t>3,674</w:t>
            </w:r>
          </w:p>
        </w:tc>
        <w:tc>
          <w:tcPr>
            <w:tcW w:w="1165" w:type="dxa"/>
            <w:tcBorders/>
            <w:vAlign w:val="center"/>
          </w:tcPr>
          <w:p>
            <w:pPr>
              <w:pStyle w:val="TableContents"/>
              <w:bidi w:val="0"/>
              <w:spacing w:before="0" w:after="140"/>
              <w:jc w:val="end"/>
              <w:rPr/>
            </w:pPr>
            <w:r>
              <w:rPr/>
              <w:t>3,653</w:t>
            </w:r>
          </w:p>
        </w:tc>
      </w:tr>
      <w:tr>
        <w:trPr/>
        <w:tc>
          <w:tcPr>
            <w:tcW w:w="871" w:type="dxa"/>
            <w:tcBorders/>
            <w:vAlign w:val="center"/>
          </w:tcPr>
          <w:p>
            <w:pPr>
              <w:pStyle w:val="TableContents"/>
              <w:bidi w:val="0"/>
              <w:spacing w:before="0" w:after="140"/>
              <w:ind w:hanging="0" w:start="0" w:end="0"/>
              <w:jc w:val="start"/>
              <w:rPr/>
            </w:pPr>
            <w:r>
              <w:rPr/>
              <w:t>15</w:t>
            </w:r>
          </w:p>
        </w:tc>
        <w:tc>
          <w:tcPr>
            <w:tcW w:w="923" w:type="dxa"/>
            <w:tcBorders/>
            <w:vAlign w:val="center"/>
          </w:tcPr>
          <w:p>
            <w:pPr>
              <w:pStyle w:val="TableContents"/>
              <w:bidi w:val="0"/>
              <w:spacing w:before="0" w:after="140"/>
              <w:ind w:hanging="0" w:start="0" w:end="0"/>
              <w:jc w:val="end"/>
              <w:rPr/>
            </w:pPr>
            <w:r>
              <w:rPr/>
              <w:t>3,382</w:t>
            </w:r>
          </w:p>
        </w:tc>
        <w:tc>
          <w:tcPr>
            <w:tcW w:w="923" w:type="dxa"/>
            <w:tcBorders/>
            <w:vAlign w:val="center"/>
          </w:tcPr>
          <w:p>
            <w:pPr>
              <w:pStyle w:val="TableContents"/>
              <w:bidi w:val="0"/>
              <w:spacing w:before="0" w:after="140"/>
              <w:ind w:hanging="0" w:start="0" w:end="0"/>
              <w:jc w:val="end"/>
              <w:rPr/>
            </w:pPr>
            <w:r>
              <w:rPr/>
              <w:t>3,553</w:t>
            </w:r>
          </w:p>
        </w:tc>
        <w:tc>
          <w:tcPr>
            <w:tcW w:w="923" w:type="dxa"/>
            <w:tcBorders/>
            <w:vAlign w:val="center"/>
          </w:tcPr>
          <w:p>
            <w:pPr>
              <w:pStyle w:val="TableContents"/>
              <w:bidi w:val="0"/>
              <w:spacing w:before="0" w:after="140"/>
              <w:ind w:hanging="0" w:start="0" w:end="0"/>
              <w:jc w:val="end"/>
              <w:rPr/>
            </w:pPr>
            <w:r>
              <w:rPr/>
              <w:t>3,385</w:t>
            </w:r>
          </w:p>
        </w:tc>
        <w:tc>
          <w:tcPr>
            <w:tcW w:w="1165" w:type="dxa"/>
            <w:tcBorders/>
            <w:vAlign w:val="center"/>
          </w:tcPr>
          <w:p>
            <w:pPr>
              <w:pStyle w:val="TableContents"/>
              <w:bidi w:val="0"/>
              <w:spacing w:before="0" w:after="140"/>
              <w:jc w:val="end"/>
              <w:rPr/>
            </w:pPr>
            <w:r>
              <w:rPr/>
              <w:t>3,440</w:t>
            </w:r>
          </w:p>
        </w:tc>
      </w:tr>
      <w:tr>
        <w:trPr/>
        <w:tc>
          <w:tcPr>
            <w:tcW w:w="871" w:type="dxa"/>
            <w:tcBorders/>
            <w:vAlign w:val="center"/>
          </w:tcPr>
          <w:p>
            <w:pPr>
              <w:pStyle w:val="TableContents"/>
              <w:bidi w:val="0"/>
              <w:spacing w:before="0" w:after="140"/>
              <w:ind w:hanging="0" w:start="0" w:end="0"/>
              <w:jc w:val="start"/>
              <w:rPr/>
            </w:pPr>
            <w:r>
              <w:rPr/>
              <w:t>16</w:t>
            </w:r>
          </w:p>
        </w:tc>
        <w:tc>
          <w:tcPr>
            <w:tcW w:w="923" w:type="dxa"/>
            <w:tcBorders/>
            <w:vAlign w:val="center"/>
          </w:tcPr>
          <w:p>
            <w:pPr>
              <w:pStyle w:val="TableContents"/>
              <w:bidi w:val="0"/>
              <w:spacing w:before="0" w:after="140"/>
              <w:ind w:hanging="0" w:start="0" w:end="0"/>
              <w:jc w:val="end"/>
              <w:rPr/>
            </w:pPr>
            <w:r>
              <w:rPr/>
              <w:t>3,315</w:t>
            </w:r>
          </w:p>
        </w:tc>
        <w:tc>
          <w:tcPr>
            <w:tcW w:w="923" w:type="dxa"/>
            <w:tcBorders/>
            <w:vAlign w:val="center"/>
          </w:tcPr>
          <w:p>
            <w:pPr>
              <w:pStyle w:val="TableContents"/>
              <w:bidi w:val="0"/>
              <w:spacing w:before="0" w:after="140"/>
              <w:ind w:hanging="0" w:start="0" w:end="0"/>
              <w:jc w:val="end"/>
              <w:rPr/>
            </w:pPr>
            <w:r>
              <w:rPr/>
              <w:t>3,175</w:t>
            </w:r>
          </w:p>
        </w:tc>
        <w:tc>
          <w:tcPr>
            <w:tcW w:w="923" w:type="dxa"/>
            <w:tcBorders/>
            <w:vAlign w:val="center"/>
          </w:tcPr>
          <w:p>
            <w:pPr>
              <w:pStyle w:val="TableContents"/>
              <w:bidi w:val="0"/>
              <w:spacing w:before="0" w:after="140"/>
              <w:ind w:hanging="0" w:start="0" w:end="0"/>
              <w:jc w:val="end"/>
              <w:rPr/>
            </w:pPr>
            <w:r>
              <w:rPr/>
              <w:t>3,214</w:t>
            </w:r>
          </w:p>
        </w:tc>
        <w:tc>
          <w:tcPr>
            <w:tcW w:w="1165" w:type="dxa"/>
            <w:tcBorders/>
            <w:vAlign w:val="center"/>
          </w:tcPr>
          <w:p>
            <w:pPr>
              <w:pStyle w:val="TableContents"/>
              <w:bidi w:val="0"/>
              <w:spacing w:before="0" w:after="140"/>
              <w:jc w:val="end"/>
              <w:rPr/>
            </w:pPr>
            <w:r>
              <w:rPr/>
              <w:t>3,235</w:t>
            </w:r>
          </w:p>
        </w:tc>
      </w:tr>
      <w:tr>
        <w:trPr/>
        <w:tc>
          <w:tcPr>
            <w:tcW w:w="871" w:type="dxa"/>
            <w:tcBorders/>
            <w:vAlign w:val="center"/>
          </w:tcPr>
          <w:p>
            <w:pPr>
              <w:pStyle w:val="TableContents"/>
              <w:bidi w:val="0"/>
              <w:spacing w:before="0" w:after="140"/>
              <w:ind w:hanging="0" w:start="0" w:end="0"/>
              <w:jc w:val="start"/>
              <w:rPr/>
            </w:pPr>
            <w:r>
              <w:rPr/>
              <w:t>17</w:t>
            </w:r>
          </w:p>
        </w:tc>
        <w:tc>
          <w:tcPr>
            <w:tcW w:w="923" w:type="dxa"/>
            <w:tcBorders/>
            <w:vAlign w:val="center"/>
          </w:tcPr>
          <w:p>
            <w:pPr>
              <w:pStyle w:val="TableContents"/>
              <w:bidi w:val="0"/>
              <w:spacing w:before="0" w:after="140"/>
              <w:ind w:hanging="0" w:start="0" w:end="0"/>
              <w:jc w:val="end"/>
              <w:rPr/>
            </w:pPr>
            <w:r>
              <w:rPr/>
              <w:t>3,236</w:t>
            </w:r>
          </w:p>
        </w:tc>
        <w:tc>
          <w:tcPr>
            <w:tcW w:w="923" w:type="dxa"/>
            <w:tcBorders/>
            <w:vAlign w:val="center"/>
          </w:tcPr>
          <w:p>
            <w:pPr>
              <w:pStyle w:val="TableContents"/>
              <w:bidi w:val="0"/>
              <w:spacing w:before="0" w:after="140"/>
              <w:ind w:hanging="0" w:start="0" w:end="0"/>
              <w:jc w:val="end"/>
              <w:rPr/>
            </w:pPr>
            <w:r>
              <w:rPr/>
              <w:t>3,208</w:t>
            </w:r>
          </w:p>
        </w:tc>
        <w:tc>
          <w:tcPr>
            <w:tcW w:w="923" w:type="dxa"/>
            <w:tcBorders/>
            <w:vAlign w:val="center"/>
          </w:tcPr>
          <w:p>
            <w:pPr>
              <w:pStyle w:val="TableContents"/>
              <w:bidi w:val="0"/>
              <w:spacing w:before="0" w:after="140"/>
              <w:ind w:hanging="0" w:start="0" w:end="0"/>
              <w:jc w:val="end"/>
              <w:rPr/>
            </w:pPr>
            <w:r>
              <w:rPr/>
              <w:t>3,088</w:t>
            </w:r>
          </w:p>
        </w:tc>
        <w:tc>
          <w:tcPr>
            <w:tcW w:w="1165" w:type="dxa"/>
            <w:tcBorders/>
            <w:vAlign w:val="center"/>
          </w:tcPr>
          <w:p>
            <w:pPr>
              <w:pStyle w:val="TableContents"/>
              <w:bidi w:val="0"/>
              <w:spacing w:before="0" w:after="140"/>
              <w:jc w:val="end"/>
              <w:rPr/>
            </w:pPr>
            <w:r>
              <w:rPr/>
              <w:t>3,177</w:t>
            </w:r>
          </w:p>
        </w:tc>
      </w:tr>
      <w:tr>
        <w:trPr/>
        <w:tc>
          <w:tcPr>
            <w:tcW w:w="871" w:type="dxa"/>
            <w:tcBorders/>
            <w:vAlign w:val="center"/>
          </w:tcPr>
          <w:p>
            <w:pPr>
              <w:pStyle w:val="TableContents"/>
              <w:bidi w:val="0"/>
              <w:spacing w:before="0" w:after="140"/>
              <w:ind w:hanging="0" w:start="0" w:end="0"/>
              <w:jc w:val="start"/>
              <w:rPr/>
            </w:pPr>
            <w:r>
              <w:rPr/>
              <w:t>18</w:t>
            </w:r>
          </w:p>
        </w:tc>
        <w:tc>
          <w:tcPr>
            <w:tcW w:w="923" w:type="dxa"/>
            <w:tcBorders/>
            <w:vAlign w:val="center"/>
          </w:tcPr>
          <w:p>
            <w:pPr>
              <w:pStyle w:val="TableContents"/>
              <w:bidi w:val="0"/>
              <w:spacing w:before="0" w:after="140"/>
              <w:ind w:hanging="0" w:start="0" w:end="0"/>
              <w:jc w:val="end"/>
              <w:rPr/>
            </w:pPr>
            <w:r>
              <w:rPr/>
              <w:t>3,046</w:t>
            </w:r>
          </w:p>
        </w:tc>
        <w:tc>
          <w:tcPr>
            <w:tcW w:w="923" w:type="dxa"/>
            <w:tcBorders/>
            <w:vAlign w:val="center"/>
          </w:tcPr>
          <w:p>
            <w:pPr>
              <w:pStyle w:val="TableContents"/>
              <w:bidi w:val="0"/>
              <w:spacing w:before="0" w:after="140"/>
              <w:ind w:hanging="0" w:start="0" w:end="0"/>
              <w:jc w:val="end"/>
              <w:rPr/>
            </w:pPr>
            <w:r>
              <w:rPr/>
              <w:t>3,301</w:t>
            </w:r>
          </w:p>
        </w:tc>
        <w:tc>
          <w:tcPr>
            <w:tcW w:w="923" w:type="dxa"/>
            <w:tcBorders/>
            <w:vAlign w:val="center"/>
          </w:tcPr>
          <w:p>
            <w:pPr>
              <w:pStyle w:val="TableContents"/>
              <w:bidi w:val="0"/>
              <w:spacing w:before="0" w:after="140"/>
              <w:ind w:hanging="0" w:start="0" w:end="0"/>
              <w:jc w:val="end"/>
              <w:rPr/>
            </w:pPr>
            <w:r>
              <w:rPr/>
              <w:t>3,101</w:t>
            </w:r>
          </w:p>
        </w:tc>
        <w:tc>
          <w:tcPr>
            <w:tcW w:w="1165" w:type="dxa"/>
            <w:tcBorders/>
            <w:vAlign w:val="center"/>
          </w:tcPr>
          <w:p>
            <w:pPr>
              <w:pStyle w:val="TableContents"/>
              <w:bidi w:val="0"/>
              <w:spacing w:before="0" w:after="140"/>
              <w:jc w:val="end"/>
              <w:rPr/>
            </w:pPr>
            <w:r>
              <w:rPr/>
              <w:t>3,149</w:t>
            </w:r>
          </w:p>
        </w:tc>
      </w:tr>
      <w:tr>
        <w:trPr/>
        <w:tc>
          <w:tcPr>
            <w:tcW w:w="871" w:type="dxa"/>
            <w:tcBorders/>
            <w:vAlign w:val="center"/>
          </w:tcPr>
          <w:p>
            <w:pPr>
              <w:pStyle w:val="TableContents"/>
              <w:bidi w:val="0"/>
              <w:spacing w:before="0" w:after="140"/>
              <w:ind w:hanging="0" w:start="0" w:end="0"/>
              <w:jc w:val="start"/>
              <w:rPr/>
            </w:pPr>
            <w:r>
              <w:rPr/>
              <w:t>19</w:t>
            </w:r>
          </w:p>
        </w:tc>
        <w:tc>
          <w:tcPr>
            <w:tcW w:w="923" w:type="dxa"/>
            <w:tcBorders/>
            <w:vAlign w:val="center"/>
          </w:tcPr>
          <w:p>
            <w:pPr>
              <w:pStyle w:val="TableContents"/>
              <w:bidi w:val="0"/>
              <w:spacing w:before="0" w:after="140"/>
              <w:ind w:hanging="0" w:start="0" w:end="0"/>
              <w:jc w:val="end"/>
              <w:rPr/>
            </w:pPr>
            <w:r>
              <w:rPr/>
              <w:t>3,183</w:t>
            </w:r>
          </w:p>
        </w:tc>
        <w:tc>
          <w:tcPr>
            <w:tcW w:w="923" w:type="dxa"/>
            <w:tcBorders/>
            <w:vAlign w:val="center"/>
          </w:tcPr>
          <w:p>
            <w:pPr>
              <w:pStyle w:val="TableContents"/>
              <w:bidi w:val="0"/>
              <w:spacing w:before="0" w:after="140"/>
              <w:ind w:hanging="0" w:start="0" w:end="0"/>
              <w:jc w:val="end"/>
              <w:rPr/>
            </w:pPr>
            <w:r>
              <w:rPr/>
              <w:t>3,132</w:t>
            </w:r>
          </w:p>
        </w:tc>
        <w:tc>
          <w:tcPr>
            <w:tcW w:w="923" w:type="dxa"/>
            <w:tcBorders/>
            <w:vAlign w:val="center"/>
          </w:tcPr>
          <w:p>
            <w:pPr>
              <w:pStyle w:val="TableContents"/>
              <w:bidi w:val="0"/>
              <w:spacing w:before="0" w:after="140"/>
              <w:ind w:hanging="0" w:start="0" w:end="0"/>
              <w:jc w:val="end"/>
              <w:rPr/>
            </w:pPr>
            <w:r>
              <w:rPr/>
              <w:t>2,944</w:t>
            </w:r>
          </w:p>
        </w:tc>
        <w:tc>
          <w:tcPr>
            <w:tcW w:w="1165" w:type="dxa"/>
            <w:tcBorders/>
            <w:vAlign w:val="center"/>
          </w:tcPr>
          <w:p>
            <w:pPr>
              <w:pStyle w:val="TableContents"/>
              <w:bidi w:val="0"/>
              <w:spacing w:before="0" w:after="140"/>
              <w:jc w:val="end"/>
              <w:rPr/>
            </w:pPr>
            <w:r>
              <w:rPr/>
              <w:t>3,086</w:t>
            </w:r>
          </w:p>
        </w:tc>
      </w:tr>
      <w:tr>
        <w:trPr/>
        <w:tc>
          <w:tcPr>
            <w:tcW w:w="871" w:type="dxa"/>
            <w:tcBorders/>
            <w:vAlign w:val="center"/>
          </w:tcPr>
          <w:p>
            <w:pPr>
              <w:pStyle w:val="TableContents"/>
              <w:bidi w:val="0"/>
              <w:spacing w:before="0" w:after="140"/>
              <w:ind w:hanging="0" w:start="0" w:end="0"/>
              <w:jc w:val="start"/>
              <w:rPr/>
            </w:pPr>
            <w:r>
              <w:rPr/>
              <w:t>20</w:t>
            </w:r>
          </w:p>
        </w:tc>
        <w:tc>
          <w:tcPr>
            <w:tcW w:w="923" w:type="dxa"/>
            <w:tcBorders/>
            <w:vAlign w:val="center"/>
          </w:tcPr>
          <w:p>
            <w:pPr>
              <w:pStyle w:val="TableContents"/>
              <w:bidi w:val="0"/>
              <w:spacing w:before="0" w:after="140"/>
              <w:ind w:hanging="0" w:start="0" w:end="0"/>
              <w:jc w:val="end"/>
              <w:rPr/>
            </w:pPr>
            <w:r>
              <w:rPr/>
              <w:t>2,728</w:t>
            </w:r>
          </w:p>
        </w:tc>
        <w:tc>
          <w:tcPr>
            <w:tcW w:w="923" w:type="dxa"/>
            <w:tcBorders/>
            <w:vAlign w:val="center"/>
          </w:tcPr>
          <w:p>
            <w:pPr>
              <w:pStyle w:val="TableContents"/>
              <w:bidi w:val="0"/>
              <w:spacing w:before="0" w:after="140"/>
              <w:ind w:hanging="0" w:start="0" w:end="0"/>
              <w:jc w:val="end"/>
              <w:rPr/>
            </w:pPr>
            <w:r>
              <w:rPr/>
              <w:t>3,002</w:t>
            </w:r>
          </w:p>
        </w:tc>
        <w:tc>
          <w:tcPr>
            <w:tcW w:w="923" w:type="dxa"/>
            <w:tcBorders/>
            <w:vAlign w:val="center"/>
          </w:tcPr>
          <w:p>
            <w:pPr>
              <w:pStyle w:val="TableContents"/>
              <w:bidi w:val="0"/>
              <w:spacing w:before="0" w:after="140"/>
              <w:ind w:hanging="0" w:start="0" w:end="0"/>
              <w:jc w:val="end"/>
              <w:rPr/>
            </w:pPr>
            <w:r>
              <w:rPr/>
              <w:t>2,959</w:t>
            </w:r>
          </w:p>
        </w:tc>
        <w:tc>
          <w:tcPr>
            <w:tcW w:w="1165" w:type="dxa"/>
            <w:tcBorders/>
            <w:vAlign w:val="center"/>
          </w:tcPr>
          <w:p>
            <w:pPr>
              <w:pStyle w:val="TableContents"/>
              <w:bidi w:val="0"/>
              <w:spacing w:before="0" w:after="140"/>
              <w:jc w:val="end"/>
              <w:rPr/>
            </w:pPr>
            <w:r>
              <w:rPr/>
              <w:t>2,896</w:t>
            </w:r>
          </w:p>
        </w:tc>
      </w:tr>
      <w:tr>
        <w:trPr/>
        <w:tc>
          <w:tcPr>
            <w:tcW w:w="871" w:type="dxa"/>
            <w:tcBorders/>
            <w:vAlign w:val="center"/>
          </w:tcPr>
          <w:p>
            <w:pPr>
              <w:pStyle w:val="TableContents"/>
              <w:bidi w:val="0"/>
              <w:spacing w:before="0" w:after="140"/>
              <w:ind w:hanging="0" w:start="0" w:end="0"/>
              <w:jc w:val="start"/>
              <w:rPr/>
            </w:pPr>
            <w:r>
              <w:rPr/>
              <w:t>21</w:t>
            </w:r>
          </w:p>
        </w:tc>
        <w:tc>
          <w:tcPr>
            <w:tcW w:w="923" w:type="dxa"/>
            <w:tcBorders/>
            <w:vAlign w:val="center"/>
          </w:tcPr>
          <w:p>
            <w:pPr>
              <w:pStyle w:val="TableContents"/>
              <w:bidi w:val="0"/>
              <w:spacing w:before="0" w:after="140"/>
              <w:ind w:hanging="0" w:start="0" w:end="0"/>
              <w:jc w:val="end"/>
              <w:rPr/>
            </w:pPr>
            <w:r>
              <w:rPr/>
              <w:t>2,958</w:t>
            </w:r>
          </w:p>
        </w:tc>
        <w:tc>
          <w:tcPr>
            <w:tcW w:w="923" w:type="dxa"/>
            <w:tcBorders/>
            <w:vAlign w:val="center"/>
          </w:tcPr>
          <w:p>
            <w:pPr>
              <w:pStyle w:val="TableContents"/>
              <w:bidi w:val="0"/>
              <w:spacing w:before="0" w:after="140"/>
              <w:ind w:hanging="0" w:start="0" w:end="0"/>
              <w:jc w:val="end"/>
              <w:rPr/>
            </w:pPr>
            <w:r>
              <w:rPr/>
              <w:t>2,775</w:t>
            </w:r>
          </w:p>
        </w:tc>
        <w:tc>
          <w:tcPr>
            <w:tcW w:w="923" w:type="dxa"/>
            <w:tcBorders/>
            <w:vAlign w:val="center"/>
          </w:tcPr>
          <w:p>
            <w:pPr>
              <w:pStyle w:val="TableContents"/>
              <w:bidi w:val="0"/>
              <w:spacing w:before="0" w:after="140"/>
              <w:ind w:hanging="0" w:start="0" w:end="0"/>
              <w:jc w:val="end"/>
              <w:rPr/>
            </w:pPr>
            <w:r>
              <w:rPr/>
              <w:t>2,715</w:t>
            </w:r>
          </w:p>
        </w:tc>
        <w:tc>
          <w:tcPr>
            <w:tcW w:w="1165" w:type="dxa"/>
            <w:tcBorders/>
            <w:vAlign w:val="center"/>
          </w:tcPr>
          <w:p>
            <w:pPr>
              <w:pStyle w:val="TableContents"/>
              <w:bidi w:val="0"/>
              <w:spacing w:before="0" w:after="140"/>
              <w:jc w:val="end"/>
              <w:rPr/>
            </w:pPr>
            <w:r>
              <w:rPr/>
              <w:t>2,816</w:t>
            </w:r>
          </w:p>
        </w:tc>
      </w:tr>
      <w:tr>
        <w:trPr/>
        <w:tc>
          <w:tcPr>
            <w:tcW w:w="871" w:type="dxa"/>
            <w:tcBorders/>
            <w:vAlign w:val="center"/>
          </w:tcPr>
          <w:p>
            <w:pPr>
              <w:pStyle w:val="TableContents"/>
              <w:bidi w:val="0"/>
              <w:spacing w:before="0" w:after="140"/>
              <w:ind w:hanging="0" w:start="0" w:end="0"/>
              <w:jc w:val="start"/>
              <w:rPr/>
            </w:pPr>
            <w:r>
              <w:rPr/>
              <w:t>22</w:t>
            </w:r>
          </w:p>
        </w:tc>
        <w:tc>
          <w:tcPr>
            <w:tcW w:w="923" w:type="dxa"/>
            <w:tcBorders/>
            <w:vAlign w:val="center"/>
          </w:tcPr>
          <w:p>
            <w:pPr>
              <w:pStyle w:val="TableContents"/>
              <w:bidi w:val="0"/>
              <w:spacing w:before="0" w:after="140"/>
              <w:ind w:hanging="0" w:start="0" w:end="0"/>
              <w:jc w:val="end"/>
              <w:rPr/>
            </w:pPr>
            <w:r>
              <w:rPr/>
              <w:t>2,920</w:t>
            </w:r>
          </w:p>
        </w:tc>
        <w:tc>
          <w:tcPr>
            <w:tcW w:w="923" w:type="dxa"/>
            <w:tcBorders/>
            <w:vAlign w:val="center"/>
          </w:tcPr>
          <w:p>
            <w:pPr>
              <w:pStyle w:val="TableContents"/>
              <w:bidi w:val="0"/>
              <w:spacing w:before="0" w:after="140"/>
              <w:ind w:hanging="0" w:start="0" w:end="0"/>
              <w:jc w:val="end"/>
              <w:rPr/>
            </w:pPr>
            <w:r>
              <w:rPr/>
              <w:t>2,899</w:t>
            </w:r>
          </w:p>
        </w:tc>
        <w:tc>
          <w:tcPr>
            <w:tcW w:w="923" w:type="dxa"/>
            <w:tcBorders/>
            <w:vAlign w:val="center"/>
          </w:tcPr>
          <w:p>
            <w:pPr>
              <w:pStyle w:val="TableContents"/>
              <w:bidi w:val="0"/>
              <w:spacing w:before="0" w:after="140"/>
              <w:ind w:hanging="0" w:start="0" w:end="0"/>
              <w:jc w:val="end"/>
              <w:rPr/>
            </w:pPr>
            <w:r>
              <w:rPr/>
              <w:t>2,699</w:t>
            </w:r>
          </w:p>
        </w:tc>
        <w:tc>
          <w:tcPr>
            <w:tcW w:w="1165" w:type="dxa"/>
            <w:tcBorders/>
            <w:vAlign w:val="center"/>
          </w:tcPr>
          <w:p>
            <w:pPr>
              <w:pStyle w:val="TableContents"/>
              <w:bidi w:val="0"/>
              <w:spacing w:before="0" w:after="140"/>
              <w:jc w:val="end"/>
              <w:rPr/>
            </w:pPr>
            <w:r>
              <w:rPr/>
              <w:t>2,839</w:t>
            </w:r>
          </w:p>
        </w:tc>
      </w:tr>
    </w:tbl>
    <w:p>
      <w:pPr>
        <w:pStyle w:val="Heading2"/>
        <w:bidi w:val="0"/>
        <w:jc w:val="start"/>
        <w:rPr/>
      </w:pPr>
      <w:r>
        <w:rPr/>
        <w:t>Reporting cautions</w:t>
      </w:r>
    </w:p>
    <w:p>
      <w:pPr>
        <w:pStyle w:val="BodyText"/>
        <w:numPr>
          <w:ilvl w:val="0"/>
          <w:numId w:val="6"/>
        </w:numPr>
        <w:tabs>
          <w:tab w:val="clear" w:pos="1134"/>
          <w:tab w:val="left" w:pos="709" w:leader="none"/>
        </w:tabs>
        <w:bidi w:val="0"/>
        <w:spacing w:before="0" w:after="0"/>
        <w:ind w:hanging="283" w:start="709"/>
        <w:jc w:val="start"/>
        <w:rPr/>
      </w:pPr>
      <w:r>
        <w:rPr/>
        <w:t xml:space="preserve">Wall-clock timing varies with temperature, operating-system scheduling, background activity, and processor frequency. </w:t>
      </w:r>
    </w:p>
    <w:p>
      <w:pPr>
        <w:pStyle w:val="BodyText"/>
        <w:numPr>
          <w:ilvl w:val="0"/>
          <w:numId w:val="6"/>
        </w:numPr>
        <w:tabs>
          <w:tab w:val="clear" w:pos="1134"/>
          <w:tab w:val="left" w:pos="709" w:leader="none"/>
        </w:tabs>
        <w:bidi w:val="0"/>
        <w:spacing w:before="0" w:after="0"/>
        <w:ind w:hanging="283" w:start="709"/>
        <w:jc w:val="start"/>
        <w:rPr/>
      </w:pPr>
      <w:r>
        <w:rPr/>
        <w:t xml:space="preserve">The best thread count is machine-specific; it should not be treated as a universal constant. </w:t>
      </w:r>
    </w:p>
    <w:p>
      <w:pPr>
        <w:pStyle w:val="BodyText"/>
        <w:numPr>
          <w:ilvl w:val="0"/>
          <w:numId w:val="6"/>
        </w:numPr>
        <w:tabs>
          <w:tab w:val="clear" w:pos="1134"/>
          <w:tab w:val="left" w:pos="709" w:leader="none"/>
        </w:tabs>
        <w:bidi w:val="0"/>
        <w:spacing w:before="0" w:after="0"/>
        <w:ind w:hanging="283" w:start="709"/>
        <w:jc w:val="start"/>
        <w:rPr/>
      </w:pPr>
      <w:r>
        <w:rPr/>
        <w:t xml:space="preserve">A larger sample and controlled warm-up would be required for publication-quality statistical claims. </w:t>
      </w:r>
    </w:p>
    <w:p>
      <w:pPr>
        <w:pStyle w:val="BodyText"/>
        <w:numPr>
          <w:ilvl w:val="0"/>
          <w:numId w:val="6"/>
        </w:numPr>
        <w:tabs>
          <w:tab w:val="clear" w:pos="1134"/>
          <w:tab w:val="left" w:pos="709" w:leader="none"/>
        </w:tabs>
        <w:bidi w:val="0"/>
        <w:ind w:hanging="283" w:start="709"/>
        <w:jc w:val="start"/>
        <w:rPr/>
      </w:pPr>
      <w:r>
        <w:rPr/>
        <w:t xml:space="preserve">The stable numerical answer and exact work-count validation support correctness, while repeated trials support the performance comparison. </w:t>
      </w:r>
    </w:p>
    <w:p>
      <w:pPr>
        <w:pStyle w:val="BodyTextfooter-note"/>
        <w:bidi w:val="0"/>
        <w:spacing w:before="360" w:after="140"/>
        <w:jc w:val="start"/>
        <w:rPr/>
      </w:pPr>
      <w:r>
        <w:rPr/>
        <w:t>End of report — Case Study 01, manual multithreading.</w:t>
      </w:r>
    </w:p>
    <w:sectPr>
      <w:type w:val="nextPage"/>
      <w:pgSz w:w="12240" w:h="15840"/>
      <w:pgMar w:left="1800" w:right="1800"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Consolas">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ambria">
    <w:altName w:val="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pPr>
    <w:rPr>
      <w:rFonts w:ascii="Calibri;Arial;sans-serif" w:hAnsi="Calibri;Arial;sans-serif" w:eastAsia="Calibri;Arial;sans-serif" w:cs="Calibri;Arial;sans-serif"/>
      <w:color w:val="1F1F1F"/>
      <w:sz w:val="20"/>
      <w:szCs w:val="20"/>
      <w:lang w:val="en-US" w:eastAsia="zh-CN" w:bidi="hi-IN"/>
    </w:rPr>
  </w:style>
  <w:style w:type="paragraph" w:styleId="Heading1">
    <w:name w:val="Heading 1"/>
    <w:basedOn w:val="Heading"/>
    <w:next w:val="BodyText"/>
    <w:qFormat/>
    <w:pPr>
      <w:keepNext w:val="true"/>
      <w:spacing w:before="240" w:after="200"/>
    </w:pPr>
    <w:rPr>
      <w:rFonts w:ascii="Noto Sans" w:hAnsi="Noto Sans"/>
      <w:b/>
      <w:bCs/>
      <w:color w:val="1F3864"/>
      <w:sz w:val="36"/>
      <w:szCs w:val="36"/>
    </w:rPr>
  </w:style>
  <w:style w:type="paragraph" w:styleId="Heading2">
    <w:name w:val="Heading 2"/>
    <w:basedOn w:val="Heading"/>
    <w:next w:val="BodyText"/>
    <w:qFormat/>
    <w:pPr>
      <w:keepNext w:val="true"/>
      <w:spacing w:before="320" w:after="140"/>
      <w:ind w:start="320" w:end="320"/>
      <w:outlineLvl w:val="1"/>
    </w:pPr>
    <w:rPr>
      <w:rFonts w:ascii="Liberation Serif" w:hAnsi="Liberation Serif" w:eastAsia="Noto Serif CJK SC" w:cs="Noto Sans Devanagari"/>
      <w:b/>
      <w:bCs/>
      <w:color w:val="2E5496"/>
      <w:sz w:val="28"/>
      <w:szCs w:val="28"/>
    </w:rPr>
  </w:style>
  <w:style w:type="paragraph" w:styleId="Heading3">
    <w:name w:val="Heading 3"/>
    <w:basedOn w:val="Heading"/>
    <w:next w:val="BodyText"/>
    <w:qFormat/>
    <w:pPr>
      <w:keepNext w:val="true"/>
      <w:spacing w:before="240" w:after="100"/>
      <w:ind w:start="240" w:end="240"/>
      <w:outlineLvl w:val="2"/>
    </w:pPr>
    <w:rPr>
      <w:rFonts w:ascii="Liberation Serif" w:hAnsi="Liberation Serif" w:eastAsia="Noto Serif CJK SC" w:cs="Noto Sans Devanagari"/>
      <w:b/>
      <w:bCs/>
      <w:color w:val="2E5496"/>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7"/>
      <w:szCs w:val="17"/>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B4C6E7"/>
        <w:left w:val="single" w:sz="2" w:space="8" w:color="B4C6E7"/>
        <w:bottom w:val="single" w:sz="2" w:space="8" w:color="B4C6E7"/>
        <w:right w:val="single" w:sz="2" w:space="8" w:color="B4C6E7"/>
      </w:pBdr>
      <w:shd w:fill="F3F6FA" w:val="clear"/>
      <w:spacing w:lineRule="auto" w:line="268" w:before="140" w:after="200"/>
      <w:ind w:start="140" w:end="140"/>
    </w:pPr>
    <w:rPr>
      <w:rFonts w:ascii="Consolas;Courier New;monospace" w:hAnsi="Consolas;Courier New;monospace" w:eastAsia="Consolas;Courier New;monospace" w:cs="Consolas;Courier New;monospace"/>
      <w:sz w:val="16"/>
      <w:szCs w:val="16"/>
    </w:rPr>
  </w:style>
  <w:style w:type="paragraph" w:styleId="BodyTextlead">
    <w:name w:val="Body Text.lead"/>
    <w:basedOn w:val="BodyText"/>
    <w:qFormat/>
    <w:pPr/>
    <w:rPr>
      <w:color w:val="404040"/>
      <w:sz w:val="22"/>
      <w:szCs w:val="22"/>
    </w:rPr>
  </w:style>
  <w:style w:type="paragraph" w:styleId="TableHeading">
    <w:name w:val="Table Heading"/>
    <w:basedOn w:val="TableContents"/>
    <w:qFormat/>
    <w:pPr>
      <w:suppressLineNumbers/>
      <w:shd w:fill="4F81BD" w:val="clear"/>
      <w:jc w:val="start"/>
    </w:pPr>
    <w:rPr>
      <w:b/>
      <w:bCs/>
      <w:color w:val="FFFFFF"/>
    </w:rPr>
  </w:style>
  <w:style w:type="paragraph" w:styleId="BodyTextmeta">
    <w:name w:val="Body Text.meta"/>
    <w:basedOn w:val="BodyText"/>
    <w:qFormat/>
    <w:pPr>
      <w:spacing w:before="560" w:after="140"/>
    </w:pPr>
    <w:rPr>
      <w:color w:val="666666"/>
      <w:sz w:val="18"/>
      <w:szCs w:val="18"/>
    </w:rPr>
  </w:style>
  <w:style w:type="paragraph" w:styleId="BodyTextfooter-note">
    <w:name w:val="Body Text.footer-note"/>
    <w:basedOn w:val="BodyText"/>
    <w:qFormat/>
    <w:pPr>
      <w:pBdr>
        <w:top w:val="single" w:sz="2" w:space="5" w:color="B4C6E7"/>
      </w:pBdr>
      <w:spacing w:before="360" w:after="140"/>
    </w:pPr>
    <w:rPr>
      <w:color w:val="777777"/>
      <w:sz w:val="16"/>
      <w:szCs w:val="16"/>
    </w:rPr>
  </w:style>
  <w:style w:type="paragraph" w:styleId="BodyTextsmall">
    <w:name w:val="Body Text.small"/>
    <w:basedOn w:val="BodyText"/>
    <w:qFormat/>
    <w:pPr/>
    <w:rPr>
      <w:color w:val="666666"/>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Case Study 01 - Manual Multithreading Report</dc:title>
</cp:coreProperties>
</file>

<file path=docProps/custom.xml><?xml version="1.0" encoding="utf-8"?>
<Properties xmlns="http://schemas.openxmlformats.org/officeDocument/2006/custom-properties" xmlns:vt="http://schemas.openxmlformats.org/officeDocument/2006/docPropsVTypes"/>
</file>