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25C26B"/>
          <w:sz w:val="18"/>
        </w:rPr>
        <w:t>ОПЦИОНЫ С НУЛЯ  •  ПРЯМОЙ ЭФИР</w:t>
      </w:r>
    </w:p>
    <w:p>
      <w:pPr>
        <w:pStyle w:val="Title"/>
        <w:jc w:val="left"/>
      </w:pPr>
      <w:r>
        <w:t>Эфир по модулю 2: преимущества и недостатки опционов</w:t>
      </w:r>
    </w:p>
    <w:p>
      <w:pPr>
        <w:spacing w:after="160"/>
      </w:pPr>
      <w:r>
        <w:rPr>
          <w:rFonts w:ascii="Arial" w:hAnsi="Arial"/>
          <w:color w:val="5B6577"/>
          <w:sz w:val="24"/>
        </w:rPr>
        <w:t>Короткая рабочая шпаргалка для Михалыча и Сэма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EF3F8" w:val="clear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/>
                <w:b/>
                <w:color w:val="25C26B"/>
                <w:sz w:val="18"/>
              </w:rPr>
              <w:t>ГЛАВНЫЙ ОРИЕНТИР</w:t>
            </w:r>
          </w:p>
          <w:p>
            <w:pPr>
              <w:spacing w:after="0"/>
            </w:pPr>
            <w:r>
              <w:rPr>
                <w:rFonts w:ascii="Arial" w:hAnsi="Arial"/>
                <w:color w:val="172033"/>
                <w:sz w:val="22"/>
              </w:rPr>
              <w:t>У каждого преимущества опциона есть цена или ограничение. Покажите ученикам обе стороны одной конструкции.</w:t>
            </w:r>
          </w:p>
        </w:tc>
      </w:tr>
    </w:tbl>
    <w:p>
      <w:pPr>
        <w:spacing w:after="0"/>
      </w:pPr>
    </w:p>
    <w:p>
      <w:pPr>
        <w:pStyle w:val="Heading2"/>
      </w:pPr>
      <w:r>
        <w:t>Главная задача эфира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 xml:space="preserve">Показать ученикам баланс инструмента: </w:t>
      </w:r>
      <w:r>
        <w:rPr>
          <w:rFonts w:ascii="Arial" w:hAnsi="Arial"/>
          <w:b/>
          <w:color w:val="172033"/>
          <w:sz w:val="20"/>
        </w:rPr>
        <w:t>какое преимущество даёт опцион, чем за него платят и какой риск принимают</w:t>
      </w:r>
      <w:r>
        <w:rPr>
          <w:rFonts w:ascii="Arial" w:hAnsi="Arial"/>
          <w:color w:val="172033"/>
          <w:sz w:val="20"/>
        </w:rPr>
        <w:t>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После эфира участник должен понимать: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когда опцион решает задачу лучше акции или фьючерса;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чем отличаются права покупателя и обязательства продавца;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почему ограниченный риск покупателя не означает лёгкую сделку;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почему премия продавца ещё не является прибылью;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что проверить в контракте и опционной доске.</w:t>
      </w:r>
    </w:p>
    <w:p>
      <w:pPr>
        <w:pStyle w:val="Heading2"/>
      </w:pPr>
      <w:r>
        <w:t>Роли</w:t>
      </w:r>
    </w:p>
    <w:p>
      <w:pPr>
        <w:spacing w:before="60" w:after="20"/>
      </w:pPr>
      <w:r>
        <w:rPr>
          <w:rFonts w:ascii="Arial" w:hAnsi="Arial"/>
          <w:b/>
          <w:color w:val="172033"/>
          <w:sz w:val="21"/>
        </w:rPr>
        <w:t>Михалыч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держит маршрут и темп;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задаёт вопросы от лица новичка;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переводит объяснение в практические ситуации;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собирает вопросы участников.</w:t>
      </w:r>
    </w:p>
    <w:p>
      <w:pPr>
        <w:spacing w:before="60" w:after="20"/>
      </w:pPr>
      <w:r>
        <w:rPr>
          <w:rFonts w:ascii="Arial" w:hAnsi="Arial"/>
          <w:b/>
          <w:color w:val="172033"/>
          <w:sz w:val="21"/>
        </w:rPr>
        <w:t>Сэм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объясняет механику на одном примере;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показывает контракт и опционную доску;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отделяет результат сегодня от результата на экспирации;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подчёркивает риски покупателя и продавца.</w:t>
      </w:r>
    </w:p>
    <w:p>
      <w:pPr>
        <w:pStyle w:val="Heading2"/>
      </w:pPr>
      <w:r>
        <w:t>Маршрут эфира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0B1833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Время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0B1833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Блок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0B1833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Что раскрыть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0–5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Вход в тему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Опцион оценивают через задачу, срок и риск, а не как «лучше» или «хуже» акции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5–15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Преимущества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Ограничение риска покупателя, защита портфеля, гибкость сценариев, работа с волатильностью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15–25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Цена преимуществ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Премия, ограниченный срок, риск потери всей премии, зависимость от времени и ликвидности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25–38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Покупатель и продавец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Право против обязательства; премия против итоговой прибыли; редкий сильный убыток продавца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38–50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Один практический пример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Защитный Put: что защищает, сколько стоит, когда заканчивается защита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50–57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Терминал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Как прочитать контракт и чем теоретическая цена отличается от реальной цены сделки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57–63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Вопросы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Взять главные вопросы по механике, без персональных рекомендаций</w:t>
            </w:r>
          </w:p>
        </w:tc>
      </w:tr>
      <w:t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63–65 мин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Итог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6F8FB" w:val="clear"/>
          </w:tcPr>
          <w:p>
            <w:pPr>
              <w:spacing w:after="0" w:line="240" w:lineRule="auto"/>
            </w:pPr>
            <w:r>
              <w:rPr>
                <w:rFonts w:ascii="Arial" w:hAnsi="Arial"/>
                <w:color w:val="172033"/>
                <w:sz w:val="17"/>
              </w:rPr>
              <w:t>Пять проверок перед любой опционной идеей</w:t>
            </w:r>
          </w:p>
        </w:tc>
      </w:tr>
    </w:tbl>
    <w:p>
      <w:pPr>
        <w:spacing w:after="0"/>
      </w:pPr>
    </w:p>
    <w:p>
      <w:pPr>
        <w:pStyle w:val="Heading1"/>
      </w:pPr>
      <w:r>
        <w:t>Темы и направления разговора</w:t>
      </w:r>
    </w:p>
    <w:p>
      <w:pPr>
        <w:pStyle w:val="Heading2"/>
      </w:pPr>
      <w:r>
        <w:t>1. Почему не купить просто акцию или фьючерс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 xml:space="preserve">Вопрос Михалыча: </w:t>
      </w:r>
      <w:r>
        <w:rPr>
          <w:rFonts w:ascii="Arial" w:hAnsi="Arial"/>
          <w:b/>
          <w:color w:val="172033"/>
          <w:sz w:val="20"/>
        </w:rPr>
        <w:t>если ожидаем движение рынка, зачем нужен опцион?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Куда вести разговор: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акция даёт прямое участие в движении без экспирации;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фьючерс даёт линейный результат и обязательства;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опцион нужен, когда важны заранее заданный риск, защита, срок или особая форма результата;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 xml:space="preserve">выбор начинается с задачи, а не с кнопки </w:t>
      </w:r>
      <w:r>
        <w:rPr>
          <w:rFonts w:ascii="Consolas" w:hAnsi="Consolas"/>
          <w:color w:val="159CFF"/>
          <w:sz w:val="20"/>
        </w:rPr>
        <w:t>CALL</w:t>
      </w:r>
      <w:r>
        <w:rPr>
          <w:rFonts w:ascii="Arial" w:hAnsi="Arial"/>
          <w:color w:val="172033"/>
          <w:sz w:val="20"/>
        </w:rPr>
        <w:t xml:space="preserve"> или </w:t>
      </w:r>
      <w:r>
        <w:rPr>
          <w:rFonts w:ascii="Consolas" w:hAnsi="Consolas"/>
          <w:color w:val="159CFF"/>
          <w:sz w:val="20"/>
        </w:rPr>
        <w:t>PUT</w:t>
      </w:r>
      <w:r>
        <w:rPr>
          <w:rFonts w:ascii="Arial" w:hAnsi="Arial"/>
          <w:color w:val="172033"/>
          <w:sz w:val="20"/>
        </w:rPr>
        <w:t>.</w:t>
      </w:r>
    </w:p>
    <w:p>
      <w:pPr>
        <w:pStyle w:val="Heading2"/>
      </w:pPr>
      <w:r>
        <w:t>2. Что дают опционы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Ограничение риска покупателя.</w:t>
      </w:r>
      <w:r>
        <w:rPr>
          <w:rFonts w:ascii="Arial" w:hAnsi="Arial"/>
          <w:color w:val="172033"/>
          <w:sz w:val="20"/>
        </w:rPr>
        <w:t xml:space="preserve"> По купленному премиальному опциону заранее известна сумма, которой рискуют по самому контракту.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Защита позиции.</w:t>
      </w:r>
      <w:r>
        <w:rPr>
          <w:rFonts w:ascii="Arial" w:hAnsi="Arial"/>
          <w:color w:val="172033"/>
          <w:sz w:val="20"/>
        </w:rPr>
        <w:t xml:space="preserve"> </w:t>
      </w:r>
      <w:r>
        <w:rPr>
          <w:rFonts w:ascii="Consolas" w:hAnsi="Consolas"/>
          <w:color w:val="159CFF"/>
          <w:sz w:val="20"/>
        </w:rPr>
        <w:t>PUT</w:t>
      </w:r>
      <w:r>
        <w:rPr>
          <w:rFonts w:ascii="Arial" w:hAnsi="Arial"/>
          <w:color w:val="172033"/>
          <w:sz w:val="20"/>
        </w:rPr>
        <w:t xml:space="preserve"> может ограничить падение портфеля на выбранный срок.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Гибкость.</w:t>
      </w:r>
      <w:r>
        <w:rPr>
          <w:rFonts w:ascii="Arial" w:hAnsi="Arial"/>
          <w:color w:val="172033"/>
          <w:sz w:val="20"/>
        </w:rPr>
        <w:t xml:space="preserve"> Можно строить сценарии на рост, падение, боковое движение и изменение волатильности.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Асимметрия.</w:t>
      </w:r>
      <w:r>
        <w:rPr>
          <w:rFonts w:ascii="Arial" w:hAnsi="Arial"/>
          <w:color w:val="172033"/>
          <w:sz w:val="20"/>
        </w:rPr>
        <w:t xml:space="preserve"> Результат может меняться нелинейно относительно базового актива.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Эффективность капитала.</w:t>
      </w:r>
      <w:r>
        <w:rPr>
          <w:rFonts w:ascii="Arial" w:hAnsi="Arial"/>
          <w:color w:val="172033"/>
          <w:sz w:val="20"/>
        </w:rPr>
        <w:t xml:space="preserve"> Для направленной идеи может потребоваться меньше денег, чем на покупку всего базового актива.</w:t>
      </w:r>
    </w:p>
    <w:p>
      <w:pPr>
        <w:pStyle w:val="Heading2"/>
      </w:pPr>
      <w:r>
        <w:t>3. Чем платят за эти преимущества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премия может быть потеряна полностью;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идея ограничена сроком;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нужно угадать не только направление, но и силу и время движения;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до экспирации на цену влияют время и волатильность;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широкий спред и слабая ликвидность ухудшают вход и выход;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нужно заранее понимать последствия исполнения.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 xml:space="preserve">Ключевая связка: </w:t>
      </w:r>
      <w:r>
        <w:rPr>
          <w:rFonts w:ascii="Arial" w:hAnsi="Arial"/>
          <w:b/>
          <w:color w:val="172033"/>
          <w:sz w:val="20"/>
        </w:rPr>
        <w:t>ограниченный убыток не означает высокую вероятность прибыли</w:t>
      </w:r>
      <w:r>
        <w:rPr>
          <w:rFonts w:ascii="Arial" w:hAnsi="Arial"/>
          <w:color w:val="172033"/>
          <w:sz w:val="20"/>
        </w:rPr>
        <w:t>.</w:t>
      </w:r>
    </w:p>
    <w:p>
      <w:pPr>
        <w:pStyle w:val="Heading2"/>
      </w:pPr>
      <w:r>
        <w:t>4. Покупатель и продавец</w:t>
      </w:r>
    </w:p>
    <w:p>
      <w:pPr>
        <w:spacing w:before="60" w:after="20"/>
      </w:pPr>
      <w:r>
        <w:rPr>
          <w:rFonts w:ascii="Arial" w:hAnsi="Arial"/>
          <w:b/>
          <w:color w:val="172033"/>
          <w:sz w:val="21"/>
        </w:rPr>
        <w:t>Покупатель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платит премию за право;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может заранее ограничить риск по купленному контракту;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принимает риск потери всей премии и ограничения по сроку.</w:t>
      </w:r>
    </w:p>
    <w:p>
      <w:pPr>
        <w:spacing w:before="60" w:after="20"/>
      </w:pPr>
      <w:r>
        <w:rPr>
          <w:rFonts w:ascii="Arial" w:hAnsi="Arial"/>
          <w:b/>
          <w:color w:val="172033"/>
          <w:sz w:val="21"/>
        </w:rPr>
        <w:t>Продавец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получает премию за обязательство;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выигрывает, если обязательство дешевеет или истекает без выплаты;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может получить убыток, значительно превышающий премию;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должен следить за обеспечением и возможностью закрыть позицию.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Ключевые акценты: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премия не равна итоговой прибыли</w:t>
      </w:r>
      <w:r>
        <w:rPr>
          <w:rFonts w:ascii="Arial" w:hAnsi="Arial"/>
          <w:color w:val="172033"/>
          <w:sz w:val="20"/>
        </w:rPr>
        <w:t>;</w:t>
      </w:r>
    </w:p>
    <w:p>
      <w:pPr>
        <w:pStyle w:val="ListBullet"/>
        <w:spacing w:after="36" w:line="250" w:lineRule="auto"/>
      </w:pPr>
      <w:r>
        <w:rPr>
          <w:rFonts w:ascii="Arial" w:hAnsi="Arial"/>
          <w:b/>
          <w:color w:val="172033"/>
          <w:sz w:val="20"/>
        </w:rPr>
        <w:t>гарантийное обеспечение не равно максимальному убытку</w:t>
      </w:r>
      <w:r>
        <w:rPr>
          <w:rFonts w:ascii="Arial" w:hAnsi="Arial"/>
          <w:color w:val="172033"/>
          <w:sz w:val="20"/>
        </w:rPr>
        <w:t>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дальний страйк может давать много небольших прибылей, но один сильный рынок способен перекрыть их.</w:t>
      </w:r>
    </w:p>
    <w:p>
      <w:pPr>
        <w:pStyle w:val="Heading2"/>
      </w:pPr>
      <w:r>
        <w:t>5. Практический пример: защитный Put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Учебная конструкция: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100 акций куплены по 100;</w:t>
      </w:r>
    </w:p>
    <w:p>
      <w:pPr>
        <w:pStyle w:val="ListBullet"/>
        <w:spacing w:after="36" w:line="250" w:lineRule="auto"/>
      </w:pPr>
      <w:r>
        <w:rPr>
          <w:rFonts w:ascii="Consolas" w:hAnsi="Consolas"/>
          <w:color w:val="159CFF"/>
          <w:sz w:val="20"/>
        </w:rPr>
        <w:t>PUT</w:t>
      </w:r>
      <w:r>
        <w:rPr>
          <w:rFonts w:ascii="Arial" w:hAnsi="Arial"/>
          <w:color w:val="172033"/>
          <w:sz w:val="20"/>
        </w:rPr>
        <w:t xml:space="preserve"> со страйком 90;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премия 3 на акцию;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защита стоит 300 на весь контракт.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Что показать: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при росте акции сохраняют рост, но результат уменьшается на стоимость защиты;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при боковом рынке расходом остаётся премия;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 xml:space="preserve">при сильном падении </w:t>
      </w:r>
      <w:r>
        <w:rPr>
          <w:rFonts w:ascii="Consolas" w:hAnsi="Consolas"/>
          <w:color w:val="159CFF"/>
          <w:sz w:val="20"/>
        </w:rPr>
        <w:t>PUT</w:t>
      </w:r>
      <w:r>
        <w:rPr>
          <w:rFonts w:ascii="Arial" w:hAnsi="Arial"/>
          <w:color w:val="172033"/>
          <w:sz w:val="20"/>
        </w:rPr>
        <w:t xml:space="preserve"> ограничивает дальнейший убыток ниже страйка;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защита не убирает убыток полностью и действует только до экспирации.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 xml:space="preserve">Вывод примера: </w:t>
      </w:r>
      <w:r>
        <w:rPr>
          <w:rFonts w:ascii="Arial" w:hAnsi="Arial"/>
          <w:b/>
          <w:color w:val="172033"/>
          <w:sz w:val="20"/>
        </w:rPr>
        <w:t>заранее известны цена страховки и граница плохого сценария</w:t>
      </w:r>
      <w:r>
        <w:rPr>
          <w:rFonts w:ascii="Arial" w:hAnsi="Arial"/>
          <w:color w:val="172033"/>
          <w:sz w:val="20"/>
        </w:rPr>
        <w:t>.</w:t>
      </w:r>
    </w:p>
    <w:p>
      <w:pPr>
        <w:pStyle w:val="Heading2"/>
      </w:pPr>
      <w:r>
        <w:t>6. Что показать в терминале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Прочитать один контракт слева направо: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базовый актив;</w:t>
      </w:r>
    </w:p>
    <w:p>
      <w:pPr>
        <w:pStyle w:val="ListNumber"/>
        <w:spacing w:after="36" w:line="250" w:lineRule="auto"/>
      </w:pPr>
      <w:r>
        <w:rPr>
          <w:rFonts w:ascii="Consolas" w:hAnsi="Consolas"/>
          <w:color w:val="159CFF"/>
          <w:sz w:val="20"/>
        </w:rPr>
        <w:t>CALL</w:t>
      </w:r>
      <w:r>
        <w:rPr>
          <w:rFonts w:ascii="Arial" w:hAnsi="Arial"/>
          <w:color w:val="172033"/>
          <w:sz w:val="20"/>
        </w:rPr>
        <w:t xml:space="preserve"> или </w:t>
      </w:r>
      <w:r>
        <w:rPr>
          <w:rFonts w:ascii="Consolas" w:hAnsi="Consolas"/>
          <w:color w:val="159CFF"/>
          <w:sz w:val="20"/>
        </w:rPr>
        <w:t>PUT</w:t>
      </w:r>
      <w:r>
        <w:rPr>
          <w:rFonts w:ascii="Arial" w:hAnsi="Arial"/>
          <w:color w:val="172033"/>
          <w:sz w:val="20"/>
        </w:rPr>
        <w:t>;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страйк;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экспирация;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множитель;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тип расчёта и последствия исполнения.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После этого показать:</w:t>
      </w:r>
    </w:p>
    <w:p>
      <w:pPr>
        <w:pStyle w:val="ListBullet"/>
        <w:spacing w:after="36" w:line="250" w:lineRule="auto"/>
      </w:pPr>
      <w:r>
        <w:rPr>
          <w:rFonts w:ascii="Consolas" w:hAnsi="Consolas"/>
          <w:color w:val="159CFF"/>
          <w:sz w:val="20"/>
        </w:rPr>
        <w:t>Bid</w:t>
      </w:r>
      <w:r>
        <w:rPr>
          <w:rFonts w:ascii="Arial" w:hAnsi="Arial"/>
          <w:color w:val="172033"/>
          <w:sz w:val="20"/>
        </w:rPr>
        <w:t xml:space="preserve"> и </w:t>
      </w:r>
      <w:r>
        <w:rPr>
          <w:rFonts w:ascii="Consolas" w:hAnsi="Consolas"/>
          <w:color w:val="159CFF"/>
          <w:sz w:val="20"/>
        </w:rPr>
        <w:t>Ask</w:t>
      </w:r>
      <w:r>
        <w:rPr>
          <w:rFonts w:ascii="Arial" w:hAnsi="Arial"/>
          <w:color w:val="172033"/>
          <w:sz w:val="20"/>
        </w:rPr>
        <w:t>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размер спреда;</w:t>
      </w:r>
    </w:p>
    <w:p>
      <w:pPr>
        <w:pStyle w:val="ListBullet"/>
        <w:spacing w:after="36" w:line="250" w:lineRule="auto"/>
      </w:pPr>
      <w:r>
        <w:rPr>
          <w:rFonts w:ascii="Consolas" w:hAnsi="Consolas"/>
          <w:color w:val="159CFF"/>
          <w:sz w:val="20"/>
        </w:rPr>
        <w:t>Volume</w:t>
      </w:r>
      <w:r>
        <w:rPr>
          <w:rFonts w:ascii="Arial" w:hAnsi="Arial"/>
          <w:color w:val="172033"/>
          <w:sz w:val="20"/>
        </w:rPr>
        <w:t xml:space="preserve"> и </w:t>
      </w:r>
      <w:r>
        <w:rPr>
          <w:rFonts w:ascii="Consolas" w:hAnsi="Consolas"/>
          <w:color w:val="159CFF"/>
          <w:sz w:val="20"/>
        </w:rPr>
        <w:t>Open Interest</w:t>
      </w:r>
      <w:r>
        <w:rPr>
          <w:rFonts w:ascii="Arial" w:hAnsi="Arial"/>
          <w:color w:val="172033"/>
          <w:sz w:val="20"/>
        </w:rPr>
        <w:t>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теоретическую цену;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текущий результат и результат на экспирации.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 xml:space="preserve">Акцент: </w:t>
      </w:r>
      <w:r>
        <w:rPr>
          <w:rFonts w:ascii="Arial" w:hAnsi="Arial"/>
          <w:b/>
          <w:color w:val="172033"/>
          <w:sz w:val="20"/>
        </w:rPr>
        <w:t>теоретическая цена является ориентиром модели, а реальная сделка зависит от заявок в рынке</w:t>
      </w:r>
      <w:r>
        <w:rPr>
          <w:rFonts w:ascii="Arial" w:hAnsi="Arial"/>
          <w:color w:val="172033"/>
          <w:sz w:val="20"/>
        </w:rPr>
        <w:t>.</w:t>
      </w:r>
    </w:p>
    <w:p>
      <w:pPr>
        <w:pStyle w:val="Heading1"/>
      </w:pPr>
      <w:r>
        <w:t>Вопросы для связки Михалыча и Сэма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Почему правильное направление рынка ещё не гарантирует прибыль по опциону?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Можно ли считать покупку опциона безопасной, если риск ограничен премией?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Когда премия продавца превращается в итоговую прибыль или убыток?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Почему позицию не всегда можно закрыть по теоретической цене?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Как понять, что второй опцион действительно страхует позицию?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Что опасного в продаже дальних страйков ради небольшой премии?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Что проверить до экспирации, чтобы не получить неожиданную позицию по базовому активу?</w:t>
      </w:r>
    </w:p>
    <w:p>
      <w:pPr>
        <w:pStyle w:val="Heading1"/>
      </w:pPr>
      <w:r>
        <w:t>Быстрый контроль понимания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Предложить участникам ответить «да» или «нет»: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Полученная премия сразу является прибылью продавца.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Ограниченный риск покупателя означает низкую вероятность убытка.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Теоретическая цена гарантирует закрытие позиции по этой цене.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 xml:space="preserve">Высокий </w:t>
      </w:r>
      <w:r>
        <w:rPr>
          <w:rFonts w:ascii="Consolas" w:hAnsi="Consolas"/>
          <w:color w:val="159CFF"/>
          <w:sz w:val="20"/>
        </w:rPr>
        <w:t>Open Interest</w:t>
      </w:r>
      <w:r>
        <w:rPr>
          <w:rFonts w:ascii="Arial" w:hAnsi="Arial"/>
          <w:color w:val="172033"/>
          <w:sz w:val="20"/>
        </w:rPr>
        <w:t xml:space="preserve"> гарантирует хороший выход прямо сейчас.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 xml:space="preserve">На все четыре утверждения правильный ответ: </w:t>
      </w:r>
      <w:r>
        <w:rPr>
          <w:rFonts w:ascii="Arial" w:hAnsi="Arial"/>
          <w:b/>
          <w:color w:val="172033"/>
          <w:sz w:val="20"/>
        </w:rPr>
        <w:t>нет</w:t>
      </w:r>
      <w:r>
        <w:rPr>
          <w:rFonts w:ascii="Arial" w:hAnsi="Arial"/>
          <w:color w:val="172033"/>
          <w:sz w:val="20"/>
        </w:rPr>
        <w:t>.</w:t>
      </w:r>
    </w:p>
    <w:p>
      <w:pPr>
        <w:pStyle w:val="Heading1"/>
      </w:pPr>
      <w:r>
        <w:t>Финал эфира</w:t>
      </w:r>
    </w:p>
    <w:p>
      <w:pPr>
        <w:spacing w:after="60"/>
      </w:pPr>
      <w:r>
        <w:rPr>
          <w:rFonts w:ascii="Arial" w:hAnsi="Arial"/>
          <w:color w:val="172033"/>
          <w:sz w:val="20"/>
        </w:rPr>
        <w:t>Перед любой опционной идеей проверить: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Что это за контракт?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Какую задачу он решает?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Чем оплачивается выбранное преимущество?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Что произойдёт при закрытии, экспирации или исполнении?</w:t>
      </w:r>
    </w:p>
    <w:p>
      <w:pPr>
        <w:pStyle w:val="ListNumber"/>
        <w:spacing w:after="36" w:line="250" w:lineRule="auto"/>
      </w:pPr>
      <w:r>
        <w:rPr>
          <w:rFonts w:ascii="Arial" w:hAnsi="Arial"/>
          <w:color w:val="172033"/>
          <w:sz w:val="20"/>
        </w:rPr>
        <w:t>Есть ли реальная ликвидность для входа и выхода?</w:t>
      </w:r>
    </w:p>
    <w:p>
      <w:pPr>
        <w:spacing w:after="60"/>
      </w:pPr>
      <w:r>
        <w:rPr>
          <w:rFonts w:ascii="Arial" w:hAnsi="Arial"/>
          <w:b/>
          <w:color w:val="172033"/>
          <w:sz w:val="20"/>
        </w:rPr>
        <w:t>Домашняя задача:</w:t>
      </w:r>
      <w:r>
        <w:rPr>
          <w:rFonts w:ascii="Arial" w:hAnsi="Arial"/>
          <w:color w:val="172033"/>
          <w:sz w:val="20"/>
        </w:rPr>
        <w:t xml:space="preserve"> выбрать один доступный контракт и выписать базовый актив, тип опциона, страйк, экспирацию, множитель, </w:t>
      </w:r>
      <w:r>
        <w:rPr>
          <w:rFonts w:ascii="Consolas" w:hAnsi="Consolas"/>
          <w:color w:val="159CFF"/>
          <w:sz w:val="20"/>
        </w:rPr>
        <w:t>Bid</w:t>
      </w:r>
      <w:r>
        <w:rPr>
          <w:rFonts w:ascii="Arial" w:hAnsi="Arial"/>
          <w:color w:val="172033"/>
          <w:sz w:val="20"/>
        </w:rPr>
        <w:t xml:space="preserve">, </w:t>
      </w:r>
      <w:r>
        <w:rPr>
          <w:rFonts w:ascii="Consolas" w:hAnsi="Consolas"/>
          <w:color w:val="159CFF"/>
          <w:sz w:val="20"/>
        </w:rPr>
        <w:t>Ask</w:t>
      </w:r>
      <w:r>
        <w:rPr>
          <w:rFonts w:ascii="Arial" w:hAnsi="Arial"/>
          <w:color w:val="172033"/>
          <w:sz w:val="20"/>
        </w:rPr>
        <w:t>, спред и последствия исполнения. Сделку открывать не требуется.</w:t>
      </w:r>
    </w:p>
    <w:p>
      <w:pPr>
        <w:pStyle w:val="Heading2"/>
      </w:pPr>
      <w:r>
        <w:t>За границами эфира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персональные рекомендации по позициям участников;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подбор конкретной сделки «прямо сейчас»;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глубокий разбор греков;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сложные многоногие конструкции;</w:t>
      </w:r>
    </w:p>
    <w:p>
      <w:pPr>
        <w:pStyle w:val="ListBullet"/>
        <w:spacing w:after="36" w:line="250" w:lineRule="auto"/>
      </w:pPr>
      <w:r>
        <w:rPr>
          <w:rFonts w:ascii="Arial" w:hAnsi="Arial"/>
          <w:color w:val="172033"/>
          <w:sz w:val="20"/>
        </w:rPr>
        <w:t>обещания безубыточности через ролирование.</w:t>
      </w:r>
    </w:p>
    <w:sectPr w:rsidR="00FC693F" w:rsidRPr="0006063C" w:rsidSect="00034616">
      <w:footerReference w:type="default" r:id="rId9"/>
      <w:pgSz w:w="11906" w:h="16838"/>
      <w:pgMar w:top="765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6577"/>
        <w:sz w:val="16"/>
      </w:rPr>
      <w:t>ОПЦИОНЫ С НУЛЯ  •  МОДУЛЬ 2  •  ШПАРГАЛКА СПИКЕРОВ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Arial" w:hAnsi="Arial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B18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25C26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83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17203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172033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172033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Эфир по модулю 2: преимущества и недостатки опционов</dc:title>
  <dc:subject>Рабочая шпаргалка для Михалыча и Сэма</dc:subject>
  <dc:creator>Опционы с нуля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