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Автор: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Потапова Елена Владимировна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Программа обучения: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Аналитика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Группа: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DA-16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дипломного проекта: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shd w:fill="f8f8f8" w:val="clear"/>
          <w:rtl w:val="0"/>
        </w:rPr>
        <w:t xml:space="preserve">Римские каникулы: анализ рынка краткосрочной аренды недвижимости в Риме по данным сервиса Airbnb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shd w:fill="f8f8f8" w:val="clear"/>
          <w:rtl w:val="0"/>
        </w:rPr>
        <w:t xml:space="preserve"> (исследование данных, составление рекомендаций)”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8f8f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исследование в первую очередь может быть интересно для самостоятельных путешественников, пользователей сервиса Airbnb, планирующих поездку в Рим и желающих не прогадать с выбором наилучшего жилья для отпуска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3"/>
          <w:szCs w:val="23"/>
          <w:shd w:fill="f8f8f8" w:val="clear"/>
          <w:rtl w:val="0"/>
        </w:rPr>
        <w:t xml:space="preserve">Источник данных: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3"/>
          <w:szCs w:val="23"/>
          <w:shd w:fill="f8f8f8" w:val="clear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shd w:fill="f8f8f8" w:val="clear"/>
            <w:rtl w:val="0"/>
          </w:rPr>
          <w:t xml:space="preserve">http://insideairbnb.com/get-the-data.html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1d1c1d"/>
          <w:sz w:val="27"/>
          <w:szCs w:val="27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3"/>
          <w:szCs w:val="23"/>
          <w:shd w:fill="f8f8f8" w:val="clear"/>
          <w:rtl w:val="0"/>
        </w:rPr>
        <w:t xml:space="preserve">Об источнике: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Inside Airbnb - это независимый некоммерческий набор инструментов и данных, который позволяет пользователям узнать, как сервис Airbnb на самом деле используется в 80 городах по всему миру. Проект изначально был представлен активистом Мюрреем Коксом, в рамках борьбы с рынком незаконной аренды в Нью-Йорке, но в дальнейшем вырос в международный проект. В данных используется только общедоступная информация, собранная с веб-сайта Airbnb.</w:t>
      </w:r>
      <w:r w:rsidDel="00000000" w:rsidR="00000000" w:rsidRPr="00000000">
        <w:rPr>
          <w:rFonts w:ascii="Roboto" w:cs="Roboto" w:eastAsia="Roboto" w:hAnsi="Roboto"/>
          <w:color w:val="1d1c1d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Информация о местоположении для объявлений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анонимизируется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 Airbnb (на практике это означает, что местоположение объявления на карте или в данных будет находиться на расстоянии 0–450 футов (150 метров) от фактического адреса).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shd w:fill="f5f5f5" w:val="clear"/>
          <w:rtl w:val="0"/>
        </w:rPr>
        <w:t xml:space="preserve">Содержание датасета до обработки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  <w:rtl w:val="0"/>
        </w:rPr>
        <w:t xml:space="preserve">listings.csv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 - основные данные для обработки и анализа, содержат информацию об опубликованных сервисом Airbnb объявлениях за период с 17.12.2020 по 05.01.2021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ссылка на код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Количество строк: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28151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Количество столбцов: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  <w:rtl w:val="0"/>
        </w:rPr>
        <w:t xml:space="preserve">74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shd w:fill="f5f5f5" w:val="clear"/>
            <w:rtl w:val="0"/>
          </w:rPr>
          <w:t xml:space="preserve">Чтение данных: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Данные можно разделить на смысловые модули: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  <w:rtl w:val="0"/>
        </w:rPr>
        <w:t xml:space="preserve">данные о хостах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'host_id', 'host_url', 'host_name', 'host_since', 'host_location', 'host_about', 'host_response_time', 'host_response_rate', 'host_acceptance_rate', 'host_is_superhost', 'host_thumbnail_url', 'host_picture_url', 'host_neighbourhood', 'host_listings_count', 'host_total_listings_count', 'host_verifications', 'host_has_profile_pic', 'host_identity_verified'),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данные об объявлениях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('id', 'listing_url', 'scrape_id', 'last_scraped', 'name', 'description', 'picture_url',),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расположение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('neighborhood_overview',  'neighbourhood', 'neighbourhood_cleansed',  'neighbourhood_group_cleansed',  'latitude', 'longitude'),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описание недвижимости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('property_type', 'room_type', 'accommodates', 'bathrooms', 'bathrooms_text', 'bedrooms', 'beds', 'amenities', 'price'),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количество ночей для бронирования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('minimum_nights', 'maximum_nights', 'minimum_minimum_nights', 'maximum_minimum_nights',  'minimum_maximum_nights', 'maximum_maximum_nights',  'minimum_nights_avg_ntm', 'maximum_nights_avg_ntm'),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доступность на определенные даты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('calendar_updated', 'has_availability',  'availability_30',  'availability_60',  'availability_90', 'availability_365',  'calendar_last_scraped'),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отзывы и оценки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('number_of_reviews',  'number_of_reviews_ltm',  'number_of_reviews_l30d',  'first_review', 'last_review', 'review_scores_rating', 'review_scores_accuracy', 'review_scores_cleanliness', 'review_scores_checkin',  'review_scores_communication',  'review_scores_location', 'review_scores_value', 'reviews_per_month'),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дополнительные данные и вычисляемые показатели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('license', 'instant_bookable', 'calculated_host_listings_count', 'calculated_host_listings_count_entire_homes', 'calculated_host_listings_count_private_rooms', 'calculated_host_listings_count_shared_rooms')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Подходы, используемые для первоначальной оценки качества данных: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считываем названия столбцов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в данном случае названия столбцов четко характеризуют содержимое данных и не требует поиска дополнительной расшифровки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оцениваем информацию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о датафрейме, в частности количество строк и тип данных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проверяем данные на пропуски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и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визуализируем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для понимания общей структуры пропусков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дальнейшей обработки и отбора данных для анализа важно обозначить перечень вопросов, на которые в первую очередь сможет ответить это исследование: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“Отзывы и оценки”: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Отзывы - действительно ли большое количество отзывов может являться показателем качества жилья?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критерии оценки оказывают наибольшее влияние на общее впечатление от проживания?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“Расположение недвижимости”: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каких районах города нам чаще всего готовы предложить жилье? Как сделать правильный выбор, чтобы расположиться близко к основным туристическим местам и меньше ударить по карману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“Ценообразование и цена”: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ценовые сегменты можно выделить? 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какую среднюю стоимость аренды стоит рассчитывать?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ценообразующие критерии показывают наибольшую взаимосвязь с ценой аренды?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“Недвижимость”: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предлагаемого жилья, какие варианты недвижимости нам готовы предложить и что они будут в себя включать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удобства в жилье чаще всего нам готовы предоставить, какие необычные виды удобств могут предложить? 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“Хосты”: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безопасности: какие способы верификации хостов использует сервис Airbnb?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делает хоста суперхостом? Стоит ли специально подбирать жилье ориентируясь на эту категорию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“Объявления”: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слова чаще всего используют хосты в объявлениях, чтобы привлечь наше внимание?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“Срок аренды”: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какой срок нам готовы предоставить недвижимость для сдачи? Действительно ли Airbnb является системой только для краткосрочной аренды жилья?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Отбор данных для анализа: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удаляем данные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имеющие 100% пропуски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отбираем часть актуальных данных из смысловых модулей датасета, исходя из сформулированных выше вопросов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удаляем данные, которые не будут использованы при дальнейшем анализе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составляем список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данных и их интерпретацию (выбрано 34 столбца)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смотрим основные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статистические показатели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данных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так как цены представлены в долларах и типом данных ‘object’ для актуализации исследования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переводим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их в числовой формат и конвертируем в евро по курсу на момент публикации данных (10.02.2021)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Очистка и подготовка данных: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Проведем разделение данных по типу: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категориальные и текстовые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name’, ‘host_verifications’, ‘neighbourhood_cleansed’, ‘property_type’, ‘room_type’, ‘bathrooms_text’, ‘amenities’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Подход к очистке и подготовке данных для этой категории: 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количества пропусков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‘host_verifications’, 'neighbourhood_cleansed', 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property_type’, ‘room_type’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- пропусков не имеют, пропуски столбцов ‘name’, ‘amenities’ - заполнены ‘unknown’, 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bathrooms_text’ - заполнение модой.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подготовка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‘name’, ‘host_verifications’, ‘property_type’ - использование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формулы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для комплексной обработки текстовых данных (включает в себя устранение лишней пунктуации, пробелов, стоп слов, приведение к нижнему регистру и лемматизацию), для ‘amenities’ - формула имеет немного другую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структуру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это сделано для получения смысловых блоков словосочетаний, что позволило в дальнейшем получить более точную визуализацию признака. ‘bathrooms_text’ - данные разделены на количественную (количество ванных комнат - 'bathrooms') и булевую часть (является ли ванная отдельной или общей - 'bathrooms_private'), количество извлечено с помощью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регулярного выражения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булевая часть - согласно смысловой составляющей (наличие слова ‘shared’). Для ‘property_type’ проведено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обобщение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так как описание типа были слишком разрозненные и трудно анализируемые.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переименованы для упрощения восприятия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‘name’ в 'description', 'neighbourhood_cleansed' в 'neighbourhood'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структуры полученных данных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всех столбцов, с помощью функции value_counts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булевые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host_is_superhost’, ‘host_identity_verified’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Подход к очистке и подготовке данных для этой категории: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замена данных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t\f на 1\0, для упрощения анализа и визуализации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количества пропусков -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каждой категории кол-во пропусков минимально (по 11) - проведено заполнение модой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структуры полученных данных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всех столбцов, с помощью функции value_counts и построения гистограммы распределения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даты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host_since’,’first_review’, ‘last_review’)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Подход к очистке и подготовке данных для этой категории: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изменение структуры данных 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‘host_since’ - получим из даты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год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’first_review’, ‘last_review’ -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подсчитаем дни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от указанной даты  до момента публикации данных и переведем данные в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категориальные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с указанием временных промежутков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количества пропусков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‘host_since’ - кол-во пропусков минимально (также 11) - проведено заполнение модой, ’first_review’, ‘last_review’ - пропусков много (6382 - это связано с тем, что не все объявления в принципе имеют отзывы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чтобы избежать искажений при анализе, заполним пропуски значением 'no_reviews'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структуры полученных данных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всех столбцов, с помощью функции value_counts и построения гистограммы распределения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количественные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id’, ‘host_id’, ‘host_acceptance_rate’, ‘host_response_rate’, ‘host_listings_count’, ‘latitude’, ‘longitude’, ‘accommodates’, ‘bedrooms’, ‘beds’, ‘minimum_nights’, ‘maximum_nights’, ‘availability_365’, ‘number_of_reviews’, ‘price_euro’, 'review_scores_rating', 'review_scores_accuracy', 'review_scores_cleanliness', 'review_scores_checkin',   'review_scores_communication', 'review_scores_location',  'review_scores_value'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Подход к очистке и подготовке данных для этой категории: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количества пропусков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‘id’, ‘host_id’, ‘latitude’, ‘longitude’, ‘accommodates’, ‘minimum_nights’, ‘maximum_nights’, ‘availability_365’, ‘number_of_reviews’, ‘price_euro’ - пропусков нет, ‘host_acceptance_rate’, ‘host_response_rate’, ‘bedrooms’, ‘beds’,  ‘host_listings_count’ - есть пропуски в данных, а также присутствуют данные равные ‘0’, что противоречит логике данных для ‘bedrooms’, ‘beds’ и  ‘host_listings_count’, поэтому они были также приравнены к ‘nan’. Столбцы оценки отзывов - 'review_scores_rating', 'review_scores_accuracy', 'review_scores_cleanliness', 'review_scores_checkin',   'review_scores_communication', 'review_scores_location',  'review_scores_value' - множественные пропуски в данных, как выше упоминалось, не все объявления имеют отзывы. .Для заполнения пропусков применены различные подходы: ‘host_acceptance_rate’, ‘host_response_rate’ и все “review_scores...” - пропуски заполнены ‘0’, ‘host_listings_count’ - пропуски заполнены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вычисляемым показателем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‘bedrooms’, ‘beds’ - заполнены медианой показателей, существенных искажений статистики после заполнения не выявлено.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изменение структуры данных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‘minimum_nights’, ‘maximum_nights’, ‘availability_365’ - данные переведены в категориальные с разделением на временные промежутки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выбросов в данных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столбцов 'accommodates', 'beds', 'bedrooms', а также полученного ранее столбца 'bathrooms',  произведена оценка наличия выбросов, далее использован ряд логических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проверок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для нахождения искаженных данных.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столбцов ‘latitude’, ‘longitude’ все значения соответствуют географическим координатам Рима и в корректировке не нуждаются. Столбец ‘price_euro’ показал существенные выбросы в данных и для него отдельно также проведен ряд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проверок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на логику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нормализация данных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столбцов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‘host_acceptance_rate’, ‘host_response_rate’, 'review_scores_rating', 'review_scores_accuracy', 'review_scores_cleanliness', 'review_scores_checkin',   'review_scores_communication', 'review_scores_location',  'review_scores_value - изменен масштаб данных с помощью preprocessing.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MinMaxScaler()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(масштабируем данные в диапазон от 0 до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оценка структуры полученных данных </w:t>
      </w:r>
      <w:r w:rsidDel="00000000" w:rsidR="00000000" w:rsidRPr="00000000">
        <w:rPr>
          <w:rFonts w:ascii="Cardo" w:cs="Cardo" w:eastAsia="Cardo" w:hAnsi="Cardo"/>
          <w:b w:val="1"/>
          <w:color w:val="212121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для всех столбцов, с помощью функции value_counts и построения гистограммы распределения.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После очистки,  качество данных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повышено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 устранены пропуски, минимизированы выбросы отдельных показателей и искажения данных, без существенной потери количества строк,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статистические показатели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не получили существенных искажений.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neighbourhoods.geojson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данные для построения графических карт, содержат информацию о расположении муниципальных районов Рима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Количество строк: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Количество столбцов: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  <w:rtl w:val="0"/>
        </w:rPr>
        <w:t xml:space="preserve">3 (‘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shd w:fill="f5f5f5" w:val="clear"/>
          <w:rtl w:val="0"/>
        </w:rPr>
        <w:t xml:space="preserve">neighbourhood’, ‘neighbourhood_group’, ‘geometry’)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12121"/>
          <w:sz w:val="24"/>
          <w:szCs w:val="24"/>
          <w:shd w:fill="f5f5f5" w:val="clear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shd w:fill="f5f5f5" w:val="clear"/>
            <w:rtl w:val="0"/>
          </w:rPr>
          <w:t xml:space="preserve">Чтение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shd w:fill="f5f5f5" w:val="clear"/>
          <w:rtl w:val="0"/>
        </w:rPr>
        <w:t xml:space="preserve">Обработка данных: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  <w:rtl w:val="0"/>
        </w:rPr>
        <w:t xml:space="preserve"> ‘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shd w:fill="f5f5f5" w:val="clear"/>
          <w:rtl w:val="0"/>
        </w:rPr>
        <w:t xml:space="preserve">neighbourhood_group’ содержит 100% пропусков данных и был удален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212121"/>
          <w:sz w:val="26"/>
          <w:szCs w:val="26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shd w:fill="f5f5f5" w:val="clear"/>
          <w:rtl w:val="0"/>
        </w:rPr>
        <w:t xml:space="preserve">Выявленные взаимосвязи между показателями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shd w:fill="f5f5f5" w:val="clear"/>
          <w:rtl w:val="0"/>
        </w:rPr>
        <w:t xml:space="preserve">(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shd w:fill="f5f5f5" w:val="clear"/>
            <w:rtl w:val="0"/>
          </w:rPr>
          <w:t xml:space="preserve">матрица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hd w:fill="ffffff" w:val="clear"/>
        <w:spacing w:after="20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Отрицательная направленность корреляционной связи - 'host_days_active' и 'id', 'host_days_active' и 'host_id', 'host_days_active' и 'host_since', 'id' и 'number_of_reviews'. Связь между всеми этими критериями основана на давности активации - пример возможной интерпретации: чем больше прошло дней с момента активации, тем меньшим числом будет обозначен id пользователя, но можно обозначить и наоборот: чем большим числом будет обозначен id пользователя, тем меньше дней прошло с его активации в сервисе.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hd w:fill="ffffff" w:val="clear"/>
        <w:spacing w:after="0" w:afterAutospacing="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Положительная направленность корреляционной связи - можно разделить на подблоки: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связи также построенные на времени активации: 'id' - 'host_id', 'id' - 'host_since', 'host_since' - 'host_id'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подблок оценок недвижимости на основании отзывов: 'review_scores_rating', review_scores_accuracy', 'review_scores_cleanliness', 'review_scores_checkin', 'review_scores_communication', 'review_scores_location' - имеют достаточно высокую корреляцию между собой (мультиколлинеарны), эти критерии в дальнейшем рассмотрим подробнее, а также их взаимосвязь с 'number_of_reviews'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взаимосвязи ценообразования: 'price_euro' - 'accommodates', 'price_euro' -'bedrooms', 'price_euro' - 'beds', 'price_euro' - 'bathrooms', 'price_euro' - 'bathrooms_private'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взаимосвязи с категорией superhost: здесь все показатели оценок на основании отзывов ('review_scores_rating', review_scores_accuracy', 'review_scores_cleanliness', 'review_scores_checkin', 'review_scores_communication', 'review_scores_location'), а также 'superhost' -'number_of_reviews', 'superhost' - 'host_response_rate', 'superhost' - 'host_acceptance_rate', также рассмотрим подробнее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spacing w:after="200" w:before="0" w:beforeAutospacing="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взаимосвязи, определяющие облик предлагаемой недвижимости: 'accommodates'- 'bathrooms', 'accommodates'- 'bedrooms', 'accommodates'- 'beds', 'bathrooms' - 'bedrooms', 'bathrooms' - 'beds', 'bathrooms' - 'beds', 'bedrooms' - 'beds'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shd w:fill="f5f5f5" w:val="clear"/>
          <w:rtl w:val="0"/>
        </w:rPr>
        <w:t xml:space="preserve">Исследование полученных данных:</w:t>
      </w:r>
    </w:p>
    <w:p w:rsidR="00000000" w:rsidDel="00000000" w:rsidP="00000000" w:rsidRDefault="00000000" w:rsidRPr="00000000" w14:paraId="0000006D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Отзывы и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23% объявлений не имеют отзывов - то есть эту недвижимость или ещё никто ни разу не снимал, или никто из снимающих жилье не стал оставлять отзыв. </w:t>
      </w:r>
    </w:p>
    <w:p w:rsidR="00000000" w:rsidDel="00000000" w:rsidP="00000000" w:rsidRDefault="00000000" w:rsidRPr="00000000" w14:paraId="0000006F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Не каждая сдача недвижимости на Airbnb равна полученному отзыву, но сделаем допущение, что отзывы после сдачи жилья все-таки чаще оставляют - этому способствует в том числе система автоматических напоминаний от сервиса, что в течение 14 дней после отъезда есть возможность оставить отзыв, а также двусторонняя система отзывов (хост также оценивает гостя и отзыв можно увидеть только после того, как оставишь свой или прошло 14 дней) -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как устроена система отзывов на жильё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Рассмотрим подробнее,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сколько времени прошло с момента первого и с момента последнего отзыва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для опубликованных объявлений:</w:t>
      </w:r>
    </w:p>
    <w:p w:rsidR="00000000" w:rsidDel="00000000" w:rsidP="00000000" w:rsidRDefault="00000000" w:rsidRPr="00000000" w14:paraId="00000071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этого построены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гистограммы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распределения на основе признаков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'time_since_first_review' и 'time_since_last_review', получены результаты: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after="0" w:afterAutospacing="0" w:before="120" w:line="24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от 0 до 6 месяцев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первый отзыв - у 2% объявлений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последний отзыв - 22% объявлений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6-12 месяцев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-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первый отзыв - 2%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последний отзыв - 17%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1-2 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-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первый отзыв - 18%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последний отзыв - 27%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2-3 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-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первый отзыв - 25%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последний отзыв - 8%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более 4 лет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-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первый отзыв - 30%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hd w:fill="ffffff" w:val="clear"/>
        <w:spacing w:after="200" w:before="0" w:beforeAutospacing="0" w:line="240" w:lineRule="auto"/>
        <w:ind w:left="144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последний отзыв - 3%</w:t>
      </w:r>
    </w:p>
    <w:p w:rsidR="00000000" w:rsidDel="00000000" w:rsidP="00000000" w:rsidRDefault="00000000" w:rsidRPr="00000000" w14:paraId="00000081">
      <w:pPr>
        <w:shd w:fill="ffffff" w:val="clear"/>
        <w:spacing w:after="20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Сформулирован 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на сервисе Airbnb представлено достаточно большое количество недвижимости в Риме, которая сдается в аренду уже давно (точно более 4 лет - 30% объявлений и более 2-3 лет еще 25%), за последний же год есть всего 4% объявлений, получивших свой первый отзыв (по 2% за каждые полгода) - сказывается в том числе падение спроса, связанное с существенным сокращением туристического потока из-за карантинных мер. Из всей недвижимости более активно сдается 22% недвижимости (есть отзывы за последние полгода) и есть 3% объявлений, отзывов по которым нет более 4 лет.</w:t>
      </w:r>
    </w:p>
    <w:p w:rsidR="00000000" w:rsidDel="00000000" w:rsidP="00000000" w:rsidRDefault="00000000" w:rsidRPr="00000000" w14:paraId="00000082">
      <w:pPr>
        <w:shd w:fill="ffffff" w:val="clear"/>
        <w:spacing w:after="20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Следующий рассмотренный вопрос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действительно ли большое количество отзывов может являться показателем качества жилья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?</w:t>
      </w:r>
    </w:p>
    <w:p w:rsidR="00000000" w:rsidDel="00000000" w:rsidP="00000000" w:rsidRDefault="00000000" w:rsidRPr="00000000" w14:paraId="00000083">
      <w:pPr>
        <w:shd w:fill="ffffff" w:val="clear"/>
        <w:spacing w:after="20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ответа сформировано два датафрейма с выборкой из основного столбца ‘number_of_reviews’ по 3000 наблюдений: первый с количеством отзывов ниже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среднего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(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less_reviewed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, второй - выше среднего (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more_reviewed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 Нижняя граница показателей первого датасета исключает количество отзывов менее 10, так как небольшое количество отзывов может быть субъективным.</w:t>
      </w:r>
    </w:p>
    <w:p w:rsidR="00000000" w:rsidDel="00000000" w:rsidP="00000000" w:rsidRDefault="00000000" w:rsidRPr="00000000" w14:paraId="00000084">
      <w:pPr>
        <w:shd w:fill="ffffff" w:val="clear"/>
        <w:spacing w:after="20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базового сравнения признаков построен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боксплот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- наблюдаем, что медиана второй выборки лежит примерно  на границе 25 квартиля первой выборки. Далее оцениваем распределения выборок, тестируем на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нормальность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с помощью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stats.normaltest()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, а также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визуально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 Тест отвергает нормальность распределений, но из-за большого количества наблюдений распределения визуально близки к нормальным, имеют колоколообразную форму, но слева прослеживаются удлиненные “хвосты”. </w:t>
      </w:r>
    </w:p>
    <w:p w:rsidR="00000000" w:rsidDel="00000000" w:rsidP="00000000" w:rsidRDefault="00000000" w:rsidRPr="00000000" w14:paraId="00000085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Сформулируем гипотезы: 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hd w:fill="ffffff" w:val="clear"/>
        <w:spacing w:after="0" w:afterAutospacing="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H0 - Общая оценка рейтинга недвижимости одинакова для объявлений с количеством отзывов ниже среднего и с количеством отзывов выше среднего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hd w:fill="ffffff" w:val="clear"/>
        <w:spacing w:after="10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H1 - Общая оценка рейтинга недвижимости различна для объявлений с количеством отзывов ниже среднего и с количеством отзывов выше среднего</w:t>
      </w:r>
    </w:p>
    <w:p w:rsidR="00000000" w:rsidDel="00000000" w:rsidP="00000000" w:rsidRDefault="00000000" w:rsidRPr="00000000" w14:paraId="00000088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проверки гипотез проведена оценка выборок с помощью следующих критериев:</w:t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shd w:fill="ffffff" w:val="clear"/>
        <w:spacing w:after="0" w:afterAutospacing="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Т-критерий с использованием поправки Уэлча (поправка используется, так как дисперсии выборок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различны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shd w:fill="ffffff" w:val="clear"/>
        <w:spacing w:after="10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непараметрический U-критерий Манна - Уитни</w:t>
      </w:r>
    </w:p>
    <w:p w:rsidR="00000000" w:rsidDel="00000000" w:rsidP="00000000" w:rsidRDefault="00000000" w:rsidRPr="00000000" w14:paraId="0000008B">
      <w:pPr>
        <w:shd w:fill="ffffff" w:val="clear"/>
        <w:spacing w:after="100" w:before="12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Принимаем α равное 0.05</w:t>
      </w:r>
    </w:p>
    <w:p w:rsidR="00000000" w:rsidDel="00000000" w:rsidP="00000000" w:rsidRDefault="00000000" w:rsidRPr="00000000" w14:paraId="0000008C">
      <w:pPr>
        <w:shd w:fill="ffffff" w:val="clear"/>
        <w:spacing w:after="100" w:before="12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Результат для Т-критерия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pvalue=0.000000017, для Манна-Уитни pvalue=0.002913581182052803. В обоих случаях результат позволяет отвергнуть H0, то есть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общая оценка рейтинга недвижимости различна для объявлений с количеством отзывов ниже среднего и с количеством отзывов выше среднего.</w:t>
      </w:r>
    </w:p>
    <w:p w:rsidR="00000000" w:rsidDel="00000000" w:rsidP="00000000" w:rsidRDefault="00000000" w:rsidRPr="00000000" w14:paraId="0000008D">
      <w:pPr>
        <w:shd w:fill="ffffff" w:val="clear"/>
        <w:spacing w:after="20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Сформулирован 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при поиске жилья в том числе можно ориентироваться на большое количество отзывов у объявления</w:t>
      </w:r>
    </w:p>
    <w:p w:rsidR="00000000" w:rsidDel="00000000" w:rsidP="00000000" w:rsidRDefault="00000000" w:rsidRPr="00000000" w14:paraId="0000008E">
      <w:pPr>
        <w:shd w:fill="ffffff" w:val="clear"/>
        <w:spacing w:after="20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Но как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формируется сама общая пользовательская оценка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предлагаемого жилья? Какие из других имеющихся критериев оценки имеют большую с ней взаимосвязь?</w:t>
      </w:r>
    </w:p>
    <w:p w:rsidR="00000000" w:rsidDel="00000000" w:rsidP="00000000" w:rsidRDefault="00000000" w:rsidRPr="00000000" w14:paraId="0000008F">
      <w:pPr>
        <w:shd w:fill="ffffff" w:val="clear"/>
        <w:spacing w:after="20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ответа сформирован отдельный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датафрейм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, содержащий критерии оценки недвижимости и общую оценку. Далее в него отобраны показатели отзывов выше нуля и построена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матрица корреляции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по отношению к показателю общей оценки. Выстроены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regplot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для визуальной оценки распределения критериев оценки и общей оценки недвижимости.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Исходя из полученных данных сделан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среди всех имеющихся критериев оценки недвижимости пользователями, можно наблюдать наибольшую взаимосвязь между общей оценкой и оценкой показателя "цена-качество". Далее по убывающей следует "точность описания", "чистота", "коммуникация с хостом", "процедура заселения" и самую наименьшую взаимосвязь показывает "расположение недвижимости".</w:t>
      </w:r>
    </w:p>
    <w:p w:rsidR="00000000" w:rsidDel="00000000" w:rsidP="00000000" w:rsidRDefault="00000000" w:rsidRPr="00000000" w14:paraId="00000090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Расположение недвижимости</w:t>
      </w:r>
    </w:p>
    <w:p w:rsidR="00000000" w:rsidDel="00000000" w:rsidP="00000000" w:rsidRDefault="00000000" w:rsidRPr="00000000" w14:paraId="00000091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Предлагаемая недвижимость распределена по 15 муниципальным округам Рима неравномерно - 54% всего жилья расположено в историческом центре.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Но в каких районах города лучше выбрать жилье,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работает ли в Риме правило "дальше от центра - зато дешевле"?</w:t>
      </w:r>
    </w:p>
    <w:p w:rsidR="00000000" w:rsidDel="00000000" w:rsidP="00000000" w:rsidRDefault="00000000" w:rsidRPr="00000000" w14:paraId="00000092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ответа на вопрос для начала был произведен подсчет медианы цены недвижимости и количества объявлений для каждого муниципального района (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ссылка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) и на основании полученных данных построен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барплот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 Медиана цены аренды в историческом центре составила 71 евро и эта цена объективно выше, чем  в других районах города (например, на втором месте район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XIII Aurelia с медианой 55 евро). Казалось бы, можно сделать вывод, что жить в центре дороже и лучше выбрать более отдаленные районы. Но действительно ли это так? Если посмотреть какое количество объявлений приходится на каждый район, то в историческом центре недвижимости сдается в 8,6 раз больше, чем в Aurelia. Цена аренды в центре имеет существенный разброс (от 7 до 3735 евро за ночь аренды) и даже медиана не дала адекватной картины ценообразования в районе. Поэтому важно было построить карту города с распределением предложения относительно цены, а также диаграмму рассеяния цен относительно каждого муниципального района и количества гостей. На карте были отмечены некоторые из главных достопримечательностей города, с которыми чаще всего приезжают ознакомиться туристы, а также два основных аэропорта. Для наглядности визуализация разделена по двум ценовым сегментам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до 200 евро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и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более 200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 Для диаграммы рассеяния в сегменте до 200 евро для наглядности также применялась выборка из 3000 наблюдений.</w:t>
      </w:r>
    </w:p>
    <w:p w:rsidR="00000000" w:rsidDel="00000000" w:rsidP="00000000" w:rsidRDefault="00000000" w:rsidRPr="00000000" w14:paraId="00000093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 визуальным данным сделаны следующие выводы: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hd w:fill="ffffff" w:val="clear"/>
        <w:spacing w:after="0" w:afterAutospacing="0" w:before="120" w:lineRule="auto"/>
        <w:ind w:left="720" w:hanging="360"/>
        <w:jc w:val="both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Большая часть всех предложений сконцентрирована в историческом центре города (I Centro Storico), также существенное количество предложений расположено в прилегающему к нему району II Parioli/Nomentano (третий по кол-ву объявлений). Основная часть часто посещаемых достопримечательностей, также сконцентрирована в историческом центре или расположена максимально к нему близко.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Предложения в других районах имеют основную тенденцию "притяжения" и увеличения концентрации в направлении к центральному району (I Centro Storico)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Район VII San Giovanni/Cinecittà (второй по кол-ву объявлений) помимо центрально-направленной тенденции имеет концентрацию предложений вблизи аэропорта Чампино, поэтому предложения распределены достаточно равномерно по территории района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Районы X Ostia/Acilia и XI Arvalia/Portuense обладают в свою очередь дополнительным "центром притяжения" - международным аэропортом Фьюмичино. Район X Ostia/Acilia также имеет сконцентрированные предложения у приморских территорий.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Ценовая политика предложений различна, в любом районе города можно выбрать на любой кошелек. Из-за высокого разброса, реально цена слабо зависит от расположения, то есть даже в самом центре (где медиана цены составила 71 евро) можно найти весьма недорогое жилье (в том числе, в котором можно разместиться компанией в несколько человек) и таких предложений достаточно много, а ценовая политика строится, по большей части, на основании других факторов.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В сегменте жилья дороже 200 евро за ночь также наблюдается максимальная концентрация предложений в историческом центре города, в остальных районах можно отметить только единичные объявления. Также в этом сегменте довольно часто встречаются предложения для размещения больших компаний гостей.</w:t>
      </w:r>
    </w:p>
    <w:p w:rsidR="00000000" w:rsidDel="00000000" w:rsidP="00000000" w:rsidRDefault="00000000" w:rsidRPr="00000000" w14:paraId="0000009A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Так какой район города выбрать? Если цель посещения города именно туризм и посещение достопримечательностей, то нет смысла искать жильё далеко от муниципального района I Centro Storico и тратить драгоценное время путешествия на перемещения по городу из отдаленных районов в центр и обратно (а также деньги на билеты или такси), так как существенной разницы в цене между центром и отдаленными районами города не прослеживается. Если же самый центр города покажется слишком шумным и полным суеты, то есть множество предложений в II Parioli/Nomentano, компактному району близко расположенному к центру города, но намного более размеренному и спокойному.</w:t>
      </w:r>
    </w:p>
    <w:p w:rsidR="00000000" w:rsidDel="00000000" w:rsidP="00000000" w:rsidRDefault="00000000" w:rsidRPr="00000000" w14:paraId="0000009B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Но, если цена слабо зависит от расположения, то какие же факторы ее формируют?</w:t>
      </w:r>
    </w:p>
    <w:p w:rsidR="00000000" w:rsidDel="00000000" w:rsidP="00000000" w:rsidRDefault="00000000" w:rsidRPr="00000000" w14:paraId="0000009C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shd w:fill="f5f5f5" w:val="clear"/>
          <w:rtl w:val="0"/>
        </w:rPr>
        <w:t xml:space="preserve">Ценообразование и цена</w:t>
      </w:r>
    </w:p>
    <w:p w:rsidR="00000000" w:rsidDel="00000000" w:rsidP="00000000" w:rsidRDefault="00000000" w:rsidRPr="00000000" w14:paraId="0000009E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Есть часть предложений с экстремально высокой ценой за ночь - цена выглядит умышленно завышенной, как объяснение, есть несколько предположений: или эти объявления временно 'заморожены', или хосты проверяют забронирует ли кто-то предложенную недвижимость за такую цену, или цена указана не за ночь, а за минимальный период аренды.</w:t>
      </w:r>
    </w:p>
    <w:p w:rsidR="00000000" w:rsidDel="00000000" w:rsidP="00000000" w:rsidRDefault="00000000" w:rsidRPr="00000000" w14:paraId="0000009F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Условно, все ценовые предложения можно декомпозировать на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три ценовых сегмента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Сегмент до 200 евро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26596 наблюдений (94.8%)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от 201 до 1000 евро - 1395 наблюдений (4.9%)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от 1001 евро - 51 наблюдение (0,3%)</w:t>
      </w:r>
    </w:p>
    <w:p w:rsidR="00000000" w:rsidDel="00000000" w:rsidP="00000000" w:rsidRDefault="00000000" w:rsidRPr="00000000" w14:paraId="000000A3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Далее рассмотрена связь цены и ценообразующих критериев - построена матрица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корреляции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regplot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и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barplot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для каждого критерия. На основе полученных данных, сформулирован вывод,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наибольшая взаимосвязь прослеживается между ценой и количеством размещенных гостей, далее по убывающей взаимосвязь с количеством спален, кроватей и ванных комнат. Более четкая линейность характерна для распределения цены и количества гостей - чем большее количество гостей готовы принять, тем выше цена. Для пары цена - количество спальных комнат - цена линейно растет до кол-ва в 8 комнат, далее резко растет на значении в 9 комнат и после распределяется хаотично. Схожая картина в количестве спальных мест (также после значения в 9 мест) и в количестве ванных комнат (после 4,5 комнат). Возможно, разброс связан с тем, что большое количество спальных, ванных комнат и кроватей могут быть как в дорогом доме, где их может быть много, но будет проживать несколько гостей, так и недорогой хостел, который можно снять большой компанией. Для анализа влияния на цену критерия “личная ванная или общая” построена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3D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визуализация с дополнительным разделением на кол-во гостей, из которой следует, что общая ванная предлагается при небольшом кол-ве гостей (ориентировочно 2) и цена на такие предложения несколько ниже, чем когда ванная комната личная. </w:t>
      </w:r>
    </w:p>
    <w:p w:rsidR="00000000" w:rsidDel="00000000" w:rsidP="00000000" w:rsidRDefault="00000000" w:rsidRPr="00000000" w14:paraId="000000A4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Имеющиеся данные явно не могут полностью объяснить формирование цены аренды и существует ряд ценообразующих критериев не представленных в этом датасете.</w:t>
      </w:r>
    </w:p>
    <w:p w:rsidR="00000000" w:rsidDel="00000000" w:rsidP="00000000" w:rsidRDefault="00000000" w:rsidRPr="00000000" w14:paraId="000000A5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Далее посмотрим, что же чаще всего включает в себя предлагаемая для аренды недвижимость?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fffff" w:val="clear"/>
        <w:spacing w:after="0" w:afterAutospacing="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Большая часть недвижимости вмещает от 1 до 5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гостей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, но есть предложения и для компаний до 15 человек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По типу недвижимости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89% предложений занято квартирами, но при желании можно снять и домик на дереве, иглу или комнату в замке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В 63% предложений можно получить комнату или дом целиком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68% включают в себя только одну спальню и одну ванную комнату (в 92% объявлений она предполагается личная)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Чаще всего предлагаемое количество спальных мест от 1 до 3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fffff" w:val="clear"/>
        <w:spacing w:after="1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Предложения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апартаментов более характерны для центра и приморских территорий, а дома в более отдаленных районах города.</w:t>
      </w:r>
    </w:p>
    <w:p w:rsidR="00000000" w:rsidDel="00000000" w:rsidP="00000000" w:rsidRDefault="00000000" w:rsidRPr="00000000" w14:paraId="000000AC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Отсюда 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собирательный образ недвижимости, которую предложат гостю в Риме выглядит так -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то квартира целиком в историческом центре города с одной спальной комнатой и одной кроватью, с одной отдельной ванной комнатой для двух гостей.</w:t>
      </w:r>
    </w:p>
    <w:p w:rsidR="00000000" w:rsidDel="00000000" w:rsidP="00000000" w:rsidRDefault="00000000" w:rsidRPr="00000000" w14:paraId="000000AD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5f5f5" w:val="clear"/>
          <w:rtl w:val="0"/>
        </w:rPr>
        <w:t xml:space="preserve">Теперь о хостах: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Хостами выступают не только частные лица, также есть представители риэлторских агентств, гостевых домов и отелей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Меньше четверти хостов являются суперхостами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78% хостов прошла верификацию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Большая часть хостов зарегистрирована более 5 лет назад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Половина хостов принимает всех обратившихся за арендой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45% хостов всегда отвечают на поступающие обращения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hd w:fill="ffffff" w:val="clear"/>
        <w:spacing w:after="10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Только 33% сдают только один объект недвижимости</w:t>
      </w:r>
    </w:p>
    <w:p w:rsidR="00000000" w:rsidDel="00000000" w:rsidP="00000000" w:rsidRDefault="00000000" w:rsidRPr="00000000" w14:paraId="000000B5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Так что же на счет безопасности аренды?</w:t>
      </w:r>
    </w:p>
    <w:p w:rsidR="00000000" w:rsidDel="00000000" w:rsidP="00000000" w:rsidRDefault="00000000" w:rsidRPr="00000000" w14:paraId="000000B6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Как мы могли заметить, большая часть хостов прошла процедуру верификации, что безусловно делает процедуру сдачи недвижимости более безопасной. Какие же основные методы верификации хостов использует сервис Airbnb?</w:t>
      </w:r>
    </w:p>
    <w:p w:rsidR="00000000" w:rsidDel="00000000" w:rsidP="00000000" w:rsidRDefault="00000000" w:rsidRPr="00000000" w14:paraId="000000B7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анализа показателя был использован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счетчик слов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, а далее построен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барплот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с полученным результатом.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Процедура верификации чаще всего состоит из нескольких компонентов (например, подтвержден номер телефона, электронная почта и удостоверение личности и сделано селфи).</w:t>
      </w:r>
    </w:p>
    <w:p w:rsidR="00000000" w:rsidDel="00000000" w:rsidP="00000000" w:rsidRDefault="00000000" w:rsidRPr="00000000" w14:paraId="000000B8">
      <w:pPr>
        <w:shd w:fill="ffffff" w:val="clear"/>
        <w:spacing w:after="10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Далее рассмотрено подробнее, что стоит за категорией "суперхост". Для поиска ответа на этот вопрос сформирован отдельный датафрейм для поиска взаимосвязей между признаками, которые характеризуют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хоста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и построена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корреляционную матрицу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Исходя из данных, размещенных на сайте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airbnb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, на получение значка "Суперхост" влияют такие показатели как: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hd w:fill="ffffff" w:val="clear"/>
        <w:spacing w:after="0" w:afterAutospacing="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общий рейтинг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частота приема гостей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частота отмены бронирований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hd w:fill="ffffff" w:val="clear"/>
        <w:spacing w:after="10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частота ответов на сообщения</w:t>
      </w:r>
    </w:p>
    <w:p w:rsidR="00000000" w:rsidDel="00000000" w:rsidP="00000000" w:rsidRDefault="00000000" w:rsidRPr="00000000" w14:paraId="000000BE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Для полноценной оценки частоты приема гостей необходимы данные за более длительный период (1 год), но остальные указанные выше показатели действительно имеют некоторую положительную корреляцию с исследуемым признаком.</w:t>
      </w:r>
    </w:p>
    <w:p w:rsidR="00000000" w:rsidDel="00000000" w:rsidP="00000000" w:rsidRDefault="00000000" w:rsidRPr="00000000" w14:paraId="000000BF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Далее построено несколько различных визуализаций, которые помогают ответить на несколько вопросов и понять в чем же на самом деле суперхост лучше: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Проходил ли хост верификацию аккаунта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? Из прошедших верификацию хостов и суперхостов примерно равное количество, из тех, кто не прошёл - хостов немного больше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В каком году зарегистрировался хост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? Особых различий по этому показателю между хостом и суперхостом нет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На какую часть сообщений хост отвечает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? Суперхосты чаще отвечают на все сообщения, так как этот показатель является одним из требований для получения значка "superhost"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Какую долю заинтересовавшихся жильем хост согласился принять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? Суперхосты также реже отказывают гостям в приеме, так как частый отказ без уважительной причины может способствовать потере значка "superhost"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Как распределяется цена аренды в сегменте до 200 евро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? Значительных различий в цене также не обнаружено, но у суперхостов немного реже встречаются предложения бюджетного жилья до 50 евро за ночь и чуть больше предложений от 100 до 150 евро.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Как распределяется общий рейтинг?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Суперхосты значительно чаще получают максимальные оценки в отзывах гостей (высокая оценка также является одним из критериев получения значка "superhost")</w:t>
      </w:r>
    </w:p>
    <w:p w:rsidR="00000000" w:rsidDel="00000000" w:rsidP="00000000" w:rsidRDefault="00000000" w:rsidRPr="00000000" w14:paraId="000000C6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суперхост будет просто более отзывчивым хозяином с более стабильным сервисом (так как ему необходимо "держать марку"), с меньшей вероятностью неприятных сюрпризов по основным показателям его оценки. Если жилье необходимо на короткий срок и только на переночевать, то особой необходимости искать суперхоста нет.</w:t>
      </w:r>
    </w:p>
    <w:p w:rsidR="00000000" w:rsidDel="00000000" w:rsidP="00000000" w:rsidRDefault="00000000" w:rsidRPr="00000000" w14:paraId="000000C7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Каждый хост, размещая свое объявление, скорее всего стремится, чтобы его заметили и выбрали именно его предложение о сдаче жилья. Далее было рассмотрено, какие слова чаще всего используют хосты в объявлениях, чтобы привлечь внимание гостей. Для решения этой задачи был использован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счетчик слов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и визуализация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wordcloud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Текст объявлений оказался в основном далёк от художественного стиля и больше построен на описаниях. Хосты предпочитают, в первую очередь, подчеркнуть выгодность расположения и кратко дать описание по виду недвижимости и что она содержит (количество комнат, ванных, кроватей и тд.). </w:t>
      </w:r>
    </w:p>
    <w:p w:rsidR="00000000" w:rsidDel="00000000" w:rsidP="00000000" w:rsidRDefault="00000000" w:rsidRPr="00000000" w14:paraId="000000C8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 помощью тех же инструментов (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счетчик слов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и 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wordcloud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) было рассмотрено, какими удобствами оборудовано предлагаемое для аренды жилье. </w:t>
      </w:r>
    </w:p>
    <w:p w:rsidR="00000000" w:rsidDel="00000000" w:rsidP="00000000" w:rsidRDefault="00000000" w:rsidRPr="00000000" w14:paraId="000000C9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Чаще всего для удобства гостей есть вешалки, утюг, вай-фай, фен, обогреватель, предметы первой необходимости и набор первой помощи, телевизор, кондиционер, кухня, стиральная машина, отдельное пространство для работы, горячая вода, гидромассажная ванна, кофемашина, лифт и даже парковочное место. Из более редкого и необычного предлагают, например, детскую ванночку и кроватку, фортепиано, пуровер для кофе, рисоварку и хлебопечку, сейф, спортзал и бассейн, возможность курения в помещении и пребывания с домашними животными.</w:t>
      </w:r>
    </w:p>
    <w:p w:rsidR="00000000" w:rsidDel="00000000" w:rsidP="00000000" w:rsidRDefault="00000000" w:rsidRPr="00000000" w14:paraId="000000CA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В списке удобств можно также заметить пункт "возможность долговременного проживания". Чаще всего Airbnb воспринимают как сервис именно для краткосрочного проживания, но так ли это?</w:t>
      </w:r>
    </w:p>
    <w:p w:rsidR="00000000" w:rsidDel="00000000" w:rsidP="00000000" w:rsidRDefault="00000000" w:rsidRPr="00000000" w14:paraId="000000CB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Посмотрим на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распределение максимального и минимального количество дней пребывания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hd w:fill="ffffff" w:val="clear"/>
        <w:spacing w:after="0" w:afterAutospacing="0" w:before="12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1-7 дней - примерно в 97% размещенных объявлений рассматривается именно этот период, как минимально возможное время пребывания, и только 3% объявлений, в которых максимальное время пребывания также ограничено этим периодом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8-14 дней - около 1% указали этот период как минимальное время проживания и 5% как максимальное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15-21 день - практически не указано, как минимальное время, как максимальное около 2%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hd w:fill="ffffff" w:val="clear"/>
        <w:spacing w:after="10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22-31 день - есть около 2% объявлений, в которых минимальное время аренды 3-4 недели, этим же периодом ограничивают максимальное время пребывания около 22% владельцев недвижимости (здесь скорее всего имеет место юридический аспект - согласно местному законодательству, аренда недвижимости свыше 30 дней должна сопровождаться заключением договора, зарегистрированного в налоговых органах, и как результат, уплатой налога на доход с аренды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shd w:fill="f5f5f5" w:val="clear"/>
            <w:rtl w:val="0"/>
          </w:rPr>
          <w:t xml:space="preserve">https://www.agenziaentrate.gov.it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В результате, минимальное время аренды, за исключением единичных объявлений (часть из которых похожи на временно неиспользуемые), ограничено периодом от 1 до 31 дней. Оставшиеся 68% ограничений на максимальное время аренды распределились так: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hd w:fill="ffffff" w:val="clear"/>
        <w:spacing w:after="0" w:afterAutospacing="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32-60 дней - для 3% объявлений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61-180 дней - для 7% объявлений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181-365 дней - для 5% объявлений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shd w:fill="ffffff" w:val="clear"/>
        <w:spacing w:after="10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366+ дней - и около 53% объявлений предлагают максимальный срок от года и выше</w:t>
      </w:r>
    </w:p>
    <w:p w:rsidR="00000000" w:rsidDel="00000000" w:rsidP="00000000" w:rsidRDefault="00000000" w:rsidRPr="00000000" w14:paraId="000000D5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Airbnb - это не только про краткосрочную аренду, если есть время и возможность, с помощью сервиса можно найти жилье и на достаточно длительный период.</w:t>
      </w:r>
    </w:p>
    <w:p w:rsidR="00000000" w:rsidDel="00000000" w:rsidP="00000000" w:rsidRDefault="00000000" w:rsidRPr="00000000" w14:paraId="000000D6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Но так ли легко забронировать недвижимость? Много ли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5f5f5" w:val="clear"/>
            <w:rtl w:val="0"/>
          </w:rPr>
          <w:t xml:space="preserve">свободных дней для аренды могут предоставить хосты на ближайший год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? 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0 свободных дней - 13% недвижимости не имеют свободных дней бронирования или временно прекратили её сдачу, закрыв календарь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1-14 свободных дней - 2% недвижимости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15-30 свободных дня - 1% недвижимости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31-60 свободных дней - 2% недвижимости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61-120 дней - 9% недвижимости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121-180 дней - 11% недвижимости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181-240 дней - 4% недвижимости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241-300 дней - 8% недвижимости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301-364 дней - 34% недвижимости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hd w:fill="ffffff" w:val="clear"/>
        <w:spacing w:after="100" w:before="0" w:beforeAutospacing="0" w:lineRule="auto"/>
        <w:ind w:left="720" w:hanging="360"/>
        <w:rPr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365 дней - 16% недвижимости, то есть недвижимость готова к сдаче, но не имеет ни одного бронирования на ближайший год</w:t>
      </w:r>
    </w:p>
    <w:p w:rsidR="00000000" w:rsidDel="00000000" w:rsidP="00000000" w:rsidRDefault="00000000" w:rsidRPr="00000000" w14:paraId="000000E1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Из-за вариативности интерпретации, возникает сложность с адекватной оценкой этого критерия - в случае, малого доступного количества свободных дней для аренды, есть как минимум два варианта: или хост открывает бронирование постепенно на небольшое количество дней, или бронь действительно практически полная. Но в любом случае, есть 16% недвижимости полностью доступной для бронирования в течение года</w:t>
      </w:r>
    </w:p>
    <w:p w:rsidR="00000000" w:rsidDel="00000000" w:rsidP="00000000" w:rsidRDefault="00000000" w:rsidRPr="00000000" w14:paraId="000000E2">
      <w:pPr>
        <w:shd w:fill="ffffff" w:val="clear"/>
        <w:spacing w:after="100" w:before="12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Выводы по исследованию: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Читайте отзывы и смотрите на их количество - так проще подобрать лучшее предложение 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Изучите критерии оценки объявления в отзывах, посмотрите, из каких критериев получилась общая оценка и ориентируйтесь на то, что для вас более важно.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Стоит выбрать жилье в центре или близких к нему районах, если цель посещения города туризм и знакомство с достопримечательностями. Проще всего в центре будет найти отдельную квартиру с одной спальной и ванной комнатой для пары гостей. Большинство хостов предоставит базовый набор удобств для проживания, а кто-то возможно даже удивит, предложив что-то необычное.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Большая часть предложений лежит в сегменте до 200 евро за ночь, но даже в центре есть объявления на любой кошелек (от 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€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до 3735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5f5" w:val="clear"/>
          <w:rtl w:val="0"/>
        </w:rPr>
        <w:t xml:space="preserve">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) .Из известных по данным факторов, цена будет строится исходя из количества гостей, спальных комнат и кроватей, а также количества ванных и является ли она личной или общей.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Хост - это может быть не только частное лицо, если это необходимо, можно найти и представителей отелей и гостевых домов.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Не стоит искать недвижимость только среди объявлений с категорией суперхост, особенно, если вам нужно просто переночевать - разница между хостом и суперхостом невелика. Но, если вы гостите у суперхоста, то скорее всего получите более стабильный сервис и радушный прием.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Стоит обратить внимание на то, чтобы аккаунт хоста был верифицирован сервисом airbnb, тем более, таких хостов большинство - это вопрос спокойствия и безопасности проживания.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Если же это необходимо, то можно найти и жилье для долговременной аренды, сервис это также позволяет.</w:t>
      </w:r>
    </w:p>
    <w:p w:rsidR="00000000" w:rsidDel="00000000" w:rsidP="00000000" w:rsidRDefault="00000000" w:rsidRPr="00000000" w14:paraId="000000EC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Возможные пути развития и улучшения данной работы: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использовать данные за более длительный период, для изучения динамики исследуемых показателей.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более детальная проработка отсеивания неправдоподобных цен, возможно связать с анализом информации в тексте объявления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анализ текста объявлений для выявления потенциально “проблемного” хоста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добавить предсказательную модель для цены аренды недвижимости</w:t>
      </w:r>
    </w:p>
    <w:p w:rsidR="00000000" w:rsidDel="00000000" w:rsidP="00000000" w:rsidRDefault="00000000" w:rsidRPr="00000000" w14:paraId="000000F2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0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630"/>
        <w:tblGridChange w:id="0">
          <w:tblGrid>
            <w:gridCol w:w="1230"/>
            <w:gridCol w:w="63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after="10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hd w:fill="ffffff" w:val="clear"/>
        <w:spacing w:after="100" w:before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0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lab.research.google.com/drive/1-8xeM4WwKi6Yfft3ueQoNVEZn9Dq2fo2#scrollTo=Xa-f2wNsw0S6&amp;line=1&amp;uniqifier=1" TargetMode="External"/><Relationship Id="rId42" Type="http://schemas.openxmlformats.org/officeDocument/2006/relationships/hyperlink" Target="https://colab.research.google.com/drive/1-8xeM4WwKi6Yfft3ueQoNVEZn9Dq2fo2#scrollTo=Z7RSwpbT4XZL&amp;line=4&amp;uniqifier=1" TargetMode="External"/><Relationship Id="rId41" Type="http://schemas.openxmlformats.org/officeDocument/2006/relationships/hyperlink" Target="https://colab.research.google.com/drive/1-8xeM4WwKi6Yfft3ueQoNVEZn9Dq2fo2#scrollTo=CI4pNsMTv6HW&amp;line=2&amp;uniqifier=1" TargetMode="External"/><Relationship Id="rId44" Type="http://schemas.openxmlformats.org/officeDocument/2006/relationships/hyperlink" Target="https://colab.research.google.com/drive/1-8xeM4WwKi6Yfft3ueQoNVEZn9Dq2fo2#scrollTo=P8_BuYhYy5_B&amp;line=2&amp;uniqifier=1" TargetMode="External"/><Relationship Id="rId43" Type="http://schemas.openxmlformats.org/officeDocument/2006/relationships/hyperlink" Target="https://colab.research.google.com/drive/1-8xeM4WwKi6Yfft3ueQoNVEZn9Dq2fo2#scrollTo=xrYK35FTe7ve&amp;line=1&amp;uniqifier=1" TargetMode="External"/><Relationship Id="rId46" Type="http://schemas.openxmlformats.org/officeDocument/2006/relationships/hyperlink" Target="https://colab.research.google.com/drive/1-8xeM4WwKi6Yfft3ueQoNVEZn9Dq2fo2#scrollTo=mgcbH4Y_RWWJ&amp;line=4&amp;uniqifier=1" TargetMode="External"/><Relationship Id="rId45" Type="http://schemas.openxmlformats.org/officeDocument/2006/relationships/hyperlink" Target="https://colab.research.google.com/drive/1-8xeM4WwKi6Yfft3ueQoNVEZn9Dq2fo2#scrollTo=xpDFVfRIaIKp&amp;line=1&amp;uniqifier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-8xeM4WwKi6Yfft3ueQoNVEZn9Dq2fo2#scrollTo=YTDhyXFTfx22&amp;line=1&amp;uniqifier=1" TargetMode="External"/><Relationship Id="rId48" Type="http://schemas.openxmlformats.org/officeDocument/2006/relationships/hyperlink" Target="https://colab.research.google.com/drive/1-8xeM4WwKi6Yfft3ueQoNVEZn9Dq2fo2#scrollTo=uyx5t3RPjV0r&amp;line=3&amp;uniqifier=1" TargetMode="External"/><Relationship Id="rId47" Type="http://schemas.openxmlformats.org/officeDocument/2006/relationships/hyperlink" Target="https://colab.research.google.com/drive/1-8xeM4WwKi6Yfft3ueQoNVEZn9Dq2fo2#scrollTo=2EBoY-XvbceZ&amp;line=2&amp;uniqifier=1" TargetMode="External"/><Relationship Id="rId49" Type="http://schemas.openxmlformats.org/officeDocument/2006/relationships/hyperlink" Target="https://colab.research.google.com/drive/1-8xeM4WwKi6Yfft3ueQoNVEZn9Dq2fo2#scrollTo=zXWs-T7nhQ85&amp;line=8&amp;uniqifier=1" TargetMode="External"/><Relationship Id="rId5" Type="http://schemas.openxmlformats.org/officeDocument/2006/relationships/styles" Target="styles.xml"/><Relationship Id="rId6" Type="http://schemas.openxmlformats.org/officeDocument/2006/relationships/hyperlink" Target="http://insideairbnb.com/get-the-data.html" TargetMode="External"/><Relationship Id="rId7" Type="http://schemas.openxmlformats.org/officeDocument/2006/relationships/hyperlink" Target="https://colab.research.google.com/drive/1-8xeM4WwKi6Yfft3ueQoNVEZn9Dq2fo2#scrollTo=MedJyXOlUq6c&amp;line=2&amp;uniqifier=1" TargetMode="External"/><Relationship Id="rId8" Type="http://schemas.openxmlformats.org/officeDocument/2006/relationships/hyperlink" Target="https://colab.research.google.com/drive/1-8xeM4WwKi6Yfft3ueQoNVEZn9Dq2fo2#scrollTo=8RO76L0hfybJ&amp;line=2&amp;uniqifier=1" TargetMode="External"/><Relationship Id="rId73" Type="http://schemas.openxmlformats.org/officeDocument/2006/relationships/hyperlink" Target="https://www.agenziaentrate.gov.it/" TargetMode="External"/><Relationship Id="rId72" Type="http://schemas.openxmlformats.org/officeDocument/2006/relationships/hyperlink" Target="https://colab.research.google.com/drive/1-8xeM4WwKi6Yfft3ueQoNVEZn9Dq2fo2#scrollTo=QXpeSRskmyUx&amp;line=3&amp;uniqifier=1" TargetMode="External"/><Relationship Id="rId31" Type="http://schemas.openxmlformats.org/officeDocument/2006/relationships/hyperlink" Target="https://colab.research.google.com/drive/1-8xeM4WwKi6Yfft3ueQoNVEZn9Dq2fo2#scrollTo=oyWyIegV6vQ3&amp;line=3&amp;uniqifier=1" TargetMode="External"/><Relationship Id="rId30" Type="http://schemas.openxmlformats.org/officeDocument/2006/relationships/hyperlink" Target="https://colab.research.google.com/drive/1-8xeM4WwKi6Yfft3ueQoNVEZn9Dq2fo2#scrollTo=1VybZsYq4XxM&amp;line=2&amp;uniqifier=1" TargetMode="External"/><Relationship Id="rId74" Type="http://schemas.openxmlformats.org/officeDocument/2006/relationships/hyperlink" Target="https://colab.research.google.com/drive/1-8xeM4WwKi6Yfft3ueQoNVEZn9Dq2fo2#scrollTo=mqFYEAmNnJnd&amp;line=2&amp;uniqifier=1" TargetMode="External"/><Relationship Id="rId33" Type="http://schemas.openxmlformats.org/officeDocument/2006/relationships/hyperlink" Target="https://colab.research.google.com/drive/1-8xeM4WwKi6Yfft3ueQoNVEZn9Dq2fo2#scrollTo=NBl1tl4XmPzq&amp;line=6&amp;uniqifier=1" TargetMode="External"/><Relationship Id="rId32" Type="http://schemas.openxmlformats.org/officeDocument/2006/relationships/hyperlink" Target="https://www.airbnb.ru/help/article/13/%D0%BA%D0%B0%D0%BA-%D1%83%D1%81%D1%82%D1%80%D0%BE%D0%B5%D0%BD%D0%B0-%D1%81%D0%B8%D1%81%D1%82%D0%B5%D0%BC%D0%B0-%D0%BE%D1%82%D0%B7%D1%8B%D0%B2%D0%BE%D0%B2-%D0%BD%D0%B0-%D0%B6%D0%B8%D0%BB%D1%8C%D0%B5" TargetMode="External"/><Relationship Id="rId35" Type="http://schemas.openxmlformats.org/officeDocument/2006/relationships/hyperlink" Target="https://colab.research.google.com/drive/1-8xeM4WwKi6Yfft3ueQoNVEZn9Dq2fo2#scrollTo=nX67uATshNdv&amp;line=1&amp;uniqifier=1" TargetMode="External"/><Relationship Id="rId34" Type="http://schemas.openxmlformats.org/officeDocument/2006/relationships/hyperlink" Target="https://colab.research.google.com/drive/1-8xeM4WwKi6Yfft3ueQoNVEZn9Dq2fo2#scrollTo=8QVqkJyScxk2&amp;line=1&amp;uniqifier=1" TargetMode="External"/><Relationship Id="rId71" Type="http://schemas.openxmlformats.org/officeDocument/2006/relationships/hyperlink" Target="https://colab.research.google.com/drive/1-8xeM4WwKi6Yfft3ueQoNVEZn9Dq2fo2#scrollTo=Qi4zaKL0idAd&amp;line=4&amp;uniqifier=1" TargetMode="External"/><Relationship Id="rId70" Type="http://schemas.openxmlformats.org/officeDocument/2006/relationships/hyperlink" Target="https://colab.research.google.com/drive/1-8xeM4WwKi6Yfft3ueQoNVEZn9Dq2fo2#scrollTo=4WDQJ7PGqN7M&amp;line=3&amp;uniqifier=1" TargetMode="External"/><Relationship Id="rId37" Type="http://schemas.openxmlformats.org/officeDocument/2006/relationships/hyperlink" Target="https://colab.research.google.com/drive/1-8xeM4WwKi6Yfft3ueQoNVEZn9Dq2fo2#scrollTo=I5Y17QVlq1vd&amp;line=3&amp;uniqifier=1" TargetMode="External"/><Relationship Id="rId36" Type="http://schemas.openxmlformats.org/officeDocument/2006/relationships/hyperlink" Target="https://colab.research.google.com/drive/1-8xeM4WwKi6Yfft3ueQoNVEZn9Dq2fo2#scrollTo=iZWeCP0Kc2YQ&amp;line=2&amp;uniqifier=1" TargetMode="External"/><Relationship Id="rId39" Type="http://schemas.openxmlformats.org/officeDocument/2006/relationships/hyperlink" Target="https://docs.scipy.org/doc/scipy/reference/generated/scipy.stats.normaltest.html" TargetMode="External"/><Relationship Id="rId38" Type="http://schemas.openxmlformats.org/officeDocument/2006/relationships/hyperlink" Target="https://colab.research.google.com/drive/1-8xeM4WwKi6Yfft3ueQoNVEZn9Dq2fo2#scrollTo=u_DRteV5nijF&amp;line=5&amp;uniqifier=1" TargetMode="External"/><Relationship Id="rId62" Type="http://schemas.openxmlformats.org/officeDocument/2006/relationships/hyperlink" Target="https://colab.research.google.com/drive/1-8xeM4WwKi6Yfft3ueQoNVEZn9Dq2fo2#scrollTo=Jo_LK_CebmY9&amp;line=4&amp;uniqifier=1" TargetMode="External"/><Relationship Id="rId61" Type="http://schemas.openxmlformats.org/officeDocument/2006/relationships/hyperlink" Target="https://www.airbnb.ru/d/superhost" TargetMode="External"/><Relationship Id="rId20" Type="http://schemas.openxmlformats.org/officeDocument/2006/relationships/hyperlink" Target="https://colab.research.google.com/drive/1-8xeM4WwKi6Yfft3ueQoNVEZn9Dq2fo2#scrollTo=VrN-2DesgwYw&amp;line=1&amp;uniqifier=1" TargetMode="External"/><Relationship Id="rId64" Type="http://schemas.openxmlformats.org/officeDocument/2006/relationships/hyperlink" Target="https://colab.research.google.com/drive/1-8xeM4WwKi6Yfft3ueQoNVEZn9Dq2fo2#scrollTo=Zbxm-98Le6d_&amp;line=7&amp;uniqifier=1" TargetMode="External"/><Relationship Id="rId63" Type="http://schemas.openxmlformats.org/officeDocument/2006/relationships/hyperlink" Target="https://colab.research.google.com/drive/1-8xeM4WwKi6Yfft3ueQoNVEZn9Dq2fo2#scrollTo=EflgZTjMMBwl&amp;line=5&amp;uniqifier=1" TargetMode="External"/><Relationship Id="rId22" Type="http://schemas.openxmlformats.org/officeDocument/2006/relationships/hyperlink" Target="https://colab.research.google.com/drive/1-8xeM4WwKi6Yfft3ueQoNVEZn9Dq2fo2#scrollTo=oJZ0kwWdlXT9&amp;line=1&amp;uniqifier=1" TargetMode="External"/><Relationship Id="rId66" Type="http://schemas.openxmlformats.org/officeDocument/2006/relationships/hyperlink" Target="https://colab.research.google.com/drive/1-8xeM4WwKi6Yfft3ueQoNVEZn9Dq2fo2#scrollTo=-H1xtxvdUsVO&amp;line=4&amp;uniqifier=1" TargetMode="External"/><Relationship Id="rId21" Type="http://schemas.openxmlformats.org/officeDocument/2006/relationships/hyperlink" Target="https://colab.research.google.com/drive/1-8xeM4WwKi6Yfft3ueQoNVEZn9Dq2fo2#scrollTo=oAWcySeTJlZ4&amp;line=2&amp;uniqifier=1" TargetMode="External"/><Relationship Id="rId65" Type="http://schemas.openxmlformats.org/officeDocument/2006/relationships/hyperlink" Target="https://colab.research.google.com/drive/1-8xeM4WwKi6Yfft3ueQoNVEZn9Dq2fo2#scrollTo=zSZQdFGQmYZp&amp;line=3&amp;uniqifier=1" TargetMode="External"/><Relationship Id="rId24" Type="http://schemas.openxmlformats.org/officeDocument/2006/relationships/hyperlink" Target="https://colab.research.google.com/drive/1-8xeM4WwKi6Yfft3ueQoNVEZn9Dq2fo2#scrollTo=knVwaM-CFUFu&amp;line=1&amp;uniqifier=1" TargetMode="External"/><Relationship Id="rId68" Type="http://schemas.openxmlformats.org/officeDocument/2006/relationships/hyperlink" Target="https://colab.research.google.com/drive/1-8xeM4WwKi6Yfft3ueQoNVEZn9Dq2fo2#scrollTo=Pocuyshr0gjB&amp;line=3&amp;uniqifier=1" TargetMode="External"/><Relationship Id="rId23" Type="http://schemas.openxmlformats.org/officeDocument/2006/relationships/hyperlink" Target="https://colab.research.google.com/drive/1-8xeM4WwKi6Yfft3ueQoNVEZn9Dq2fo2#scrollTo=8W-uz9I6mKuY&amp;line=2&amp;uniqifier=1" TargetMode="External"/><Relationship Id="rId67" Type="http://schemas.openxmlformats.org/officeDocument/2006/relationships/hyperlink" Target="https://colab.research.google.com/drive/1-8xeM4WwKi6Yfft3ueQoNVEZn9Dq2fo2#scrollTo=n1C_MYVIPFiK&amp;line=3&amp;uniqifier=1" TargetMode="External"/><Relationship Id="rId60" Type="http://schemas.openxmlformats.org/officeDocument/2006/relationships/hyperlink" Target="https://colab.research.google.com/drive/1-8xeM4WwKi6Yfft3ueQoNVEZn9Dq2fo2#scrollTo=EkK6IuccKsDf&amp;line=2&amp;uniqifier=1" TargetMode="External"/><Relationship Id="rId26" Type="http://schemas.openxmlformats.org/officeDocument/2006/relationships/hyperlink" Target="https://colab.research.google.com/drive/1-8xeM4WwKi6Yfft3ueQoNVEZn9Dq2fo2#scrollTo=jHQXKVzQQWHv&amp;line=2&amp;uniqifier=1" TargetMode="External"/><Relationship Id="rId25" Type="http://schemas.openxmlformats.org/officeDocument/2006/relationships/hyperlink" Target="https://colab.research.google.com/drive/1-8xeM4WwKi6Yfft3ueQoNVEZn9Dq2fo2#scrollTo=itil2FEuAhtk&amp;line=1&amp;uniqifier=1" TargetMode="External"/><Relationship Id="rId69" Type="http://schemas.openxmlformats.org/officeDocument/2006/relationships/hyperlink" Target="https://colab.research.google.com/drive/1-8xeM4WwKi6Yfft3ueQoNVEZn9Dq2fo2#scrollTo=5GdB-67601-B&amp;line=3&amp;uniqifier=1" TargetMode="External"/><Relationship Id="rId28" Type="http://schemas.openxmlformats.org/officeDocument/2006/relationships/hyperlink" Target="https://colab.research.google.com/drive/1-8xeM4WwKi6Yfft3ueQoNVEZn9Dq2fo2#scrollTo=COwYHIwHItWm&amp;line=2&amp;uniqifier=1" TargetMode="External"/><Relationship Id="rId27" Type="http://schemas.openxmlformats.org/officeDocument/2006/relationships/hyperlink" Target="https://scikit-learn.org/stable/modules/generated/sklearn.preprocessing.MinMaxScaler.html" TargetMode="External"/><Relationship Id="rId29" Type="http://schemas.openxmlformats.org/officeDocument/2006/relationships/hyperlink" Target="https://colab.research.google.com/drive/1-8xeM4WwKi6Yfft3ueQoNVEZn9Dq2fo2#scrollTo=Q-6itm9wqA20&amp;line=1&amp;uniqifier=1" TargetMode="External"/><Relationship Id="rId51" Type="http://schemas.openxmlformats.org/officeDocument/2006/relationships/hyperlink" Target="https://colab.research.google.com/drive/1-8xeM4WwKi6Yfft3ueQoNVEZn9Dq2fo2#scrollTo=BDUrB9yCLLQS&amp;line=4&amp;uniqifier=1" TargetMode="External"/><Relationship Id="rId50" Type="http://schemas.openxmlformats.org/officeDocument/2006/relationships/hyperlink" Target="https://colab.research.google.com/drive/1-8xeM4WwKi6Yfft3ueQoNVEZn9Dq2fo2#scrollTo=6au0r4Fg4LJ_&amp;line=1&amp;uniqifier=1" TargetMode="External"/><Relationship Id="rId53" Type="http://schemas.openxmlformats.org/officeDocument/2006/relationships/hyperlink" Target="https://colab.research.google.com/drive/1-8xeM4WwKi6Yfft3ueQoNVEZn9Dq2fo2#scrollTo=LAMg63uK7x9A&amp;line=4&amp;uniqifier=1" TargetMode="External"/><Relationship Id="rId52" Type="http://schemas.openxmlformats.org/officeDocument/2006/relationships/hyperlink" Target="https://colab.research.google.com/drive/1-8xeM4WwKi6Yfft3ueQoNVEZn9Dq2fo2#scrollTo=No7WFAyP5NSz&amp;line=16&amp;uniqifier=1" TargetMode="External"/><Relationship Id="rId11" Type="http://schemas.openxmlformats.org/officeDocument/2006/relationships/hyperlink" Target="https://colab.research.google.com/drive/1-8xeM4WwKi6Yfft3ueQoNVEZn9Dq2fo2#scrollTo=NPvYCJhRiHk8&amp;line=2&amp;uniqifier=1" TargetMode="External"/><Relationship Id="rId55" Type="http://schemas.openxmlformats.org/officeDocument/2006/relationships/hyperlink" Target="https://colab.research.google.com/drive/1-8xeM4WwKi6Yfft3ueQoNVEZn9Dq2fo2#scrollTo=-p2fecdfgbTO&amp;line=2&amp;uniqifier=1" TargetMode="External"/><Relationship Id="rId10" Type="http://schemas.openxmlformats.org/officeDocument/2006/relationships/hyperlink" Target="https://colab.research.google.com/drive/1-8xeM4WwKi6Yfft3ueQoNVEZn9Dq2fo2#scrollTo=ZmaFL4HEhtiG&amp;line=1&amp;uniqifier=1" TargetMode="External"/><Relationship Id="rId54" Type="http://schemas.openxmlformats.org/officeDocument/2006/relationships/hyperlink" Target="https://colab.research.google.com/drive/1-8xeM4WwKi6Yfft3ueQoNVEZn9Dq2fo2#scrollTo=QAb7uNbAsHzf&amp;line=2&amp;uniqifier=1" TargetMode="External"/><Relationship Id="rId13" Type="http://schemas.openxmlformats.org/officeDocument/2006/relationships/hyperlink" Target="https://colab.research.google.com/drive/1-8xeM4WwKi6Yfft3ueQoNVEZn9Dq2fo2#scrollTo=3D6Fsw7PR9He&amp;line=2&amp;uniqifier=1" TargetMode="External"/><Relationship Id="rId57" Type="http://schemas.openxmlformats.org/officeDocument/2006/relationships/hyperlink" Target="https://colab.research.google.com/drive/1-8xeM4WwKi6Yfft3ueQoNVEZn9Dq2fo2#scrollTo=lWNGfihV21av&amp;line=4&amp;uniqifier=1" TargetMode="External"/><Relationship Id="rId12" Type="http://schemas.openxmlformats.org/officeDocument/2006/relationships/hyperlink" Target="https://colab.research.google.com/drive/1-8xeM4WwKi6Yfft3ueQoNVEZn9Dq2fo2#scrollTo=eekc7JHQuZz8&amp;line=4&amp;uniqifier=1" TargetMode="External"/><Relationship Id="rId56" Type="http://schemas.openxmlformats.org/officeDocument/2006/relationships/hyperlink" Target="https://colab.research.google.com/drive/1-8xeM4WwKi6Yfft3ueQoNVEZn9Dq2fo2#scrollTo=GYsas_W6RW9q&amp;line=1&amp;uniqifier=1" TargetMode="External"/><Relationship Id="rId15" Type="http://schemas.openxmlformats.org/officeDocument/2006/relationships/hyperlink" Target="https://colab.research.google.com/drive/1-8xeM4WwKi6Yfft3ueQoNVEZn9Dq2fo2#scrollTo=7EvqA8b5PICv&amp;line=3&amp;uniqifier=1" TargetMode="External"/><Relationship Id="rId59" Type="http://schemas.openxmlformats.org/officeDocument/2006/relationships/hyperlink" Target="https://colab.research.google.com/drive/1-8xeM4WwKi6Yfft3ueQoNVEZn9Dq2fo2#scrollTo=sMlgHaAsJtIQ&amp;line=3&amp;uniqifier=1" TargetMode="External"/><Relationship Id="rId14" Type="http://schemas.openxmlformats.org/officeDocument/2006/relationships/hyperlink" Target="https://colab.research.google.com/drive/1-8xeM4WwKi6Yfft3ueQoNVEZn9Dq2fo2#scrollTo=Y0f5KKhF4kg9" TargetMode="External"/><Relationship Id="rId58" Type="http://schemas.openxmlformats.org/officeDocument/2006/relationships/hyperlink" Target="https://colab.research.google.com/drive/1-8xeM4WwKi6Yfft3ueQoNVEZn9Dq2fo2#scrollTo=lUAxuGYiS5PF&amp;line=2&amp;uniqifier=1" TargetMode="External"/><Relationship Id="rId17" Type="http://schemas.openxmlformats.org/officeDocument/2006/relationships/hyperlink" Target="https://colab.research.google.com/drive/1-8xeM4WwKi6Yfft3ueQoNVEZn9Dq2fo2#scrollTo=KA3bgd2SRXFP&amp;line=1&amp;uniqifier=1" TargetMode="External"/><Relationship Id="rId16" Type="http://schemas.openxmlformats.org/officeDocument/2006/relationships/hyperlink" Target="https://colab.research.google.com/drive/1-8xeM4WwKi6Yfft3ueQoNVEZn9Dq2fo2#scrollTo=if8ND-4jYLzW&amp;line=2&amp;uniqifier=1" TargetMode="External"/><Relationship Id="rId19" Type="http://schemas.openxmlformats.org/officeDocument/2006/relationships/hyperlink" Target="https://colab.research.google.com/drive/1-8xeM4WwKi6Yfft3ueQoNVEZn9Dq2fo2#scrollTo=OtDIGXF3GmUI&amp;line=2&amp;uniqifier=1" TargetMode="External"/><Relationship Id="rId18" Type="http://schemas.openxmlformats.org/officeDocument/2006/relationships/hyperlink" Target="https://colab.research.google.com/drive/1-8xeM4WwKi6Yfft3ueQoNVEZn9Dq2fo2#scrollTo=huOPaev4-v0y&amp;line=2&amp;uniqifier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