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7B254" w14:textId="77777777" w:rsidR="00C141B0" w:rsidRPr="0002618C" w:rsidRDefault="00C141B0" w:rsidP="00C141B0">
      <w:pPr>
        <w:spacing w:after="47" w:line="259" w:lineRule="auto"/>
        <w:rPr>
          <w:color w:val="000000" w:themeColor="text1"/>
        </w:rPr>
      </w:pPr>
    </w:p>
    <w:p w14:paraId="5330E382" w14:textId="77777777" w:rsidR="00C141B0" w:rsidRPr="0002618C" w:rsidRDefault="00C141B0" w:rsidP="00C141B0">
      <w:pPr>
        <w:spacing w:line="259" w:lineRule="auto"/>
        <w:ind w:right="586"/>
        <w:jc w:val="center"/>
        <w:rPr>
          <w:color w:val="000000" w:themeColor="text1"/>
        </w:rPr>
      </w:pPr>
      <w:r w:rsidRPr="0002618C">
        <w:rPr>
          <w:noProof/>
          <w:color w:val="000000" w:themeColor="text1"/>
          <w:lang w:val="en-US" w:eastAsia="zh-CN" w:bidi="ar-SA"/>
        </w:rPr>
        <w:drawing>
          <wp:anchor distT="0" distB="0" distL="114300" distR="114300" simplePos="0" relativeHeight="251658240" behindDoc="1" locked="0" layoutInCell="1" allowOverlap="1" wp14:anchorId="596489B9" wp14:editId="01045F18">
            <wp:simplePos x="0" y="0"/>
            <wp:positionH relativeFrom="column">
              <wp:posOffset>2384135</wp:posOffset>
            </wp:positionH>
            <wp:positionV relativeFrom="paragraph">
              <wp:posOffset>113978</wp:posOffset>
            </wp:positionV>
            <wp:extent cx="1210309" cy="1810385"/>
            <wp:effectExtent l="0" t="0" r="0" b="0"/>
            <wp:wrapNone/>
            <wp:docPr id="830" name="Picture 830" descr="P2#yIS1"/>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09" cy="1810385"/>
                    </a:xfrm>
                    <a:prstGeom prst="rect">
                      <a:avLst/>
                    </a:prstGeom>
                  </pic:spPr>
                </pic:pic>
              </a:graphicData>
            </a:graphic>
            <wp14:sizeRelH relativeFrom="page">
              <wp14:pctWidth>0</wp14:pctWidth>
            </wp14:sizeRelH>
            <wp14:sizeRelV relativeFrom="page">
              <wp14:pctHeight>0</wp14:pctHeight>
            </wp14:sizeRelV>
          </wp:anchor>
        </w:drawing>
      </w:r>
      <w:r w:rsidRPr="0002618C">
        <w:rPr>
          <w:color w:val="000000" w:themeColor="text1"/>
          <w:sz w:val="40"/>
          <w:szCs w:val="40"/>
        </w:rPr>
        <w:t xml:space="preserve"> </w:t>
      </w:r>
    </w:p>
    <w:p w14:paraId="1594C566" w14:textId="77777777" w:rsidR="00C141B0" w:rsidRPr="0002618C" w:rsidRDefault="00C141B0" w:rsidP="00C141B0">
      <w:pPr>
        <w:spacing w:after="129" w:line="259" w:lineRule="auto"/>
        <w:ind w:left="60"/>
        <w:jc w:val="center"/>
        <w:rPr>
          <w:color w:val="000000" w:themeColor="text1"/>
        </w:rPr>
      </w:pPr>
      <w:r w:rsidRPr="0002618C">
        <w:rPr>
          <w:color w:val="000000" w:themeColor="text1"/>
        </w:rPr>
        <w:t xml:space="preserve"> </w:t>
      </w:r>
    </w:p>
    <w:p w14:paraId="0765A55D" w14:textId="77777777" w:rsidR="00C141B0" w:rsidRPr="0002618C" w:rsidRDefault="00C141B0" w:rsidP="00C141B0">
      <w:pPr>
        <w:spacing w:line="259" w:lineRule="auto"/>
        <w:ind w:left="105"/>
        <w:jc w:val="center"/>
        <w:rPr>
          <w:color w:val="000000" w:themeColor="text1"/>
        </w:rPr>
      </w:pPr>
      <w:r w:rsidRPr="0002618C">
        <w:rPr>
          <w:b/>
          <w:color w:val="000000" w:themeColor="text1"/>
          <w:sz w:val="40"/>
        </w:rPr>
        <w:t xml:space="preserve"> </w:t>
      </w:r>
    </w:p>
    <w:p w14:paraId="618582F3" w14:textId="77777777" w:rsidR="00C141B0" w:rsidRPr="0002618C" w:rsidRDefault="00C141B0" w:rsidP="00C141B0">
      <w:pPr>
        <w:spacing w:line="259" w:lineRule="auto"/>
        <w:ind w:left="3219"/>
        <w:rPr>
          <w:b/>
          <w:color w:val="000000" w:themeColor="text1"/>
          <w:sz w:val="40"/>
        </w:rPr>
      </w:pPr>
    </w:p>
    <w:p w14:paraId="59FD9DE2" w14:textId="77777777" w:rsidR="00C141B0" w:rsidRPr="0002618C" w:rsidRDefault="00C141B0" w:rsidP="00C141B0">
      <w:pPr>
        <w:spacing w:line="259" w:lineRule="auto"/>
        <w:ind w:left="3219"/>
        <w:rPr>
          <w:b/>
          <w:color w:val="000000" w:themeColor="text1"/>
          <w:sz w:val="40"/>
        </w:rPr>
      </w:pPr>
    </w:p>
    <w:p w14:paraId="719EDFBC" w14:textId="77777777" w:rsidR="00C141B0" w:rsidRPr="0002618C" w:rsidRDefault="00C141B0" w:rsidP="00C141B0">
      <w:pPr>
        <w:spacing w:line="259" w:lineRule="auto"/>
        <w:ind w:left="3219"/>
        <w:rPr>
          <w:b/>
          <w:color w:val="000000" w:themeColor="text1"/>
          <w:sz w:val="40"/>
        </w:rPr>
      </w:pPr>
    </w:p>
    <w:p w14:paraId="76FA1A11" w14:textId="77777777" w:rsidR="00C141B0" w:rsidRPr="0002618C" w:rsidRDefault="00C141B0" w:rsidP="00C141B0">
      <w:pPr>
        <w:spacing w:line="259" w:lineRule="auto"/>
        <w:ind w:left="3219"/>
        <w:rPr>
          <w:b/>
          <w:color w:val="000000" w:themeColor="text1"/>
          <w:sz w:val="40"/>
        </w:rPr>
      </w:pPr>
    </w:p>
    <w:p w14:paraId="73C6F83B" w14:textId="77777777" w:rsidR="00C141B0" w:rsidRPr="0002618C" w:rsidRDefault="00C141B0" w:rsidP="00C141B0">
      <w:pPr>
        <w:spacing w:line="259" w:lineRule="auto"/>
        <w:rPr>
          <w:b/>
          <w:color w:val="000000" w:themeColor="text1"/>
          <w:sz w:val="40"/>
        </w:rPr>
      </w:pPr>
    </w:p>
    <w:p w14:paraId="332DEB97" w14:textId="77777777" w:rsidR="00C141B0" w:rsidRPr="0002618C" w:rsidRDefault="00C141B0" w:rsidP="00C141B0">
      <w:pPr>
        <w:spacing w:line="259" w:lineRule="auto"/>
        <w:jc w:val="center"/>
        <w:rPr>
          <w:b/>
          <w:color w:val="000000" w:themeColor="text1"/>
          <w:sz w:val="40"/>
        </w:rPr>
      </w:pPr>
      <w:r w:rsidRPr="0002618C">
        <w:rPr>
          <w:b/>
          <w:bCs/>
          <w:color w:val="000000" w:themeColor="text1"/>
          <w:sz w:val="40"/>
          <w:szCs w:val="40"/>
        </w:rPr>
        <w:t>Raffles Institution</w:t>
      </w:r>
    </w:p>
    <w:p w14:paraId="03B3D8F3" w14:textId="77777777" w:rsidR="00C141B0" w:rsidRPr="0002618C" w:rsidRDefault="00C141B0" w:rsidP="00C141B0">
      <w:pPr>
        <w:spacing w:line="259" w:lineRule="auto"/>
        <w:jc w:val="center"/>
        <w:rPr>
          <w:b/>
          <w:color w:val="000000" w:themeColor="text1"/>
          <w:sz w:val="40"/>
        </w:rPr>
      </w:pPr>
      <w:r w:rsidRPr="0002618C">
        <w:rPr>
          <w:b/>
          <w:bCs/>
          <w:color w:val="000000" w:themeColor="text1"/>
          <w:sz w:val="40"/>
          <w:szCs w:val="40"/>
        </w:rPr>
        <w:t>Research Education</w:t>
      </w:r>
    </w:p>
    <w:p w14:paraId="259694A2" w14:textId="77777777" w:rsidR="00C141B0" w:rsidRPr="0002618C" w:rsidRDefault="00C141B0" w:rsidP="00C141B0">
      <w:pPr>
        <w:spacing w:line="259" w:lineRule="auto"/>
        <w:jc w:val="center"/>
        <w:rPr>
          <w:b/>
          <w:color w:val="000000" w:themeColor="text1"/>
          <w:sz w:val="40"/>
        </w:rPr>
      </w:pPr>
      <w:r w:rsidRPr="0002618C">
        <w:rPr>
          <w:b/>
          <w:bCs/>
          <w:color w:val="000000" w:themeColor="text1"/>
          <w:sz w:val="40"/>
          <w:szCs w:val="40"/>
        </w:rPr>
        <w:t>2020 SMP Project Report</w:t>
      </w:r>
    </w:p>
    <w:p w14:paraId="1CD0C0BA" w14:textId="77777777" w:rsidR="00C141B0" w:rsidRPr="0002618C" w:rsidRDefault="00C141B0" w:rsidP="00C141B0">
      <w:pPr>
        <w:spacing w:line="259" w:lineRule="auto"/>
        <w:rPr>
          <w:color w:val="000000" w:themeColor="text1"/>
        </w:rPr>
      </w:pPr>
      <w:r w:rsidRPr="0002618C">
        <w:rPr>
          <w:b/>
          <w:bCs/>
          <w:color w:val="000000" w:themeColor="text1"/>
          <w:sz w:val="40"/>
          <w:szCs w:val="40"/>
        </w:rPr>
        <w:t xml:space="preserve"> </w:t>
      </w:r>
    </w:p>
    <w:p w14:paraId="0F7E6A0D" w14:textId="77777777" w:rsidR="00C141B0" w:rsidRPr="0002618C" w:rsidRDefault="00C141B0" w:rsidP="00C141B0">
      <w:pPr>
        <w:spacing w:line="259" w:lineRule="auto"/>
        <w:rPr>
          <w:b/>
          <w:color w:val="000000" w:themeColor="text1"/>
          <w:sz w:val="40"/>
        </w:rPr>
      </w:pPr>
      <w:r w:rsidRPr="0002618C">
        <w:rPr>
          <w:b/>
          <w:bCs/>
          <w:color w:val="000000" w:themeColor="text1"/>
          <w:sz w:val="40"/>
          <w:szCs w:val="40"/>
        </w:rPr>
        <w:t xml:space="preserve"> </w:t>
      </w:r>
    </w:p>
    <w:p w14:paraId="7FB73D53" w14:textId="77777777" w:rsidR="00C141B0" w:rsidRPr="0002618C" w:rsidRDefault="00C141B0" w:rsidP="00C141B0">
      <w:pPr>
        <w:spacing w:line="259" w:lineRule="auto"/>
        <w:rPr>
          <w:color w:val="000000" w:themeColor="text1"/>
        </w:rPr>
      </w:pPr>
    </w:p>
    <w:p w14:paraId="33B899BB" w14:textId="77777777" w:rsidR="00C141B0" w:rsidRPr="0002618C" w:rsidRDefault="00C141B0" w:rsidP="00C141B0">
      <w:pPr>
        <w:spacing w:line="259" w:lineRule="auto"/>
        <w:rPr>
          <w:color w:val="000000" w:themeColor="text1"/>
        </w:rPr>
      </w:pPr>
      <w:r w:rsidRPr="0002618C">
        <w:rPr>
          <w:b/>
          <w:bCs/>
          <w:color w:val="000000" w:themeColor="text1"/>
          <w:sz w:val="40"/>
          <w:szCs w:val="40"/>
        </w:rPr>
        <w:t xml:space="preserve"> </w:t>
      </w:r>
    </w:p>
    <w:p w14:paraId="7F911DF8" w14:textId="77777777" w:rsidR="00831203" w:rsidRDefault="00C141B0" w:rsidP="00C141B0">
      <w:pPr>
        <w:spacing w:line="259" w:lineRule="auto"/>
        <w:ind w:right="3"/>
        <w:jc w:val="center"/>
        <w:rPr>
          <w:b/>
          <w:iCs/>
          <w:color w:val="000000" w:themeColor="text1"/>
          <w:sz w:val="40"/>
          <w:szCs w:val="28"/>
        </w:rPr>
      </w:pPr>
      <w:r w:rsidRPr="00831203">
        <w:rPr>
          <w:b/>
          <w:iCs/>
          <w:color w:val="000000" w:themeColor="text1"/>
          <w:sz w:val="40"/>
          <w:szCs w:val="28"/>
        </w:rPr>
        <w:t xml:space="preserve">Developing a Web-Based </w:t>
      </w:r>
    </w:p>
    <w:p w14:paraId="144235C8" w14:textId="43BC49D1" w:rsidR="00C141B0" w:rsidRPr="00831203" w:rsidRDefault="00831203" w:rsidP="00831203">
      <w:pPr>
        <w:spacing w:line="259" w:lineRule="auto"/>
        <w:ind w:right="3"/>
        <w:jc w:val="center"/>
        <w:rPr>
          <w:b/>
          <w:iCs/>
          <w:color w:val="000000" w:themeColor="text1"/>
          <w:sz w:val="40"/>
          <w:szCs w:val="28"/>
        </w:rPr>
      </w:pPr>
      <w:r>
        <w:rPr>
          <w:b/>
          <w:iCs/>
          <w:color w:val="000000" w:themeColor="text1"/>
          <w:sz w:val="40"/>
          <w:szCs w:val="28"/>
        </w:rPr>
        <w:t xml:space="preserve">Virtual Reality </w:t>
      </w:r>
      <w:r w:rsidR="00C141B0" w:rsidRPr="00831203">
        <w:rPr>
          <w:b/>
          <w:iCs/>
          <w:color w:val="000000" w:themeColor="text1"/>
          <w:sz w:val="40"/>
          <w:szCs w:val="28"/>
        </w:rPr>
        <w:t>Visual Field Test</w:t>
      </w:r>
    </w:p>
    <w:p w14:paraId="4B15E364" w14:textId="77777777" w:rsidR="00C141B0" w:rsidRPr="0002618C" w:rsidRDefault="00C141B0" w:rsidP="00C141B0">
      <w:pPr>
        <w:spacing w:line="259" w:lineRule="auto"/>
        <w:ind w:left="105"/>
        <w:jc w:val="center"/>
        <w:rPr>
          <w:color w:val="000000" w:themeColor="text1"/>
        </w:rPr>
      </w:pPr>
      <w:r w:rsidRPr="0002618C">
        <w:rPr>
          <w:color w:val="000000" w:themeColor="text1"/>
          <w:sz w:val="40"/>
          <w:szCs w:val="40"/>
        </w:rPr>
        <w:t xml:space="preserve"> </w:t>
      </w:r>
    </w:p>
    <w:p w14:paraId="21C153D7" w14:textId="77777777" w:rsidR="00C141B0" w:rsidRPr="0002618C" w:rsidRDefault="00C141B0" w:rsidP="00C141B0">
      <w:pPr>
        <w:spacing w:line="259" w:lineRule="auto"/>
        <w:ind w:left="60"/>
        <w:jc w:val="center"/>
        <w:rPr>
          <w:color w:val="000000" w:themeColor="text1"/>
        </w:rPr>
      </w:pPr>
      <w:r w:rsidRPr="0002618C">
        <w:rPr>
          <w:color w:val="000000" w:themeColor="text1"/>
        </w:rPr>
        <w:t xml:space="preserve"> </w:t>
      </w:r>
    </w:p>
    <w:p w14:paraId="10BA10C9" w14:textId="77777777" w:rsidR="00C141B0" w:rsidRPr="0002618C" w:rsidRDefault="00C141B0" w:rsidP="00C141B0">
      <w:pPr>
        <w:spacing w:line="259" w:lineRule="auto"/>
        <w:ind w:left="60"/>
        <w:jc w:val="center"/>
        <w:rPr>
          <w:color w:val="000000" w:themeColor="text1"/>
        </w:rPr>
      </w:pPr>
      <w:r w:rsidRPr="0002618C">
        <w:rPr>
          <w:color w:val="000000" w:themeColor="text1"/>
        </w:rPr>
        <w:t xml:space="preserve"> </w:t>
      </w:r>
    </w:p>
    <w:p w14:paraId="4D22B2E7" w14:textId="77777777" w:rsidR="00C141B0" w:rsidRPr="0002618C" w:rsidRDefault="00C141B0" w:rsidP="00C141B0">
      <w:pPr>
        <w:spacing w:line="259" w:lineRule="auto"/>
        <w:ind w:left="60"/>
        <w:jc w:val="center"/>
        <w:rPr>
          <w:color w:val="000000" w:themeColor="text1"/>
        </w:rPr>
      </w:pPr>
      <w:r w:rsidRPr="0002618C">
        <w:rPr>
          <w:color w:val="000000" w:themeColor="text1"/>
        </w:rPr>
        <w:t xml:space="preserve"> </w:t>
      </w:r>
    </w:p>
    <w:p w14:paraId="4736377C" w14:textId="77777777" w:rsidR="00C141B0" w:rsidRPr="0002618C" w:rsidRDefault="00C141B0" w:rsidP="00C141B0">
      <w:pPr>
        <w:spacing w:line="259" w:lineRule="auto"/>
        <w:ind w:left="60"/>
        <w:jc w:val="center"/>
        <w:rPr>
          <w:color w:val="000000" w:themeColor="text1"/>
        </w:rPr>
      </w:pPr>
      <w:r w:rsidRPr="0002618C">
        <w:rPr>
          <w:color w:val="000000" w:themeColor="text1"/>
        </w:rPr>
        <w:t xml:space="preserve"> </w:t>
      </w:r>
    </w:p>
    <w:p w14:paraId="05FB7BA6" w14:textId="77777777" w:rsidR="00C141B0" w:rsidRPr="0002618C" w:rsidRDefault="00C141B0" w:rsidP="00C141B0">
      <w:pPr>
        <w:spacing w:line="259" w:lineRule="auto"/>
        <w:ind w:left="60"/>
        <w:jc w:val="center"/>
        <w:rPr>
          <w:color w:val="000000" w:themeColor="text1"/>
        </w:rPr>
      </w:pPr>
    </w:p>
    <w:p w14:paraId="1BC33C7D" w14:textId="77777777" w:rsidR="00C141B0" w:rsidRPr="0002618C" w:rsidRDefault="00C141B0" w:rsidP="00C141B0">
      <w:pPr>
        <w:spacing w:line="259" w:lineRule="auto"/>
        <w:ind w:left="60"/>
        <w:jc w:val="center"/>
        <w:rPr>
          <w:color w:val="000000" w:themeColor="text1"/>
        </w:rPr>
      </w:pPr>
    </w:p>
    <w:p w14:paraId="2BF44F31" w14:textId="77777777" w:rsidR="00C141B0" w:rsidRPr="0002618C" w:rsidRDefault="00C141B0" w:rsidP="00C141B0">
      <w:pPr>
        <w:spacing w:line="259" w:lineRule="auto"/>
        <w:ind w:left="60"/>
        <w:jc w:val="center"/>
        <w:rPr>
          <w:color w:val="000000" w:themeColor="text1"/>
        </w:rPr>
      </w:pPr>
      <w:r w:rsidRPr="0002618C">
        <w:rPr>
          <w:color w:val="000000" w:themeColor="text1"/>
        </w:rPr>
        <w:t xml:space="preserve"> Team Leader :   Shrimay Bikash Saikia (3D)</w:t>
      </w:r>
    </w:p>
    <w:p w14:paraId="568EE517" w14:textId="77777777" w:rsidR="00C141B0" w:rsidRPr="0002618C" w:rsidRDefault="00C141B0" w:rsidP="00C141B0">
      <w:pPr>
        <w:spacing w:line="259" w:lineRule="auto"/>
        <w:ind w:left="60"/>
        <w:jc w:val="center"/>
        <w:rPr>
          <w:color w:val="000000" w:themeColor="text1"/>
        </w:rPr>
      </w:pPr>
      <w:r w:rsidRPr="0002618C">
        <w:rPr>
          <w:color w:val="000000" w:themeColor="text1"/>
        </w:rPr>
        <w:t>Team Members : Chan Soong-Lin Keith (3C)</w:t>
      </w:r>
    </w:p>
    <w:p w14:paraId="42F77879" w14:textId="77777777" w:rsidR="00C141B0" w:rsidRPr="0002618C" w:rsidRDefault="00C141B0" w:rsidP="00C141B0">
      <w:pPr>
        <w:spacing w:line="259" w:lineRule="auto"/>
        <w:ind w:left="60"/>
        <w:rPr>
          <w:color w:val="000000" w:themeColor="text1"/>
        </w:rPr>
      </w:pPr>
      <w:r w:rsidRPr="0002618C">
        <w:rPr>
          <w:color w:val="000000" w:themeColor="text1"/>
        </w:rPr>
        <w:t xml:space="preserve">                                                                     Tian Xiang Cheng (3E)</w:t>
      </w:r>
    </w:p>
    <w:p w14:paraId="2AD5A0FC" w14:textId="77777777" w:rsidR="00C141B0" w:rsidRPr="0002618C" w:rsidRDefault="00C141B0" w:rsidP="00C141B0">
      <w:pPr>
        <w:spacing w:line="259" w:lineRule="auto"/>
        <w:ind w:left="60"/>
        <w:jc w:val="center"/>
        <w:rPr>
          <w:color w:val="000000" w:themeColor="text1"/>
        </w:rPr>
      </w:pPr>
    </w:p>
    <w:p w14:paraId="608DB405" w14:textId="77777777" w:rsidR="00C141B0" w:rsidRPr="0002618C" w:rsidRDefault="00C141B0" w:rsidP="00C141B0">
      <w:pPr>
        <w:spacing w:line="259" w:lineRule="auto"/>
        <w:ind w:left="60"/>
        <w:jc w:val="center"/>
        <w:rPr>
          <w:color w:val="000000" w:themeColor="text1"/>
        </w:rPr>
      </w:pPr>
    </w:p>
    <w:p w14:paraId="374000CE" w14:textId="77777777" w:rsidR="00C141B0" w:rsidRPr="0002618C" w:rsidRDefault="00C141B0" w:rsidP="00C141B0">
      <w:pPr>
        <w:spacing w:line="259" w:lineRule="auto"/>
        <w:ind w:left="60"/>
        <w:jc w:val="center"/>
        <w:rPr>
          <w:color w:val="000000" w:themeColor="text1"/>
        </w:rPr>
      </w:pPr>
      <w:r w:rsidRPr="0002618C">
        <w:rPr>
          <w:color w:val="000000" w:themeColor="text1"/>
        </w:rPr>
        <w:t>Teacher-Mentor : Ms Geraldine Tan</w:t>
      </w:r>
    </w:p>
    <w:p w14:paraId="2D6BA246" w14:textId="77777777" w:rsidR="00C141B0" w:rsidRPr="0002618C" w:rsidRDefault="00C141B0" w:rsidP="00C141B0">
      <w:pPr>
        <w:spacing w:line="259" w:lineRule="auto"/>
        <w:rPr>
          <w:color w:val="000000" w:themeColor="text1"/>
        </w:rPr>
      </w:pPr>
      <w:r w:rsidRPr="0002618C">
        <w:rPr>
          <w:color w:val="000000" w:themeColor="text1"/>
        </w:rPr>
        <w:t xml:space="preserve"> </w:t>
      </w:r>
    </w:p>
    <w:p w14:paraId="153D1D31" w14:textId="77777777" w:rsidR="00C141B0" w:rsidRPr="0002618C" w:rsidRDefault="00C141B0" w:rsidP="00C141B0">
      <w:pPr>
        <w:spacing w:line="259" w:lineRule="auto"/>
        <w:rPr>
          <w:color w:val="000000" w:themeColor="text1"/>
        </w:rPr>
      </w:pPr>
    </w:p>
    <w:p w14:paraId="64959865" w14:textId="77777777" w:rsidR="00C141B0" w:rsidRPr="0002618C" w:rsidRDefault="00C141B0" w:rsidP="00C141B0">
      <w:pPr>
        <w:spacing w:line="259" w:lineRule="auto"/>
        <w:rPr>
          <w:color w:val="000000" w:themeColor="text1"/>
        </w:rPr>
      </w:pPr>
      <w:r w:rsidRPr="0002618C">
        <w:rPr>
          <w:color w:val="000000" w:themeColor="text1"/>
        </w:rPr>
        <w:t xml:space="preserve"> </w:t>
      </w:r>
    </w:p>
    <w:p w14:paraId="5A04525A" w14:textId="77777777" w:rsidR="00C141B0" w:rsidRPr="0002618C" w:rsidRDefault="00C141B0" w:rsidP="00C141B0">
      <w:pPr>
        <w:spacing w:line="259" w:lineRule="auto"/>
        <w:rPr>
          <w:color w:val="000000" w:themeColor="text1"/>
        </w:rPr>
      </w:pPr>
    </w:p>
    <w:p w14:paraId="72D8239B" w14:textId="77777777" w:rsidR="00C141B0" w:rsidRPr="0002618C" w:rsidRDefault="00C141B0" w:rsidP="00C141B0">
      <w:pPr>
        <w:pStyle w:val="Heading1"/>
        <w:rPr>
          <w:rFonts w:ascii="Times New Roman" w:hAnsi="Times New Roman" w:cs="Times New Roman"/>
          <w:color w:val="000000" w:themeColor="text1"/>
          <w:szCs w:val="28"/>
          <w:u w:val="none"/>
        </w:rPr>
      </w:pPr>
      <w:r w:rsidRPr="0002618C">
        <w:rPr>
          <w:rFonts w:ascii="Times New Roman" w:hAnsi="Times New Roman" w:cs="Times New Roman"/>
          <w:color w:val="000000" w:themeColor="text1"/>
          <w:u w:val="none"/>
        </w:rPr>
        <w:lastRenderedPageBreak/>
        <w:t>ABSTRACT</w:t>
      </w:r>
    </w:p>
    <w:p w14:paraId="68DAD423" w14:textId="77777777" w:rsidR="00C141B0" w:rsidRPr="0002618C" w:rsidRDefault="00C141B0" w:rsidP="00C141B0">
      <w:pPr>
        <w:spacing w:line="259" w:lineRule="auto"/>
        <w:ind w:left="72"/>
        <w:jc w:val="center"/>
        <w:rPr>
          <w:color w:val="000000" w:themeColor="text1"/>
        </w:rPr>
      </w:pPr>
      <w:r w:rsidRPr="0002618C">
        <w:rPr>
          <w:b/>
          <w:bCs/>
          <w:color w:val="000000" w:themeColor="text1"/>
          <w:sz w:val="28"/>
          <w:szCs w:val="28"/>
        </w:rPr>
        <w:t xml:space="preserve"> </w:t>
      </w:r>
    </w:p>
    <w:p w14:paraId="7B1E1465" w14:textId="3A165A90" w:rsidR="00C141B0" w:rsidRDefault="00C141B0" w:rsidP="00831203">
      <w:pPr>
        <w:spacing w:line="360" w:lineRule="auto"/>
        <w:jc w:val="both"/>
        <w:rPr>
          <w:color w:val="000000" w:themeColor="text1"/>
        </w:rPr>
      </w:pPr>
      <w:r w:rsidRPr="0002618C">
        <w:rPr>
          <w:color w:val="000000" w:themeColor="text1"/>
        </w:rPr>
        <w:t xml:space="preserve">As Singapore faces an aging population, cases of old-age-onset diseases such as Glaucoma will sharply rise. However, the traditional Humphrey Visual Field Test used to detect and monitor Glaucoma is expensive, slow and inefficient. This project aims to develop a lean, fast and cost-effective visual field test that patients can take at their convenience with smart features to reduce the number of retakes necessary. A Unity-based program was coded and tested on the Google Cardboard platform with a web application backend. Though the program and results collection are not yet finished, </w:t>
      </w:r>
      <w:r w:rsidR="00DA6694">
        <w:rPr>
          <w:color w:val="000000" w:themeColor="text1"/>
        </w:rPr>
        <w:t>the</w:t>
      </w:r>
      <w:r w:rsidRPr="0002618C">
        <w:rPr>
          <w:color w:val="000000" w:themeColor="text1"/>
        </w:rPr>
        <w:t xml:space="preserve"> product has great potential in telemedicine applications especially in the COVID-19 pandemic.</w:t>
      </w:r>
    </w:p>
    <w:p w14:paraId="069D21A7" w14:textId="77777777" w:rsidR="00831203" w:rsidRPr="0002618C" w:rsidRDefault="00831203" w:rsidP="00831203">
      <w:pPr>
        <w:spacing w:line="360" w:lineRule="auto"/>
        <w:jc w:val="both"/>
        <w:rPr>
          <w:color w:val="000000" w:themeColor="text1"/>
        </w:rPr>
      </w:pPr>
    </w:p>
    <w:p w14:paraId="4C016073" w14:textId="77777777" w:rsidR="00C141B0" w:rsidRPr="0002618C" w:rsidRDefault="00C141B0" w:rsidP="00C141B0">
      <w:pPr>
        <w:spacing w:line="259" w:lineRule="auto"/>
        <w:ind w:left="60"/>
        <w:jc w:val="center"/>
        <w:rPr>
          <w:color w:val="000000" w:themeColor="text1"/>
        </w:rPr>
      </w:pPr>
    </w:p>
    <w:p w14:paraId="6BDDFC0F" w14:textId="77777777" w:rsidR="00C141B0" w:rsidRPr="0002618C" w:rsidRDefault="00C141B0" w:rsidP="00C141B0">
      <w:pPr>
        <w:spacing w:line="259" w:lineRule="auto"/>
        <w:ind w:left="60"/>
        <w:jc w:val="center"/>
        <w:rPr>
          <w:color w:val="000000" w:themeColor="text1"/>
        </w:rPr>
      </w:pPr>
    </w:p>
    <w:p w14:paraId="3E1BB4F3" w14:textId="77777777" w:rsidR="00C141B0" w:rsidRPr="0002618C" w:rsidRDefault="00C141B0" w:rsidP="00C141B0">
      <w:pPr>
        <w:spacing w:line="259" w:lineRule="auto"/>
        <w:ind w:left="60"/>
        <w:jc w:val="center"/>
        <w:rPr>
          <w:color w:val="000000" w:themeColor="text1"/>
        </w:rPr>
      </w:pPr>
    </w:p>
    <w:p w14:paraId="47F99E86" w14:textId="77777777" w:rsidR="00C141B0" w:rsidRPr="0002618C" w:rsidRDefault="00C141B0" w:rsidP="00C141B0">
      <w:pPr>
        <w:spacing w:line="259" w:lineRule="auto"/>
        <w:ind w:left="60"/>
        <w:jc w:val="center"/>
        <w:rPr>
          <w:color w:val="000000" w:themeColor="text1"/>
        </w:rPr>
      </w:pPr>
    </w:p>
    <w:p w14:paraId="4E436920" w14:textId="77777777" w:rsidR="00C141B0" w:rsidRPr="0002618C" w:rsidRDefault="00C141B0" w:rsidP="00C141B0">
      <w:pPr>
        <w:spacing w:line="259" w:lineRule="auto"/>
        <w:ind w:left="60"/>
        <w:jc w:val="center"/>
        <w:rPr>
          <w:color w:val="000000" w:themeColor="text1"/>
        </w:rPr>
      </w:pPr>
    </w:p>
    <w:p w14:paraId="0B24C06D" w14:textId="77777777" w:rsidR="00C141B0" w:rsidRPr="0002618C" w:rsidRDefault="00C141B0" w:rsidP="00C141B0">
      <w:pPr>
        <w:spacing w:line="259" w:lineRule="auto"/>
        <w:ind w:left="60"/>
        <w:jc w:val="center"/>
        <w:rPr>
          <w:color w:val="000000" w:themeColor="text1"/>
        </w:rPr>
      </w:pPr>
    </w:p>
    <w:p w14:paraId="1BF6DA3C" w14:textId="77777777" w:rsidR="00C141B0" w:rsidRPr="0002618C" w:rsidRDefault="00C141B0" w:rsidP="00C141B0">
      <w:pPr>
        <w:spacing w:line="259" w:lineRule="auto"/>
        <w:ind w:left="60"/>
        <w:jc w:val="center"/>
        <w:rPr>
          <w:color w:val="000000" w:themeColor="text1"/>
        </w:rPr>
      </w:pPr>
    </w:p>
    <w:p w14:paraId="681EF1F5" w14:textId="77777777" w:rsidR="00C141B0" w:rsidRPr="0002618C" w:rsidRDefault="00C141B0" w:rsidP="00C141B0">
      <w:pPr>
        <w:spacing w:line="259" w:lineRule="auto"/>
        <w:ind w:left="60"/>
        <w:jc w:val="center"/>
        <w:rPr>
          <w:color w:val="000000" w:themeColor="text1"/>
        </w:rPr>
      </w:pPr>
    </w:p>
    <w:p w14:paraId="06352CC2" w14:textId="77777777" w:rsidR="00C141B0" w:rsidRPr="0002618C" w:rsidRDefault="00C141B0" w:rsidP="00C141B0">
      <w:pPr>
        <w:spacing w:line="259" w:lineRule="auto"/>
        <w:ind w:left="60"/>
        <w:jc w:val="center"/>
        <w:rPr>
          <w:color w:val="000000" w:themeColor="text1"/>
        </w:rPr>
      </w:pPr>
    </w:p>
    <w:p w14:paraId="4102BF68" w14:textId="77777777" w:rsidR="00C141B0" w:rsidRPr="0002618C" w:rsidRDefault="00C141B0" w:rsidP="00C141B0">
      <w:pPr>
        <w:spacing w:line="259" w:lineRule="auto"/>
        <w:ind w:left="60"/>
        <w:jc w:val="center"/>
        <w:rPr>
          <w:color w:val="000000" w:themeColor="text1"/>
        </w:rPr>
      </w:pPr>
    </w:p>
    <w:p w14:paraId="2175C3B6" w14:textId="77777777" w:rsidR="00C141B0" w:rsidRPr="0002618C" w:rsidRDefault="00C141B0" w:rsidP="00C141B0">
      <w:pPr>
        <w:spacing w:line="259" w:lineRule="auto"/>
        <w:ind w:left="60"/>
        <w:jc w:val="center"/>
        <w:rPr>
          <w:color w:val="000000" w:themeColor="text1"/>
        </w:rPr>
      </w:pPr>
    </w:p>
    <w:p w14:paraId="3DE1E92B" w14:textId="77777777" w:rsidR="00C141B0" w:rsidRPr="0002618C" w:rsidRDefault="00C141B0" w:rsidP="00C141B0">
      <w:pPr>
        <w:spacing w:line="259" w:lineRule="auto"/>
        <w:ind w:left="60"/>
        <w:jc w:val="center"/>
        <w:rPr>
          <w:color w:val="000000" w:themeColor="text1"/>
        </w:rPr>
      </w:pPr>
    </w:p>
    <w:p w14:paraId="1EBAFE79" w14:textId="77777777" w:rsidR="00C141B0" w:rsidRPr="0002618C" w:rsidRDefault="00C141B0" w:rsidP="00C141B0">
      <w:pPr>
        <w:spacing w:line="259" w:lineRule="auto"/>
        <w:ind w:left="60"/>
        <w:jc w:val="center"/>
        <w:rPr>
          <w:color w:val="000000" w:themeColor="text1"/>
        </w:rPr>
      </w:pPr>
    </w:p>
    <w:p w14:paraId="06C1385C" w14:textId="77777777" w:rsidR="00C141B0" w:rsidRPr="0002618C" w:rsidRDefault="00C141B0" w:rsidP="00C141B0">
      <w:pPr>
        <w:spacing w:line="259" w:lineRule="auto"/>
        <w:ind w:left="60"/>
        <w:jc w:val="center"/>
        <w:rPr>
          <w:color w:val="000000" w:themeColor="text1"/>
        </w:rPr>
      </w:pPr>
    </w:p>
    <w:p w14:paraId="3D9BD114" w14:textId="77777777" w:rsidR="00C141B0" w:rsidRPr="0002618C" w:rsidRDefault="00C141B0" w:rsidP="00C141B0">
      <w:pPr>
        <w:spacing w:line="259" w:lineRule="auto"/>
        <w:ind w:left="60"/>
        <w:jc w:val="center"/>
        <w:rPr>
          <w:color w:val="000000" w:themeColor="text1"/>
        </w:rPr>
      </w:pPr>
    </w:p>
    <w:p w14:paraId="1DB0B3D3" w14:textId="77777777" w:rsidR="00C141B0" w:rsidRPr="0002618C" w:rsidRDefault="00C141B0" w:rsidP="00C141B0">
      <w:pPr>
        <w:spacing w:line="259" w:lineRule="auto"/>
        <w:ind w:left="60"/>
        <w:jc w:val="center"/>
        <w:rPr>
          <w:color w:val="000000" w:themeColor="text1"/>
        </w:rPr>
      </w:pPr>
    </w:p>
    <w:p w14:paraId="1EEF6B0A" w14:textId="77777777" w:rsidR="00C141B0" w:rsidRPr="0002618C" w:rsidRDefault="00C141B0" w:rsidP="00C141B0">
      <w:pPr>
        <w:spacing w:line="259" w:lineRule="auto"/>
        <w:ind w:left="60"/>
        <w:jc w:val="center"/>
        <w:rPr>
          <w:color w:val="000000" w:themeColor="text1"/>
        </w:rPr>
      </w:pPr>
    </w:p>
    <w:p w14:paraId="61EA19C0" w14:textId="77777777" w:rsidR="00C141B0" w:rsidRPr="0002618C" w:rsidRDefault="00C141B0" w:rsidP="00C141B0">
      <w:pPr>
        <w:spacing w:line="259" w:lineRule="auto"/>
        <w:ind w:left="60"/>
        <w:jc w:val="center"/>
        <w:rPr>
          <w:color w:val="000000" w:themeColor="text1"/>
        </w:rPr>
      </w:pPr>
    </w:p>
    <w:p w14:paraId="6CEAC0A6" w14:textId="77777777" w:rsidR="00C141B0" w:rsidRPr="0002618C" w:rsidRDefault="00C141B0" w:rsidP="00C141B0">
      <w:pPr>
        <w:spacing w:line="259" w:lineRule="auto"/>
        <w:ind w:left="60"/>
        <w:jc w:val="center"/>
        <w:rPr>
          <w:color w:val="000000" w:themeColor="text1"/>
        </w:rPr>
      </w:pPr>
    </w:p>
    <w:p w14:paraId="04EDA1B6" w14:textId="77777777" w:rsidR="00C141B0" w:rsidRPr="0002618C" w:rsidRDefault="00C141B0" w:rsidP="00C141B0">
      <w:pPr>
        <w:spacing w:line="259" w:lineRule="auto"/>
        <w:ind w:left="60"/>
        <w:jc w:val="center"/>
        <w:rPr>
          <w:color w:val="000000" w:themeColor="text1"/>
        </w:rPr>
      </w:pPr>
    </w:p>
    <w:p w14:paraId="2B616AE8" w14:textId="77777777" w:rsidR="00C141B0" w:rsidRPr="0002618C" w:rsidRDefault="00C141B0" w:rsidP="00C141B0">
      <w:pPr>
        <w:spacing w:line="259" w:lineRule="auto"/>
        <w:ind w:left="60"/>
        <w:jc w:val="center"/>
        <w:rPr>
          <w:color w:val="000000" w:themeColor="text1"/>
        </w:rPr>
      </w:pPr>
    </w:p>
    <w:p w14:paraId="534F0B11" w14:textId="77777777" w:rsidR="00C141B0" w:rsidRPr="0002618C" w:rsidRDefault="00C141B0" w:rsidP="00C141B0">
      <w:pPr>
        <w:spacing w:line="259" w:lineRule="auto"/>
        <w:ind w:left="60"/>
        <w:jc w:val="center"/>
        <w:rPr>
          <w:color w:val="000000" w:themeColor="text1"/>
        </w:rPr>
      </w:pPr>
    </w:p>
    <w:p w14:paraId="1A685B47" w14:textId="77777777" w:rsidR="00C141B0" w:rsidRPr="0002618C" w:rsidRDefault="00C141B0" w:rsidP="00C141B0">
      <w:pPr>
        <w:spacing w:line="259" w:lineRule="auto"/>
        <w:ind w:left="60"/>
        <w:jc w:val="center"/>
        <w:rPr>
          <w:color w:val="000000" w:themeColor="text1"/>
        </w:rPr>
      </w:pPr>
    </w:p>
    <w:p w14:paraId="30826CF0" w14:textId="77777777" w:rsidR="00C141B0" w:rsidRPr="0002618C" w:rsidRDefault="00C141B0" w:rsidP="00C141B0">
      <w:pPr>
        <w:spacing w:line="259" w:lineRule="auto"/>
        <w:ind w:left="60"/>
        <w:jc w:val="center"/>
        <w:rPr>
          <w:color w:val="000000" w:themeColor="text1"/>
        </w:rPr>
      </w:pPr>
    </w:p>
    <w:p w14:paraId="169A0B3B" w14:textId="77777777" w:rsidR="00C141B0" w:rsidRPr="0002618C" w:rsidRDefault="00C141B0" w:rsidP="00C141B0">
      <w:pPr>
        <w:spacing w:line="259" w:lineRule="auto"/>
        <w:ind w:left="60"/>
        <w:jc w:val="center"/>
        <w:rPr>
          <w:color w:val="000000" w:themeColor="text1"/>
        </w:rPr>
      </w:pPr>
    </w:p>
    <w:p w14:paraId="2EAD9A52" w14:textId="77777777" w:rsidR="00C141B0" w:rsidRPr="0002618C" w:rsidRDefault="00C141B0" w:rsidP="00C141B0">
      <w:pPr>
        <w:spacing w:line="259" w:lineRule="auto"/>
        <w:rPr>
          <w:color w:val="000000" w:themeColor="text1"/>
        </w:rPr>
      </w:pPr>
    </w:p>
    <w:p w14:paraId="550604FE" w14:textId="77777777" w:rsidR="00C141B0" w:rsidRPr="0002618C" w:rsidRDefault="00C141B0" w:rsidP="00C141B0">
      <w:pPr>
        <w:spacing w:line="259" w:lineRule="auto"/>
        <w:rPr>
          <w:color w:val="000000" w:themeColor="text1"/>
        </w:rPr>
      </w:pPr>
    </w:p>
    <w:p w14:paraId="62FA6FDE" w14:textId="77777777" w:rsidR="00C141B0" w:rsidRPr="0002618C" w:rsidRDefault="00C141B0" w:rsidP="00C141B0">
      <w:pPr>
        <w:pStyle w:val="Heading2"/>
        <w:rPr>
          <w:rFonts w:ascii="Times New Roman" w:hAnsi="Times New Roman" w:cs="Times New Roman"/>
          <w:color w:val="000000" w:themeColor="text1"/>
          <w:sz w:val="28"/>
          <w:szCs w:val="28"/>
          <w:u w:val="none"/>
        </w:rPr>
      </w:pPr>
      <w:r w:rsidRPr="0002618C">
        <w:rPr>
          <w:rFonts w:ascii="Times New Roman" w:hAnsi="Times New Roman" w:cs="Times New Roman"/>
          <w:color w:val="000000" w:themeColor="text1"/>
          <w:sz w:val="28"/>
          <w:szCs w:val="28"/>
          <w:u w:val="none"/>
        </w:rPr>
        <w:lastRenderedPageBreak/>
        <w:t>ACKNOWLEDGEMENT</w:t>
      </w:r>
    </w:p>
    <w:p w14:paraId="3CA2918F" w14:textId="77777777" w:rsidR="00C141B0" w:rsidRPr="0002618C" w:rsidRDefault="00C141B0" w:rsidP="00C141B0">
      <w:pPr>
        <w:rPr>
          <w:color w:val="000000" w:themeColor="text1"/>
        </w:rPr>
      </w:pPr>
    </w:p>
    <w:p w14:paraId="43B6E2BB" w14:textId="77777777" w:rsidR="00C141B0" w:rsidRPr="0002618C" w:rsidRDefault="00C141B0" w:rsidP="00831203">
      <w:pPr>
        <w:spacing w:after="259" w:line="360" w:lineRule="auto"/>
        <w:jc w:val="both"/>
        <w:rPr>
          <w:color w:val="000000" w:themeColor="text1"/>
        </w:rPr>
      </w:pPr>
      <w:r w:rsidRPr="0002618C">
        <w:rPr>
          <w:color w:val="000000" w:themeColor="text1"/>
        </w:rPr>
        <w:t xml:space="preserve">This project would not have been possible without the guidance and help of several individuals who have in one way or another contributed and extended their invaluable assistance in the preparation and completion of this research project: </w:t>
      </w:r>
    </w:p>
    <w:p w14:paraId="5A24FA39" w14:textId="1A3E2258" w:rsidR="00C141B0" w:rsidRPr="0002618C" w:rsidRDefault="00C141B0" w:rsidP="00831203">
      <w:pPr>
        <w:spacing w:after="271" w:line="360" w:lineRule="auto"/>
        <w:ind w:left="-5"/>
        <w:jc w:val="both"/>
        <w:rPr>
          <w:color w:val="000000" w:themeColor="text1"/>
        </w:rPr>
      </w:pPr>
      <w:r w:rsidRPr="0002618C">
        <w:rPr>
          <w:color w:val="000000" w:themeColor="text1"/>
        </w:rPr>
        <w:t xml:space="preserve">Dr Tang Kok Zuea from </w:t>
      </w:r>
      <w:r w:rsidR="00831203">
        <w:rPr>
          <w:color w:val="000000" w:themeColor="text1"/>
        </w:rPr>
        <w:t>the</w:t>
      </w:r>
      <w:r w:rsidRPr="0002618C">
        <w:rPr>
          <w:color w:val="000000" w:themeColor="text1"/>
        </w:rPr>
        <w:t xml:space="preserve"> Engineering Faculty </w:t>
      </w:r>
      <w:r w:rsidR="00831203">
        <w:rPr>
          <w:color w:val="000000" w:themeColor="text1"/>
        </w:rPr>
        <w:t xml:space="preserve">of NUS </w:t>
      </w:r>
      <w:r w:rsidRPr="0002618C">
        <w:rPr>
          <w:color w:val="000000" w:themeColor="text1"/>
        </w:rPr>
        <w:t xml:space="preserve">for providing us with his expert advice and guidance and for giving us the opportunity to work on this project; </w:t>
      </w:r>
    </w:p>
    <w:p w14:paraId="57A031D3" w14:textId="5112B023" w:rsidR="00C141B0" w:rsidRPr="0002618C" w:rsidRDefault="00C141B0" w:rsidP="00831203">
      <w:pPr>
        <w:spacing w:after="269" w:line="360" w:lineRule="auto"/>
        <w:ind w:left="-5"/>
        <w:jc w:val="both"/>
        <w:rPr>
          <w:color w:val="000000" w:themeColor="text1"/>
        </w:rPr>
      </w:pPr>
      <w:r w:rsidRPr="0002618C">
        <w:rPr>
          <w:color w:val="000000" w:themeColor="text1"/>
        </w:rPr>
        <w:t xml:space="preserve">Our teacher-mentor Ms Geraldine Tan for her </w:t>
      </w:r>
      <w:r w:rsidR="00831203">
        <w:rPr>
          <w:color w:val="000000" w:themeColor="text1"/>
        </w:rPr>
        <w:t>advice</w:t>
      </w:r>
      <w:r w:rsidRPr="0002618C">
        <w:rPr>
          <w:color w:val="000000" w:themeColor="text1"/>
        </w:rPr>
        <w:t xml:space="preserve"> throughout the course of our research work;</w:t>
      </w:r>
    </w:p>
    <w:p w14:paraId="37A452AE" w14:textId="4C973D81" w:rsidR="00C141B0" w:rsidRPr="0002618C" w:rsidRDefault="00C141B0" w:rsidP="00831203">
      <w:pPr>
        <w:spacing w:after="5" w:line="360" w:lineRule="auto"/>
        <w:ind w:left="-5"/>
        <w:jc w:val="both"/>
        <w:rPr>
          <w:color w:val="000000" w:themeColor="text1"/>
        </w:rPr>
      </w:pPr>
      <w:r w:rsidRPr="0002618C">
        <w:rPr>
          <w:color w:val="000000" w:themeColor="text1"/>
        </w:rPr>
        <w:t xml:space="preserve">Last but not least, our family and </w:t>
      </w:r>
      <w:r w:rsidR="00F148DA">
        <w:rPr>
          <w:color w:val="000000" w:themeColor="text1"/>
        </w:rPr>
        <w:t>friends</w:t>
      </w:r>
      <w:r w:rsidRPr="0002618C">
        <w:rPr>
          <w:color w:val="000000" w:themeColor="text1"/>
        </w:rPr>
        <w:t xml:space="preserve"> for sticking with us </w:t>
      </w:r>
      <w:r w:rsidR="00831203">
        <w:rPr>
          <w:color w:val="000000" w:themeColor="text1"/>
        </w:rPr>
        <w:t xml:space="preserve">during tough times. </w:t>
      </w:r>
    </w:p>
    <w:p w14:paraId="3604ADAF" w14:textId="77777777" w:rsidR="00C141B0" w:rsidRPr="0002618C" w:rsidRDefault="00C141B0" w:rsidP="00831203">
      <w:pPr>
        <w:spacing w:after="266" w:line="360" w:lineRule="auto"/>
        <w:ind w:left="-5" w:right="581"/>
        <w:jc w:val="both"/>
        <w:rPr>
          <w:b/>
          <w:color w:val="000000" w:themeColor="text1"/>
        </w:rPr>
      </w:pPr>
    </w:p>
    <w:p w14:paraId="6C87EF8F" w14:textId="77777777" w:rsidR="00C141B0" w:rsidRPr="0002618C" w:rsidRDefault="00C141B0" w:rsidP="00C141B0">
      <w:pPr>
        <w:spacing w:line="259" w:lineRule="auto"/>
        <w:ind w:left="60"/>
        <w:jc w:val="center"/>
        <w:rPr>
          <w:b/>
          <w:color w:val="000000" w:themeColor="text1"/>
        </w:rPr>
      </w:pPr>
    </w:p>
    <w:p w14:paraId="35FE2AC0" w14:textId="77777777" w:rsidR="00C141B0" w:rsidRPr="0002618C" w:rsidRDefault="00C141B0" w:rsidP="00C141B0">
      <w:pPr>
        <w:spacing w:line="259" w:lineRule="auto"/>
        <w:ind w:left="60"/>
        <w:jc w:val="center"/>
        <w:rPr>
          <w:b/>
          <w:color w:val="000000" w:themeColor="text1"/>
        </w:rPr>
      </w:pPr>
    </w:p>
    <w:p w14:paraId="72BACD81" w14:textId="77777777" w:rsidR="00C141B0" w:rsidRPr="0002618C" w:rsidRDefault="00C141B0" w:rsidP="00C141B0">
      <w:pPr>
        <w:spacing w:line="259" w:lineRule="auto"/>
        <w:ind w:left="60"/>
        <w:jc w:val="center"/>
        <w:rPr>
          <w:b/>
          <w:color w:val="000000" w:themeColor="text1"/>
        </w:rPr>
      </w:pPr>
    </w:p>
    <w:p w14:paraId="036AD231" w14:textId="77777777" w:rsidR="00C141B0" w:rsidRPr="0002618C" w:rsidRDefault="00C141B0" w:rsidP="00C141B0">
      <w:pPr>
        <w:spacing w:line="259" w:lineRule="auto"/>
        <w:ind w:left="60"/>
        <w:jc w:val="center"/>
        <w:rPr>
          <w:b/>
          <w:color w:val="000000" w:themeColor="text1"/>
        </w:rPr>
      </w:pPr>
    </w:p>
    <w:p w14:paraId="340E4CE3" w14:textId="77777777" w:rsidR="00C141B0" w:rsidRPr="0002618C" w:rsidRDefault="00C141B0" w:rsidP="00C141B0">
      <w:pPr>
        <w:spacing w:line="259" w:lineRule="auto"/>
        <w:ind w:left="60"/>
        <w:jc w:val="center"/>
        <w:rPr>
          <w:b/>
          <w:color w:val="000000" w:themeColor="text1"/>
        </w:rPr>
      </w:pPr>
    </w:p>
    <w:p w14:paraId="23A864F4" w14:textId="77777777" w:rsidR="00C141B0" w:rsidRPr="0002618C" w:rsidRDefault="00C141B0" w:rsidP="00C141B0">
      <w:pPr>
        <w:spacing w:line="259" w:lineRule="auto"/>
        <w:ind w:left="60"/>
        <w:jc w:val="center"/>
        <w:rPr>
          <w:b/>
          <w:color w:val="000000" w:themeColor="text1"/>
        </w:rPr>
      </w:pPr>
    </w:p>
    <w:p w14:paraId="0E3598DE" w14:textId="77777777" w:rsidR="00C141B0" w:rsidRPr="0002618C" w:rsidRDefault="00C141B0" w:rsidP="00C141B0">
      <w:pPr>
        <w:spacing w:line="259" w:lineRule="auto"/>
        <w:ind w:left="60"/>
        <w:jc w:val="center"/>
        <w:rPr>
          <w:b/>
          <w:color w:val="000000" w:themeColor="text1"/>
        </w:rPr>
      </w:pPr>
    </w:p>
    <w:p w14:paraId="39364747" w14:textId="77777777" w:rsidR="00C141B0" w:rsidRPr="0002618C" w:rsidRDefault="00C141B0" w:rsidP="00C141B0">
      <w:pPr>
        <w:spacing w:line="259" w:lineRule="auto"/>
        <w:ind w:left="60"/>
        <w:jc w:val="center"/>
        <w:rPr>
          <w:b/>
          <w:color w:val="000000" w:themeColor="text1"/>
        </w:rPr>
      </w:pPr>
    </w:p>
    <w:p w14:paraId="72594555" w14:textId="77777777" w:rsidR="00C141B0" w:rsidRPr="0002618C" w:rsidRDefault="00C141B0" w:rsidP="00C141B0">
      <w:pPr>
        <w:spacing w:line="259" w:lineRule="auto"/>
        <w:ind w:left="60"/>
        <w:jc w:val="center"/>
        <w:rPr>
          <w:b/>
          <w:color w:val="000000" w:themeColor="text1"/>
        </w:rPr>
      </w:pPr>
    </w:p>
    <w:p w14:paraId="65C5C636" w14:textId="77777777" w:rsidR="00C141B0" w:rsidRPr="0002618C" w:rsidRDefault="00C141B0" w:rsidP="00C141B0">
      <w:pPr>
        <w:spacing w:line="259" w:lineRule="auto"/>
        <w:ind w:left="60"/>
        <w:jc w:val="center"/>
        <w:rPr>
          <w:b/>
          <w:color w:val="000000" w:themeColor="text1"/>
        </w:rPr>
      </w:pPr>
    </w:p>
    <w:p w14:paraId="6F51FB07" w14:textId="77777777" w:rsidR="00C141B0" w:rsidRPr="0002618C" w:rsidRDefault="00C141B0" w:rsidP="00C141B0">
      <w:pPr>
        <w:spacing w:line="259" w:lineRule="auto"/>
        <w:ind w:left="60"/>
        <w:jc w:val="center"/>
        <w:rPr>
          <w:b/>
          <w:color w:val="000000" w:themeColor="text1"/>
        </w:rPr>
      </w:pPr>
    </w:p>
    <w:p w14:paraId="37182D96" w14:textId="77777777" w:rsidR="00C141B0" w:rsidRPr="0002618C" w:rsidRDefault="00C141B0" w:rsidP="00C141B0">
      <w:pPr>
        <w:spacing w:line="259" w:lineRule="auto"/>
        <w:ind w:left="60"/>
        <w:jc w:val="center"/>
        <w:rPr>
          <w:b/>
          <w:color w:val="000000" w:themeColor="text1"/>
        </w:rPr>
      </w:pPr>
    </w:p>
    <w:p w14:paraId="359998A7" w14:textId="77777777" w:rsidR="00C141B0" w:rsidRPr="0002618C" w:rsidRDefault="00C141B0" w:rsidP="00C141B0">
      <w:pPr>
        <w:spacing w:line="259" w:lineRule="auto"/>
        <w:ind w:left="60"/>
        <w:jc w:val="center"/>
        <w:rPr>
          <w:b/>
          <w:color w:val="000000" w:themeColor="text1"/>
        </w:rPr>
      </w:pPr>
    </w:p>
    <w:p w14:paraId="60820B3E" w14:textId="77777777" w:rsidR="00C141B0" w:rsidRPr="0002618C" w:rsidRDefault="00C141B0" w:rsidP="00C141B0">
      <w:pPr>
        <w:spacing w:line="259" w:lineRule="auto"/>
        <w:ind w:left="60"/>
        <w:jc w:val="center"/>
        <w:rPr>
          <w:b/>
          <w:color w:val="000000" w:themeColor="text1"/>
        </w:rPr>
      </w:pPr>
    </w:p>
    <w:p w14:paraId="77F63BC9" w14:textId="77777777" w:rsidR="00C141B0" w:rsidRPr="0002618C" w:rsidRDefault="00C141B0" w:rsidP="00C141B0">
      <w:pPr>
        <w:spacing w:line="259" w:lineRule="auto"/>
        <w:ind w:left="60"/>
        <w:jc w:val="center"/>
        <w:rPr>
          <w:b/>
          <w:color w:val="000000" w:themeColor="text1"/>
        </w:rPr>
      </w:pPr>
    </w:p>
    <w:p w14:paraId="3C608E4C" w14:textId="77777777" w:rsidR="00C141B0" w:rsidRPr="0002618C" w:rsidRDefault="00C141B0" w:rsidP="00C141B0">
      <w:pPr>
        <w:spacing w:line="259" w:lineRule="auto"/>
        <w:ind w:left="60"/>
        <w:jc w:val="center"/>
        <w:rPr>
          <w:b/>
          <w:color w:val="000000" w:themeColor="text1"/>
        </w:rPr>
      </w:pPr>
    </w:p>
    <w:p w14:paraId="5F3FD23F" w14:textId="77777777" w:rsidR="00C141B0" w:rsidRPr="0002618C" w:rsidRDefault="00C141B0" w:rsidP="00C141B0">
      <w:pPr>
        <w:spacing w:line="259" w:lineRule="auto"/>
        <w:ind w:left="60"/>
        <w:jc w:val="center"/>
        <w:rPr>
          <w:b/>
          <w:color w:val="000000" w:themeColor="text1"/>
        </w:rPr>
      </w:pPr>
    </w:p>
    <w:p w14:paraId="2E71B685" w14:textId="77777777" w:rsidR="00C141B0" w:rsidRPr="0002618C" w:rsidRDefault="00C141B0" w:rsidP="00C141B0">
      <w:pPr>
        <w:spacing w:line="259" w:lineRule="auto"/>
        <w:ind w:left="60"/>
        <w:jc w:val="center"/>
        <w:rPr>
          <w:b/>
          <w:color w:val="000000" w:themeColor="text1"/>
        </w:rPr>
      </w:pPr>
    </w:p>
    <w:p w14:paraId="5B73DAEA" w14:textId="77777777" w:rsidR="00C141B0" w:rsidRPr="0002618C" w:rsidRDefault="00C141B0" w:rsidP="00C141B0">
      <w:pPr>
        <w:spacing w:line="259" w:lineRule="auto"/>
        <w:ind w:left="60"/>
        <w:jc w:val="center"/>
        <w:rPr>
          <w:b/>
          <w:color w:val="000000" w:themeColor="text1"/>
        </w:rPr>
      </w:pPr>
    </w:p>
    <w:p w14:paraId="06A2319B" w14:textId="77777777" w:rsidR="00C141B0" w:rsidRPr="0002618C" w:rsidRDefault="00C141B0" w:rsidP="00C141B0">
      <w:pPr>
        <w:spacing w:line="259" w:lineRule="auto"/>
        <w:ind w:left="60"/>
        <w:jc w:val="center"/>
        <w:rPr>
          <w:b/>
          <w:color w:val="000000" w:themeColor="text1"/>
        </w:rPr>
      </w:pPr>
    </w:p>
    <w:p w14:paraId="1755BEAF" w14:textId="77777777" w:rsidR="00C141B0" w:rsidRPr="0002618C" w:rsidRDefault="00C141B0" w:rsidP="00C141B0">
      <w:pPr>
        <w:spacing w:line="259" w:lineRule="auto"/>
        <w:ind w:left="60"/>
        <w:jc w:val="center"/>
        <w:rPr>
          <w:b/>
          <w:color w:val="000000" w:themeColor="text1"/>
        </w:rPr>
      </w:pPr>
    </w:p>
    <w:p w14:paraId="7098484D" w14:textId="332BCD4F" w:rsidR="00916D3B" w:rsidRDefault="00916D3B" w:rsidP="00C141B0">
      <w:pPr>
        <w:spacing w:line="259" w:lineRule="auto"/>
        <w:rPr>
          <w:b/>
          <w:color w:val="000000" w:themeColor="text1"/>
        </w:rPr>
      </w:pPr>
    </w:p>
    <w:p w14:paraId="32702BF0" w14:textId="77777777" w:rsidR="00916D3B" w:rsidRPr="0002618C" w:rsidRDefault="00916D3B" w:rsidP="00C141B0">
      <w:pPr>
        <w:spacing w:line="259" w:lineRule="auto"/>
        <w:rPr>
          <w:color w:val="000000" w:themeColor="text1"/>
        </w:rPr>
      </w:pPr>
    </w:p>
    <w:p w14:paraId="51999DE8" w14:textId="77777777" w:rsidR="00C141B0" w:rsidRPr="0002618C" w:rsidRDefault="00C141B0" w:rsidP="00C141B0">
      <w:pPr>
        <w:spacing w:line="259" w:lineRule="auto"/>
        <w:ind w:left="60"/>
        <w:jc w:val="center"/>
        <w:rPr>
          <w:b/>
          <w:bCs/>
          <w:color w:val="000000" w:themeColor="text1"/>
        </w:rPr>
      </w:pPr>
      <w:r w:rsidRPr="0002618C">
        <w:rPr>
          <w:b/>
          <w:bCs/>
          <w:color w:val="000000" w:themeColor="text1"/>
        </w:rPr>
        <w:t xml:space="preserve"> </w:t>
      </w:r>
    </w:p>
    <w:p w14:paraId="0D4BA6E6" w14:textId="77777777" w:rsidR="00C141B0" w:rsidRPr="0002618C" w:rsidRDefault="00C141B0" w:rsidP="00C141B0">
      <w:pPr>
        <w:spacing w:line="259" w:lineRule="auto"/>
        <w:ind w:left="60"/>
        <w:jc w:val="center"/>
        <w:rPr>
          <w:color w:val="000000" w:themeColor="text1"/>
        </w:rPr>
      </w:pPr>
    </w:p>
    <w:p w14:paraId="2A4E8253" w14:textId="77777777" w:rsidR="00C141B0" w:rsidRPr="0002618C" w:rsidRDefault="00C141B0" w:rsidP="00C141B0">
      <w:pPr>
        <w:pStyle w:val="Heading2"/>
        <w:ind w:right="5"/>
        <w:rPr>
          <w:rFonts w:ascii="Times New Roman" w:hAnsi="Times New Roman" w:cs="Times New Roman"/>
          <w:color w:val="000000" w:themeColor="text1"/>
          <w:sz w:val="28"/>
          <w:szCs w:val="28"/>
          <w:u w:val="none"/>
        </w:rPr>
      </w:pPr>
      <w:r w:rsidRPr="0002618C">
        <w:rPr>
          <w:rFonts w:ascii="Times New Roman" w:hAnsi="Times New Roman" w:cs="Times New Roman"/>
          <w:color w:val="000000" w:themeColor="text1"/>
          <w:sz w:val="28"/>
          <w:szCs w:val="28"/>
          <w:u w:val="none"/>
        </w:rPr>
        <w:lastRenderedPageBreak/>
        <w:t>TABLE OF CONTENTS</w:t>
      </w:r>
    </w:p>
    <w:p w14:paraId="20EA698B" w14:textId="77777777" w:rsidR="00C141B0" w:rsidRPr="0002618C" w:rsidRDefault="00C141B0" w:rsidP="00C141B0">
      <w:pPr>
        <w:spacing w:line="259" w:lineRule="auto"/>
        <w:ind w:left="60"/>
        <w:jc w:val="center"/>
        <w:rPr>
          <w:color w:val="000000" w:themeColor="text1"/>
        </w:rPr>
      </w:pPr>
      <w:r w:rsidRPr="0002618C">
        <w:rPr>
          <w:b/>
          <w:bCs/>
          <w:color w:val="000000" w:themeColor="text1"/>
        </w:rPr>
        <w:t xml:space="preserve"> </w:t>
      </w:r>
    </w:p>
    <w:tbl>
      <w:tblPr>
        <w:tblStyle w:val="TableGrid0"/>
        <w:tblW w:w="9120" w:type="dxa"/>
        <w:tblInd w:w="0" w:type="dxa"/>
        <w:tblLook w:val="04A0" w:firstRow="1" w:lastRow="0" w:firstColumn="1" w:lastColumn="0" w:noHBand="0" w:noVBand="1"/>
      </w:tblPr>
      <w:tblGrid>
        <w:gridCol w:w="8880"/>
        <w:gridCol w:w="240"/>
      </w:tblGrid>
      <w:tr w:rsidR="00C141B0" w:rsidRPr="0002618C" w14:paraId="57FFA7FC" w14:textId="77777777" w:rsidTr="00846819">
        <w:trPr>
          <w:trHeight w:val="251"/>
        </w:trPr>
        <w:tc>
          <w:tcPr>
            <w:tcW w:w="8880" w:type="dxa"/>
            <w:tcBorders>
              <w:top w:val="nil"/>
              <w:left w:val="nil"/>
              <w:bottom w:val="nil"/>
              <w:right w:val="nil"/>
            </w:tcBorders>
          </w:tcPr>
          <w:p w14:paraId="5BDFC699" w14:textId="3344DFAA" w:rsidR="00C141B0" w:rsidRPr="0002618C" w:rsidRDefault="006F234E" w:rsidP="00846819">
            <w:pPr>
              <w:spacing w:line="259" w:lineRule="auto"/>
              <w:rPr>
                <w:color w:val="000000" w:themeColor="text1"/>
              </w:rPr>
            </w:pPr>
            <w:r w:rsidRPr="0002618C">
              <w:rPr>
                <w:color w:val="000000" w:themeColor="text1"/>
              </w:rPr>
              <w:t xml:space="preserve">TITLE PAGE </w:t>
            </w:r>
          </w:p>
        </w:tc>
        <w:tc>
          <w:tcPr>
            <w:tcW w:w="240" w:type="dxa"/>
            <w:tcBorders>
              <w:top w:val="nil"/>
              <w:left w:val="nil"/>
              <w:bottom w:val="nil"/>
              <w:right w:val="nil"/>
            </w:tcBorders>
          </w:tcPr>
          <w:p w14:paraId="32D2B1E7" w14:textId="77777777" w:rsidR="00C141B0" w:rsidRPr="0002618C" w:rsidRDefault="00C141B0" w:rsidP="00846819">
            <w:pPr>
              <w:spacing w:line="259" w:lineRule="auto"/>
              <w:rPr>
                <w:color w:val="000000" w:themeColor="text1"/>
              </w:rPr>
            </w:pPr>
            <w:r w:rsidRPr="0002618C">
              <w:rPr>
                <w:color w:val="000000" w:themeColor="text1"/>
              </w:rPr>
              <w:t>i</w:t>
            </w:r>
          </w:p>
        </w:tc>
      </w:tr>
      <w:tr w:rsidR="00C141B0" w:rsidRPr="0002618C" w14:paraId="31515587" w14:textId="77777777" w:rsidTr="00846819">
        <w:trPr>
          <w:trHeight w:val="276"/>
        </w:trPr>
        <w:tc>
          <w:tcPr>
            <w:tcW w:w="8880" w:type="dxa"/>
            <w:tcBorders>
              <w:top w:val="nil"/>
              <w:left w:val="nil"/>
              <w:bottom w:val="nil"/>
              <w:right w:val="nil"/>
            </w:tcBorders>
          </w:tcPr>
          <w:p w14:paraId="05DC49D0" w14:textId="23B8F604" w:rsidR="00C141B0" w:rsidRPr="0002618C" w:rsidRDefault="006F234E" w:rsidP="00846819">
            <w:pPr>
              <w:spacing w:line="259" w:lineRule="auto"/>
              <w:rPr>
                <w:color w:val="000000" w:themeColor="text1"/>
              </w:rPr>
            </w:pPr>
            <w:r w:rsidRPr="0002618C">
              <w:rPr>
                <w:color w:val="000000" w:themeColor="text1"/>
              </w:rPr>
              <w:t xml:space="preserve">ABSTRACT </w:t>
            </w:r>
          </w:p>
        </w:tc>
        <w:tc>
          <w:tcPr>
            <w:tcW w:w="240" w:type="dxa"/>
            <w:tcBorders>
              <w:top w:val="nil"/>
              <w:left w:val="nil"/>
              <w:bottom w:val="nil"/>
              <w:right w:val="nil"/>
            </w:tcBorders>
          </w:tcPr>
          <w:p w14:paraId="6F086D2D" w14:textId="77777777" w:rsidR="00C141B0" w:rsidRPr="0002618C" w:rsidRDefault="00C141B0" w:rsidP="00846819">
            <w:pPr>
              <w:spacing w:line="259" w:lineRule="auto"/>
              <w:rPr>
                <w:color w:val="000000" w:themeColor="text1"/>
              </w:rPr>
            </w:pPr>
            <w:r w:rsidRPr="0002618C">
              <w:rPr>
                <w:color w:val="000000" w:themeColor="text1"/>
              </w:rPr>
              <w:t xml:space="preserve">ii </w:t>
            </w:r>
          </w:p>
        </w:tc>
      </w:tr>
      <w:tr w:rsidR="00C141B0" w:rsidRPr="0002618C" w14:paraId="4554A3E1" w14:textId="77777777" w:rsidTr="00846819">
        <w:trPr>
          <w:trHeight w:val="276"/>
        </w:trPr>
        <w:tc>
          <w:tcPr>
            <w:tcW w:w="8880" w:type="dxa"/>
            <w:tcBorders>
              <w:top w:val="nil"/>
              <w:left w:val="nil"/>
              <w:bottom w:val="nil"/>
              <w:right w:val="nil"/>
            </w:tcBorders>
          </w:tcPr>
          <w:p w14:paraId="184AF164" w14:textId="0C01BFB0" w:rsidR="00C141B0" w:rsidRPr="0002618C" w:rsidRDefault="006F234E" w:rsidP="00846819">
            <w:pPr>
              <w:spacing w:line="259" w:lineRule="auto"/>
              <w:rPr>
                <w:color w:val="000000" w:themeColor="text1"/>
              </w:rPr>
            </w:pPr>
            <w:r w:rsidRPr="0002618C">
              <w:rPr>
                <w:color w:val="000000" w:themeColor="text1"/>
              </w:rPr>
              <w:t xml:space="preserve">ACKNOWLEDGEMENTS </w:t>
            </w:r>
          </w:p>
        </w:tc>
        <w:tc>
          <w:tcPr>
            <w:tcW w:w="240" w:type="dxa"/>
            <w:tcBorders>
              <w:top w:val="nil"/>
              <w:left w:val="nil"/>
              <w:bottom w:val="nil"/>
              <w:right w:val="nil"/>
            </w:tcBorders>
          </w:tcPr>
          <w:p w14:paraId="0E1B3889" w14:textId="77777777" w:rsidR="00C141B0" w:rsidRPr="0002618C" w:rsidRDefault="00C141B0" w:rsidP="00846819">
            <w:pPr>
              <w:spacing w:line="259" w:lineRule="auto"/>
              <w:jc w:val="both"/>
              <w:rPr>
                <w:color w:val="000000" w:themeColor="text1"/>
              </w:rPr>
            </w:pPr>
            <w:r w:rsidRPr="0002618C">
              <w:rPr>
                <w:color w:val="000000" w:themeColor="text1"/>
              </w:rPr>
              <w:t xml:space="preserve">iii </w:t>
            </w:r>
          </w:p>
        </w:tc>
      </w:tr>
      <w:tr w:rsidR="00C141B0" w:rsidRPr="0002618C" w14:paraId="70F7E0D8" w14:textId="77777777" w:rsidTr="00846819">
        <w:trPr>
          <w:trHeight w:val="276"/>
        </w:trPr>
        <w:tc>
          <w:tcPr>
            <w:tcW w:w="8880" w:type="dxa"/>
            <w:tcBorders>
              <w:top w:val="nil"/>
              <w:left w:val="nil"/>
              <w:bottom w:val="nil"/>
              <w:right w:val="nil"/>
            </w:tcBorders>
          </w:tcPr>
          <w:p w14:paraId="5B1FCCD9" w14:textId="7F1ABFD0" w:rsidR="00C141B0" w:rsidRPr="0002618C" w:rsidRDefault="006F234E" w:rsidP="00846819">
            <w:pPr>
              <w:spacing w:line="259" w:lineRule="auto"/>
              <w:rPr>
                <w:color w:val="000000" w:themeColor="text1"/>
              </w:rPr>
            </w:pPr>
            <w:r w:rsidRPr="0002618C">
              <w:rPr>
                <w:color w:val="000000" w:themeColor="text1"/>
              </w:rPr>
              <w:t xml:space="preserve">TABLE OF CONTENTS </w:t>
            </w:r>
          </w:p>
        </w:tc>
        <w:tc>
          <w:tcPr>
            <w:tcW w:w="240" w:type="dxa"/>
            <w:tcBorders>
              <w:top w:val="nil"/>
              <w:left w:val="nil"/>
              <w:bottom w:val="nil"/>
              <w:right w:val="nil"/>
            </w:tcBorders>
          </w:tcPr>
          <w:p w14:paraId="6E028010" w14:textId="77777777" w:rsidR="00C141B0" w:rsidRPr="0002618C" w:rsidRDefault="00C141B0" w:rsidP="00846819">
            <w:pPr>
              <w:spacing w:line="259" w:lineRule="auto"/>
              <w:jc w:val="both"/>
              <w:rPr>
                <w:color w:val="000000" w:themeColor="text1"/>
              </w:rPr>
            </w:pPr>
            <w:r w:rsidRPr="0002618C">
              <w:rPr>
                <w:color w:val="000000" w:themeColor="text1"/>
              </w:rPr>
              <w:t xml:space="preserve">iv </w:t>
            </w:r>
          </w:p>
        </w:tc>
      </w:tr>
      <w:tr w:rsidR="00C141B0" w:rsidRPr="0002618C" w14:paraId="2AC9CF3D" w14:textId="77777777" w:rsidTr="00846819">
        <w:trPr>
          <w:trHeight w:val="276"/>
        </w:trPr>
        <w:tc>
          <w:tcPr>
            <w:tcW w:w="8880" w:type="dxa"/>
            <w:tcBorders>
              <w:top w:val="nil"/>
              <w:left w:val="nil"/>
              <w:bottom w:val="nil"/>
              <w:right w:val="nil"/>
            </w:tcBorders>
          </w:tcPr>
          <w:p w14:paraId="2AC51A68" w14:textId="77777777" w:rsidR="00C141B0" w:rsidRPr="0002618C" w:rsidRDefault="00C141B0" w:rsidP="00846819">
            <w:pPr>
              <w:spacing w:line="259" w:lineRule="auto"/>
              <w:rPr>
                <w:color w:val="000000" w:themeColor="text1"/>
              </w:rPr>
            </w:pPr>
            <w:r w:rsidRPr="0002618C">
              <w:rPr>
                <w:color w:val="000000" w:themeColor="text1"/>
              </w:rPr>
              <w:t xml:space="preserve"> </w:t>
            </w:r>
            <w:r w:rsidRPr="0002618C">
              <w:rPr>
                <w:color w:val="000000" w:themeColor="text1"/>
              </w:rPr>
              <w:tab/>
            </w:r>
            <w:r w:rsidRPr="0002618C">
              <w:rPr>
                <w:b/>
                <w:color w:val="000000" w:themeColor="text1"/>
              </w:rPr>
              <w:t xml:space="preserve"> </w:t>
            </w:r>
          </w:p>
        </w:tc>
        <w:tc>
          <w:tcPr>
            <w:tcW w:w="240" w:type="dxa"/>
            <w:tcBorders>
              <w:top w:val="nil"/>
              <w:left w:val="nil"/>
              <w:bottom w:val="nil"/>
              <w:right w:val="nil"/>
            </w:tcBorders>
          </w:tcPr>
          <w:p w14:paraId="6692DA33" w14:textId="77777777" w:rsidR="00C141B0" w:rsidRPr="0002618C" w:rsidRDefault="00C141B0" w:rsidP="00846819">
            <w:pPr>
              <w:spacing w:line="259" w:lineRule="auto"/>
              <w:rPr>
                <w:color w:val="000000" w:themeColor="text1"/>
              </w:rPr>
            </w:pPr>
            <w:r w:rsidRPr="0002618C">
              <w:rPr>
                <w:color w:val="000000" w:themeColor="text1"/>
              </w:rPr>
              <w:t xml:space="preserve"> </w:t>
            </w:r>
          </w:p>
        </w:tc>
      </w:tr>
      <w:tr w:rsidR="00C141B0" w:rsidRPr="0002618C" w14:paraId="523230FA" w14:textId="77777777" w:rsidTr="00846819">
        <w:trPr>
          <w:trHeight w:val="276"/>
        </w:trPr>
        <w:tc>
          <w:tcPr>
            <w:tcW w:w="8880" w:type="dxa"/>
            <w:tcBorders>
              <w:top w:val="nil"/>
              <w:left w:val="nil"/>
              <w:bottom w:val="nil"/>
              <w:right w:val="nil"/>
            </w:tcBorders>
          </w:tcPr>
          <w:p w14:paraId="1B20228A" w14:textId="77777777" w:rsidR="00C141B0" w:rsidRPr="0002618C" w:rsidRDefault="00C141B0" w:rsidP="00846819">
            <w:pPr>
              <w:spacing w:line="259" w:lineRule="auto"/>
              <w:rPr>
                <w:color w:val="000000" w:themeColor="text1"/>
              </w:rPr>
            </w:pPr>
            <w:r w:rsidRPr="0002618C">
              <w:rPr>
                <w:color w:val="000000" w:themeColor="text1"/>
              </w:rPr>
              <w:t xml:space="preserve">Chapter 1 </w:t>
            </w:r>
            <w:r w:rsidRPr="0002618C">
              <w:rPr>
                <w:b/>
                <w:color w:val="000000" w:themeColor="text1"/>
              </w:rPr>
              <w:t>INTRODUCTION …………………………………………………………</w:t>
            </w:r>
            <w:r w:rsidRPr="0002618C">
              <w:rPr>
                <w:b/>
                <w:bCs/>
                <w:color w:val="000000" w:themeColor="text1"/>
              </w:rPr>
              <w:t>……</w:t>
            </w:r>
          </w:p>
        </w:tc>
        <w:tc>
          <w:tcPr>
            <w:tcW w:w="240" w:type="dxa"/>
            <w:tcBorders>
              <w:top w:val="nil"/>
              <w:left w:val="nil"/>
              <w:bottom w:val="nil"/>
              <w:right w:val="nil"/>
            </w:tcBorders>
          </w:tcPr>
          <w:p w14:paraId="3AD9D7A2" w14:textId="77777777" w:rsidR="00C141B0" w:rsidRPr="0002618C" w:rsidRDefault="00C141B0" w:rsidP="00846819">
            <w:pPr>
              <w:spacing w:line="259" w:lineRule="auto"/>
              <w:jc w:val="both"/>
              <w:rPr>
                <w:color w:val="000000" w:themeColor="text1"/>
              </w:rPr>
            </w:pPr>
            <w:r w:rsidRPr="0002618C">
              <w:rPr>
                <w:color w:val="000000" w:themeColor="text1"/>
              </w:rPr>
              <w:t xml:space="preserve">1 </w:t>
            </w:r>
          </w:p>
        </w:tc>
      </w:tr>
      <w:tr w:rsidR="00C141B0" w:rsidRPr="0002618C" w14:paraId="37372DE6" w14:textId="77777777" w:rsidTr="00846819">
        <w:trPr>
          <w:trHeight w:val="276"/>
        </w:trPr>
        <w:tc>
          <w:tcPr>
            <w:tcW w:w="8880" w:type="dxa"/>
            <w:tcBorders>
              <w:top w:val="nil"/>
              <w:left w:val="nil"/>
              <w:bottom w:val="nil"/>
              <w:right w:val="nil"/>
            </w:tcBorders>
          </w:tcPr>
          <w:p w14:paraId="5C391A12" w14:textId="478C0B96" w:rsidR="00C141B0" w:rsidRPr="0002618C" w:rsidRDefault="00C141B0" w:rsidP="0063025F">
            <w:pPr>
              <w:tabs>
                <w:tab w:val="center" w:pos="3415"/>
              </w:tabs>
              <w:spacing w:line="259" w:lineRule="auto"/>
              <w:ind w:left="720"/>
              <w:rPr>
                <w:color w:val="000000" w:themeColor="text1"/>
              </w:rPr>
            </w:pPr>
            <w:r w:rsidRPr="0002618C">
              <w:rPr>
                <w:color w:val="000000" w:themeColor="text1"/>
              </w:rPr>
              <w:t>1.</w:t>
            </w:r>
            <w:r w:rsidR="0063025F">
              <w:rPr>
                <w:color w:val="000000" w:themeColor="text1"/>
              </w:rPr>
              <w:t>1</w:t>
            </w:r>
            <w:r w:rsidRPr="0002618C">
              <w:rPr>
                <w:color w:val="000000" w:themeColor="text1"/>
              </w:rPr>
              <w:t xml:space="preserve"> Definitions of Key Terms </w:t>
            </w:r>
          </w:p>
        </w:tc>
        <w:tc>
          <w:tcPr>
            <w:tcW w:w="240" w:type="dxa"/>
            <w:tcBorders>
              <w:top w:val="nil"/>
              <w:left w:val="nil"/>
              <w:bottom w:val="nil"/>
              <w:right w:val="nil"/>
            </w:tcBorders>
          </w:tcPr>
          <w:p w14:paraId="15AA0965" w14:textId="77777777" w:rsidR="00C141B0" w:rsidRPr="0002618C" w:rsidRDefault="00C141B0" w:rsidP="00846819">
            <w:pPr>
              <w:spacing w:line="259" w:lineRule="auto"/>
              <w:rPr>
                <w:color w:val="000000" w:themeColor="text1"/>
              </w:rPr>
            </w:pPr>
            <w:r>
              <w:rPr>
                <w:color w:val="000000" w:themeColor="text1"/>
              </w:rPr>
              <w:t>1</w:t>
            </w:r>
            <w:r w:rsidRPr="0002618C">
              <w:rPr>
                <w:color w:val="000000" w:themeColor="text1"/>
              </w:rPr>
              <w:t xml:space="preserve"> </w:t>
            </w:r>
          </w:p>
        </w:tc>
      </w:tr>
      <w:tr w:rsidR="00C141B0" w:rsidRPr="0002618C" w14:paraId="1871AE22" w14:textId="77777777" w:rsidTr="00846819">
        <w:trPr>
          <w:trHeight w:val="173"/>
        </w:trPr>
        <w:tc>
          <w:tcPr>
            <w:tcW w:w="8880" w:type="dxa"/>
            <w:tcBorders>
              <w:top w:val="nil"/>
              <w:left w:val="nil"/>
              <w:bottom w:val="nil"/>
              <w:right w:val="nil"/>
            </w:tcBorders>
          </w:tcPr>
          <w:p w14:paraId="5AE8B1F6" w14:textId="77777777" w:rsidR="00C141B0" w:rsidRPr="0002618C" w:rsidRDefault="00C141B0" w:rsidP="00846819">
            <w:pPr>
              <w:tabs>
                <w:tab w:val="center" w:pos="3641"/>
              </w:tabs>
              <w:spacing w:line="259" w:lineRule="auto"/>
              <w:rPr>
                <w:color w:val="000000" w:themeColor="text1"/>
              </w:rPr>
            </w:pPr>
          </w:p>
        </w:tc>
        <w:tc>
          <w:tcPr>
            <w:tcW w:w="240" w:type="dxa"/>
            <w:tcBorders>
              <w:top w:val="nil"/>
              <w:left w:val="nil"/>
              <w:bottom w:val="nil"/>
              <w:right w:val="nil"/>
            </w:tcBorders>
          </w:tcPr>
          <w:p w14:paraId="2C00094E" w14:textId="77777777" w:rsidR="00C141B0" w:rsidRPr="0002618C" w:rsidRDefault="00C141B0" w:rsidP="00846819">
            <w:pPr>
              <w:spacing w:line="259" w:lineRule="auto"/>
              <w:rPr>
                <w:color w:val="000000" w:themeColor="text1"/>
              </w:rPr>
            </w:pPr>
            <w:r w:rsidRPr="0002618C">
              <w:rPr>
                <w:color w:val="000000" w:themeColor="text1"/>
              </w:rPr>
              <w:t xml:space="preserve"> </w:t>
            </w:r>
          </w:p>
        </w:tc>
      </w:tr>
      <w:tr w:rsidR="00C141B0" w:rsidRPr="0002618C" w14:paraId="69E2460F" w14:textId="77777777" w:rsidTr="00846819">
        <w:trPr>
          <w:trHeight w:val="276"/>
        </w:trPr>
        <w:tc>
          <w:tcPr>
            <w:tcW w:w="8880" w:type="dxa"/>
            <w:tcBorders>
              <w:top w:val="nil"/>
              <w:left w:val="nil"/>
              <w:bottom w:val="nil"/>
              <w:right w:val="nil"/>
            </w:tcBorders>
          </w:tcPr>
          <w:p w14:paraId="5C321C0D" w14:textId="77777777" w:rsidR="00C141B0" w:rsidRPr="0002618C" w:rsidRDefault="00C141B0" w:rsidP="00846819">
            <w:pPr>
              <w:spacing w:line="259" w:lineRule="auto"/>
              <w:rPr>
                <w:color w:val="000000" w:themeColor="text1"/>
              </w:rPr>
            </w:pPr>
            <w:r w:rsidRPr="0002618C">
              <w:rPr>
                <w:color w:val="000000" w:themeColor="text1"/>
              </w:rPr>
              <w:t xml:space="preserve">Chapter 2 </w:t>
            </w:r>
            <w:r w:rsidRPr="0002618C">
              <w:rPr>
                <w:b/>
                <w:color w:val="000000" w:themeColor="text1"/>
              </w:rPr>
              <w:t>LITERATURE REVIEW ………………………………………………….</w:t>
            </w:r>
            <w:r w:rsidRPr="0002618C">
              <w:rPr>
                <w:b/>
                <w:bCs/>
                <w:color w:val="000000" w:themeColor="text1"/>
              </w:rPr>
              <w:t>…</w:t>
            </w:r>
          </w:p>
        </w:tc>
        <w:tc>
          <w:tcPr>
            <w:tcW w:w="240" w:type="dxa"/>
            <w:tcBorders>
              <w:top w:val="nil"/>
              <w:left w:val="nil"/>
              <w:bottom w:val="nil"/>
              <w:right w:val="nil"/>
            </w:tcBorders>
          </w:tcPr>
          <w:p w14:paraId="096B066D" w14:textId="77777777" w:rsidR="00C141B0" w:rsidRPr="0002618C" w:rsidRDefault="00C141B0" w:rsidP="00846819">
            <w:pPr>
              <w:spacing w:line="259" w:lineRule="auto"/>
              <w:jc w:val="both"/>
              <w:rPr>
                <w:color w:val="000000" w:themeColor="text1"/>
              </w:rPr>
            </w:pPr>
            <w:r>
              <w:rPr>
                <w:color w:val="000000" w:themeColor="text1"/>
              </w:rPr>
              <w:t>7</w:t>
            </w:r>
            <w:r w:rsidRPr="0002618C">
              <w:rPr>
                <w:color w:val="000000" w:themeColor="text1"/>
              </w:rPr>
              <w:t xml:space="preserve"> </w:t>
            </w:r>
          </w:p>
        </w:tc>
      </w:tr>
      <w:tr w:rsidR="00C141B0" w:rsidRPr="0002618C" w14:paraId="7EE6CF85" w14:textId="77777777" w:rsidTr="00846819">
        <w:trPr>
          <w:trHeight w:val="276"/>
        </w:trPr>
        <w:tc>
          <w:tcPr>
            <w:tcW w:w="8880" w:type="dxa"/>
            <w:tcBorders>
              <w:top w:val="nil"/>
              <w:left w:val="nil"/>
              <w:bottom w:val="nil"/>
              <w:right w:val="nil"/>
            </w:tcBorders>
          </w:tcPr>
          <w:p w14:paraId="28A68BB6" w14:textId="77777777" w:rsidR="00C141B0" w:rsidRPr="0002618C" w:rsidRDefault="00C141B0" w:rsidP="00846819">
            <w:pPr>
              <w:spacing w:line="259" w:lineRule="auto"/>
              <w:ind w:left="720"/>
              <w:rPr>
                <w:color w:val="000000" w:themeColor="text1"/>
              </w:rPr>
            </w:pPr>
            <w:r w:rsidRPr="0002618C">
              <w:rPr>
                <w:color w:val="000000" w:themeColor="text1"/>
              </w:rPr>
              <w:t>2.1 Glaucoma in Singapore</w:t>
            </w:r>
          </w:p>
        </w:tc>
        <w:tc>
          <w:tcPr>
            <w:tcW w:w="240" w:type="dxa"/>
            <w:tcBorders>
              <w:top w:val="nil"/>
              <w:left w:val="nil"/>
              <w:bottom w:val="nil"/>
              <w:right w:val="nil"/>
            </w:tcBorders>
          </w:tcPr>
          <w:p w14:paraId="184A8BED" w14:textId="77777777" w:rsidR="00C141B0" w:rsidRPr="0002618C" w:rsidRDefault="00C141B0" w:rsidP="00846819">
            <w:pPr>
              <w:spacing w:line="259" w:lineRule="auto"/>
              <w:jc w:val="both"/>
              <w:rPr>
                <w:color w:val="000000" w:themeColor="text1"/>
              </w:rPr>
            </w:pPr>
            <w:r>
              <w:rPr>
                <w:color w:val="000000" w:themeColor="text1"/>
              </w:rPr>
              <w:t>7</w:t>
            </w:r>
          </w:p>
        </w:tc>
      </w:tr>
      <w:tr w:rsidR="00C141B0" w:rsidRPr="0002618C" w14:paraId="38C1D7F0" w14:textId="77777777" w:rsidTr="00846819">
        <w:trPr>
          <w:trHeight w:val="276"/>
        </w:trPr>
        <w:tc>
          <w:tcPr>
            <w:tcW w:w="8880" w:type="dxa"/>
            <w:tcBorders>
              <w:top w:val="nil"/>
              <w:left w:val="nil"/>
              <w:bottom w:val="nil"/>
              <w:right w:val="nil"/>
            </w:tcBorders>
          </w:tcPr>
          <w:p w14:paraId="77B42C01" w14:textId="77777777" w:rsidR="00C141B0" w:rsidRPr="0002618C" w:rsidRDefault="00C141B0" w:rsidP="00846819">
            <w:pPr>
              <w:spacing w:line="259" w:lineRule="auto"/>
              <w:ind w:left="720"/>
              <w:rPr>
                <w:color w:val="000000" w:themeColor="text1"/>
              </w:rPr>
            </w:pPr>
            <w:r w:rsidRPr="0002618C">
              <w:rPr>
                <w:color w:val="000000" w:themeColor="text1"/>
              </w:rPr>
              <w:t>2.2 Role of Visual Field Testing in Glaucoma</w:t>
            </w:r>
          </w:p>
        </w:tc>
        <w:tc>
          <w:tcPr>
            <w:tcW w:w="240" w:type="dxa"/>
            <w:tcBorders>
              <w:top w:val="nil"/>
              <w:left w:val="nil"/>
              <w:bottom w:val="nil"/>
              <w:right w:val="nil"/>
            </w:tcBorders>
          </w:tcPr>
          <w:p w14:paraId="56092AF5" w14:textId="77777777" w:rsidR="00C141B0" w:rsidRPr="0002618C" w:rsidRDefault="00C141B0" w:rsidP="00846819">
            <w:pPr>
              <w:spacing w:line="259" w:lineRule="auto"/>
              <w:jc w:val="both"/>
              <w:rPr>
                <w:color w:val="000000" w:themeColor="text1"/>
              </w:rPr>
            </w:pPr>
            <w:r>
              <w:rPr>
                <w:color w:val="000000" w:themeColor="text1"/>
              </w:rPr>
              <w:t>8</w:t>
            </w:r>
          </w:p>
        </w:tc>
      </w:tr>
      <w:tr w:rsidR="00C141B0" w:rsidRPr="0002618C" w14:paraId="26FC67AF" w14:textId="77777777" w:rsidTr="00846819">
        <w:trPr>
          <w:trHeight w:val="276"/>
        </w:trPr>
        <w:tc>
          <w:tcPr>
            <w:tcW w:w="8880" w:type="dxa"/>
            <w:tcBorders>
              <w:top w:val="nil"/>
              <w:left w:val="nil"/>
              <w:bottom w:val="nil"/>
              <w:right w:val="nil"/>
            </w:tcBorders>
          </w:tcPr>
          <w:p w14:paraId="7F85F158" w14:textId="77777777" w:rsidR="00C141B0" w:rsidRPr="0002618C" w:rsidRDefault="00C141B0" w:rsidP="00846819">
            <w:pPr>
              <w:spacing w:line="259" w:lineRule="auto"/>
              <w:ind w:left="720"/>
              <w:rPr>
                <w:color w:val="000000" w:themeColor="text1"/>
              </w:rPr>
            </w:pPr>
            <w:r w:rsidRPr="0002618C">
              <w:rPr>
                <w:color w:val="000000" w:themeColor="text1"/>
              </w:rPr>
              <w:t>2.3 Static Automated Perimetry Methodology</w:t>
            </w:r>
          </w:p>
        </w:tc>
        <w:tc>
          <w:tcPr>
            <w:tcW w:w="240" w:type="dxa"/>
            <w:tcBorders>
              <w:top w:val="nil"/>
              <w:left w:val="nil"/>
              <w:bottom w:val="nil"/>
              <w:right w:val="nil"/>
            </w:tcBorders>
          </w:tcPr>
          <w:p w14:paraId="5088B108" w14:textId="77777777" w:rsidR="00C141B0" w:rsidRPr="0002618C" w:rsidRDefault="00C141B0" w:rsidP="00846819">
            <w:pPr>
              <w:spacing w:line="259" w:lineRule="auto"/>
              <w:jc w:val="both"/>
              <w:rPr>
                <w:color w:val="000000" w:themeColor="text1"/>
              </w:rPr>
            </w:pPr>
            <w:r>
              <w:rPr>
                <w:color w:val="000000" w:themeColor="text1"/>
              </w:rPr>
              <w:t>8</w:t>
            </w:r>
          </w:p>
        </w:tc>
      </w:tr>
      <w:tr w:rsidR="00C141B0" w:rsidRPr="0002618C" w14:paraId="11177A0C" w14:textId="77777777" w:rsidTr="00846819">
        <w:trPr>
          <w:trHeight w:val="276"/>
        </w:trPr>
        <w:tc>
          <w:tcPr>
            <w:tcW w:w="8880" w:type="dxa"/>
            <w:tcBorders>
              <w:top w:val="nil"/>
              <w:left w:val="nil"/>
              <w:bottom w:val="nil"/>
              <w:right w:val="nil"/>
            </w:tcBorders>
          </w:tcPr>
          <w:p w14:paraId="3C226E01" w14:textId="77777777" w:rsidR="00C141B0" w:rsidRPr="0002618C" w:rsidRDefault="00C141B0" w:rsidP="00846819">
            <w:pPr>
              <w:spacing w:line="259" w:lineRule="auto"/>
              <w:ind w:left="720"/>
              <w:rPr>
                <w:color w:val="000000" w:themeColor="text1"/>
              </w:rPr>
            </w:pPr>
            <w:r w:rsidRPr="0002618C">
              <w:rPr>
                <w:color w:val="000000" w:themeColor="text1"/>
              </w:rPr>
              <w:t>2.4 Lean Healthcare and Shortcomings of Visual Field Testing</w:t>
            </w:r>
          </w:p>
        </w:tc>
        <w:tc>
          <w:tcPr>
            <w:tcW w:w="240" w:type="dxa"/>
            <w:tcBorders>
              <w:top w:val="nil"/>
              <w:left w:val="nil"/>
              <w:bottom w:val="nil"/>
              <w:right w:val="nil"/>
            </w:tcBorders>
          </w:tcPr>
          <w:p w14:paraId="0FE2F681" w14:textId="77777777" w:rsidR="00C141B0" w:rsidRPr="0002618C" w:rsidRDefault="00C141B0" w:rsidP="00846819">
            <w:pPr>
              <w:spacing w:line="259" w:lineRule="auto"/>
              <w:jc w:val="both"/>
              <w:rPr>
                <w:color w:val="000000" w:themeColor="text1"/>
              </w:rPr>
            </w:pPr>
            <w:r>
              <w:rPr>
                <w:color w:val="000000" w:themeColor="text1"/>
              </w:rPr>
              <w:t>9</w:t>
            </w:r>
          </w:p>
        </w:tc>
      </w:tr>
      <w:tr w:rsidR="00C141B0" w:rsidRPr="0002618C" w14:paraId="44B198A1" w14:textId="77777777" w:rsidTr="00846819">
        <w:trPr>
          <w:trHeight w:val="276"/>
        </w:trPr>
        <w:tc>
          <w:tcPr>
            <w:tcW w:w="8880" w:type="dxa"/>
            <w:tcBorders>
              <w:top w:val="nil"/>
              <w:left w:val="nil"/>
              <w:bottom w:val="nil"/>
              <w:right w:val="nil"/>
            </w:tcBorders>
          </w:tcPr>
          <w:p w14:paraId="4CB1E744" w14:textId="77777777" w:rsidR="00C141B0" w:rsidRPr="0002618C" w:rsidRDefault="00C141B0" w:rsidP="00846819">
            <w:pPr>
              <w:spacing w:line="259" w:lineRule="auto"/>
              <w:ind w:left="720"/>
              <w:rPr>
                <w:color w:val="000000" w:themeColor="text1"/>
              </w:rPr>
            </w:pPr>
            <w:r w:rsidRPr="0002618C">
              <w:rPr>
                <w:color w:val="000000" w:themeColor="text1"/>
              </w:rPr>
              <w:t>2.5 Survey of Virtual Reality Technologies</w:t>
            </w:r>
          </w:p>
        </w:tc>
        <w:tc>
          <w:tcPr>
            <w:tcW w:w="240" w:type="dxa"/>
            <w:tcBorders>
              <w:top w:val="nil"/>
              <w:left w:val="nil"/>
              <w:bottom w:val="nil"/>
              <w:right w:val="nil"/>
            </w:tcBorders>
          </w:tcPr>
          <w:p w14:paraId="6001EB6D" w14:textId="77777777" w:rsidR="00C141B0" w:rsidRPr="0002618C" w:rsidRDefault="00C141B0" w:rsidP="00846819">
            <w:pPr>
              <w:spacing w:line="259" w:lineRule="auto"/>
              <w:jc w:val="both"/>
              <w:rPr>
                <w:color w:val="000000" w:themeColor="text1"/>
              </w:rPr>
            </w:pPr>
            <w:r>
              <w:rPr>
                <w:color w:val="000000" w:themeColor="text1"/>
              </w:rPr>
              <w:t>10</w:t>
            </w:r>
          </w:p>
        </w:tc>
      </w:tr>
      <w:tr w:rsidR="00C141B0" w:rsidRPr="0002618C" w14:paraId="4BC71F70" w14:textId="77777777" w:rsidTr="00846819">
        <w:trPr>
          <w:trHeight w:val="725"/>
        </w:trPr>
        <w:tc>
          <w:tcPr>
            <w:tcW w:w="8880" w:type="dxa"/>
            <w:tcBorders>
              <w:top w:val="nil"/>
              <w:left w:val="nil"/>
              <w:bottom w:val="nil"/>
              <w:right w:val="nil"/>
            </w:tcBorders>
          </w:tcPr>
          <w:p w14:paraId="6C391EC5" w14:textId="77777777" w:rsidR="00C141B0" w:rsidRPr="0002618C" w:rsidRDefault="00C141B0" w:rsidP="00846819">
            <w:pPr>
              <w:tabs>
                <w:tab w:val="center" w:pos="9014"/>
              </w:tabs>
              <w:spacing w:line="276" w:lineRule="auto"/>
              <w:ind w:left="720"/>
              <w:rPr>
                <w:color w:val="000000" w:themeColor="text1"/>
              </w:rPr>
            </w:pPr>
            <w:r w:rsidRPr="0002618C">
              <w:rPr>
                <w:color w:val="000000" w:themeColor="text1"/>
              </w:rPr>
              <w:t>2.6 Review of Existing Technological Implementations of Virtual Reality Visual Field Tests</w:t>
            </w:r>
          </w:p>
        </w:tc>
        <w:tc>
          <w:tcPr>
            <w:tcW w:w="240" w:type="dxa"/>
            <w:tcBorders>
              <w:top w:val="nil"/>
              <w:left w:val="nil"/>
              <w:bottom w:val="nil"/>
              <w:right w:val="nil"/>
            </w:tcBorders>
          </w:tcPr>
          <w:p w14:paraId="665E53F1" w14:textId="77777777" w:rsidR="00C141B0" w:rsidRPr="0002618C" w:rsidRDefault="00C141B0" w:rsidP="00846819">
            <w:pPr>
              <w:spacing w:line="259" w:lineRule="auto"/>
              <w:jc w:val="both"/>
              <w:rPr>
                <w:color w:val="000000" w:themeColor="text1"/>
              </w:rPr>
            </w:pPr>
            <w:r>
              <w:rPr>
                <w:color w:val="000000" w:themeColor="text1"/>
              </w:rPr>
              <w:t>11</w:t>
            </w:r>
          </w:p>
        </w:tc>
      </w:tr>
      <w:tr w:rsidR="00C141B0" w:rsidRPr="0002618C" w14:paraId="4B675664" w14:textId="77777777" w:rsidTr="00846819">
        <w:trPr>
          <w:trHeight w:val="276"/>
        </w:trPr>
        <w:tc>
          <w:tcPr>
            <w:tcW w:w="8880" w:type="dxa"/>
            <w:tcBorders>
              <w:top w:val="nil"/>
              <w:left w:val="nil"/>
              <w:bottom w:val="nil"/>
              <w:right w:val="nil"/>
            </w:tcBorders>
          </w:tcPr>
          <w:p w14:paraId="310DF231" w14:textId="77777777" w:rsidR="00C141B0" w:rsidRPr="0002618C" w:rsidRDefault="00C141B0" w:rsidP="00846819">
            <w:pPr>
              <w:spacing w:line="259" w:lineRule="auto"/>
              <w:rPr>
                <w:color w:val="000000" w:themeColor="text1"/>
              </w:rPr>
            </w:pPr>
          </w:p>
        </w:tc>
        <w:tc>
          <w:tcPr>
            <w:tcW w:w="240" w:type="dxa"/>
            <w:tcBorders>
              <w:top w:val="nil"/>
              <w:left w:val="nil"/>
              <w:bottom w:val="nil"/>
              <w:right w:val="nil"/>
            </w:tcBorders>
          </w:tcPr>
          <w:p w14:paraId="7F1107DB" w14:textId="77777777" w:rsidR="00C141B0" w:rsidRPr="0002618C" w:rsidRDefault="00C141B0" w:rsidP="00846819">
            <w:pPr>
              <w:spacing w:line="259" w:lineRule="auto"/>
              <w:jc w:val="both"/>
              <w:rPr>
                <w:color w:val="000000" w:themeColor="text1"/>
              </w:rPr>
            </w:pPr>
          </w:p>
        </w:tc>
      </w:tr>
      <w:tr w:rsidR="00C141B0" w:rsidRPr="0002618C" w14:paraId="6C9995F4" w14:textId="77777777" w:rsidTr="00846819">
        <w:trPr>
          <w:trHeight w:val="276"/>
        </w:trPr>
        <w:tc>
          <w:tcPr>
            <w:tcW w:w="8880" w:type="dxa"/>
            <w:tcBorders>
              <w:top w:val="nil"/>
              <w:left w:val="nil"/>
              <w:bottom w:val="nil"/>
              <w:right w:val="nil"/>
            </w:tcBorders>
          </w:tcPr>
          <w:p w14:paraId="566A21A7" w14:textId="04C859BD" w:rsidR="00C141B0" w:rsidRPr="0002618C" w:rsidRDefault="00C141B0" w:rsidP="00846819">
            <w:pPr>
              <w:spacing w:line="259" w:lineRule="auto"/>
              <w:rPr>
                <w:b/>
                <w:bCs/>
                <w:color w:val="000000" w:themeColor="text1"/>
              </w:rPr>
            </w:pPr>
            <w:r w:rsidRPr="0002618C">
              <w:rPr>
                <w:color w:val="000000" w:themeColor="text1"/>
              </w:rPr>
              <w:t xml:space="preserve">Chapter 3 </w:t>
            </w:r>
            <w:r w:rsidRPr="0002618C">
              <w:rPr>
                <w:b/>
                <w:bCs/>
                <w:color w:val="000000" w:themeColor="text1"/>
              </w:rPr>
              <w:t>METHOD</w:t>
            </w:r>
            <w:r w:rsidR="00EE78BE">
              <w:rPr>
                <w:b/>
                <w:bCs/>
                <w:color w:val="000000" w:themeColor="text1"/>
              </w:rPr>
              <w:t>OLOGY</w:t>
            </w:r>
            <w:r w:rsidR="006F4102">
              <w:rPr>
                <w:b/>
                <w:bCs/>
                <w:color w:val="000000" w:themeColor="text1"/>
              </w:rPr>
              <w:t xml:space="preserve"> …………………………………………</w:t>
            </w:r>
            <w:r w:rsidRPr="0002618C">
              <w:rPr>
                <w:b/>
                <w:bCs/>
                <w:color w:val="000000" w:themeColor="text1"/>
              </w:rPr>
              <w:t>……………………</w:t>
            </w:r>
          </w:p>
        </w:tc>
        <w:tc>
          <w:tcPr>
            <w:tcW w:w="240" w:type="dxa"/>
            <w:tcBorders>
              <w:top w:val="nil"/>
              <w:left w:val="nil"/>
              <w:bottom w:val="nil"/>
              <w:right w:val="nil"/>
            </w:tcBorders>
          </w:tcPr>
          <w:p w14:paraId="4099F004" w14:textId="77777777" w:rsidR="00C141B0" w:rsidRPr="0002618C" w:rsidRDefault="00C141B0" w:rsidP="00846819">
            <w:pPr>
              <w:spacing w:line="259" w:lineRule="auto"/>
              <w:jc w:val="both"/>
              <w:rPr>
                <w:color w:val="000000" w:themeColor="text1"/>
              </w:rPr>
            </w:pPr>
            <w:r>
              <w:rPr>
                <w:color w:val="000000" w:themeColor="text1"/>
              </w:rPr>
              <w:t>12</w:t>
            </w:r>
          </w:p>
        </w:tc>
      </w:tr>
      <w:tr w:rsidR="00C141B0" w:rsidRPr="0002618C" w14:paraId="4C813FF9" w14:textId="77777777" w:rsidTr="00846819">
        <w:trPr>
          <w:trHeight w:val="276"/>
        </w:trPr>
        <w:tc>
          <w:tcPr>
            <w:tcW w:w="8880" w:type="dxa"/>
            <w:tcBorders>
              <w:top w:val="nil"/>
              <w:left w:val="nil"/>
              <w:bottom w:val="nil"/>
              <w:right w:val="nil"/>
            </w:tcBorders>
          </w:tcPr>
          <w:p w14:paraId="5B1A9CF0" w14:textId="77777777" w:rsidR="00C141B0" w:rsidRPr="0002618C" w:rsidRDefault="00C141B0" w:rsidP="00846819">
            <w:pPr>
              <w:spacing w:line="259" w:lineRule="auto"/>
              <w:ind w:left="720"/>
              <w:rPr>
                <w:color w:val="000000" w:themeColor="text1"/>
              </w:rPr>
            </w:pPr>
            <w:r w:rsidRPr="0002618C">
              <w:rPr>
                <w:color w:val="000000" w:themeColor="text1"/>
              </w:rPr>
              <w:t xml:space="preserve">3.1 </w:t>
            </w:r>
            <w:r>
              <w:rPr>
                <w:color w:val="000000" w:themeColor="text1"/>
              </w:rPr>
              <w:t>Phase 1: Minimum Viable Product</w:t>
            </w:r>
          </w:p>
        </w:tc>
        <w:tc>
          <w:tcPr>
            <w:tcW w:w="240" w:type="dxa"/>
            <w:tcBorders>
              <w:top w:val="nil"/>
              <w:left w:val="nil"/>
              <w:bottom w:val="nil"/>
              <w:right w:val="nil"/>
            </w:tcBorders>
          </w:tcPr>
          <w:p w14:paraId="27038139" w14:textId="77777777" w:rsidR="00C141B0" w:rsidRPr="0002618C" w:rsidRDefault="00C141B0" w:rsidP="00846819">
            <w:pPr>
              <w:spacing w:line="259" w:lineRule="auto"/>
              <w:jc w:val="both"/>
              <w:rPr>
                <w:color w:val="000000" w:themeColor="text1"/>
              </w:rPr>
            </w:pPr>
            <w:r>
              <w:rPr>
                <w:color w:val="000000" w:themeColor="text1"/>
              </w:rPr>
              <w:t>12</w:t>
            </w:r>
          </w:p>
        </w:tc>
      </w:tr>
      <w:tr w:rsidR="00C141B0" w:rsidRPr="0002618C" w14:paraId="210A4F14" w14:textId="77777777" w:rsidTr="00846819">
        <w:trPr>
          <w:trHeight w:val="276"/>
        </w:trPr>
        <w:tc>
          <w:tcPr>
            <w:tcW w:w="8880" w:type="dxa"/>
            <w:tcBorders>
              <w:top w:val="nil"/>
              <w:left w:val="nil"/>
              <w:bottom w:val="nil"/>
              <w:right w:val="nil"/>
            </w:tcBorders>
          </w:tcPr>
          <w:p w14:paraId="15800C40" w14:textId="77777777" w:rsidR="00C141B0" w:rsidRPr="0002618C" w:rsidRDefault="00C141B0" w:rsidP="00846819">
            <w:pPr>
              <w:spacing w:line="259" w:lineRule="auto"/>
              <w:ind w:left="720"/>
              <w:rPr>
                <w:color w:val="000000" w:themeColor="text1"/>
              </w:rPr>
            </w:pPr>
            <w:r>
              <w:rPr>
                <w:color w:val="000000" w:themeColor="text1"/>
              </w:rPr>
              <w:t>3.2 Phase 2: Web Application Integration</w:t>
            </w:r>
          </w:p>
        </w:tc>
        <w:tc>
          <w:tcPr>
            <w:tcW w:w="240" w:type="dxa"/>
            <w:tcBorders>
              <w:top w:val="nil"/>
              <w:left w:val="nil"/>
              <w:bottom w:val="nil"/>
              <w:right w:val="nil"/>
            </w:tcBorders>
          </w:tcPr>
          <w:p w14:paraId="6C62B017" w14:textId="77777777" w:rsidR="00C141B0" w:rsidRPr="0002618C" w:rsidRDefault="00C141B0" w:rsidP="00846819">
            <w:pPr>
              <w:spacing w:line="259" w:lineRule="auto"/>
              <w:jc w:val="both"/>
              <w:rPr>
                <w:color w:val="000000" w:themeColor="text1"/>
              </w:rPr>
            </w:pPr>
            <w:r>
              <w:rPr>
                <w:color w:val="000000" w:themeColor="text1"/>
              </w:rPr>
              <w:t>13</w:t>
            </w:r>
          </w:p>
        </w:tc>
      </w:tr>
      <w:tr w:rsidR="00C141B0" w:rsidRPr="0002618C" w14:paraId="1D02D591" w14:textId="77777777" w:rsidTr="00846819">
        <w:trPr>
          <w:trHeight w:val="276"/>
        </w:trPr>
        <w:tc>
          <w:tcPr>
            <w:tcW w:w="8880" w:type="dxa"/>
            <w:tcBorders>
              <w:top w:val="nil"/>
              <w:left w:val="nil"/>
              <w:bottom w:val="nil"/>
              <w:right w:val="nil"/>
            </w:tcBorders>
          </w:tcPr>
          <w:p w14:paraId="23887B53" w14:textId="77777777" w:rsidR="00C141B0" w:rsidRPr="0002618C" w:rsidRDefault="00C141B0" w:rsidP="00846819">
            <w:pPr>
              <w:spacing w:line="259" w:lineRule="auto"/>
              <w:ind w:left="720"/>
              <w:rPr>
                <w:color w:val="000000" w:themeColor="text1"/>
              </w:rPr>
            </w:pPr>
            <w:r>
              <w:rPr>
                <w:color w:val="000000" w:themeColor="text1"/>
              </w:rPr>
              <w:t>3.3 Phase 3: Scope for Further Development</w:t>
            </w:r>
          </w:p>
        </w:tc>
        <w:tc>
          <w:tcPr>
            <w:tcW w:w="240" w:type="dxa"/>
            <w:tcBorders>
              <w:top w:val="nil"/>
              <w:left w:val="nil"/>
              <w:bottom w:val="nil"/>
              <w:right w:val="nil"/>
            </w:tcBorders>
          </w:tcPr>
          <w:p w14:paraId="45EFD673" w14:textId="77777777" w:rsidR="00C141B0" w:rsidRPr="0002618C" w:rsidRDefault="00C141B0" w:rsidP="00846819">
            <w:pPr>
              <w:spacing w:line="259" w:lineRule="auto"/>
              <w:jc w:val="both"/>
              <w:rPr>
                <w:color w:val="000000" w:themeColor="text1"/>
              </w:rPr>
            </w:pPr>
            <w:r>
              <w:rPr>
                <w:color w:val="000000" w:themeColor="text1"/>
              </w:rPr>
              <w:t>13</w:t>
            </w:r>
          </w:p>
        </w:tc>
      </w:tr>
      <w:tr w:rsidR="00C141B0" w:rsidRPr="0002618C" w14:paraId="4588F2F5" w14:textId="77777777" w:rsidTr="00846819">
        <w:trPr>
          <w:trHeight w:val="276"/>
        </w:trPr>
        <w:tc>
          <w:tcPr>
            <w:tcW w:w="8880" w:type="dxa"/>
            <w:tcBorders>
              <w:top w:val="nil"/>
              <w:left w:val="nil"/>
              <w:bottom w:val="nil"/>
              <w:right w:val="nil"/>
            </w:tcBorders>
          </w:tcPr>
          <w:p w14:paraId="10C7E2B6" w14:textId="77777777" w:rsidR="00C141B0" w:rsidRDefault="00C141B0" w:rsidP="00846819">
            <w:pPr>
              <w:spacing w:line="259" w:lineRule="auto"/>
              <w:ind w:left="720"/>
              <w:rPr>
                <w:color w:val="000000" w:themeColor="text1"/>
              </w:rPr>
            </w:pPr>
            <w:r>
              <w:rPr>
                <w:color w:val="000000" w:themeColor="text1"/>
              </w:rPr>
              <w:t>3.4 Proposed Product Testing</w:t>
            </w:r>
          </w:p>
        </w:tc>
        <w:tc>
          <w:tcPr>
            <w:tcW w:w="240" w:type="dxa"/>
            <w:tcBorders>
              <w:top w:val="nil"/>
              <w:left w:val="nil"/>
              <w:bottom w:val="nil"/>
              <w:right w:val="nil"/>
            </w:tcBorders>
          </w:tcPr>
          <w:p w14:paraId="5F511B16" w14:textId="77777777" w:rsidR="00C141B0" w:rsidRPr="0002618C" w:rsidRDefault="00C141B0" w:rsidP="00846819">
            <w:pPr>
              <w:spacing w:line="259" w:lineRule="auto"/>
              <w:jc w:val="both"/>
              <w:rPr>
                <w:color w:val="000000" w:themeColor="text1"/>
              </w:rPr>
            </w:pPr>
            <w:r>
              <w:rPr>
                <w:color w:val="000000" w:themeColor="text1"/>
              </w:rPr>
              <w:t>13</w:t>
            </w:r>
          </w:p>
        </w:tc>
      </w:tr>
      <w:tr w:rsidR="00C141B0" w:rsidRPr="0002618C" w14:paraId="263B96B1" w14:textId="77777777" w:rsidTr="00846819">
        <w:trPr>
          <w:trHeight w:val="276"/>
        </w:trPr>
        <w:tc>
          <w:tcPr>
            <w:tcW w:w="8880" w:type="dxa"/>
          </w:tcPr>
          <w:p w14:paraId="31DD8449" w14:textId="77777777" w:rsidR="00C141B0" w:rsidRPr="0002618C" w:rsidRDefault="00C141B0" w:rsidP="00846819">
            <w:pPr>
              <w:spacing w:line="259" w:lineRule="auto"/>
              <w:rPr>
                <w:b/>
                <w:bCs/>
                <w:color w:val="000000" w:themeColor="text1"/>
              </w:rPr>
            </w:pPr>
          </w:p>
        </w:tc>
        <w:tc>
          <w:tcPr>
            <w:tcW w:w="240" w:type="dxa"/>
          </w:tcPr>
          <w:p w14:paraId="1A28B1D9" w14:textId="77777777" w:rsidR="00C141B0" w:rsidRPr="0002618C" w:rsidRDefault="00C141B0" w:rsidP="00846819">
            <w:pPr>
              <w:spacing w:line="259" w:lineRule="auto"/>
              <w:jc w:val="both"/>
              <w:rPr>
                <w:color w:val="000000" w:themeColor="text1"/>
              </w:rPr>
            </w:pPr>
          </w:p>
        </w:tc>
      </w:tr>
      <w:tr w:rsidR="008473B9" w:rsidRPr="0002618C" w14:paraId="4BC8B8F6" w14:textId="77777777" w:rsidTr="00846819">
        <w:trPr>
          <w:trHeight w:val="276"/>
        </w:trPr>
        <w:tc>
          <w:tcPr>
            <w:tcW w:w="8880" w:type="dxa"/>
          </w:tcPr>
          <w:p w14:paraId="5D484369" w14:textId="4F9BA023" w:rsidR="008473B9" w:rsidRPr="0002618C" w:rsidRDefault="008473B9" w:rsidP="008473B9">
            <w:pPr>
              <w:spacing w:line="259" w:lineRule="auto"/>
              <w:rPr>
                <w:b/>
                <w:bCs/>
                <w:color w:val="000000" w:themeColor="text1"/>
              </w:rPr>
            </w:pPr>
            <w:r w:rsidRPr="0002618C">
              <w:rPr>
                <w:color w:val="000000" w:themeColor="text1"/>
              </w:rPr>
              <w:t xml:space="preserve">Chapter </w:t>
            </w:r>
            <w:r>
              <w:rPr>
                <w:color w:val="000000" w:themeColor="text1"/>
              </w:rPr>
              <w:t>4</w:t>
            </w:r>
            <w:r w:rsidRPr="0002618C">
              <w:rPr>
                <w:color w:val="000000" w:themeColor="text1"/>
              </w:rPr>
              <w:t xml:space="preserve"> </w:t>
            </w:r>
            <w:r>
              <w:rPr>
                <w:b/>
                <w:bCs/>
                <w:color w:val="000000" w:themeColor="text1"/>
              </w:rPr>
              <w:t>PRELIMINARY PROGRESS ….</w:t>
            </w:r>
            <w:r w:rsidRPr="0002618C">
              <w:rPr>
                <w:b/>
                <w:bCs/>
                <w:color w:val="000000" w:themeColor="text1"/>
              </w:rPr>
              <w:t>………………………………………………</w:t>
            </w:r>
          </w:p>
        </w:tc>
        <w:tc>
          <w:tcPr>
            <w:tcW w:w="240" w:type="dxa"/>
          </w:tcPr>
          <w:p w14:paraId="384F0D94" w14:textId="0D858157" w:rsidR="008473B9" w:rsidRPr="0002618C" w:rsidRDefault="008473B9" w:rsidP="008473B9">
            <w:pPr>
              <w:spacing w:line="259" w:lineRule="auto"/>
              <w:jc w:val="both"/>
              <w:rPr>
                <w:color w:val="000000" w:themeColor="text1"/>
              </w:rPr>
            </w:pPr>
            <w:r>
              <w:rPr>
                <w:color w:val="000000" w:themeColor="text1"/>
              </w:rPr>
              <w:t>1</w:t>
            </w:r>
            <w:r w:rsidR="00811AB4">
              <w:rPr>
                <w:color w:val="000000" w:themeColor="text1"/>
              </w:rPr>
              <w:t>5</w:t>
            </w:r>
          </w:p>
        </w:tc>
      </w:tr>
      <w:tr w:rsidR="008473B9" w:rsidRPr="0002618C" w14:paraId="7561DA5B" w14:textId="77777777" w:rsidTr="00846819">
        <w:trPr>
          <w:trHeight w:val="276"/>
        </w:trPr>
        <w:tc>
          <w:tcPr>
            <w:tcW w:w="8880" w:type="dxa"/>
          </w:tcPr>
          <w:p w14:paraId="50094FDD" w14:textId="51FEFAA9" w:rsidR="008473B9" w:rsidRPr="0002618C" w:rsidRDefault="008473B9" w:rsidP="008473B9">
            <w:pPr>
              <w:spacing w:line="259" w:lineRule="auto"/>
              <w:ind w:left="720"/>
              <w:rPr>
                <w:color w:val="000000" w:themeColor="text1"/>
              </w:rPr>
            </w:pPr>
            <w:r>
              <w:rPr>
                <w:color w:val="000000" w:themeColor="text1"/>
              </w:rPr>
              <w:t>4</w:t>
            </w:r>
            <w:r w:rsidRPr="0002618C">
              <w:rPr>
                <w:color w:val="000000" w:themeColor="text1"/>
              </w:rPr>
              <w:t xml:space="preserve">.1 </w:t>
            </w:r>
            <w:r>
              <w:rPr>
                <w:color w:val="000000" w:themeColor="text1"/>
              </w:rPr>
              <w:t>Minimum Viable Product Code</w:t>
            </w:r>
          </w:p>
        </w:tc>
        <w:tc>
          <w:tcPr>
            <w:tcW w:w="240" w:type="dxa"/>
          </w:tcPr>
          <w:p w14:paraId="1049AC40" w14:textId="12A86348" w:rsidR="008473B9" w:rsidRDefault="00077CF5" w:rsidP="008473B9">
            <w:pPr>
              <w:spacing w:line="259" w:lineRule="auto"/>
              <w:jc w:val="both"/>
              <w:rPr>
                <w:color w:val="000000" w:themeColor="text1"/>
              </w:rPr>
            </w:pPr>
            <w:r>
              <w:rPr>
                <w:color w:val="000000" w:themeColor="text1"/>
              </w:rPr>
              <w:t>15</w:t>
            </w:r>
          </w:p>
        </w:tc>
      </w:tr>
      <w:tr w:rsidR="008473B9" w:rsidRPr="0002618C" w14:paraId="37392481" w14:textId="77777777" w:rsidTr="00846819">
        <w:trPr>
          <w:trHeight w:val="276"/>
        </w:trPr>
        <w:tc>
          <w:tcPr>
            <w:tcW w:w="8880" w:type="dxa"/>
          </w:tcPr>
          <w:p w14:paraId="4C1FAA81" w14:textId="49243FD9" w:rsidR="008473B9" w:rsidRPr="0002618C" w:rsidRDefault="008473B9" w:rsidP="008473B9">
            <w:pPr>
              <w:spacing w:line="259" w:lineRule="auto"/>
              <w:rPr>
                <w:b/>
                <w:bCs/>
                <w:color w:val="000000" w:themeColor="text1"/>
              </w:rPr>
            </w:pPr>
          </w:p>
        </w:tc>
        <w:tc>
          <w:tcPr>
            <w:tcW w:w="240" w:type="dxa"/>
          </w:tcPr>
          <w:p w14:paraId="75DCEB3B" w14:textId="68828A29" w:rsidR="008473B9" w:rsidRPr="0002618C" w:rsidRDefault="008473B9" w:rsidP="008473B9">
            <w:pPr>
              <w:spacing w:line="259" w:lineRule="auto"/>
              <w:jc w:val="both"/>
              <w:rPr>
                <w:color w:val="000000" w:themeColor="text1"/>
              </w:rPr>
            </w:pPr>
          </w:p>
        </w:tc>
      </w:tr>
      <w:tr w:rsidR="008473B9" w:rsidRPr="0002618C" w14:paraId="26C23D30" w14:textId="77777777" w:rsidTr="00846819">
        <w:trPr>
          <w:trHeight w:val="276"/>
        </w:trPr>
        <w:tc>
          <w:tcPr>
            <w:tcW w:w="8880" w:type="dxa"/>
          </w:tcPr>
          <w:p w14:paraId="5710DB5E" w14:textId="403B125C" w:rsidR="008473B9" w:rsidRPr="0002618C" w:rsidRDefault="006F234E" w:rsidP="008473B9">
            <w:pPr>
              <w:spacing w:line="259" w:lineRule="auto"/>
              <w:rPr>
                <w:color w:val="000000" w:themeColor="text1"/>
              </w:rPr>
            </w:pPr>
            <w:r w:rsidRPr="0002618C">
              <w:rPr>
                <w:color w:val="000000" w:themeColor="text1"/>
              </w:rPr>
              <w:t>REFERENCES</w:t>
            </w:r>
          </w:p>
        </w:tc>
        <w:tc>
          <w:tcPr>
            <w:tcW w:w="240" w:type="dxa"/>
          </w:tcPr>
          <w:p w14:paraId="3CBC8189" w14:textId="44881103" w:rsidR="008473B9" w:rsidRPr="0002618C" w:rsidRDefault="008473B9" w:rsidP="008473B9">
            <w:pPr>
              <w:spacing w:line="259" w:lineRule="auto"/>
              <w:jc w:val="both"/>
              <w:rPr>
                <w:color w:val="000000" w:themeColor="text1"/>
              </w:rPr>
            </w:pPr>
            <w:r>
              <w:rPr>
                <w:color w:val="000000" w:themeColor="text1"/>
              </w:rPr>
              <w:t>1</w:t>
            </w:r>
            <w:r w:rsidR="00077CF5">
              <w:rPr>
                <w:color w:val="000000" w:themeColor="text1"/>
              </w:rPr>
              <w:t>9</w:t>
            </w:r>
          </w:p>
        </w:tc>
      </w:tr>
    </w:tbl>
    <w:p w14:paraId="2FAA340C" w14:textId="77777777" w:rsidR="00C141B0" w:rsidRPr="0002618C" w:rsidRDefault="00C141B0" w:rsidP="00C141B0">
      <w:pPr>
        <w:spacing w:line="259" w:lineRule="auto"/>
        <w:rPr>
          <w:b/>
          <w:bCs/>
          <w:color w:val="000000" w:themeColor="text1"/>
        </w:rPr>
      </w:pPr>
    </w:p>
    <w:p w14:paraId="2F9B8435" w14:textId="77777777" w:rsidR="00C141B0" w:rsidRPr="0002618C" w:rsidRDefault="00C141B0" w:rsidP="00C141B0">
      <w:pPr>
        <w:spacing w:line="259" w:lineRule="auto"/>
        <w:rPr>
          <w:b/>
          <w:bCs/>
          <w:color w:val="000000" w:themeColor="text1"/>
        </w:rPr>
      </w:pPr>
    </w:p>
    <w:p w14:paraId="7C2BA28B" w14:textId="77777777" w:rsidR="00C141B0" w:rsidRPr="0002618C" w:rsidRDefault="00C141B0" w:rsidP="00C141B0">
      <w:pPr>
        <w:spacing w:line="259" w:lineRule="auto"/>
        <w:rPr>
          <w:b/>
          <w:bCs/>
          <w:color w:val="000000" w:themeColor="text1"/>
        </w:rPr>
      </w:pPr>
    </w:p>
    <w:p w14:paraId="31079EAA" w14:textId="77777777" w:rsidR="00C141B0" w:rsidRPr="0002618C" w:rsidRDefault="00C141B0" w:rsidP="00C141B0">
      <w:pPr>
        <w:spacing w:line="259" w:lineRule="auto"/>
        <w:rPr>
          <w:b/>
          <w:bCs/>
          <w:color w:val="000000" w:themeColor="text1"/>
        </w:rPr>
      </w:pPr>
    </w:p>
    <w:p w14:paraId="0C5EB674" w14:textId="77777777" w:rsidR="00C141B0" w:rsidRPr="0002618C" w:rsidRDefault="00C141B0" w:rsidP="00C141B0">
      <w:pPr>
        <w:spacing w:line="259" w:lineRule="auto"/>
        <w:rPr>
          <w:b/>
          <w:bCs/>
          <w:color w:val="000000" w:themeColor="text1"/>
        </w:rPr>
      </w:pPr>
    </w:p>
    <w:p w14:paraId="288A39B0" w14:textId="77777777" w:rsidR="00C141B0" w:rsidRPr="0002618C" w:rsidRDefault="00C141B0" w:rsidP="00C141B0">
      <w:pPr>
        <w:spacing w:line="259" w:lineRule="auto"/>
        <w:rPr>
          <w:b/>
          <w:bCs/>
          <w:color w:val="000000" w:themeColor="text1"/>
        </w:rPr>
      </w:pPr>
    </w:p>
    <w:p w14:paraId="59D3DB98" w14:textId="77777777" w:rsidR="00C141B0" w:rsidRPr="0002618C" w:rsidRDefault="00C141B0" w:rsidP="00C141B0">
      <w:pPr>
        <w:spacing w:line="259" w:lineRule="auto"/>
        <w:rPr>
          <w:b/>
          <w:bCs/>
          <w:color w:val="000000" w:themeColor="text1"/>
        </w:rPr>
      </w:pPr>
    </w:p>
    <w:p w14:paraId="2F9C3B13" w14:textId="77777777" w:rsidR="00C141B0" w:rsidRPr="0002618C" w:rsidRDefault="00C141B0" w:rsidP="00C141B0">
      <w:pPr>
        <w:spacing w:line="259" w:lineRule="auto"/>
        <w:rPr>
          <w:b/>
          <w:bCs/>
          <w:color w:val="000000" w:themeColor="text1"/>
        </w:rPr>
      </w:pPr>
    </w:p>
    <w:p w14:paraId="17930E1D" w14:textId="77777777" w:rsidR="00C141B0" w:rsidRDefault="00C141B0" w:rsidP="00C141B0">
      <w:pPr>
        <w:spacing w:line="259" w:lineRule="auto"/>
        <w:rPr>
          <w:b/>
          <w:bCs/>
          <w:color w:val="000000" w:themeColor="text1"/>
        </w:rPr>
      </w:pPr>
    </w:p>
    <w:p w14:paraId="7F912993" w14:textId="77777777" w:rsidR="00C141B0" w:rsidRPr="0002618C" w:rsidRDefault="00C141B0" w:rsidP="00C141B0">
      <w:pPr>
        <w:spacing w:line="259" w:lineRule="auto"/>
        <w:rPr>
          <w:color w:val="000000" w:themeColor="text1"/>
        </w:rPr>
      </w:pPr>
    </w:p>
    <w:p w14:paraId="70FE5635" w14:textId="77777777" w:rsidR="002E70FE" w:rsidRDefault="002E70FE" w:rsidP="00C141B0">
      <w:pPr>
        <w:spacing w:line="276" w:lineRule="auto"/>
        <w:rPr>
          <w:color w:val="000000" w:themeColor="text1"/>
        </w:rPr>
      </w:pPr>
    </w:p>
    <w:p w14:paraId="2D55AD86" w14:textId="77777777" w:rsidR="002E70FE" w:rsidRDefault="002E70FE" w:rsidP="00C141B0">
      <w:pPr>
        <w:spacing w:line="276" w:lineRule="auto"/>
        <w:rPr>
          <w:color w:val="000000" w:themeColor="text1"/>
        </w:rPr>
      </w:pPr>
    </w:p>
    <w:p w14:paraId="15E93F44" w14:textId="7F76751F" w:rsidR="00C141B0" w:rsidRPr="0002618C" w:rsidRDefault="002E70FE" w:rsidP="00C141B0">
      <w:pPr>
        <w:spacing w:line="276" w:lineRule="auto"/>
        <w:rPr>
          <w:b/>
          <w:bCs/>
          <w:color w:val="000000" w:themeColor="text1"/>
          <w:sz w:val="28"/>
          <w:szCs w:val="28"/>
        </w:rPr>
      </w:pPr>
      <w:r>
        <w:rPr>
          <w:color w:val="000000" w:themeColor="text1"/>
        </w:rPr>
        <w:lastRenderedPageBreak/>
        <w:br/>
      </w:r>
      <w:r w:rsidR="00C141B0" w:rsidRPr="0002618C">
        <w:rPr>
          <w:b/>
          <w:bCs/>
          <w:color w:val="000000" w:themeColor="text1"/>
          <w:sz w:val="28"/>
          <w:szCs w:val="28"/>
        </w:rPr>
        <w:t>CHAPTER 1: INTRODUCTION</w:t>
      </w:r>
    </w:p>
    <w:p w14:paraId="6EA7C56C" w14:textId="2378ACF7" w:rsidR="00C141B0" w:rsidRPr="0002618C" w:rsidRDefault="00C141B0" w:rsidP="00C141B0">
      <w:pPr>
        <w:spacing w:line="276" w:lineRule="auto"/>
        <w:rPr>
          <w:b/>
          <w:bCs/>
          <w:color w:val="000000" w:themeColor="text1"/>
          <w:u w:val="single"/>
        </w:rPr>
      </w:pPr>
    </w:p>
    <w:p w14:paraId="354DC1B6" w14:textId="77777777" w:rsidR="00C141B0" w:rsidRPr="004E0E0F" w:rsidRDefault="00C141B0" w:rsidP="00C141B0">
      <w:pPr>
        <w:tabs>
          <w:tab w:val="left" w:pos="2382"/>
          <w:tab w:val="left" w:pos="6548"/>
        </w:tabs>
        <w:spacing w:line="276" w:lineRule="auto"/>
        <w:jc w:val="both"/>
        <w:rPr>
          <w:color w:val="000000" w:themeColor="text1"/>
          <w:highlight w:val="yellow"/>
        </w:rPr>
      </w:pPr>
      <w:r w:rsidRPr="004E0E0F">
        <w:rPr>
          <w:color w:val="000000" w:themeColor="text1"/>
          <w:highlight w:val="yellow"/>
        </w:rPr>
        <w:t xml:space="preserve">Glaucoma is the leading cause of blindness in the world. As Singapore faces an aging population, the number of Glaucoma patients is set to sharply rise. Unfortunately, Glaucoma symptoms are very gradual and mild in the earlier stages of disease. Consequently, many patients are diagnosed with Glaucoma only after the disease has progressed when medical intervention is less likely to result in favourable prognosis. </w:t>
      </w:r>
    </w:p>
    <w:p w14:paraId="030D382A" w14:textId="77777777" w:rsidR="00C141B0" w:rsidRPr="004E0E0F" w:rsidRDefault="00C141B0" w:rsidP="00C141B0">
      <w:pPr>
        <w:tabs>
          <w:tab w:val="left" w:pos="2382"/>
          <w:tab w:val="left" w:pos="6548"/>
        </w:tabs>
        <w:spacing w:line="276" w:lineRule="auto"/>
        <w:jc w:val="both"/>
        <w:rPr>
          <w:color w:val="000000" w:themeColor="text1"/>
          <w:highlight w:val="yellow"/>
        </w:rPr>
      </w:pPr>
    </w:p>
    <w:p w14:paraId="2D305CF4" w14:textId="77777777" w:rsidR="00C141B0" w:rsidRPr="004E0E0F" w:rsidRDefault="00C141B0" w:rsidP="00C141B0">
      <w:pPr>
        <w:tabs>
          <w:tab w:val="left" w:pos="2382"/>
          <w:tab w:val="left" w:pos="6548"/>
        </w:tabs>
        <w:spacing w:line="276" w:lineRule="auto"/>
        <w:jc w:val="both"/>
        <w:rPr>
          <w:color w:val="000000" w:themeColor="text1"/>
          <w:highlight w:val="yellow"/>
        </w:rPr>
      </w:pPr>
      <w:r w:rsidRPr="004E0E0F">
        <w:rPr>
          <w:color w:val="000000" w:themeColor="text1"/>
          <w:highlight w:val="yellow"/>
        </w:rPr>
        <w:t>Furthermore, Glaucoma progression must be monitored throughout treatment as individual response to medication varies significantly. Consequently, patients must return on a regular basis to healthcare facilities to check their visual field.</w:t>
      </w:r>
    </w:p>
    <w:p w14:paraId="336AD13D" w14:textId="77777777" w:rsidR="00C141B0" w:rsidRPr="004E0E0F" w:rsidRDefault="00C141B0" w:rsidP="00C141B0">
      <w:pPr>
        <w:tabs>
          <w:tab w:val="left" w:pos="2382"/>
          <w:tab w:val="left" w:pos="6548"/>
        </w:tabs>
        <w:spacing w:line="276" w:lineRule="auto"/>
        <w:jc w:val="both"/>
        <w:rPr>
          <w:color w:val="000000" w:themeColor="text1"/>
          <w:highlight w:val="yellow"/>
        </w:rPr>
      </w:pPr>
    </w:p>
    <w:p w14:paraId="23E9DE6A" w14:textId="77777777" w:rsidR="00C141B0" w:rsidRPr="0002618C" w:rsidRDefault="00C141B0" w:rsidP="00C141B0">
      <w:pPr>
        <w:tabs>
          <w:tab w:val="left" w:pos="2382"/>
          <w:tab w:val="left" w:pos="6548"/>
        </w:tabs>
        <w:spacing w:line="276" w:lineRule="auto"/>
        <w:jc w:val="both"/>
        <w:rPr>
          <w:color w:val="000000" w:themeColor="text1"/>
        </w:rPr>
      </w:pPr>
      <w:r w:rsidRPr="004E0E0F">
        <w:rPr>
          <w:color w:val="000000" w:themeColor="text1"/>
          <w:highlight w:val="yellow"/>
        </w:rPr>
        <w:t>Unfortunately, the traditional Humphrey Visual Field Test has numerous drawbacks: it requires multiple retakes for valid results, test duration is lengthy and it requires large, expensive machinery.</w:t>
      </w:r>
    </w:p>
    <w:p w14:paraId="5E064666" w14:textId="0F5052B0" w:rsidR="00C141B0" w:rsidRDefault="00C141B0" w:rsidP="00C141B0">
      <w:pPr>
        <w:tabs>
          <w:tab w:val="left" w:pos="2382"/>
          <w:tab w:val="left" w:pos="6548"/>
        </w:tabs>
        <w:spacing w:line="276" w:lineRule="auto"/>
        <w:jc w:val="both"/>
        <w:rPr>
          <w:color w:val="000000" w:themeColor="text1"/>
        </w:rPr>
      </w:pPr>
    </w:p>
    <w:p w14:paraId="1780E176" w14:textId="6B3E1A0E" w:rsidR="00272571" w:rsidRDefault="00272571" w:rsidP="00CB791C">
      <w:pPr>
        <w:spacing w:line="276" w:lineRule="auto"/>
        <w:rPr>
          <w:color w:val="000000" w:themeColor="text1"/>
        </w:rPr>
      </w:pPr>
      <w:r>
        <w:rPr>
          <w:color w:val="000000" w:themeColor="text1"/>
        </w:rPr>
        <w:t xml:space="preserve">This project aims to develop a cheaper, portable version of the Humphrey Visual Field Test that patients may take at their convenience. The engineered product </w:t>
      </w:r>
      <w:r w:rsidR="00E04058">
        <w:rPr>
          <w:color w:val="000000" w:themeColor="text1"/>
        </w:rPr>
        <w:t>(</w:t>
      </w:r>
      <w:r w:rsidR="00E04058" w:rsidRPr="0002618C">
        <w:rPr>
          <w:color w:val="000000" w:themeColor="text1"/>
        </w:rPr>
        <w:t>Web-Based Virtual Reality Visual Field Test</w:t>
      </w:r>
      <w:r w:rsidR="00E04058">
        <w:rPr>
          <w:color w:val="000000" w:themeColor="text1"/>
        </w:rPr>
        <w:t xml:space="preserve">) </w:t>
      </w:r>
      <w:r>
        <w:rPr>
          <w:color w:val="000000" w:themeColor="text1"/>
        </w:rPr>
        <w:t>would provide an indication of visual field quality for patients and physicians, such that whether further medical testing is required for diagnostic / monitoring purposes</w:t>
      </w:r>
      <w:r w:rsidR="002E10F1">
        <w:rPr>
          <w:color w:val="000000" w:themeColor="text1"/>
        </w:rPr>
        <w:t xml:space="preserve"> can be hinted at</w:t>
      </w:r>
      <w:r>
        <w:rPr>
          <w:color w:val="000000" w:themeColor="text1"/>
        </w:rPr>
        <w:t>.</w:t>
      </w:r>
    </w:p>
    <w:p w14:paraId="50423089" w14:textId="77777777" w:rsidR="00C141B0" w:rsidRPr="0002618C" w:rsidRDefault="00C141B0" w:rsidP="00C141B0">
      <w:pPr>
        <w:tabs>
          <w:tab w:val="left" w:pos="2382"/>
          <w:tab w:val="left" w:pos="6548"/>
        </w:tabs>
        <w:spacing w:line="276" w:lineRule="auto"/>
        <w:jc w:val="both"/>
        <w:rPr>
          <w:color w:val="000000" w:themeColor="text1"/>
        </w:rPr>
      </w:pPr>
    </w:p>
    <w:p w14:paraId="164CD3B6" w14:textId="55E63B8E" w:rsidR="00C141B0" w:rsidRPr="0002618C" w:rsidRDefault="00EF6F07" w:rsidP="00C141B0">
      <w:pPr>
        <w:tabs>
          <w:tab w:val="left" w:pos="2382"/>
          <w:tab w:val="left" w:pos="6548"/>
        </w:tabs>
        <w:spacing w:line="276" w:lineRule="auto"/>
        <w:ind w:left="10" w:hanging="10"/>
        <w:jc w:val="both"/>
        <w:rPr>
          <w:color w:val="000000" w:themeColor="text1"/>
        </w:rPr>
      </w:pPr>
      <w:r>
        <w:rPr>
          <w:color w:val="000000" w:themeColor="text1"/>
        </w:rPr>
        <w:t>The</w:t>
      </w:r>
      <w:r w:rsidR="00C141B0" w:rsidRPr="0002618C">
        <w:rPr>
          <w:color w:val="000000" w:themeColor="text1"/>
        </w:rPr>
        <w:t xml:space="preserve"> research would significantly reduce the number of hospital visits a patient must make. This saves the patient money and time, optimises physician deployment and allows a hospital with a given capacity to handle more Glaucoma patients concurrently. It also has potential in telemedicine applications highlighted by the current COVID-19 pandemic.</w:t>
      </w:r>
    </w:p>
    <w:p w14:paraId="395BF953" w14:textId="3EC304AD" w:rsidR="00C141B0" w:rsidRPr="0002618C" w:rsidRDefault="00C141B0" w:rsidP="00C141B0">
      <w:pPr>
        <w:spacing w:line="276" w:lineRule="auto"/>
        <w:rPr>
          <w:b/>
          <w:bCs/>
          <w:color w:val="000000" w:themeColor="text1"/>
          <w:u w:val="single"/>
        </w:rPr>
      </w:pPr>
    </w:p>
    <w:p w14:paraId="6B9FE3CE" w14:textId="77777777" w:rsidR="00C141B0" w:rsidRPr="0002618C" w:rsidRDefault="00C141B0" w:rsidP="00C141B0">
      <w:pPr>
        <w:pStyle w:val="ListParagraph"/>
        <w:spacing w:line="276" w:lineRule="auto"/>
        <w:rPr>
          <w:rFonts w:ascii="Times New Roman" w:hAnsi="Times New Roman" w:cs="Times New Roman"/>
          <w:b/>
          <w:bCs/>
          <w:color w:val="000000" w:themeColor="text1"/>
          <w:u w:val="single"/>
        </w:rPr>
      </w:pPr>
    </w:p>
    <w:p w14:paraId="6FF344CD" w14:textId="77777777" w:rsidR="00C141B0" w:rsidRPr="0002618C" w:rsidRDefault="00C141B0" w:rsidP="00C141B0">
      <w:pPr>
        <w:pStyle w:val="ListParagraph"/>
        <w:numPr>
          <w:ilvl w:val="1"/>
          <w:numId w:val="15"/>
        </w:numPr>
        <w:spacing w:line="276" w:lineRule="auto"/>
        <w:rPr>
          <w:rFonts w:ascii="Times New Roman" w:hAnsi="Times New Roman" w:cs="Times New Roman"/>
          <w:b/>
          <w:bCs/>
          <w:color w:val="000000" w:themeColor="text1"/>
          <w:u w:val="single"/>
        </w:rPr>
      </w:pPr>
      <w:r w:rsidRPr="0002618C">
        <w:rPr>
          <w:rFonts w:ascii="Times New Roman" w:hAnsi="Times New Roman" w:cs="Times New Roman"/>
          <w:b/>
          <w:bCs/>
          <w:color w:val="000000" w:themeColor="text1"/>
          <w:u w:val="single"/>
        </w:rPr>
        <w:t>Definitions of Key Terms</w:t>
      </w:r>
    </w:p>
    <w:p w14:paraId="62A36D1F" w14:textId="77777777" w:rsidR="00C141B0" w:rsidRPr="0002618C" w:rsidRDefault="00C141B0" w:rsidP="00C141B0">
      <w:pPr>
        <w:spacing w:line="276" w:lineRule="auto"/>
        <w:rPr>
          <w:b/>
          <w:bCs/>
          <w:color w:val="000000" w:themeColor="text1"/>
          <w:u w:val="single"/>
        </w:rPr>
      </w:pPr>
    </w:p>
    <w:p w14:paraId="329E39D2" w14:textId="7BDDBCC3" w:rsidR="00C141B0" w:rsidRPr="0002618C" w:rsidRDefault="001F536B" w:rsidP="000913D5">
      <w:pPr>
        <w:spacing w:line="276" w:lineRule="auto"/>
        <w:jc w:val="both"/>
        <w:rPr>
          <w:color w:val="000000" w:themeColor="text1"/>
        </w:rPr>
      </w:pPr>
      <w:r w:rsidRPr="00272E2E">
        <w:rPr>
          <w:b/>
          <w:i/>
          <w:color w:val="000000" w:themeColor="text1"/>
        </w:rPr>
        <w:t>Web-Based:</w:t>
      </w:r>
      <w:r>
        <w:rPr>
          <w:color w:val="000000" w:themeColor="text1"/>
        </w:rPr>
        <w:t xml:space="preserve"> </w:t>
      </w:r>
      <w:r w:rsidR="00272E2E">
        <w:rPr>
          <w:color w:val="000000" w:themeColor="text1"/>
        </w:rPr>
        <w:t>H</w:t>
      </w:r>
      <w:r w:rsidR="00C141B0" w:rsidRPr="0002618C">
        <w:rPr>
          <w:color w:val="000000" w:themeColor="text1"/>
        </w:rPr>
        <w:t xml:space="preserve">osting </w:t>
      </w:r>
      <w:r w:rsidR="00E16967">
        <w:rPr>
          <w:color w:val="000000" w:themeColor="text1"/>
        </w:rPr>
        <w:t>the</w:t>
      </w:r>
      <w:r w:rsidR="00C141B0" w:rsidRPr="0002618C">
        <w:rPr>
          <w:color w:val="000000" w:themeColor="text1"/>
        </w:rPr>
        <w:t xml:space="preserve"> application on a server such that it is accessed via an internet browser and is platform-independent (it works regardless of device, browser or operating system used).</w:t>
      </w:r>
    </w:p>
    <w:p w14:paraId="7B1CF4EB" w14:textId="77777777" w:rsidR="00C141B0" w:rsidRPr="0002618C" w:rsidRDefault="00C141B0" w:rsidP="000913D5">
      <w:pPr>
        <w:spacing w:line="276" w:lineRule="auto"/>
        <w:jc w:val="both"/>
        <w:rPr>
          <w:color w:val="000000" w:themeColor="text1"/>
        </w:rPr>
      </w:pPr>
    </w:p>
    <w:p w14:paraId="20ECCE17" w14:textId="563847B3" w:rsidR="00C141B0" w:rsidRPr="0002618C" w:rsidRDefault="00C141B0" w:rsidP="000913D5">
      <w:pPr>
        <w:spacing w:line="276" w:lineRule="auto"/>
        <w:jc w:val="both"/>
        <w:rPr>
          <w:color w:val="000000" w:themeColor="text1"/>
        </w:rPr>
      </w:pPr>
      <w:r w:rsidRPr="00AB352D">
        <w:rPr>
          <w:b/>
          <w:i/>
          <w:color w:val="000000" w:themeColor="text1"/>
        </w:rPr>
        <w:t>Virtual Reality</w:t>
      </w:r>
      <w:r w:rsidR="00AB352D">
        <w:rPr>
          <w:color w:val="000000" w:themeColor="text1"/>
        </w:rPr>
        <w:t>: P</w:t>
      </w:r>
      <w:r w:rsidRPr="0002618C">
        <w:rPr>
          <w:color w:val="000000" w:themeColor="text1"/>
        </w:rPr>
        <w:t xml:space="preserve">resenting </w:t>
      </w:r>
      <w:r w:rsidR="00BD7B9A">
        <w:rPr>
          <w:color w:val="000000" w:themeColor="text1"/>
        </w:rPr>
        <w:t>the</w:t>
      </w:r>
      <w:r w:rsidRPr="0002618C">
        <w:rPr>
          <w:color w:val="000000" w:themeColor="text1"/>
        </w:rPr>
        <w:t xml:space="preserve"> application using 3-Dimensional graphics cast on a 2-Dimensional screen that gives viewers the illusion of perspective.</w:t>
      </w:r>
    </w:p>
    <w:p w14:paraId="37AAFF6E" w14:textId="73292F33" w:rsidR="00C141B0" w:rsidRPr="0002618C" w:rsidRDefault="00C141B0" w:rsidP="000913D5">
      <w:pPr>
        <w:spacing w:line="276" w:lineRule="auto"/>
        <w:jc w:val="both"/>
        <w:rPr>
          <w:color w:val="000000" w:themeColor="text1"/>
        </w:rPr>
      </w:pPr>
      <w:r w:rsidRPr="000C49E8">
        <w:rPr>
          <w:b/>
          <w:i/>
          <w:color w:val="000000" w:themeColor="text1"/>
        </w:rPr>
        <w:t>V</w:t>
      </w:r>
      <w:r w:rsidR="000C49E8">
        <w:rPr>
          <w:b/>
          <w:i/>
          <w:color w:val="000000" w:themeColor="text1"/>
        </w:rPr>
        <w:t>isual Field Test</w:t>
      </w:r>
      <w:r w:rsidR="000C49E8">
        <w:rPr>
          <w:color w:val="000000" w:themeColor="text1"/>
        </w:rPr>
        <w:t>: A</w:t>
      </w:r>
      <w:r w:rsidRPr="0002618C">
        <w:rPr>
          <w:color w:val="000000" w:themeColor="text1"/>
        </w:rPr>
        <w:t>ssessment of the visual field; often sensitivity to light at points dispersed throughout the field of vision is used as an indicator of overall visual field health.</w:t>
      </w:r>
    </w:p>
    <w:p w14:paraId="3615E5D8" w14:textId="77777777" w:rsidR="00C141B0" w:rsidRPr="0002618C" w:rsidRDefault="00C141B0" w:rsidP="000913D5">
      <w:pPr>
        <w:spacing w:line="276" w:lineRule="auto"/>
        <w:jc w:val="both"/>
        <w:rPr>
          <w:color w:val="000000" w:themeColor="text1"/>
        </w:rPr>
      </w:pPr>
    </w:p>
    <w:p w14:paraId="011F62DE" w14:textId="5637DAB5" w:rsidR="00C141B0" w:rsidRPr="0002618C" w:rsidRDefault="00C141B0" w:rsidP="000913D5">
      <w:pPr>
        <w:spacing w:line="276" w:lineRule="auto"/>
        <w:jc w:val="both"/>
        <w:rPr>
          <w:color w:val="000000" w:themeColor="text1"/>
        </w:rPr>
      </w:pPr>
      <w:r w:rsidRPr="0002618C">
        <w:rPr>
          <w:color w:val="000000" w:themeColor="text1"/>
        </w:rPr>
        <w:t xml:space="preserve">These terms will be explored further in </w:t>
      </w:r>
      <w:r w:rsidR="00E16967">
        <w:rPr>
          <w:color w:val="000000" w:themeColor="text1"/>
        </w:rPr>
        <w:t>the</w:t>
      </w:r>
      <w:r w:rsidRPr="0002618C">
        <w:rPr>
          <w:color w:val="000000" w:themeColor="text1"/>
        </w:rPr>
        <w:t xml:space="preserve"> literature review.</w:t>
      </w:r>
    </w:p>
    <w:p w14:paraId="384A2028" w14:textId="77777777" w:rsidR="00560B6A" w:rsidRDefault="00560B6A" w:rsidP="00C141B0">
      <w:pPr>
        <w:spacing w:line="276" w:lineRule="auto"/>
        <w:rPr>
          <w:color w:val="000000" w:themeColor="text1"/>
          <w:u w:val="single"/>
        </w:rPr>
      </w:pPr>
    </w:p>
    <w:p w14:paraId="2F68F3A6" w14:textId="5B35C16C" w:rsidR="00C141B0" w:rsidRPr="0002618C" w:rsidRDefault="00C141B0" w:rsidP="00C141B0">
      <w:pPr>
        <w:spacing w:line="276" w:lineRule="auto"/>
        <w:rPr>
          <w:b/>
          <w:bCs/>
          <w:color w:val="000000" w:themeColor="text1"/>
          <w:sz w:val="28"/>
          <w:szCs w:val="28"/>
        </w:rPr>
      </w:pPr>
      <w:r w:rsidRPr="0002618C">
        <w:rPr>
          <w:b/>
          <w:bCs/>
          <w:color w:val="000000" w:themeColor="text1"/>
          <w:sz w:val="28"/>
          <w:szCs w:val="28"/>
        </w:rPr>
        <w:t>CHAPTER 2: LITERATURE REVIEW</w:t>
      </w:r>
    </w:p>
    <w:p w14:paraId="6857EB56" w14:textId="77777777" w:rsidR="00C141B0" w:rsidRPr="0002618C" w:rsidRDefault="00C141B0" w:rsidP="00C141B0">
      <w:pPr>
        <w:spacing w:line="276" w:lineRule="auto"/>
        <w:rPr>
          <w:b/>
          <w:bCs/>
          <w:color w:val="000000" w:themeColor="text1"/>
          <w:sz w:val="28"/>
          <w:szCs w:val="28"/>
        </w:rPr>
      </w:pPr>
    </w:p>
    <w:p w14:paraId="0FEC3FC0" w14:textId="77777777" w:rsidR="00C141B0" w:rsidRPr="00A2271D" w:rsidRDefault="00C141B0" w:rsidP="00C141B0">
      <w:pPr>
        <w:pStyle w:val="ListParagraph"/>
        <w:numPr>
          <w:ilvl w:val="1"/>
          <w:numId w:val="16"/>
        </w:numPr>
        <w:spacing w:line="276" w:lineRule="auto"/>
        <w:rPr>
          <w:rFonts w:ascii="Times New Roman" w:hAnsi="Times New Roman" w:cs="Times New Roman"/>
          <w:b/>
          <w:bCs/>
          <w:color w:val="000000" w:themeColor="text1"/>
          <w:u w:val="single"/>
        </w:rPr>
      </w:pPr>
      <w:r w:rsidRPr="00A2271D">
        <w:rPr>
          <w:rFonts w:ascii="Times New Roman" w:hAnsi="Times New Roman" w:cs="Times New Roman"/>
          <w:b/>
          <w:bCs/>
          <w:color w:val="000000" w:themeColor="text1"/>
          <w:u w:val="single"/>
        </w:rPr>
        <w:t>Glaucoma in Singapore</w:t>
      </w:r>
    </w:p>
    <w:p w14:paraId="755665BD" w14:textId="77777777" w:rsidR="00C141B0" w:rsidRPr="0002618C" w:rsidRDefault="00C141B0" w:rsidP="00C141B0">
      <w:pPr>
        <w:tabs>
          <w:tab w:val="center" w:pos="9014"/>
        </w:tabs>
        <w:spacing w:line="276" w:lineRule="auto"/>
        <w:jc w:val="both"/>
        <w:rPr>
          <w:color w:val="000000" w:themeColor="text1"/>
        </w:rPr>
      </w:pPr>
    </w:p>
    <w:p w14:paraId="0E89FE52" w14:textId="77777777" w:rsidR="00C141B0" w:rsidRPr="0002618C" w:rsidRDefault="00C141B0" w:rsidP="00C141B0">
      <w:pPr>
        <w:tabs>
          <w:tab w:val="center" w:pos="9014"/>
        </w:tabs>
        <w:spacing w:line="276" w:lineRule="auto"/>
        <w:jc w:val="both"/>
        <w:rPr>
          <w:color w:val="000000" w:themeColor="text1"/>
        </w:rPr>
      </w:pPr>
      <w:r w:rsidRPr="0002618C">
        <w:rPr>
          <w:color w:val="000000" w:themeColor="text1"/>
        </w:rPr>
        <w:t>Glaucoma is medically defined as an acquired chronic optic neuropathy characterized by optic disk cupping and loss of regions of the visual field caused through pressure and damage to the optical nerve (Riordan-Eva &amp; Augsburger, 2018). In primary glaucoma, this pressure is caused due to a build-up of aqueous humour in the eye that is unable to be properly drained.</w:t>
      </w:r>
    </w:p>
    <w:p w14:paraId="5EEE509A" w14:textId="77777777" w:rsidR="00C141B0" w:rsidRPr="0002618C" w:rsidRDefault="00C141B0" w:rsidP="00C141B0">
      <w:pPr>
        <w:tabs>
          <w:tab w:val="center" w:pos="9014"/>
        </w:tabs>
        <w:spacing w:line="276" w:lineRule="auto"/>
        <w:jc w:val="both"/>
        <w:rPr>
          <w:color w:val="000000" w:themeColor="text1"/>
        </w:rPr>
      </w:pPr>
    </w:p>
    <w:p w14:paraId="7797025A" w14:textId="2153A153" w:rsidR="00C141B0" w:rsidRPr="0002618C" w:rsidRDefault="00C141B0" w:rsidP="00C141B0">
      <w:pPr>
        <w:tabs>
          <w:tab w:val="center" w:pos="9014"/>
        </w:tabs>
        <w:spacing w:line="276" w:lineRule="auto"/>
        <w:jc w:val="both"/>
        <w:rPr>
          <w:color w:val="000000" w:themeColor="text1"/>
        </w:rPr>
      </w:pPr>
      <w:r w:rsidRPr="00DC2A74">
        <w:rPr>
          <w:color w:val="000000" w:themeColor="text1"/>
          <w:highlight w:val="yellow"/>
        </w:rPr>
        <w:t>The two predominant types of glaucoma are open-angle and angle-closure glaucoma. Open-angle glaucoma is caused when the iris of the eye remains in the correct position but drainage of aqueous humour is impeded due to resistance from the trabecular network. On the other hand, angle-closure glaucoma is caused by the blockage of drainage by the iris.</w:t>
      </w:r>
      <w:r w:rsidRPr="0002618C">
        <w:rPr>
          <w:color w:val="000000" w:themeColor="text1"/>
        </w:rPr>
        <w:t xml:space="preserve"> Whilst angle-closure glaucoma tends to be more severe than open-angle glaucoma, open-angle glaucoma is much more prevalent (Navid </w:t>
      </w:r>
      <w:r w:rsidR="005F1E02" w:rsidRPr="005F1E02">
        <w:rPr>
          <w:i/>
          <w:color w:val="000000" w:themeColor="text1"/>
        </w:rPr>
        <w:t>et al</w:t>
      </w:r>
      <w:r w:rsidR="008F75ED">
        <w:rPr>
          <w:color w:val="000000" w:themeColor="text1"/>
        </w:rPr>
        <w:t>.</w:t>
      </w:r>
      <w:r w:rsidRPr="0002618C">
        <w:rPr>
          <w:color w:val="000000" w:themeColor="text1"/>
        </w:rPr>
        <w:t xml:space="preserve">, 2020), and onsets rather slowly. Patients may ignore the symptoms in the earlier stage of disease which makes timely testing for glaucoma important. Therefore, open-angle glaucoma will be the focus of </w:t>
      </w:r>
      <w:r w:rsidR="00FE4D66">
        <w:rPr>
          <w:color w:val="000000" w:themeColor="text1"/>
        </w:rPr>
        <w:t>the</w:t>
      </w:r>
      <w:r w:rsidRPr="0002618C">
        <w:rPr>
          <w:color w:val="000000" w:themeColor="text1"/>
        </w:rPr>
        <w:t xml:space="preserve"> literature review.</w:t>
      </w:r>
    </w:p>
    <w:p w14:paraId="774231CD" w14:textId="77777777" w:rsidR="00C141B0" w:rsidRPr="0002618C" w:rsidRDefault="00C141B0" w:rsidP="00C141B0">
      <w:pPr>
        <w:tabs>
          <w:tab w:val="center" w:pos="9014"/>
        </w:tabs>
        <w:spacing w:line="276" w:lineRule="auto"/>
        <w:jc w:val="both"/>
        <w:rPr>
          <w:color w:val="000000" w:themeColor="text1"/>
        </w:rPr>
      </w:pPr>
    </w:p>
    <w:p w14:paraId="417D7019" w14:textId="77777777" w:rsidR="00C141B0" w:rsidRPr="0002618C" w:rsidRDefault="00C141B0" w:rsidP="00C141B0">
      <w:pPr>
        <w:tabs>
          <w:tab w:val="center" w:pos="9014"/>
        </w:tabs>
        <w:spacing w:line="276" w:lineRule="auto"/>
        <w:ind w:left="10" w:hanging="10"/>
        <w:jc w:val="both"/>
        <w:rPr>
          <w:color w:val="000000" w:themeColor="text1"/>
        </w:rPr>
      </w:pPr>
      <w:r w:rsidRPr="00DC2A74">
        <w:rPr>
          <w:color w:val="000000" w:themeColor="text1"/>
          <w:highlight w:val="yellow"/>
        </w:rPr>
        <w:t>There are also subtypes of glaucoma, such as congenital glaucoma, pseudoexfoliative glaucoma, pigmentary glaucoma, traumatic glaucoma, irido corneal endothelial syndrome, neovascular glaucoma, and uveitic glaucoma. However, these forms of glaucoma are either too uncommon, or progress too rapidly for detection to yield actionable results, and thus are not the target of this research.</w:t>
      </w:r>
      <w:r w:rsidRPr="0002618C">
        <w:rPr>
          <w:color w:val="000000" w:themeColor="text1"/>
        </w:rPr>
        <w:t xml:space="preserve"> </w:t>
      </w:r>
    </w:p>
    <w:p w14:paraId="044234D8" w14:textId="77777777" w:rsidR="00C141B0" w:rsidRPr="0002618C" w:rsidRDefault="00C141B0" w:rsidP="00C141B0">
      <w:pPr>
        <w:spacing w:line="276" w:lineRule="auto"/>
        <w:jc w:val="both"/>
        <w:rPr>
          <w:color w:val="000000" w:themeColor="text1"/>
        </w:rPr>
      </w:pPr>
    </w:p>
    <w:p w14:paraId="7AF1FA10" w14:textId="408E0C09" w:rsidR="00C141B0" w:rsidRPr="0002618C" w:rsidRDefault="00C141B0" w:rsidP="00C141B0">
      <w:pPr>
        <w:spacing w:line="276" w:lineRule="auto"/>
        <w:ind w:left="10" w:hanging="10"/>
        <w:jc w:val="both"/>
        <w:rPr>
          <w:color w:val="000000" w:themeColor="text1"/>
        </w:rPr>
      </w:pPr>
      <w:r w:rsidRPr="0002618C">
        <w:rPr>
          <w:color w:val="000000" w:themeColor="text1"/>
        </w:rPr>
        <w:t xml:space="preserve">In the local context, the prevalence of Glaucoma is set to shoot up in the near future due to a combination of demographic and epidemiological characteristics of the population. Firstly, Singapore, an advanced economy, is currently about to face an ageing population crisis (Rahul </w:t>
      </w:r>
      <w:r w:rsidR="005F1E02" w:rsidRPr="005F1E02">
        <w:rPr>
          <w:i/>
          <w:color w:val="000000" w:themeColor="text1"/>
        </w:rPr>
        <w:t>et al</w:t>
      </w:r>
      <w:r w:rsidR="00A12ACB">
        <w:rPr>
          <w:color w:val="000000" w:themeColor="text1"/>
        </w:rPr>
        <w:t>.</w:t>
      </w:r>
      <w:r w:rsidRPr="0002618C">
        <w:rPr>
          <w:color w:val="000000" w:themeColor="text1"/>
        </w:rPr>
        <w:t xml:space="preserve">, 2018). As glaucoma is an old-age onset disease, the ageing population will invariably lead to a greater number of cases of glaucoma. Additionally, many people in Singapore’s population trend towards having some form of myopia. More than 70% of Singaporean students completing college education are myopic, and cases of severe myopia in Singapore (cases where myopia exceeds –6.0D) make up approximately 10% of Singapore’s population (Seet </w:t>
      </w:r>
      <w:r w:rsidR="005F1E02" w:rsidRPr="005F1E02">
        <w:rPr>
          <w:i/>
          <w:color w:val="000000" w:themeColor="text1"/>
        </w:rPr>
        <w:t>et al</w:t>
      </w:r>
      <w:r w:rsidR="00651D33">
        <w:rPr>
          <w:color w:val="000000" w:themeColor="text1"/>
        </w:rPr>
        <w:t>.</w:t>
      </w:r>
      <w:r w:rsidRPr="0002618C">
        <w:rPr>
          <w:color w:val="000000" w:themeColor="text1"/>
        </w:rPr>
        <w:t>, 2001). This is concerning, as severe myopia is one of the risk factors to open-angle glaucoma. Furthermore, hypertension and diabetes are known to be comorbidities that increase one’s risk of experiencing glaucoma (</w:t>
      </w:r>
      <w:r w:rsidRPr="004B1749">
        <w:rPr>
          <w:color w:val="000000" w:themeColor="text1"/>
        </w:rPr>
        <w:t>Regan</w:t>
      </w:r>
      <w:r w:rsidRPr="0002618C">
        <w:rPr>
          <w:color w:val="000000" w:themeColor="text1"/>
        </w:rPr>
        <w:t xml:space="preserve"> </w:t>
      </w:r>
      <w:r w:rsidRPr="004B1749">
        <w:rPr>
          <w:color w:val="000000" w:themeColor="text1"/>
        </w:rPr>
        <w:t>&amp; Neima</w:t>
      </w:r>
      <w:r w:rsidRPr="0002618C">
        <w:rPr>
          <w:color w:val="000000" w:themeColor="text1"/>
        </w:rPr>
        <w:t xml:space="preserve">, 1984). Therefore, it is imperative that current healthcare infrastructure available be made more efficient to cope with the surge in Glaucoma cases predicted by the literature review – namely improving the diagnostic and monitoring capabilities of </w:t>
      </w:r>
      <w:r w:rsidR="00036ADE">
        <w:rPr>
          <w:color w:val="000000" w:themeColor="text1"/>
        </w:rPr>
        <w:t>the</w:t>
      </w:r>
      <w:r w:rsidRPr="0002618C">
        <w:rPr>
          <w:color w:val="000000" w:themeColor="text1"/>
        </w:rPr>
        <w:t xml:space="preserve"> healthcare system.</w:t>
      </w:r>
    </w:p>
    <w:p w14:paraId="30132F79" w14:textId="77777777" w:rsidR="00C141B0" w:rsidRPr="0002618C" w:rsidRDefault="00C141B0" w:rsidP="00C141B0">
      <w:pPr>
        <w:spacing w:line="276" w:lineRule="auto"/>
        <w:jc w:val="both"/>
        <w:rPr>
          <w:color w:val="000000" w:themeColor="text1"/>
        </w:rPr>
      </w:pPr>
    </w:p>
    <w:p w14:paraId="6B1111F1" w14:textId="77777777" w:rsidR="00C141B0" w:rsidRPr="0002618C" w:rsidRDefault="00C141B0" w:rsidP="00C141B0">
      <w:pPr>
        <w:tabs>
          <w:tab w:val="center" w:pos="9014"/>
        </w:tabs>
        <w:spacing w:line="276" w:lineRule="auto"/>
        <w:jc w:val="both"/>
        <w:rPr>
          <w:color w:val="000000" w:themeColor="text1"/>
        </w:rPr>
      </w:pPr>
    </w:p>
    <w:p w14:paraId="08EA345A" w14:textId="77777777" w:rsidR="00C141B0" w:rsidRPr="000D73F9" w:rsidRDefault="00C141B0" w:rsidP="00C141B0">
      <w:pPr>
        <w:pStyle w:val="ListParagraph"/>
        <w:numPr>
          <w:ilvl w:val="1"/>
          <w:numId w:val="16"/>
        </w:numPr>
        <w:tabs>
          <w:tab w:val="center" w:pos="9014"/>
        </w:tabs>
        <w:spacing w:line="276" w:lineRule="auto"/>
        <w:jc w:val="both"/>
        <w:rPr>
          <w:rFonts w:ascii="Times New Roman" w:hAnsi="Times New Roman" w:cs="Times New Roman"/>
          <w:b/>
          <w:bCs/>
          <w:color w:val="000000" w:themeColor="text1"/>
          <w:u w:val="single"/>
        </w:rPr>
      </w:pPr>
      <w:r w:rsidRPr="0002618C">
        <w:rPr>
          <w:rFonts w:ascii="Times New Roman" w:hAnsi="Times New Roman" w:cs="Times New Roman"/>
          <w:b/>
          <w:bCs/>
          <w:color w:val="000000" w:themeColor="text1"/>
          <w:u w:val="single"/>
        </w:rPr>
        <w:t>Role of Visual Field Testing in Glaucoma</w:t>
      </w:r>
    </w:p>
    <w:p w14:paraId="1BE72675" w14:textId="77777777" w:rsidR="00C141B0" w:rsidRPr="0002618C" w:rsidRDefault="00C141B0" w:rsidP="00C141B0">
      <w:pPr>
        <w:tabs>
          <w:tab w:val="center" w:pos="9014"/>
        </w:tabs>
        <w:spacing w:line="276" w:lineRule="auto"/>
        <w:jc w:val="both"/>
        <w:rPr>
          <w:color w:val="000000" w:themeColor="text1"/>
        </w:rPr>
      </w:pPr>
    </w:p>
    <w:p w14:paraId="0DBB0E1B" w14:textId="365CF68A" w:rsidR="00C141B0" w:rsidRPr="0002618C" w:rsidRDefault="00C141B0" w:rsidP="00C141B0">
      <w:pPr>
        <w:tabs>
          <w:tab w:val="center" w:pos="9014"/>
        </w:tabs>
        <w:spacing w:line="276" w:lineRule="auto"/>
        <w:jc w:val="both"/>
        <w:rPr>
          <w:color w:val="000000" w:themeColor="text1"/>
        </w:rPr>
      </w:pPr>
      <w:r w:rsidRPr="0002618C">
        <w:rPr>
          <w:color w:val="000000" w:themeColor="text1"/>
        </w:rPr>
        <w:t xml:space="preserve">Glaucoma has no known cure and is a lifetime condition. Hence, management of the disease through medication, laser surgery and incisional surgery remains the only option (Schwartz &amp; Budenz, 2004). Given that earlier medical intervention has demonstrated more positive outcomes (Heijl </w:t>
      </w:r>
      <w:r w:rsidR="005F1E02" w:rsidRPr="005F1E02">
        <w:rPr>
          <w:i/>
          <w:color w:val="000000" w:themeColor="text1"/>
        </w:rPr>
        <w:t>et al</w:t>
      </w:r>
      <w:r w:rsidRPr="0002618C">
        <w:rPr>
          <w:color w:val="000000" w:themeColor="text1"/>
        </w:rPr>
        <w:t xml:space="preserve">., 2002), it is paramount Glaucoma be diagnosed early and monitored throughout disease progression (Phu </w:t>
      </w:r>
      <w:r w:rsidR="005F1E02" w:rsidRPr="005F1E02">
        <w:rPr>
          <w:i/>
          <w:color w:val="000000" w:themeColor="text1"/>
        </w:rPr>
        <w:t>et al</w:t>
      </w:r>
      <w:r w:rsidRPr="0002618C">
        <w:rPr>
          <w:color w:val="000000" w:themeColor="text1"/>
        </w:rPr>
        <w:t>., 2017).</w:t>
      </w:r>
    </w:p>
    <w:p w14:paraId="5C18CCBE" w14:textId="77777777" w:rsidR="00C141B0" w:rsidRPr="0002618C" w:rsidRDefault="00C141B0" w:rsidP="00C141B0">
      <w:pPr>
        <w:tabs>
          <w:tab w:val="center" w:pos="9014"/>
        </w:tabs>
        <w:spacing w:line="276" w:lineRule="auto"/>
        <w:jc w:val="both"/>
        <w:rPr>
          <w:color w:val="000000" w:themeColor="text1"/>
        </w:rPr>
      </w:pPr>
    </w:p>
    <w:p w14:paraId="3E7371EF" w14:textId="77777777" w:rsidR="00C141B0" w:rsidRPr="0002618C" w:rsidRDefault="00C141B0" w:rsidP="00C141B0">
      <w:pPr>
        <w:tabs>
          <w:tab w:val="center" w:pos="9014"/>
        </w:tabs>
        <w:spacing w:line="276" w:lineRule="auto"/>
        <w:jc w:val="both"/>
        <w:rPr>
          <w:color w:val="000000" w:themeColor="text1"/>
        </w:rPr>
      </w:pPr>
      <w:r w:rsidRPr="00DC2A74">
        <w:rPr>
          <w:color w:val="000000" w:themeColor="text1"/>
          <w:highlight w:val="yellow"/>
        </w:rPr>
        <w:t>Visual Field Tests (VFTs) are used to construct a patient’s visual field to identify peripheral vision loss which can be used to characterise progression of glaucoma in a patient. VFTs predominantly fall into two categories: kinetic or static perimetry. In kinetic perimetry, a dot of light with constant brightness is moved from the periphery to centre of the visual field to find the edge of the visual field to judge visual field loss.</w:t>
      </w:r>
      <w:r w:rsidRPr="0002618C">
        <w:rPr>
          <w:color w:val="000000" w:themeColor="text1"/>
        </w:rPr>
        <w:t xml:space="preserve"> In static perimetry, dots of light laid out across the visual field appear with different brightness to judge both the visual field and the sensitivity of the visual field at the respective locations (Aref, 2020).</w:t>
      </w:r>
    </w:p>
    <w:p w14:paraId="6DE6C0A7" w14:textId="77777777" w:rsidR="00C141B0" w:rsidRPr="0002618C" w:rsidRDefault="00C141B0" w:rsidP="00C141B0">
      <w:pPr>
        <w:tabs>
          <w:tab w:val="center" w:pos="9014"/>
        </w:tabs>
        <w:spacing w:line="276" w:lineRule="auto"/>
        <w:jc w:val="both"/>
        <w:rPr>
          <w:color w:val="000000" w:themeColor="text1"/>
        </w:rPr>
      </w:pPr>
    </w:p>
    <w:p w14:paraId="4879B6E9" w14:textId="26EE4758" w:rsidR="00C141B0" w:rsidRPr="0002618C" w:rsidRDefault="00C141B0" w:rsidP="00C141B0">
      <w:pPr>
        <w:tabs>
          <w:tab w:val="center" w:pos="9014"/>
        </w:tabs>
        <w:spacing w:line="276" w:lineRule="auto"/>
        <w:jc w:val="both"/>
        <w:rPr>
          <w:color w:val="000000" w:themeColor="text1"/>
        </w:rPr>
      </w:pPr>
      <w:r w:rsidRPr="00DC2A74">
        <w:rPr>
          <w:color w:val="000000" w:themeColor="text1"/>
          <w:highlight w:val="yellow"/>
        </w:rPr>
        <w:t xml:space="preserve">Static perimetry is preferred in clinical practice due to its ability to give a judgement of the visual field in terms of both region(s) of visual field loss and sensitivity which can allow a better understanding of the extent of progression of the causative disease. However, kinetic perimetry is more suited for patients unable to concentrate for long periods of time. </w:t>
      </w:r>
      <w:r w:rsidR="0015744D" w:rsidRPr="00DC2A74">
        <w:rPr>
          <w:color w:val="000000" w:themeColor="text1"/>
          <w:highlight w:val="yellow"/>
        </w:rPr>
        <w:t>This project focuses on</w:t>
      </w:r>
      <w:r w:rsidRPr="00DC2A74">
        <w:rPr>
          <w:color w:val="000000" w:themeColor="text1"/>
          <w:highlight w:val="yellow"/>
        </w:rPr>
        <w:t xml:space="preserve"> emulating Static Perimetry as a larger number of patients would be able to benefit from </w:t>
      </w:r>
      <w:r w:rsidR="00036ADE" w:rsidRPr="00DC2A74">
        <w:rPr>
          <w:color w:val="000000" w:themeColor="text1"/>
          <w:highlight w:val="yellow"/>
        </w:rPr>
        <w:t>this</w:t>
      </w:r>
      <w:r w:rsidRPr="00DC2A74">
        <w:rPr>
          <w:color w:val="000000" w:themeColor="text1"/>
          <w:highlight w:val="yellow"/>
        </w:rPr>
        <w:t xml:space="preserve"> research.</w:t>
      </w:r>
    </w:p>
    <w:p w14:paraId="006AE662" w14:textId="77777777" w:rsidR="00C141B0" w:rsidRPr="0002618C" w:rsidRDefault="00C141B0" w:rsidP="00C141B0">
      <w:pPr>
        <w:tabs>
          <w:tab w:val="center" w:pos="9014"/>
        </w:tabs>
        <w:spacing w:line="276" w:lineRule="auto"/>
        <w:jc w:val="both"/>
        <w:rPr>
          <w:color w:val="000000" w:themeColor="text1"/>
        </w:rPr>
      </w:pPr>
    </w:p>
    <w:p w14:paraId="2014F9FF" w14:textId="77777777" w:rsidR="00007AD3" w:rsidRPr="000D73F9" w:rsidRDefault="00C141B0" w:rsidP="00C141B0">
      <w:pPr>
        <w:pStyle w:val="ListParagraph"/>
        <w:numPr>
          <w:ilvl w:val="1"/>
          <w:numId w:val="16"/>
        </w:numPr>
        <w:tabs>
          <w:tab w:val="center" w:pos="9014"/>
        </w:tabs>
        <w:spacing w:line="276" w:lineRule="auto"/>
        <w:jc w:val="both"/>
        <w:rPr>
          <w:rFonts w:ascii="Times New Roman" w:hAnsi="Times New Roman" w:cs="Times New Roman"/>
          <w:b/>
          <w:bCs/>
          <w:color w:val="000000" w:themeColor="text1"/>
          <w:u w:val="single"/>
        </w:rPr>
      </w:pPr>
      <w:r w:rsidRPr="0002618C">
        <w:rPr>
          <w:rFonts w:ascii="Times New Roman" w:hAnsi="Times New Roman" w:cs="Times New Roman"/>
          <w:b/>
          <w:bCs/>
          <w:color w:val="000000" w:themeColor="text1"/>
          <w:u w:val="single"/>
        </w:rPr>
        <w:t>Static Automated Perimetry Methodology</w:t>
      </w:r>
    </w:p>
    <w:p w14:paraId="5FC76E8C" w14:textId="77777777" w:rsidR="00C141B0" w:rsidRPr="0002618C" w:rsidRDefault="00C141B0" w:rsidP="00C141B0">
      <w:pPr>
        <w:tabs>
          <w:tab w:val="center" w:pos="9014"/>
        </w:tabs>
        <w:spacing w:line="276" w:lineRule="auto"/>
        <w:jc w:val="both"/>
        <w:rPr>
          <w:color w:val="000000" w:themeColor="text1"/>
        </w:rPr>
      </w:pPr>
    </w:p>
    <w:p w14:paraId="00E8DE12" w14:textId="77777777" w:rsidR="00C141B0" w:rsidRPr="0002618C" w:rsidRDefault="00C141B0" w:rsidP="00C141B0">
      <w:pPr>
        <w:tabs>
          <w:tab w:val="center" w:pos="9014"/>
        </w:tabs>
        <w:spacing w:line="276" w:lineRule="auto"/>
        <w:jc w:val="both"/>
        <w:rPr>
          <w:color w:val="000000" w:themeColor="text1"/>
        </w:rPr>
      </w:pPr>
      <w:r w:rsidRPr="00CE62E3">
        <w:rPr>
          <w:color w:val="000000" w:themeColor="text1"/>
          <w:highlight w:val="yellow"/>
        </w:rPr>
        <w:t>Of the different forms of static perimetry, Standard Automated Perimetry is most commonly employed in modern clinical practice to judge a patient’s visual field to aid the physician in diagnosing and monitoring their condition.</w:t>
      </w:r>
    </w:p>
    <w:p w14:paraId="009C153C" w14:textId="77777777" w:rsidR="00C141B0" w:rsidRPr="0002618C" w:rsidRDefault="00C141B0" w:rsidP="00C141B0">
      <w:pPr>
        <w:tabs>
          <w:tab w:val="center" w:pos="9014"/>
        </w:tabs>
        <w:spacing w:line="276" w:lineRule="auto"/>
        <w:jc w:val="both"/>
        <w:rPr>
          <w:color w:val="000000" w:themeColor="text1"/>
        </w:rPr>
      </w:pPr>
    </w:p>
    <w:p w14:paraId="7EE75737" w14:textId="4A7E3935" w:rsidR="00C141B0" w:rsidRPr="0002618C" w:rsidRDefault="00C141B0" w:rsidP="00C141B0">
      <w:pPr>
        <w:tabs>
          <w:tab w:val="center" w:pos="9014"/>
        </w:tabs>
        <w:spacing w:line="276" w:lineRule="auto"/>
        <w:jc w:val="both"/>
        <w:rPr>
          <w:color w:val="000000" w:themeColor="text1"/>
        </w:rPr>
      </w:pPr>
      <w:r w:rsidRPr="0002618C">
        <w:rPr>
          <w:color w:val="000000" w:themeColor="text1"/>
        </w:rPr>
        <w:t xml:space="preserve">A machine called the Humphrey Visual Field Analyser (HFA) is used to conduct static perimetry. The patient places their face into the large machine in a darkened room. Light of varying intensities is presented at various points in their field of view. The patient presses a physical button whenever they can see a given flash of light. Afterwards, their field of view is reconstructed based on the points they were able to see and the respective intensities at which they were able to do so (Landers </w:t>
      </w:r>
      <w:r w:rsidR="005F1E02" w:rsidRPr="005F1E02">
        <w:rPr>
          <w:i/>
          <w:color w:val="000000" w:themeColor="text1"/>
        </w:rPr>
        <w:t>et al</w:t>
      </w:r>
      <w:r w:rsidRPr="0002618C">
        <w:rPr>
          <w:color w:val="000000" w:themeColor="text1"/>
        </w:rPr>
        <w:t>., 2010). The HFA improves on manual predecessor tests by eliminating physician bias, reducing results processing time and providing more quantitative data points for visual field characterisation.</w:t>
      </w:r>
    </w:p>
    <w:p w14:paraId="0C09DC12" w14:textId="77777777" w:rsidR="00C141B0" w:rsidRPr="0002618C" w:rsidRDefault="00C141B0" w:rsidP="00C141B0">
      <w:pPr>
        <w:tabs>
          <w:tab w:val="center" w:pos="9014"/>
        </w:tabs>
        <w:spacing w:line="276" w:lineRule="auto"/>
        <w:jc w:val="both"/>
        <w:rPr>
          <w:bCs/>
          <w:color w:val="000000" w:themeColor="text1"/>
        </w:rPr>
      </w:pPr>
    </w:p>
    <w:p w14:paraId="714C45E0" w14:textId="3C2687EF" w:rsidR="00C141B0" w:rsidRPr="0002618C" w:rsidRDefault="00C141B0" w:rsidP="00C141B0">
      <w:pPr>
        <w:tabs>
          <w:tab w:val="center" w:pos="9014"/>
        </w:tabs>
        <w:spacing w:line="276" w:lineRule="auto"/>
        <w:jc w:val="both"/>
        <w:rPr>
          <w:bCs/>
          <w:color w:val="000000" w:themeColor="text1"/>
        </w:rPr>
      </w:pPr>
      <w:r w:rsidRPr="0002618C">
        <w:rPr>
          <w:bCs/>
          <w:color w:val="000000" w:themeColor="text1"/>
        </w:rPr>
        <w:lastRenderedPageBreak/>
        <w:t xml:space="preserve">The pattern in which test points are arranged affects the test. These are denoted in terms of lateral range of field followed by spacing between points; for example a 24-2 test has dots arranged 2° apart over 24° extending to the left and right respectively (Khoury </w:t>
      </w:r>
      <w:r w:rsidR="005F1E02" w:rsidRPr="005F1E02">
        <w:rPr>
          <w:bCs/>
          <w:i/>
          <w:color w:val="000000" w:themeColor="text1"/>
        </w:rPr>
        <w:t>et al</w:t>
      </w:r>
      <w:r w:rsidR="00755A8C">
        <w:rPr>
          <w:bCs/>
          <w:color w:val="000000" w:themeColor="text1"/>
        </w:rPr>
        <w:t>.</w:t>
      </w:r>
      <w:r w:rsidRPr="0002618C">
        <w:rPr>
          <w:bCs/>
          <w:color w:val="000000" w:themeColor="text1"/>
        </w:rPr>
        <w:t>, 1999). Each of these patterns, or testing protocols, test the eye in different ranges and sensitivities.</w:t>
      </w:r>
    </w:p>
    <w:p w14:paraId="16218A14" w14:textId="77777777" w:rsidR="00C141B0" w:rsidRPr="0002618C" w:rsidRDefault="00C141B0" w:rsidP="00C141B0">
      <w:pPr>
        <w:tabs>
          <w:tab w:val="center" w:pos="9014"/>
        </w:tabs>
        <w:spacing w:line="276" w:lineRule="auto"/>
        <w:jc w:val="both"/>
        <w:rPr>
          <w:bCs/>
          <w:color w:val="000000" w:themeColor="text1"/>
        </w:rPr>
      </w:pPr>
    </w:p>
    <w:p w14:paraId="1FBAE3BB" w14:textId="19AD6FED" w:rsidR="00C141B0" w:rsidRPr="0002618C" w:rsidRDefault="00C141B0" w:rsidP="00C141B0">
      <w:pPr>
        <w:tabs>
          <w:tab w:val="center" w:pos="9014"/>
        </w:tabs>
        <w:spacing w:line="276" w:lineRule="auto"/>
        <w:jc w:val="both"/>
        <w:rPr>
          <w:bCs/>
          <w:color w:val="000000" w:themeColor="text1"/>
        </w:rPr>
      </w:pPr>
      <w:r w:rsidRPr="0002618C">
        <w:rPr>
          <w:bCs/>
          <w:color w:val="000000" w:themeColor="text1"/>
        </w:rPr>
        <w:t xml:space="preserve">The existence of a natural blind spot is notable, a scotoma in the hill of vision where dots should not be perceived. (Spillmann </w:t>
      </w:r>
      <w:r w:rsidR="005F1E02" w:rsidRPr="005F1E02">
        <w:rPr>
          <w:bCs/>
          <w:i/>
          <w:color w:val="000000" w:themeColor="text1"/>
        </w:rPr>
        <w:t>et al</w:t>
      </w:r>
      <w:r w:rsidRPr="0002618C">
        <w:rPr>
          <w:bCs/>
          <w:color w:val="000000" w:themeColor="text1"/>
        </w:rPr>
        <w:t>., 2006) A lack of vision in this region is expected and thus is not a defect. In fact, patients pressing the button when stimulus is presented in this region can suggest unreliable results as their gaze or attention has been compromised.</w:t>
      </w:r>
    </w:p>
    <w:p w14:paraId="5FBF34D4" w14:textId="77777777" w:rsidR="00C141B0" w:rsidRPr="0002618C" w:rsidRDefault="00C141B0" w:rsidP="00C141B0">
      <w:pPr>
        <w:tabs>
          <w:tab w:val="center" w:pos="9014"/>
        </w:tabs>
        <w:spacing w:line="276" w:lineRule="auto"/>
        <w:jc w:val="both"/>
        <w:rPr>
          <w:bCs/>
          <w:color w:val="000000" w:themeColor="text1"/>
        </w:rPr>
      </w:pPr>
    </w:p>
    <w:p w14:paraId="455A9630" w14:textId="77777777" w:rsidR="00C141B0" w:rsidRPr="0002618C" w:rsidRDefault="00C141B0" w:rsidP="00C141B0">
      <w:pPr>
        <w:tabs>
          <w:tab w:val="center" w:pos="9014"/>
        </w:tabs>
        <w:spacing w:line="276" w:lineRule="auto"/>
        <w:jc w:val="both"/>
        <w:rPr>
          <w:bCs/>
          <w:color w:val="000000" w:themeColor="text1"/>
        </w:rPr>
      </w:pPr>
      <w:r w:rsidRPr="0002618C">
        <w:rPr>
          <w:color w:val="000000" w:themeColor="text1"/>
        </w:rPr>
        <w:t xml:space="preserve">Compared to manually testing all points in a patient’s visual field at all possible brightness levels, algorithms have been developed </w:t>
      </w:r>
      <w:r w:rsidRPr="0002618C">
        <w:rPr>
          <w:bCs/>
          <w:color w:val="000000" w:themeColor="text1"/>
        </w:rPr>
        <w:t>that aim to balance accuracy with rapidity. The crux of most of these algorithms is staircase testing, in which patients are provided stimuli that are shifted up or down in intensity based on the patient’s responses, so as to find the minimum brightness at which the patient can see the stimulus, the patient’s response threshold (Cornsweet, 1962).</w:t>
      </w:r>
    </w:p>
    <w:p w14:paraId="3F407BDD" w14:textId="77777777" w:rsidR="00C141B0" w:rsidRPr="0002618C" w:rsidRDefault="00C141B0" w:rsidP="00C141B0">
      <w:pPr>
        <w:tabs>
          <w:tab w:val="center" w:pos="9014"/>
        </w:tabs>
        <w:spacing w:line="276" w:lineRule="auto"/>
        <w:jc w:val="both"/>
        <w:rPr>
          <w:bCs/>
          <w:color w:val="000000" w:themeColor="text1"/>
        </w:rPr>
      </w:pPr>
    </w:p>
    <w:p w14:paraId="27DCB19E" w14:textId="284C2273" w:rsidR="00C141B0" w:rsidRPr="0002618C" w:rsidRDefault="00C141B0" w:rsidP="00C141B0">
      <w:pPr>
        <w:tabs>
          <w:tab w:val="center" w:pos="9014"/>
        </w:tabs>
        <w:spacing w:line="276" w:lineRule="auto"/>
        <w:jc w:val="both"/>
        <w:rPr>
          <w:bCs/>
          <w:color w:val="000000" w:themeColor="text1"/>
        </w:rPr>
      </w:pPr>
      <w:r w:rsidRPr="0002618C">
        <w:rPr>
          <w:bCs/>
          <w:color w:val="000000" w:themeColor="text1"/>
        </w:rPr>
        <w:t xml:space="preserve">Every algorithm makes trade-offs between time taken and accuracy. The utilisation of overly large steps in the staircase will lead to inaccuracies and lack of resolution in the measured threshold values; The usage of steps in the staircase that are too small will result in needlessly long testing times that tire out patients, lowering accuracy and increasing waiting times (Bengtsson </w:t>
      </w:r>
      <w:r w:rsidR="005F1E02" w:rsidRPr="005F1E02">
        <w:rPr>
          <w:bCs/>
          <w:i/>
          <w:color w:val="000000" w:themeColor="text1"/>
        </w:rPr>
        <w:t>et al</w:t>
      </w:r>
      <w:r w:rsidR="00846819">
        <w:rPr>
          <w:bCs/>
          <w:color w:val="000000" w:themeColor="text1"/>
        </w:rPr>
        <w:t>.</w:t>
      </w:r>
      <w:r w:rsidRPr="0002618C">
        <w:rPr>
          <w:bCs/>
          <w:color w:val="000000" w:themeColor="text1"/>
        </w:rPr>
        <w:t>, 1997).</w:t>
      </w:r>
    </w:p>
    <w:p w14:paraId="5896B631" w14:textId="77777777" w:rsidR="00C141B0" w:rsidRPr="0002618C" w:rsidRDefault="00C141B0" w:rsidP="00C141B0">
      <w:pPr>
        <w:tabs>
          <w:tab w:val="center" w:pos="9014"/>
        </w:tabs>
        <w:spacing w:line="276" w:lineRule="auto"/>
        <w:jc w:val="both"/>
        <w:rPr>
          <w:bCs/>
          <w:color w:val="000000" w:themeColor="text1"/>
        </w:rPr>
      </w:pPr>
    </w:p>
    <w:p w14:paraId="28D84DB2" w14:textId="1DF4ECEA" w:rsidR="00C141B0" w:rsidRPr="0002618C" w:rsidRDefault="00C141B0" w:rsidP="00C141B0">
      <w:pPr>
        <w:tabs>
          <w:tab w:val="center" w:pos="9014"/>
        </w:tabs>
        <w:spacing w:line="276" w:lineRule="auto"/>
        <w:jc w:val="both"/>
        <w:rPr>
          <w:color w:val="000000" w:themeColor="text1"/>
        </w:rPr>
      </w:pPr>
      <w:r w:rsidRPr="0002618C">
        <w:rPr>
          <w:color w:val="000000" w:themeColor="text1"/>
        </w:rPr>
        <w:t xml:space="preserve">A common algorithm implemented in modern VFTs is the Swedish Interactive Thresholding Algorithm, which combines the staircase methods with predictive statistics based on the patient’s age and previously tested thresholds. The algorithm changes the step accordingly to provide both accuracy and rapidity (Heijl </w:t>
      </w:r>
      <w:r w:rsidR="005F1E02" w:rsidRPr="005F1E02">
        <w:rPr>
          <w:i/>
          <w:color w:val="000000" w:themeColor="text1"/>
        </w:rPr>
        <w:t>et al</w:t>
      </w:r>
      <w:r w:rsidR="00846819">
        <w:rPr>
          <w:color w:val="000000" w:themeColor="text1"/>
        </w:rPr>
        <w:t>.</w:t>
      </w:r>
      <w:r w:rsidRPr="0002618C">
        <w:rPr>
          <w:color w:val="000000" w:themeColor="text1"/>
        </w:rPr>
        <w:t>, 2019).</w:t>
      </w:r>
    </w:p>
    <w:p w14:paraId="0D295B9E" w14:textId="77777777" w:rsidR="00C141B0" w:rsidRPr="0002618C" w:rsidRDefault="00C141B0" w:rsidP="00C141B0">
      <w:pPr>
        <w:tabs>
          <w:tab w:val="center" w:pos="9014"/>
        </w:tabs>
        <w:spacing w:line="276" w:lineRule="auto"/>
        <w:jc w:val="both"/>
        <w:rPr>
          <w:bCs/>
          <w:color w:val="000000" w:themeColor="text1"/>
        </w:rPr>
      </w:pPr>
    </w:p>
    <w:p w14:paraId="55C5F0F4" w14:textId="0746B87C" w:rsidR="0015744D" w:rsidRDefault="00C141B0" w:rsidP="00C141B0">
      <w:pPr>
        <w:tabs>
          <w:tab w:val="center" w:pos="9014"/>
        </w:tabs>
        <w:spacing w:line="276" w:lineRule="auto"/>
        <w:jc w:val="both"/>
        <w:rPr>
          <w:bCs/>
          <w:color w:val="000000" w:themeColor="text1"/>
        </w:rPr>
      </w:pPr>
      <w:r w:rsidRPr="0002618C">
        <w:rPr>
          <w:bCs/>
          <w:color w:val="000000" w:themeColor="text1"/>
        </w:rPr>
        <w:t xml:space="preserve">Due to the lack of patient VFT data specific to Singapore available to us, </w:t>
      </w:r>
      <w:r w:rsidR="0015744D">
        <w:rPr>
          <w:bCs/>
          <w:color w:val="000000" w:themeColor="text1"/>
        </w:rPr>
        <w:t>an alternative algorithm was proposed, as presented under the methods section.</w:t>
      </w:r>
    </w:p>
    <w:p w14:paraId="1F0AC489" w14:textId="77777777" w:rsidR="00C141B0" w:rsidRPr="0002618C" w:rsidRDefault="00C141B0" w:rsidP="00C141B0">
      <w:pPr>
        <w:tabs>
          <w:tab w:val="center" w:pos="9014"/>
        </w:tabs>
        <w:spacing w:line="276" w:lineRule="auto"/>
        <w:jc w:val="both"/>
        <w:rPr>
          <w:color w:val="000000" w:themeColor="text1"/>
        </w:rPr>
      </w:pPr>
    </w:p>
    <w:p w14:paraId="7B226FFE" w14:textId="77777777" w:rsidR="00C141B0" w:rsidRPr="0002618C" w:rsidRDefault="00C141B0" w:rsidP="00C141B0">
      <w:pPr>
        <w:pStyle w:val="ListParagraph"/>
        <w:numPr>
          <w:ilvl w:val="1"/>
          <w:numId w:val="16"/>
        </w:numPr>
        <w:tabs>
          <w:tab w:val="center" w:pos="9014"/>
        </w:tabs>
        <w:spacing w:line="276" w:lineRule="auto"/>
        <w:jc w:val="both"/>
        <w:rPr>
          <w:rFonts w:ascii="Times New Roman" w:hAnsi="Times New Roman" w:cs="Times New Roman"/>
          <w:b/>
          <w:bCs/>
          <w:color w:val="000000" w:themeColor="text1"/>
          <w:u w:val="single"/>
        </w:rPr>
      </w:pPr>
      <w:r w:rsidRPr="0002618C">
        <w:rPr>
          <w:rFonts w:ascii="Times New Roman" w:hAnsi="Times New Roman" w:cs="Times New Roman"/>
          <w:b/>
          <w:bCs/>
          <w:color w:val="000000" w:themeColor="text1"/>
          <w:u w:val="single"/>
        </w:rPr>
        <w:t>Lean Healthcare and Shortcomings of Visual Field Testing</w:t>
      </w:r>
    </w:p>
    <w:p w14:paraId="732F5443" w14:textId="77777777" w:rsidR="00C141B0" w:rsidRPr="0002618C" w:rsidRDefault="00C141B0" w:rsidP="00C141B0">
      <w:pPr>
        <w:tabs>
          <w:tab w:val="center" w:pos="9014"/>
        </w:tabs>
        <w:spacing w:line="276" w:lineRule="auto"/>
        <w:jc w:val="both"/>
        <w:rPr>
          <w:rFonts w:eastAsia="Arial"/>
          <w:b/>
          <w:bCs/>
          <w:color w:val="000000" w:themeColor="text1"/>
          <w:u w:val="single"/>
        </w:rPr>
      </w:pPr>
    </w:p>
    <w:p w14:paraId="79C08B3E" w14:textId="34C8F1D6" w:rsidR="00C141B0" w:rsidRPr="0002618C" w:rsidRDefault="00C141B0" w:rsidP="00C141B0">
      <w:pPr>
        <w:tabs>
          <w:tab w:val="center" w:pos="9014"/>
        </w:tabs>
        <w:spacing w:line="276" w:lineRule="auto"/>
        <w:jc w:val="both"/>
        <w:rPr>
          <w:color w:val="000000" w:themeColor="text1"/>
        </w:rPr>
      </w:pPr>
      <w:r w:rsidRPr="0002618C">
        <w:rPr>
          <w:color w:val="000000" w:themeColor="text1"/>
        </w:rPr>
        <w:t xml:space="preserve">Unfortunately, the HFA has numerous drawbacks which are analysed using the Lean Healthcare Practice (LHP) framework. LHP is informed by the Lean Six Sigma method pioneered by Toyota, and has the propensity to make hospital processes more time and cost efficient through the analysis of various wastes including but not limited to reducing waiting times, minimising inventory and minimising movement (Shazali </w:t>
      </w:r>
      <w:r w:rsidR="005F1E02" w:rsidRPr="005F1E02">
        <w:rPr>
          <w:i/>
          <w:color w:val="000000" w:themeColor="text1"/>
        </w:rPr>
        <w:t>et al</w:t>
      </w:r>
      <w:r w:rsidRPr="0002618C">
        <w:rPr>
          <w:color w:val="000000" w:themeColor="text1"/>
        </w:rPr>
        <w:t xml:space="preserve">., 2013). </w:t>
      </w:r>
    </w:p>
    <w:p w14:paraId="6AAAC1EE" w14:textId="77777777" w:rsidR="00C141B0" w:rsidRPr="0002618C" w:rsidRDefault="00C141B0" w:rsidP="00C141B0">
      <w:pPr>
        <w:tabs>
          <w:tab w:val="center" w:pos="9014"/>
        </w:tabs>
        <w:spacing w:line="276" w:lineRule="auto"/>
        <w:jc w:val="both"/>
        <w:rPr>
          <w:color w:val="000000" w:themeColor="text1"/>
        </w:rPr>
      </w:pPr>
    </w:p>
    <w:p w14:paraId="33DEC3C5" w14:textId="77777777" w:rsidR="00C141B0" w:rsidRPr="0002618C" w:rsidRDefault="00C141B0" w:rsidP="00C141B0">
      <w:pPr>
        <w:tabs>
          <w:tab w:val="center" w:pos="9014"/>
        </w:tabs>
        <w:spacing w:line="276" w:lineRule="auto"/>
        <w:jc w:val="both"/>
        <w:rPr>
          <w:color w:val="000000" w:themeColor="text1"/>
        </w:rPr>
      </w:pPr>
      <w:r w:rsidRPr="0002618C">
        <w:rPr>
          <w:color w:val="000000" w:themeColor="text1"/>
        </w:rPr>
        <w:t xml:space="preserve">The HFA takes up too much precious space in healthcare facilities. It necessitates long waiting times for patients due to the length of the test and the need for a physician to be present for every </w:t>
      </w:r>
      <w:r w:rsidRPr="0002618C">
        <w:rPr>
          <w:color w:val="000000" w:themeColor="text1"/>
        </w:rPr>
        <w:lastRenderedPageBreak/>
        <w:t xml:space="preserve">patient. This time-inefficiency is an issue as Glaucoma patients need to attend regular follow-up sessions to monitor disease progression. Commuting to the hospital can also be a challenge for elderly patients, especially in the context of the COVID-19 pandemic at the point of writing. </w:t>
      </w:r>
    </w:p>
    <w:p w14:paraId="04091D29" w14:textId="77777777" w:rsidR="00C141B0" w:rsidRPr="0002618C" w:rsidRDefault="00C141B0" w:rsidP="00C141B0">
      <w:pPr>
        <w:tabs>
          <w:tab w:val="center" w:pos="9014"/>
        </w:tabs>
        <w:spacing w:line="276" w:lineRule="auto"/>
        <w:jc w:val="both"/>
        <w:rPr>
          <w:color w:val="000000" w:themeColor="text1"/>
        </w:rPr>
      </w:pPr>
    </w:p>
    <w:p w14:paraId="6CB05109" w14:textId="7576D01F" w:rsidR="00C141B0" w:rsidRPr="0002618C" w:rsidRDefault="00C141B0" w:rsidP="00C141B0">
      <w:pPr>
        <w:tabs>
          <w:tab w:val="center" w:pos="9014"/>
        </w:tabs>
        <w:spacing w:line="276" w:lineRule="auto"/>
        <w:jc w:val="both"/>
        <w:rPr>
          <w:color w:val="000000" w:themeColor="text1"/>
        </w:rPr>
      </w:pPr>
      <w:r w:rsidRPr="0002618C">
        <w:rPr>
          <w:color w:val="000000" w:themeColor="text1"/>
        </w:rPr>
        <w:t>Another major limitation of HFA is that it fails to provide real-time feedback to the patient during the test itself to guard against several human factors that compromise the reliability of results (Carl Zeiss Meditec Incorporated, 2012</w:t>
      </w:r>
      <w:r w:rsidR="004B134B">
        <w:rPr>
          <w:color w:val="000000" w:themeColor="text1"/>
        </w:rPr>
        <w:t xml:space="preserve">) summarised </w:t>
      </w:r>
      <w:r w:rsidR="008B4EBA">
        <w:rPr>
          <w:color w:val="000000" w:themeColor="text1"/>
        </w:rPr>
        <w:t xml:space="preserve">in </w:t>
      </w:r>
      <w:r w:rsidR="004B134B">
        <w:rPr>
          <w:color w:val="000000" w:themeColor="text1"/>
        </w:rPr>
        <w:t xml:space="preserve">Table 1. </w:t>
      </w:r>
    </w:p>
    <w:p w14:paraId="4321A760" w14:textId="77777777" w:rsidR="00C141B0" w:rsidRPr="0002618C" w:rsidRDefault="00C141B0" w:rsidP="00C141B0">
      <w:pPr>
        <w:tabs>
          <w:tab w:val="center" w:pos="9014"/>
        </w:tabs>
        <w:spacing w:line="276" w:lineRule="auto"/>
        <w:jc w:val="both"/>
        <w:rPr>
          <w:color w:val="000000" w:themeColor="text1"/>
        </w:rPr>
      </w:pPr>
    </w:p>
    <w:p w14:paraId="7D1EF74C" w14:textId="77777777" w:rsidR="00C141B0" w:rsidRPr="00C366C8" w:rsidRDefault="00C141B0" w:rsidP="00C141B0">
      <w:pPr>
        <w:tabs>
          <w:tab w:val="center" w:pos="9014"/>
        </w:tabs>
        <w:spacing w:line="276" w:lineRule="auto"/>
        <w:jc w:val="center"/>
        <w:rPr>
          <w:color w:val="000000" w:themeColor="text1"/>
        </w:rPr>
      </w:pPr>
      <w:r w:rsidRPr="00C366C8">
        <w:rPr>
          <w:b/>
          <w:color w:val="000000" w:themeColor="text1"/>
        </w:rPr>
        <w:t xml:space="preserve">Table 1: </w:t>
      </w:r>
      <w:r w:rsidRPr="00C366C8">
        <w:rPr>
          <w:color w:val="000000" w:themeColor="text1"/>
        </w:rPr>
        <w:t>Summary of Human Factors Compromising Reliability of Visual Field Testing Results</w:t>
      </w:r>
    </w:p>
    <w:tbl>
      <w:tblPr>
        <w:tblStyle w:val="TableGrid"/>
        <w:tblW w:w="0" w:type="auto"/>
        <w:jc w:val="center"/>
        <w:tblLayout w:type="fixed"/>
        <w:tblLook w:val="04A0" w:firstRow="1" w:lastRow="0" w:firstColumn="1" w:lastColumn="0" w:noHBand="0" w:noVBand="1"/>
      </w:tblPr>
      <w:tblGrid>
        <w:gridCol w:w="1271"/>
        <w:gridCol w:w="4729"/>
        <w:gridCol w:w="2985"/>
      </w:tblGrid>
      <w:tr w:rsidR="00C141B0" w:rsidRPr="0002618C" w14:paraId="6F65ECC8" w14:textId="77777777" w:rsidTr="00846819">
        <w:trPr>
          <w:jc w:val="center"/>
        </w:trPr>
        <w:tc>
          <w:tcPr>
            <w:tcW w:w="1271" w:type="dxa"/>
            <w:vAlign w:val="center"/>
          </w:tcPr>
          <w:p w14:paraId="28020E41" w14:textId="77777777" w:rsidR="00C141B0" w:rsidRPr="0002618C" w:rsidRDefault="00C141B0" w:rsidP="00155D45">
            <w:pPr>
              <w:spacing w:line="276" w:lineRule="auto"/>
              <w:jc w:val="center"/>
              <w:rPr>
                <w:color w:val="000000" w:themeColor="text1"/>
              </w:rPr>
            </w:pPr>
            <w:r w:rsidRPr="0002618C">
              <w:rPr>
                <w:b/>
                <w:bCs/>
                <w:color w:val="000000" w:themeColor="text1"/>
              </w:rPr>
              <w:t>Type</w:t>
            </w:r>
          </w:p>
        </w:tc>
        <w:tc>
          <w:tcPr>
            <w:tcW w:w="4729" w:type="dxa"/>
            <w:vAlign w:val="center"/>
          </w:tcPr>
          <w:p w14:paraId="71E99FF6" w14:textId="77777777" w:rsidR="00C141B0" w:rsidRPr="0002618C" w:rsidRDefault="00C141B0" w:rsidP="00155D45">
            <w:pPr>
              <w:spacing w:line="276" w:lineRule="auto"/>
              <w:jc w:val="center"/>
              <w:rPr>
                <w:color w:val="000000" w:themeColor="text1"/>
              </w:rPr>
            </w:pPr>
            <w:r w:rsidRPr="0002618C">
              <w:rPr>
                <w:b/>
                <w:bCs/>
                <w:color w:val="000000" w:themeColor="text1"/>
              </w:rPr>
              <w:t>Explanation</w:t>
            </w:r>
          </w:p>
        </w:tc>
        <w:tc>
          <w:tcPr>
            <w:tcW w:w="2985" w:type="dxa"/>
            <w:vAlign w:val="center"/>
          </w:tcPr>
          <w:p w14:paraId="2AAAA418" w14:textId="77777777" w:rsidR="00C141B0" w:rsidRPr="0002618C" w:rsidRDefault="00C141B0" w:rsidP="00155D45">
            <w:pPr>
              <w:spacing w:line="276" w:lineRule="auto"/>
              <w:jc w:val="center"/>
              <w:rPr>
                <w:color w:val="000000" w:themeColor="text1"/>
              </w:rPr>
            </w:pPr>
            <w:r w:rsidRPr="0002618C">
              <w:rPr>
                <w:b/>
                <w:bCs/>
                <w:color w:val="000000" w:themeColor="text1"/>
              </w:rPr>
              <w:t>Indication</w:t>
            </w:r>
          </w:p>
        </w:tc>
      </w:tr>
      <w:tr w:rsidR="00C141B0" w:rsidRPr="0002618C" w14:paraId="150E9F4B" w14:textId="77777777" w:rsidTr="0058649E">
        <w:trPr>
          <w:jc w:val="center"/>
        </w:trPr>
        <w:tc>
          <w:tcPr>
            <w:tcW w:w="1271" w:type="dxa"/>
            <w:vAlign w:val="center"/>
          </w:tcPr>
          <w:p w14:paraId="34399A1C" w14:textId="77777777" w:rsidR="00C141B0" w:rsidRPr="0002618C" w:rsidRDefault="00C141B0" w:rsidP="0058649E">
            <w:pPr>
              <w:spacing w:line="276" w:lineRule="auto"/>
              <w:jc w:val="center"/>
              <w:rPr>
                <w:color w:val="000000" w:themeColor="text1"/>
              </w:rPr>
            </w:pPr>
            <w:r w:rsidRPr="0002618C">
              <w:rPr>
                <w:color w:val="000000" w:themeColor="text1"/>
              </w:rPr>
              <w:t>Fixation Loss</w:t>
            </w:r>
          </w:p>
        </w:tc>
        <w:tc>
          <w:tcPr>
            <w:tcW w:w="4729" w:type="dxa"/>
            <w:vAlign w:val="center"/>
          </w:tcPr>
          <w:p w14:paraId="20D9FBEA" w14:textId="4F0981CB" w:rsidR="00C141B0" w:rsidRPr="0002618C" w:rsidRDefault="00C141B0" w:rsidP="0058649E">
            <w:pPr>
              <w:spacing w:line="276" w:lineRule="auto"/>
              <w:jc w:val="center"/>
              <w:rPr>
                <w:color w:val="000000" w:themeColor="text1"/>
              </w:rPr>
            </w:pPr>
            <w:r w:rsidRPr="0002618C">
              <w:rPr>
                <w:color w:val="000000" w:themeColor="text1"/>
              </w:rPr>
              <w:t>Patient responds to stimulus projected onto their blind spot.</w:t>
            </w:r>
          </w:p>
        </w:tc>
        <w:tc>
          <w:tcPr>
            <w:tcW w:w="2985" w:type="dxa"/>
            <w:vAlign w:val="center"/>
          </w:tcPr>
          <w:p w14:paraId="65A20E61" w14:textId="77777777" w:rsidR="00C141B0" w:rsidRPr="0002618C" w:rsidRDefault="00C141B0" w:rsidP="0058649E">
            <w:pPr>
              <w:spacing w:line="276" w:lineRule="auto"/>
              <w:jc w:val="center"/>
              <w:rPr>
                <w:color w:val="000000" w:themeColor="text1"/>
              </w:rPr>
            </w:pPr>
            <w:r w:rsidRPr="0002618C">
              <w:rPr>
                <w:color w:val="000000" w:themeColor="text1"/>
              </w:rPr>
              <w:t>Loss of attention</w:t>
            </w:r>
          </w:p>
        </w:tc>
      </w:tr>
      <w:tr w:rsidR="00C141B0" w:rsidRPr="0002618C" w14:paraId="64CC2228" w14:textId="77777777" w:rsidTr="0058649E">
        <w:trPr>
          <w:jc w:val="center"/>
        </w:trPr>
        <w:tc>
          <w:tcPr>
            <w:tcW w:w="1271" w:type="dxa"/>
            <w:vAlign w:val="center"/>
          </w:tcPr>
          <w:p w14:paraId="6D01C3FB" w14:textId="77777777" w:rsidR="00C141B0" w:rsidRPr="0002618C" w:rsidRDefault="00C141B0" w:rsidP="0058649E">
            <w:pPr>
              <w:spacing w:line="276" w:lineRule="auto"/>
              <w:jc w:val="center"/>
              <w:rPr>
                <w:color w:val="000000" w:themeColor="text1"/>
              </w:rPr>
            </w:pPr>
            <w:r w:rsidRPr="0002618C">
              <w:rPr>
                <w:color w:val="000000" w:themeColor="text1"/>
              </w:rPr>
              <w:t>False Positives</w:t>
            </w:r>
          </w:p>
        </w:tc>
        <w:tc>
          <w:tcPr>
            <w:tcW w:w="4729" w:type="dxa"/>
            <w:vAlign w:val="center"/>
          </w:tcPr>
          <w:p w14:paraId="77C855D0" w14:textId="77777777" w:rsidR="00C141B0" w:rsidRPr="0002618C" w:rsidRDefault="00C141B0" w:rsidP="0058649E">
            <w:pPr>
              <w:spacing w:line="276" w:lineRule="auto"/>
              <w:jc w:val="center"/>
              <w:rPr>
                <w:color w:val="000000" w:themeColor="text1"/>
              </w:rPr>
            </w:pPr>
            <w:r w:rsidRPr="0002618C">
              <w:rPr>
                <w:color w:val="000000" w:themeColor="text1"/>
              </w:rPr>
              <w:t>Patient is “trigger-happy”; presses button even when there is no stimulus presented at that point in time.</w:t>
            </w:r>
          </w:p>
        </w:tc>
        <w:tc>
          <w:tcPr>
            <w:tcW w:w="2985" w:type="dxa"/>
            <w:vAlign w:val="center"/>
          </w:tcPr>
          <w:p w14:paraId="5B91007A" w14:textId="77777777" w:rsidR="00C141B0" w:rsidRPr="0002618C" w:rsidRDefault="00C141B0" w:rsidP="0058649E">
            <w:pPr>
              <w:spacing w:line="276" w:lineRule="auto"/>
              <w:jc w:val="center"/>
              <w:rPr>
                <w:color w:val="000000" w:themeColor="text1"/>
              </w:rPr>
            </w:pPr>
            <w:r w:rsidRPr="0002618C">
              <w:rPr>
                <w:color w:val="000000" w:themeColor="text1"/>
              </w:rPr>
              <w:t>Anxiety, Concern about getting a result indicating vision loss</w:t>
            </w:r>
          </w:p>
        </w:tc>
      </w:tr>
      <w:tr w:rsidR="00C141B0" w:rsidRPr="0002618C" w14:paraId="3E5AB12C" w14:textId="77777777" w:rsidTr="0058649E">
        <w:trPr>
          <w:jc w:val="center"/>
        </w:trPr>
        <w:tc>
          <w:tcPr>
            <w:tcW w:w="1271" w:type="dxa"/>
            <w:vAlign w:val="center"/>
          </w:tcPr>
          <w:p w14:paraId="06475092" w14:textId="77777777" w:rsidR="00C141B0" w:rsidRPr="0002618C" w:rsidRDefault="00C141B0" w:rsidP="0058649E">
            <w:pPr>
              <w:spacing w:line="276" w:lineRule="auto"/>
              <w:jc w:val="center"/>
              <w:rPr>
                <w:color w:val="000000" w:themeColor="text1"/>
              </w:rPr>
            </w:pPr>
            <w:r w:rsidRPr="0002618C">
              <w:rPr>
                <w:color w:val="000000" w:themeColor="text1"/>
              </w:rPr>
              <w:t>False Negatives</w:t>
            </w:r>
          </w:p>
        </w:tc>
        <w:tc>
          <w:tcPr>
            <w:tcW w:w="4729" w:type="dxa"/>
            <w:vAlign w:val="center"/>
          </w:tcPr>
          <w:p w14:paraId="78EAA410" w14:textId="77777777" w:rsidR="00C141B0" w:rsidRPr="0002618C" w:rsidRDefault="00C141B0" w:rsidP="0058649E">
            <w:pPr>
              <w:spacing w:line="276" w:lineRule="auto"/>
              <w:jc w:val="center"/>
              <w:rPr>
                <w:color w:val="000000" w:themeColor="text1"/>
              </w:rPr>
            </w:pPr>
            <w:r w:rsidRPr="0002618C">
              <w:rPr>
                <w:color w:val="000000" w:themeColor="text1"/>
              </w:rPr>
              <w:t>Patient has responded to dimmer stimulus but fails to respond to brighter stimulus.</w:t>
            </w:r>
          </w:p>
        </w:tc>
        <w:tc>
          <w:tcPr>
            <w:tcW w:w="2985" w:type="dxa"/>
            <w:vAlign w:val="center"/>
          </w:tcPr>
          <w:p w14:paraId="5CA4EE66" w14:textId="77777777" w:rsidR="00C141B0" w:rsidRPr="0002618C" w:rsidRDefault="00C141B0" w:rsidP="0058649E">
            <w:pPr>
              <w:spacing w:line="276" w:lineRule="auto"/>
              <w:jc w:val="center"/>
              <w:rPr>
                <w:color w:val="000000" w:themeColor="text1"/>
              </w:rPr>
            </w:pPr>
            <w:r w:rsidRPr="0002618C">
              <w:rPr>
                <w:color w:val="000000" w:themeColor="text1"/>
              </w:rPr>
              <w:t>Fatigue, Inattentiveness, Malingering, Extreme vision loss</w:t>
            </w:r>
          </w:p>
        </w:tc>
      </w:tr>
    </w:tbl>
    <w:p w14:paraId="384BB0F6" w14:textId="77777777" w:rsidR="00C141B0" w:rsidRPr="0002618C" w:rsidRDefault="00C141B0" w:rsidP="00C141B0">
      <w:pPr>
        <w:spacing w:line="276" w:lineRule="auto"/>
        <w:jc w:val="both"/>
        <w:rPr>
          <w:color w:val="000000" w:themeColor="text1"/>
        </w:rPr>
      </w:pPr>
    </w:p>
    <w:p w14:paraId="4AD0AE40" w14:textId="77777777" w:rsidR="00C141B0" w:rsidRPr="0002618C" w:rsidRDefault="00C141B0" w:rsidP="00C141B0">
      <w:pPr>
        <w:spacing w:line="276" w:lineRule="auto"/>
        <w:jc w:val="both"/>
        <w:rPr>
          <w:color w:val="000000" w:themeColor="text1"/>
        </w:rPr>
      </w:pPr>
    </w:p>
    <w:p w14:paraId="42B9A1C5" w14:textId="77777777" w:rsidR="00C141B0" w:rsidRPr="0002618C" w:rsidRDefault="00C141B0" w:rsidP="00C141B0">
      <w:pPr>
        <w:pStyle w:val="ListParagraph"/>
        <w:numPr>
          <w:ilvl w:val="1"/>
          <w:numId w:val="16"/>
        </w:numPr>
        <w:tabs>
          <w:tab w:val="center" w:pos="9014"/>
        </w:tabs>
        <w:spacing w:line="276" w:lineRule="auto"/>
        <w:jc w:val="both"/>
        <w:rPr>
          <w:rFonts w:ascii="Times New Roman" w:hAnsi="Times New Roman" w:cs="Times New Roman"/>
          <w:b/>
          <w:bCs/>
          <w:color w:val="000000" w:themeColor="text1"/>
          <w:u w:val="single"/>
        </w:rPr>
      </w:pPr>
      <w:r w:rsidRPr="0002618C">
        <w:rPr>
          <w:rFonts w:ascii="Times New Roman" w:hAnsi="Times New Roman" w:cs="Times New Roman"/>
          <w:b/>
          <w:bCs/>
          <w:color w:val="000000" w:themeColor="text1"/>
          <w:u w:val="single"/>
        </w:rPr>
        <w:t>Survey of Virtual Reality Technologies</w:t>
      </w:r>
    </w:p>
    <w:p w14:paraId="667FD835" w14:textId="77777777" w:rsidR="00C141B0" w:rsidRPr="0002618C" w:rsidRDefault="00C141B0" w:rsidP="00C141B0">
      <w:pPr>
        <w:tabs>
          <w:tab w:val="center" w:pos="9014"/>
        </w:tabs>
        <w:spacing w:line="276" w:lineRule="auto"/>
        <w:jc w:val="both"/>
        <w:rPr>
          <w:color w:val="000000" w:themeColor="text1"/>
        </w:rPr>
      </w:pPr>
    </w:p>
    <w:p w14:paraId="51965AB2" w14:textId="27B72F92" w:rsidR="00C141B0" w:rsidRPr="000C761D" w:rsidRDefault="00C141B0" w:rsidP="00C141B0">
      <w:pPr>
        <w:tabs>
          <w:tab w:val="center" w:pos="9014"/>
        </w:tabs>
        <w:spacing w:line="276" w:lineRule="auto"/>
        <w:jc w:val="both"/>
        <w:rPr>
          <w:color w:val="000000" w:themeColor="text1"/>
          <w:highlight w:val="yellow"/>
        </w:rPr>
      </w:pPr>
      <w:r w:rsidRPr="000C761D">
        <w:rPr>
          <w:color w:val="000000" w:themeColor="text1"/>
          <w:highlight w:val="yellow"/>
        </w:rPr>
        <w:t xml:space="preserve">Virtual Reality technologies (VR) currently not only include a digital environment presented to be 3-Dimensional but also Augmented Reality where digital content is overlaid in the real-world. However, </w:t>
      </w:r>
      <w:r w:rsidR="0015744D" w:rsidRPr="000C761D">
        <w:rPr>
          <w:color w:val="000000" w:themeColor="text1"/>
          <w:highlight w:val="yellow"/>
        </w:rPr>
        <w:t>VR was chosen</w:t>
      </w:r>
      <w:r w:rsidRPr="000C761D">
        <w:rPr>
          <w:color w:val="000000" w:themeColor="text1"/>
          <w:highlight w:val="yellow"/>
        </w:rPr>
        <w:t xml:space="preserve"> as there is significant literature for us to refer to and VR has reached a sufficient level of resolution to be used for medical purposes.</w:t>
      </w:r>
    </w:p>
    <w:p w14:paraId="102238A8" w14:textId="77777777" w:rsidR="00C141B0" w:rsidRPr="000C761D" w:rsidRDefault="00C141B0" w:rsidP="00C141B0">
      <w:pPr>
        <w:tabs>
          <w:tab w:val="center" w:pos="9014"/>
        </w:tabs>
        <w:spacing w:line="276" w:lineRule="auto"/>
        <w:jc w:val="both"/>
        <w:rPr>
          <w:color w:val="000000" w:themeColor="text1"/>
          <w:highlight w:val="yellow"/>
        </w:rPr>
      </w:pPr>
    </w:p>
    <w:p w14:paraId="0BE43E48" w14:textId="5E1A7C18" w:rsidR="00C141B0" w:rsidRPr="000C761D" w:rsidRDefault="00C141B0" w:rsidP="00C141B0">
      <w:pPr>
        <w:tabs>
          <w:tab w:val="center" w:pos="9014"/>
        </w:tabs>
        <w:spacing w:line="276" w:lineRule="auto"/>
        <w:jc w:val="both"/>
        <w:rPr>
          <w:color w:val="000000" w:themeColor="text1"/>
          <w:highlight w:val="yellow"/>
        </w:rPr>
      </w:pPr>
      <w:r w:rsidRPr="000C761D">
        <w:rPr>
          <w:color w:val="000000" w:themeColor="text1"/>
          <w:highlight w:val="yellow"/>
        </w:rPr>
        <w:t xml:space="preserve">Web-based VR involves hosting traditionally locally-running applications on a server such that it can be accessed over the internet. The advantages of web-based VR are its platform and browser independence as well as reduced strain on client device. This means that patients will be able to take the test on their smartphone or laptop screen regardless of what browser or operating system their device uses. Furthermore, web-based VR can more easily integrate with a web application that can consolidate and track patient test results for long-term monitoring and diagnostics, increasing future expandability of </w:t>
      </w:r>
      <w:r w:rsidR="00036ADE" w:rsidRPr="000C761D">
        <w:rPr>
          <w:color w:val="000000" w:themeColor="text1"/>
          <w:highlight w:val="yellow"/>
        </w:rPr>
        <w:t>this</w:t>
      </w:r>
      <w:r w:rsidRPr="000C761D">
        <w:rPr>
          <w:color w:val="000000" w:themeColor="text1"/>
          <w:highlight w:val="yellow"/>
        </w:rPr>
        <w:t xml:space="preserve"> research.</w:t>
      </w:r>
    </w:p>
    <w:p w14:paraId="4E35FAF1" w14:textId="77777777" w:rsidR="00C141B0" w:rsidRPr="000C761D" w:rsidRDefault="00C141B0" w:rsidP="00C141B0">
      <w:pPr>
        <w:tabs>
          <w:tab w:val="center" w:pos="9014"/>
        </w:tabs>
        <w:spacing w:line="276" w:lineRule="auto"/>
        <w:jc w:val="both"/>
        <w:rPr>
          <w:color w:val="000000" w:themeColor="text1"/>
          <w:highlight w:val="yellow"/>
        </w:rPr>
      </w:pPr>
    </w:p>
    <w:p w14:paraId="06E205C2" w14:textId="78571AAF" w:rsidR="00C141B0" w:rsidRDefault="00C141B0" w:rsidP="00C141B0">
      <w:pPr>
        <w:tabs>
          <w:tab w:val="center" w:pos="9014"/>
        </w:tabs>
        <w:spacing w:line="276" w:lineRule="auto"/>
        <w:jc w:val="both"/>
        <w:rPr>
          <w:color w:val="000000" w:themeColor="text1"/>
        </w:rPr>
      </w:pPr>
      <w:r w:rsidRPr="000C761D">
        <w:rPr>
          <w:color w:val="000000" w:themeColor="text1"/>
          <w:highlight w:val="yellow"/>
        </w:rPr>
        <w:t>The Unity Engine will be used for development given its fast runtime and reliability</w:t>
      </w:r>
      <w:r w:rsidR="00BE3B92" w:rsidRPr="000C761D">
        <w:rPr>
          <w:color w:val="000000" w:themeColor="text1"/>
          <w:highlight w:val="yellow"/>
        </w:rPr>
        <w:t xml:space="preserve"> such that the product can be developed as fast as possible.</w:t>
      </w:r>
    </w:p>
    <w:p w14:paraId="40A7B631" w14:textId="77777777" w:rsidR="00BE3B92" w:rsidRPr="0002618C" w:rsidRDefault="00BE3B92" w:rsidP="00C141B0">
      <w:pPr>
        <w:tabs>
          <w:tab w:val="center" w:pos="9014"/>
        </w:tabs>
        <w:spacing w:line="276" w:lineRule="auto"/>
        <w:jc w:val="both"/>
        <w:rPr>
          <w:color w:val="000000" w:themeColor="text1"/>
        </w:rPr>
      </w:pPr>
    </w:p>
    <w:p w14:paraId="2803863F" w14:textId="77777777" w:rsidR="00C141B0" w:rsidRPr="0002618C" w:rsidRDefault="00C141B0" w:rsidP="00C141B0">
      <w:pPr>
        <w:tabs>
          <w:tab w:val="center" w:pos="9014"/>
        </w:tabs>
        <w:spacing w:line="276" w:lineRule="auto"/>
        <w:jc w:val="both"/>
        <w:rPr>
          <w:color w:val="000000" w:themeColor="text1"/>
        </w:rPr>
      </w:pPr>
    </w:p>
    <w:p w14:paraId="2A41DD27" w14:textId="77777777" w:rsidR="00C141B0" w:rsidRPr="0002618C" w:rsidRDefault="00C141B0" w:rsidP="00C141B0">
      <w:pPr>
        <w:tabs>
          <w:tab w:val="center" w:pos="9014"/>
        </w:tabs>
        <w:spacing w:line="276" w:lineRule="auto"/>
        <w:jc w:val="both"/>
        <w:rPr>
          <w:color w:val="000000" w:themeColor="text1"/>
        </w:rPr>
      </w:pPr>
    </w:p>
    <w:p w14:paraId="3BCDF8D6" w14:textId="77777777" w:rsidR="00C141B0" w:rsidRPr="0002618C" w:rsidRDefault="00C141B0" w:rsidP="00C141B0">
      <w:pPr>
        <w:tabs>
          <w:tab w:val="center" w:pos="9014"/>
        </w:tabs>
        <w:spacing w:line="276" w:lineRule="auto"/>
        <w:jc w:val="both"/>
        <w:rPr>
          <w:color w:val="000000" w:themeColor="text1"/>
        </w:rPr>
      </w:pPr>
    </w:p>
    <w:p w14:paraId="67CFF126" w14:textId="77777777" w:rsidR="00C141B0" w:rsidRPr="0002618C" w:rsidRDefault="00C141B0" w:rsidP="00C141B0">
      <w:pPr>
        <w:tabs>
          <w:tab w:val="center" w:pos="9014"/>
        </w:tabs>
        <w:spacing w:line="276" w:lineRule="auto"/>
        <w:jc w:val="both"/>
        <w:rPr>
          <w:color w:val="000000" w:themeColor="text1"/>
        </w:rPr>
      </w:pPr>
      <w:r w:rsidRPr="0002618C">
        <w:rPr>
          <w:b/>
          <w:bCs/>
          <w:color w:val="000000" w:themeColor="text1"/>
        </w:rPr>
        <w:t xml:space="preserve">2.6 </w:t>
      </w:r>
      <w:r w:rsidRPr="0002618C">
        <w:rPr>
          <w:b/>
          <w:bCs/>
          <w:color w:val="000000" w:themeColor="text1"/>
          <w:u w:val="single"/>
        </w:rPr>
        <w:t>Review of Existing Technological Implementations of Virtual Reality Visual Field Tests</w:t>
      </w:r>
    </w:p>
    <w:p w14:paraId="2F631C9E" w14:textId="77777777" w:rsidR="00C141B0" w:rsidRPr="0002618C" w:rsidRDefault="00C141B0" w:rsidP="00C141B0">
      <w:pPr>
        <w:tabs>
          <w:tab w:val="center" w:pos="9014"/>
        </w:tabs>
        <w:spacing w:line="276" w:lineRule="auto"/>
        <w:jc w:val="both"/>
        <w:rPr>
          <w:color w:val="000000" w:themeColor="text1"/>
        </w:rPr>
      </w:pPr>
    </w:p>
    <w:p w14:paraId="084D9CC3" w14:textId="3EAFCD52" w:rsidR="00C141B0" w:rsidRPr="0002618C" w:rsidRDefault="00036ADE" w:rsidP="00C141B0">
      <w:pPr>
        <w:tabs>
          <w:tab w:val="center" w:pos="9014"/>
        </w:tabs>
        <w:spacing w:line="276" w:lineRule="auto"/>
        <w:jc w:val="both"/>
        <w:rPr>
          <w:color w:val="000000" w:themeColor="text1"/>
        </w:rPr>
      </w:pPr>
      <w:r>
        <w:rPr>
          <w:color w:val="000000" w:themeColor="text1"/>
        </w:rPr>
        <w:t>The</w:t>
      </w:r>
      <w:r w:rsidR="00C141B0" w:rsidRPr="0002618C">
        <w:rPr>
          <w:color w:val="000000" w:themeColor="text1"/>
        </w:rPr>
        <w:t xml:space="preserve"> literature review highlighted existing implementations of VR assisted VFTs. Tsapkasis </w:t>
      </w:r>
      <w:r w:rsidR="005F1E02" w:rsidRPr="005F1E02">
        <w:rPr>
          <w:i/>
          <w:color w:val="000000" w:themeColor="text1"/>
        </w:rPr>
        <w:t>et al</w:t>
      </w:r>
      <w:r w:rsidR="00C141B0" w:rsidRPr="0002618C">
        <w:rPr>
          <w:color w:val="000000" w:themeColor="text1"/>
        </w:rPr>
        <w:t xml:space="preserve">. (2017) studied the reliability of Visual Field Testing utilising Virtual Reality glasses on 10 subjects (ie. 20 eyes) by comparing said method’s results with those of an actual Humphrey Field Analyser. </w:t>
      </w:r>
    </w:p>
    <w:p w14:paraId="2483A3A2" w14:textId="77777777" w:rsidR="00C141B0" w:rsidRPr="0002618C" w:rsidRDefault="00C141B0" w:rsidP="00C141B0">
      <w:pPr>
        <w:tabs>
          <w:tab w:val="center" w:pos="9014"/>
        </w:tabs>
        <w:spacing w:line="276" w:lineRule="auto"/>
        <w:jc w:val="both"/>
        <w:rPr>
          <w:color w:val="000000" w:themeColor="text1"/>
        </w:rPr>
      </w:pPr>
    </w:p>
    <w:p w14:paraId="69293991" w14:textId="13AB983F" w:rsidR="00C141B0" w:rsidRPr="0002618C" w:rsidRDefault="00915462" w:rsidP="00C141B0">
      <w:pPr>
        <w:tabs>
          <w:tab w:val="center" w:pos="9014"/>
        </w:tabs>
        <w:spacing w:line="276" w:lineRule="auto"/>
        <w:jc w:val="both"/>
        <w:rPr>
          <w:color w:val="000000" w:themeColor="text1"/>
        </w:rPr>
      </w:pPr>
      <w:r w:rsidRPr="00063E38">
        <w:rPr>
          <w:color w:val="000000" w:themeColor="text1"/>
          <w:highlight w:val="yellow"/>
        </w:rPr>
        <w:t xml:space="preserve">Based on their </w:t>
      </w:r>
      <w:r w:rsidR="00DD5468" w:rsidRPr="00063E38">
        <w:rPr>
          <w:color w:val="000000" w:themeColor="text1"/>
          <w:highlight w:val="yellow"/>
        </w:rPr>
        <w:t>research, t</w:t>
      </w:r>
      <w:r w:rsidR="00C141B0" w:rsidRPr="00063E38">
        <w:rPr>
          <w:color w:val="000000" w:themeColor="text1"/>
          <w:highlight w:val="yellow"/>
        </w:rPr>
        <w:t>he mean difference value between the VR and HFA methods was statistically significant, this could be explained by subtle differences in the devices themselves such as stimulus brightness.</w:t>
      </w:r>
      <w:r w:rsidR="00C141B0" w:rsidRPr="0002618C">
        <w:rPr>
          <w:color w:val="000000" w:themeColor="text1"/>
        </w:rPr>
        <w:t xml:space="preserve"> Correlation between the results from both methods was extremely statistically significant at the p&lt;0.0001 significance level. Although the sample size was small, this suggests that a VR test can provide comparable results as an HFA and thus suggests that </w:t>
      </w:r>
      <w:r w:rsidR="00036ADE">
        <w:rPr>
          <w:color w:val="000000" w:themeColor="text1"/>
        </w:rPr>
        <w:t>this</w:t>
      </w:r>
      <w:r w:rsidR="00C141B0" w:rsidRPr="0002618C">
        <w:rPr>
          <w:color w:val="000000" w:themeColor="text1"/>
        </w:rPr>
        <w:t xml:space="preserve"> product can indeed be a reliable complement to off-site VFT monitoring. However, one limitation of this study was that its VR test necessitated a specialised headset connected to a laptop which </w:t>
      </w:r>
      <w:r w:rsidR="00896D98">
        <w:rPr>
          <w:color w:val="000000" w:themeColor="text1"/>
        </w:rPr>
        <w:t>the project</w:t>
      </w:r>
      <w:r w:rsidR="00C141B0" w:rsidRPr="0002618C">
        <w:rPr>
          <w:color w:val="000000" w:themeColor="text1"/>
        </w:rPr>
        <w:t xml:space="preserve"> aim</w:t>
      </w:r>
      <w:r w:rsidR="00896D98">
        <w:rPr>
          <w:color w:val="000000" w:themeColor="text1"/>
        </w:rPr>
        <w:t>s</w:t>
      </w:r>
      <w:r w:rsidR="00C141B0" w:rsidRPr="0002618C">
        <w:rPr>
          <w:color w:val="000000" w:themeColor="text1"/>
        </w:rPr>
        <w:t xml:space="preserve"> to improve on by creating a more portable test.</w:t>
      </w:r>
    </w:p>
    <w:p w14:paraId="6D9266F6" w14:textId="77777777" w:rsidR="00C141B0" w:rsidRPr="0002618C" w:rsidRDefault="00C141B0" w:rsidP="00C141B0">
      <w:pPr>
        <w:tabs>
          <w:tab w:val="center" w:pos="9014"/>
        </w:tabs>
        <w:spacing w:line="276" w:lineRule="auto"/>
        <w:jc w:val="both"/>
        <w:rPr>
          <w:color w:val="000000" w:themeColor="text1"/>
        </w:rPr>
      </w:pPr>
    </w:p>
    <w:p w14:paraId="2484CBCD" w14:textId="2327662E" w:rsidR="00C141B0" w:rsidRPr="0002618C" w:rsidRDefault="00D557D1" w:rsidP="00C141B0">
      <w:pPr>
        <w:tabs>
          <w:tab w:val="center" w:pos="9014"/>
        </w:tabs>
        <w:spacing w:line="276" w:lineRule="auto"/>
        <w:jc w:val="both"/>
        <w:rPr>
          <w:color w:val="000000" w:themeColor="text1"/>
        </w:rPr>
      </w:pPr>
      <w:r>
        <w:rPr>
          <w:color w:val="000000" w:themeColor="text1"/>
        </w:rPr>
        <w:t>Another study by</w:t>
      </w:r>
      <w:r w:rsidR="00C141B0" w:rsidRPr="0002618C">
        <w:rPr>
          <w:color w:val="000000" w:themeColor="text1"/>
        </w:rPr>
        <w:t xml:space="preserve"> Prea </w:t>
      </w:r>
      <w:r w:rsidR="005F1E02" w:rsidRPr="005F1E02">
        <w:rPr>
          <w:i/>
          <w:color w:val="000000" w:themeColor="text1"/>
        </w:rPr>
        <w:t>et al</w:t>
      </w:r>
      <w:r w:rsidR="00C141B0" w:rsidRPr="0002618C">
        <w:rPr>
          <w:color w:val="000000" w:themeColor="text1"/>
        </w:rPr>
        <w:t xml:space="preserve">. (2018) also found favourable results regarding digitally-enabled VFTs. </w:t>
      </w:r>
      <w:r w:rsidR="00C141B0" w:rsidRPr="00F865A2">
        <w:rPr>
          <w:color w:val="000000" w:themeColor="text1"/>
          <w:highlight w:val="yellow"/>
        </w:rPr>
        <w:t>A 6-month longitudinal study was conducted on 60 suspected or confirmed glaucoma or ocular hypertension patients. At each 2-monthly visit, patients were administered an iPad-based VFT and also a HFA-based test. It was concluded that the iPad-based VFT was faster than conventional HFA, its results were comparable to the HFA results and it had decent repeatability. Hence, digitally-enabled VFTs are a suitable alternative for traditional HFA. However, a problem with a PC or Tablet based solution to VFTs is that there is no way to fix the viewing distance the patient takes from the screen, which may potentially affect patients’ testing.</w:t>
      </w:r>
    </w:p>
    <w:p w14:paraId="158B489F" w14:textId="77777777" w:rsidR="00C141B0" w:rsidRPr="0002618C" w:rsidRDefault="00C141B0" w:rsidP="00C141B0">
      <w:pPr>
        <w:tabs>
          <w:tab w:val="center" w:pos="9014"/>
        </w:tabs>
        <w:spacing w:line="276" w:lineRule="auto"/>
        <w:jc w:val="both"/>
        <w:rPr>
          <w:color w:val="000000" w:themeColor="text1"/>
        </w:rPr>
      </w:pPr>
    </w:p>
    <w:p w14:paraId="1B6DCABD" w14:textId="22291318" w:rsidR="00C141B0" w:rsidRPr="0002618C" w:rsidRDefault="00C141B0" w:rsidP="00C141B0">
      <w:pPr>
        <w:tabs>
          <w:tab w:val="center" w:pos="9014"/>
        </w:tabs>
        <w:spacing w:line="276" w:lineRule="auto"/>
        <w:jc w:val="both"/>
        <w:rPr>
          <w:color w:val="000000" w:themeColor="text1"/>
        </w:rPr>
      </w:pPr>
      <w:r w:rsidRPr="0002618C">
        <w:rPr>
          <w:color w:val="000000" w:themeColor="text1"/>
        </w:rPr>
        <w:t xml:space="preserve">In both cases, these tests fail to address the issue of time wastage due to retakes necessary. </w:t>
      </w:r>
      <w:r w:rsidR="00036ADE">
        <w:rPr>
          <w:color w:val="000000" w:themeColor="text1"/>
        </w:rPr>
        <w:t>This</w:t>
      </w:r>
      <w:r w:rsidRPr="0002618C">
        <w:rPr>
          <w:color w:val="000000" w:themeColor="text1"/>
        </w:rPr>
        <w:t xml:space="preserve"> </w:t>
      </w:r>
      <w:r w:rsidR="00036ADE">
        <w:rPr>
          <w:color w:val="000000" w:themeColor="text1"/>
        </w:rPr>
        <w:t>project</w:t>
      </w:r>
      <w:r w:rsidRPr="0002618C">
        <w:rPr>
          <w:color w:val="000000" w:themeColor="text1"/>
        </w:rPr>
        <w:t xml:space="preserve"> aims to provide users with real-time audio-visual warni</w:t>
      </w:r>
      <w:r w:rsidR="00DC54D0">
        <w:rPr>
          <w:color w:val="000000" w:themeColor="text1"/>
        </w:rPr>
        <w:t xml:space="preserve">ngs if they are over-pressing or </w:t>
      </w:r>
      <w:r w:rsidRPr="0002618C">
        <w:rPr>
          <w:color w:val="000000" w:themeColor="text1"/>
        </w:rPr>
        <w:t xml:space="preserve">under-pressing. </w:t>
      </w:r>
      <w:r w:rsidR="00254C8C">
        <w:rPr>
          <w:color w:val="000000" w:themeColor="text1"/>
        </w:rPr>
        <w:t>The project</w:t>
      </w:r>
      <w:r w:rsidRPr="0002618C">
        <w:rPr>
          <w:color w:val="000000" w:themeColor="text1"/>
        </w:rPr>
        <w:t xml:space="preserve"> also aim</w:t>
      </w:r>
      <w:r w:rsidR="00036ADE">
        <w:rPr>
          <w:color w:val="000000" w:themeColor="text1"/>
        </w:rPr>
        <w:t>s</w:t>
      </w:r>
      <w:r w:rsidRPr="0002618C">
        <w:rPr>
          <w:color w:val="000000" w:themeColor="text1"/>
        </w:rPr>
        <w:t xml:space="preserve"> to implement gaze tracking so product can warn patients if their gaze shifts from central fixation point.</w:t>
      </w:r>
    </w:p>
    <w:p w14:paraId="5E07795E" w14:textId="77777777" w:rsidR="00C141B0" w:rsidRPr="0002618C" w:rsidRDefault="00C141B0" w:rsidP="00C141B0">
      <w:pPr>
        <w:tabs>
          <w:tab w:val="center" w:pos="9014"/>
        </w:tabs>
        <w:spacing w:line="276" w:lineRule="auto"/>
        <w:jc w:val="both"/>
        <w:rPr>
          <w:color w:val="000000" w:themeColor="text1"/>
        </w:rPr>
      </w:pPr>
    </w:p>
    <w:p w14:paraId="5FC7FAA4" w14:textId="77777777" w:rsidR="00C141B0" w:rsidRPr="0002618C" w:rsidRDefault="00C141B0" w:rsidP="00C141B0">
      <w:pPr>
        <w:spacing w:line="276" w:lineRule="auto"/>
        <w:rPr>
          <w:color w:val="000000" w:themeColor="text1"/>
        </w:rPr>
      </w:pPr>
    </w:p>
    <w:p w14:paraId="15E74A36" w14:textId="77777777" w:rsidR="00C141B0" w:rsidRPr="0002618C" w:rsidRDefault="00C141B0" w:rsidP="00C141B0">
      <w:pPr>
        <w:spacing w:line="276" w:lineRule="auto"/>
        <w:rPr>
          <w:color w:val="000000" w:themeColor="text1"/>
        </w:rPr>
      </w:pPr>
    </w:p>
    <w:p w14:paraId="6516AAEB" w14:textId="77777777" w:rsidR="00C141B0" w:rsidRPr="0002618C" w:rsidRDefault="00C141B0" w:rsidP="00C141B0">
      <w:pPr>
        <w:spacing w:line="276" w:lineRule="auto"/>
        <w:rPr>
          <w:color w:val="000000" w:themeColor="text1"/>
        </w:rPr>
      </w:pPr>
    </w:p>
    <w:p w14:paraId="31A7E724" w14:textId="77777777" w:rsidR="00C141B0" w:rsidRPr="0002618C" w:rsidRDefault="00C141B0" w:rsidP="00C141B0">
      <w:pPr>
        <w:spacing w:line="276" w:lineRule="auto"/>
        <w:rPr>
          <w:color w:val="000000" w:themeColor="text1"/>
        </w:rPr>
      </w:pPr>
    </w:p>
    <w:p w14:paraId="115B2DE4" w14:textId="77777777" w:rsidR="00C141B0" w:rsidRPr="0002618C" w:rsidRDefault="00C141B0" w:rsidP="00C141B0">
      <w:pPr>
        <w:spacing w:line="276" w:lineRule="auto"/>
        <w:rPr>
          <w:color w:val="000000" w:themeColor="text1"/>
        </w:rPr>
      </w:pPr>
    </w:p>
    <w:p w14:paraId="71FC4730" w14:textId="77777777" w:rsidR="00C141B0" w:rsidRPr="0002618C" w:rsidRDefault="00C141B0" w:rsidP="00C141B0">
      <w:pPr>
        <w:spacing w:line="276" w:lineRule="auto"/>
        <w:rPr>
          <w:color w:val="000000" w:themeColor="text1"/>
        </w:rPr>
      </w:pPr>
    </w:p>
    <w:p w14:paraId="7643E196" w14:textId="77777777" w:rsidR="00C141B0" w:rsidRPr="0002618C" w:rsidRDefault="00C141B0" w:rsidP="00C141B0">
      <w:pPr>
        <w:spacing w:line="276" w:lineRule="auto"/>
        <w:rPr>
          <w:color w:val="000000" w:themeColor="text1"/>
        </w:rPr>
      </w:pPr>
    </w:p>
    <w:p w14:paraId="25324017" w14:textId="77777777" w:rsidR="00C141B0" w:rsidRPr="0002618C" w:rsidRDefault="00C141B0" w:rsidP="00C141B0">
      <w:pPr>
        <w:spacing w:line="276" w:lineRule="auto"/>
        <w:rPr>
          <w:color w:val="000000" w:themeColor="text1"/>
        </w:rPr>
      </w:pPr>
    </w:p>
    <w:p w14:paraId="13D16AEE" w14:textId="77777777" w:rsidR="00C141B0" w:rsidRPr="0002618C" w:rsidRDefault="00C141B0" w:rsidP="00C141B0">
      <w:pPr>
        <w:spacing w:line="276" w:lineRule="auto"/>
        <w:rPr>
          <w:color w:val="000000" w:themeColor="text1"/>
        </w:rPr>
      </w:pPr>
    </w:p>
    <w:p w14:paraId="63FFE541" w14:textId="77777777" w:rsidR="00C141B0" w:rsidRPr="0002618C" w:rsidRDefault="00C141B0" w:rsidP="00C141B0">
      <w:pPr>
        <w:spacing w:line="276" w:lineRule="auto"/>
        <w:rPr>
          <w:color w:val="000000" w:themeColor="text1"/>
        </w:rPr>
      </w:pPr>
    </w:p>
    <w:p w14:paraId="6B0AE2AD" w14:textId="77777777" w:rsidR="00C141B0" w:rsidRPr="0002618C" w:rsidRDefault="00C141B0" w:rsidP="00C141B0">
      <w:pPr>
        <w:spacing w:line="276" w:lineRule="auto"/>
        <w:rPr>
          <w:color w:val="000000" w:themeColor="text1"/>
        </w:rPr>
      </w:pPr>
    </w:p>
    <w:p w14:paraId="1BA6EE8D" w14:textId="26C1FEAE" w:rsidR="00C141B0" w:rsidRPr="0002618C" w:rsidRDefault="00C141B0" w:rsidP="00C141B0">
      <w:pPr>
        <w:spacing w:line="276" w:lineRule="auto"/>
        <w:rPr>
          <w:b/>
          <w:bCs/>
          <w:color w:val="000000" w:themeColor="text1"/>
          <w:sz w:val="28"/>
          <w:szCs w:val="28"/>
        </w:rPr>
      </w:pPr>
      <w:r w:rsidRPr="0002618C">
        <w:rPr>
          <w:b/>
          <w:bCs/>
          <w:color w:val="000000" w:themeColor="text1"/>
          <w:sz w:val="28"/>
          <w:szCs w:val="28"/>
        </w:rPr>
        <w:t>CHAPTER 3: METHOD</w:t>
      </w:r>
      <w:r w:rsidR="00892FE3">
        <w:rPr>
          <w:b/>
          <w:bCs/>
          <w:color w:val="000000" w:themeColor="text1"/>
          <w:sz w:val="28"/>
          <w:szCs w:val="28"/>
        </w:rPr>
        <w:t>OLOGY</w:t>
      </w:r>
    </w:p>
    <w:p w14:paraId="6E1A59AE" w14:textId="77777777" w:rsidR="00C141B0" w:rsidRPr="0002618C" w:rsidRDefault="00C141B0" w:rsidP="00C141B0">
      <w:pPr>
        <w:spacing w:line="276" w:lineRule="auto"/>
        <w:rPr>
          <w:b/>
          <w:bCs/>
          <w:color w:val="000000" w:themeColor="text1"/>
          <w:sz w:val="28"/>
          <w:szCs w:val="28"/>
        </w:rPr>
      </w:pPr>
    </w:p>
    <w:p w14:paraId="03EF6CD7" w14:textId="5C39CADA" w:rsidR="00C141B0" w:rsidRPr="0002618C" w:rsidRDefault="00434FC6" w:rsidP="00C141B0">
      <w:pPr>
        <w:spacing w:line="276" w:lineRule="auto"/>
        <w:rPr>
          <w:color w:val="000000" w:themeColor="text1"/>
        </w:rPr>
      </w:pPr>
      <w:r>
        <w:rPr>
          <w:color w:val="000000" w:themeColor="text1"/>
        </w:rPr>
        <w:t xml:space="preserve">The different components of the product will now be described with special focus on how these satisfy </w:t>
      </w:r>
      <w:r w:rsidR="00C141B0" w:rsidRPr="0002618C">
        <w:rPr>
          <w:color w:val="000000" w:themeColor="text1"/>
        </w:rPr>
        <w:t xml:space="preserve">its functionalities, </w:t>
      </w:r>
      <w:r>
        <w:rPr>
          <w:color w:val="000000" w:themeColor="text1"/>
        </w:rPr>
        <w:t>with</w:t>
      </w:r>
      <w:r w:rsidR="00C141B0" w:rsidRPr="0002618C">
        <w:rPr>
          <w:color w:val="000000" w:themeColor="text1"/>
        </w:rPr>
        <w:t xml:space="preserve"> salient algorithms or implementation details </w:t>
      </w:r>
      <w:r>
        <w:rPr>
          <w:color w:val="000000" w:themeColor="text1"/>
        </w:rPr>
        <w:t xml:space="preserve">discussed </w:t>
      </w:r>
      <w:r w:rsidR="00C141B0" w:rsidRPr="0002618C">
        <w:rPr>
          <w:color w:val="000000" w:themeColor="text1"/>
        </w:rPr>
        <w:t xml:space="preserve">along the way. Given the limited timeframe, </w:t>
      </w:r>
      <w:r w:rsidR="00254C8C">
        <w:rPr>
          <w:color w:val="000000" w:themeColor="text1"/>
        </w:rPr>
        <w:t xml:space="preserve">product </w:t>
      </w:r>
      <w:r w:rsidR="001E4E77">
        <w:rPr>
          <w:color w:val="000000" w:themeColor="text1"/>
        </w:rPr>
        <w:t>functions have been split into three</w:t>
      </w:r>
      <w:r w:rsidR="00254C8C">
        <w:rPr>
          <w:color w:val="000000" w:themeColor="text1"/>
        </w:rPr>
        <w:t xml:space="preserve"> phases</w:t>
      </w:r>
      <w:r w:rsidR="00C141B0" w:rsidRPr="0002618C">
        <w:rPr>
          <w:color w:val="000000" w:themeColor="text1"/>
        </w:rPr>
        <w:t>.</w:t>
      </w:r>
    </w:p>
    <w:p w14:paraId="132F14B4" w14:textId="77777777" w:rsidR="00C141B0" w:rsidRPr="0002618C" w:rsidRDefault="00C141B0" w:rsidP="00C141B0">
      <w:pPr>
        <w:spacing w:line="276" w:lineRule="auto"/>
        <w:rPr>
          <w:color w:val="000000" w:themeColor="text1"/>
        </w:rPr>
      </w:pPr>
    </w:p>
    <w:p w14:paraId="1039F165" w14:textId="77777777" w:rsidR="00C141B0" w:rsidRPr="0002618C" w:rsidRDefault="00C141B0" w:rsidP="00C141B0">
      <w:pPr>
        <w:spacing w:line="276" w:lineRule="auto"/>
        <w:rPr>
          <w:b/>
          <w:bCs/>
          <w:color w:val="000000" w:themeColor="text1"/>
          <w:u w:val="single"/>
        </w:rPr>
      </w:pPr>
      <w:r w:rsidRPr="0002618C">
        <w:rPr>
          <w:b/>
          <w:bCs/>
          <w:color w:val="000000" w:themeColor="text1"/>
        </w:rPr>
        <w:t>3.1</w:t>
      </w:r>
      <w:r w:rsidRPr="0002618C">
        <w:rPr>
          <w:color w:val="000000" w:themeColor="text1"/>
        </w:rPr>
        <w:t xml:space="preserve"> </w:t>
      </w:r>
      <w:r w:rsidRPr="0002618C">
        <w:rPr>
          <w:b/>
          <w:bCs/>
          <w:color w:val="000000" w:themeColor="text1"/>
          <w:u w:val="single"/>
        </w:rPr>
        <w:t>Phase 1: Minimum Viable Product</w:t>
      </w:r>
    </w:p>
    <w:p w14:paraId="19EE656B" w14:textId="77777777" w:rsidR="00C141B0" w:rsidRPr="0002618C" w:rsidRDefault="00C141B0" w:rsidP="00C141B0">
      <w:pPr>
        <w:spacing w:line="276" w:lineRule="auto"/>
        <w:rPr>
          <w:color w:val="000000" w:themeColor="text1"/>
        </w:rPr>
      </w:pPr>
    </w:p>
    <w:p w14:paraId="69B57669" w14:textId="356F9E7E" w:rsidR="00C141B0" w:rsidRPr="0002618C" w:rsidRDefault="00C141B0" w:rsidP="00540F79">
      <w:pPr>
        <w:spacing w:line="276" w:lineRule="auto"/>
        <w:jc w:val="both"/>
        <w:rPr>
          <w:color w:val="000000" w:themeColor="text1"/>
        </w:rPr>
      </w:pPr>
      <w:r w:rsidRPr="0002618C">
        <w:rPr>
          <w:color w:val="000000" w:themeColor="text1"/>
        </w:rPr>
        <w:t xml:space="preserve">In phase 1, the minimum viable product in the form of a rudimentary 24-2 Humphrey VFT is built. </w:t>
      </w:r>
      <w:r w:rsidR="00E378EE">
        <w:rPr>
          <w:color w:val="000000" w:themeColor="text1"/>
        </w:rPr>
        <w:t xml:space="preserve">The </w:t>
      </w:r>
      <w:r w:rsidR="006B50B9">
        <w:rPr>
          <w:color w:val="000000" w:themeColor="text1"/>
        </w:rPr>
        <w:t>outline of the program is described below</w:t>
      </w:r>
      <w:r w:rsidRPr="0002618C">
        <w:rPr>
          <w:color w:val="000000" w:themeColor="text1"/>
        </w:rPr>
        <w:t>.</w:t>
      </w:r>
    </w:p>
    <w:p w14:paraId="718C915A" w14:textId="77777777" w:rsidR="00C141B0" w:rsidRPr="0002618C" w:rsidRDefault="00C141B0" w:rsidP="00540F79">
      <w:pPr>
        <w:spacing w:line="276" w:lineRule="auto"/>
        <w:jc w:val="both"/>
        <w:rPr>
          <w:color w:val="000000" w:themeColor="text1"/>
        </w:rPr>
      </w:pPr>
    </w:p>
    <w:p w14:paraId="38B12986" w14:textId="32BA0EB0" w:rsidR="00C141B0" w:rsidRPr="0002618C" w:rsidRDefault="00995EF0" w:rsidP="00540F79">
      <w:pPr>
        <w:spacing w:line="276" w:lineRule="auto"/>
        <w:jc w:val="both"/>
        <w:rPr>
          <w:color w:val="000000" w:themeColor="text1"/>
        </w:rPr>
      </w:pPr>
      <w:r>
        <w:rPr>
          <w:color w:val="000000" w:themeColor="text1"/>
        </w:rPr>
        <w:t>The</w:t>
      </w:r>
      <w:r w:rsidR="00C141B0" w:rsidRPr="0002618C">
        <w:rPr>
          <w:color w:val="000000" w:themeColor="text1"/>
        </w:rPr>
        <w:t xml:space="preserve"> test utilises test points with a brightness from 0 (not seen) to 3 (brightest). </w:t>
      </w:r>
      <w:r>
        <w:rPr>
          <w:color w:val="000000" w:themeColor="text1"/>
        </w:rPr>
        <w:t>C</w:t>
      </w:r>
      <w:r w:rsidR="00C141B0" w:rsidRPr="0002618C">
        <w:rPr>
          <w:color w:val="000000" w:themeColor="text1"/>
        </w:rPr>
        <w:t xml:space="preserve">hoose increments of 1 such that it can be shown at brightness level 1, 2 or 3. </w:t>
      </w:r>
      <w:r>
        <w:rPr>
          <w:color w:val="000000" w:themeColor="text1"/>
        </w:rPr>
        <w:t>F</w:t>
      </w:r>
      <w:r w:rsidR="00C141B0" w:rsidRPr="0002618C">
        <w:rPr>
          <w:color w:val="000000" w:themeColor="text1"/>
        </w:rPr>
        <w:t>irst</w:t>
      </w:r>
      <w:r>
        <w:rPr>
          <w:color w:val="000000" w:themeColor="text1"/>
        </w:rPr>
        <w:t>,</w:t>
      </w:r>
      <w:r w:rsidR="00C141B0" w:rsidRPr="0002618C">
        <w:rPr>
          <w:color w:val="000000" w:themeColor="text1"/>
        </w:rPr>
        <w:t xml:space="preserve"> the test pattern for each eye </w:t>
      </w:r>
      <w:r>
        <w:rPr>
          <w:color w:val="000000" w:themeColor="text1"/>
        </w:rPr>
        <w:t xml:space="preserve">is </w:t>
      </w:r>
      <w:r w:rsidR="00C141B0" w:rsidRPr="0002618C">
        <w:rPr>
          <w:color w:val="000000" w:themeColor="text1"/>
        </w:rPr>
        <w:t xml:space="preserve">algorithmically </w:t>
      </w:r>
      <w:r>
        <w:rPr>
          <w:color w:val="000000" w:themeColor="text1"/>
        </w:rPr>
        <w:t xml:space="preserve">generated </w:t>
      </w:r>
      <w:r w:rsidR="00C141B0" w:rsidRPr="0002618C">
        <w:rPr>
          <w:color w:val="000000" w:themeColor="text1"/>
        </w:rPr>
        <w:t xml:space="preserve">by mapping 1° of visual field to a planar distance and accounting for natural blind spot. </w:t>
      </w:r>
      <w:r>
        <w:rPr>
          <w:color w:val="000000" w:themeColor="text1"/>
        </w:rPr>
        <w:t>Then, the program</w:t>
      </w:r>
      <w:r w:rsidR="00C141B0" w:rsidRPr="0002618C">
        <w:rPr>
          <w:color w:val="000000" w:themeColor="text1"/>
        </w:rPr>
        <w:t xml:space="preserve"> iterate</w:t>
      </w:r>
      <w:r>
        <w:rPr>
          <w:color w:val="000000" w:themeColor="text1"/>
        </w:rPr>
        <w:t>s</w:t>
      </w:r>
      <w:r w:rsidR="00C141B0" w:rsidRPr="0002618C">
        <w:rPr>
          <w:color w:val="000000" w:themeColor="text1"/>
        </w:rPr>
        <w:t xml:space="preserve"> for grid points such that cartesian distance from origin is equal to or lesser than radius of test field. This enables future customisation of tests.</w:t>
      </w:r>
    </w:p>
    <w:p w14:paraId="7F92CF05" w14:textId="77777777" w:rsidR="00C141B0" w:rsidRPr="0002618C" w:rsidRDefault="00C141B0" w:rsidP="00540F79">
      <w:pPr>
        <w:spacing w:line="276" w:lineRule="auto"/>
        <w:jc w:val="both"/>
        <w:rPr>
          <w:color w:val="000000" w:themeColor="text1"/>
        </w:rPr>
      </w:pPr>
    </w:p>
    <w:p w14:paraId="3E1CEEC0" w14:textId="7A75A68E" w:rsidR="00C141B0" w:rsidRPr="0002618C" w:rsidRDefault="00995EF0" w:rsidP="00540F79">
      <w:pPr>
        <w:spacing w:line="276" w:lineRule="auto"/>
        <w:jc w:val="both"/>
        <w:rPr>
          <w:iCs/>
          <w:color w:val="000000" w:themeColor="text1"/>
        </w:rPr>
      </w:pPr>
      <w:r>
        <w:rPr>
          <w:iCs/>
          <w:color w:val="000000" w:themeColor="text1"/>
        </w:rPr>
        <w:t>A</w:t>
      </w:r>
      <w:r w:rsidR="00C141B0" w:rsidRPr="0002618C">
        <w:rPr>
          <w:iCs/>
          <w:color w:val="000000" w:themeColor="text1"/>
        </w:rPr>
        <w:t xml:space="preserve"> binary search </w:t>
      </w:r>
      <w:r>
        <w:rPr>
          <w:iCs/>
          <w:color w:val="000000" w:themeColor="text1"/>
        </w:rPr>
        <w:t xml:space="preserve">is conducted </w:t>
      </w:r>
      <w:r w:rsidR="00C141B0" w:rsidRPr="0002618C">
        <w:rPr>
          <w:iCs/>
          <w:color w:val="000000" w:themeColor="text1"/>
        </w:rPr>
        <w:t xml:space="preserve">on randomly selected points of the visual field. For each point </w:t>
      </w:r>
      <w:r>
        <w:rPr>
          <w:iCs/>
          <w:color w:val="000000" w:themeColor="text1"/>
        </w:rPr>
        <w:t>the program</w:t>
      </w:r>
      <w:r w:rsidR="00C141B0" w:rsidRPr="0002618C">
        <w:rPr>
          <w:iCs/>
          <w:color w:val="000000" w:themeColor="text1"/>
        </w:rPr>
        <w:t xml:space="preserve"> save</w:t>
      </w:r>
      <w:r>
        <w:rPr>
          <w:iCs/>
          <w:color w:val="000000" w:themeColor="text1"/>
        </w:rPr>
        <w:t>s</w:t>
      </w:r>
      <w:r w:rsidR="00C141B0" w:rsidRPr="0002618C">
        <w:rPr>
          <w:iCs/>
          <w:color w:val="000000" w:themeColor="text1"/>
        </w:rPr>
        <w:t xml:space="preserve"> the lowest brightness at which point was seen and highest brightness at which point was not seen in a dictionary. While </w:t>
      </w:r>
      <w:r>
        <w:rPr>
          <w:iCs/>
          <w:color w:val="000000" w:themeColor="text1"/>
        </w:rPr>
        <w:t xml:space="preserve">the </w:t>
      </w:r>
      <w:r w:rsidR="00C141B0" w:rsidRPr="0002618C">
        <w:rPr>
          <w:iCs/>
          <w:color w:val="000000" w:themeColor="text1"/>
        </w:rPr>
        <w:t xml:space="preserve">difference in these two values is not 1, </w:t>
      </w:r>
      <w:r>
        <w:rPr>
          <w:iCs/>
          <w:color w:val="000000" w:themeColor="text1"/>
        </w:rPr>
        <w:t>the program</w:t>
      </w:r>
      <w:r w:rsidR="00C141B0" w:rsidRPr="0002618C">
        <w:rPr>
          <w:iCs/>
          <w:color w:val="000000" w:themeColor="text1"/>
        </w:rPr>
        <w:t xml:space="preserve"> choose</w:t>
      </w:r>
      <w:r>
        <w:rPr>
          <w:iCs/>
          <w:color w:val="000000" w:themeColor="text1"/>
        </w:rPr>
        <w:t>s</w:t>
      </w:r>
      <w:r w:rsidR="00C141B0" w:rsidRPr="0002618C">
        <w:rPr>
          <w:iCs/>
          <w:color w:val="000000" w:themeColor="text1"/>
        </w:rPr>
        <w:t xml:space="preserve"> the middle value between the two, akin to a binary search. Per point, </w:t>
      </w:r>
      <w:r w:rsidR="001D616B">
        <w:rPr>
          <w:iCs/>
          <w:color w:val="000000" w:themeColor="text1"/>
        </w:rPr>
        <w:t>the program</w:t>
      </w:r>
      <w:r w:rsidR="00C141B0" w:rsidRPr="0002618C">
        <w:rPr>
          <w:iCs/>
          <w:color w:val="000000" w:themeColor="text1"/>
        </w:rPr>
        <w:t xml:space="preserve"> thus take on average 2 shows of a point to achieve conclusive result.</w:t>
      </w:r>
    </w:p>
    <w:p w14:paraId="77000002" w14:textId="77777777" w:rsidR="00C141B0" w:rsidRPr="0002618C" w:rsidRDefault="00C141B0" w:rsidP="00540F79">
      <w:pPr>
        <w:spacing w:line="276" w:lineRule="auto"/>
        <w:jc w:val="both"/>
        <w:rPr>
          <w:iCs/>
          <w:color w:val="000000" w:themeColor="text1"/>
        </w:rPr>
      </w:pPr>
    </w:p>
    <w:p w14:paraId="560D38C6" w14:textId="3DFEC302" w:rsidR="00C141B0" w:rsidRPr="0002618C" w:rsidRDefault="0072345E" w:rsidP="00540F79">
      <w:pPr>
        <w:spacing w:line="276" w:lineRule="auto"/>
        <w:jc w:val="both"/>
        <w:rPr>
          <w:iCs/>
          <w:color w:val="000000" w:themeColor="text1"/>
        </w:rPr>
      </w:pPr>
      <w:r>
        <w:rPr>
          <w:iCs/>
          <w:color w:val="000000" w:themeColor="text1"/>
        </w:rPr>
        <w:t>The program</w:t>
      </w:r>
      <w:r w:rsidR="00C141B0" w:rsidRPr="0002618C">
        <w:rPr>
          <w:iCs/>
          <w:color w:val="000000" w:themeColor="text1"/>
        </w:rPr>
        <w:t xml:space="preserve"> iterate</w:t>
      </w:r>
      <w:r>
        <w:rPr>
          <w:iCs/>
          <w:color w:val="000000" w:themeColor="text1"/>
        </w:rPr>
        <w:t>s</w:t>
      </w:r>
      <w:r w:rsidR="00C141B0" w:rsidRPr="0002618C">
        <w:rPr>
          <w:iCs/>
          <w:color w:val="000000" w:themeColor="text1"/>
        </w:rPr>
        <w:t xml:space="preserve"> over the points until 1/3 of the points are conclusively tested whence, </w:t>
      </w:r>
      <w:r>
        <w:rPr>
          <w:iCs/>
          <w:color w:val="000000" w:themeColor="text1"/>
        </w:rPr>
        <w:t>it</w:t>
      </w:r>
      <w:r w:rsidR="00C141B0" w:rsidRPr="0002618C">
        <w:rPr>
          <w:iCs/>
          <w:color w:val="000000" w:themeColor="text1"/>
        </w:rPr>
        <w:t xml:space="preserve"> write the two values corresponding to each point and the point co-ordinates to file for persistence.</w:t>
      </w:r>
    </w:p>
    <w:p w14:paraId="5447DB12" w14:textId="77777777" w:rsidR="00C141B0" w:rsidRPr="0002618C" w:rsidRDefault="00C141B0" w:rsidP="00540F79">
      <w:pPr>
        <w:spacing w:line="276" w:lineRule="auto"/>
        <w:jc w:val="both"/>
        <w:rPr>
          <w:color w:val="000000" w:themeColor="text1"/>
          <w:u w:val="single"/>
        </w:rPr>
      </w:pPr>
    </w:p>
    <w:p w14:paraId="63AC24E4" w14:textId="7B2DC5C2" w:rsidR="00C141B0" w:rsidRPr="0002618C" w:rsidRDefault="00C141B0" w:rsidP="00540F79">
      <w:pPr>
        <w:spacing w:line="276" w:lineRule="auto"/>
        <w:jc w:val="both"/>
        <w:rPr>
          <w:color w:val="000000" w:themeColor="text1"/>
        </w:rPr>
      </w:pPr>
      <w:r w:rsidRPr="0002618C">
        <w:rPr>
          <w:color w:val="000000" w:themeColor="text1"/>
        </w:rPr>
        <w:t>Between every two consecutive shows of points, there is a random wait interval. Once poi</w:t>
      </w:r>
      <w:r w:rsidR="00E068BD">
        <w:rPr>
          <w:color w:val="000000" w:themeColor="text1"/>
        </w:rPr>
        <w:t>nt has been shown, there is a three second</w:t>
      </w:r>
      <w:r w:rsidRPr="0002618C">
        <w:rPr>
          <w:color w:val="000000" w:themeColor="text1"/>
        </w:rPr>
        <w:t xml:space="preserve"> response window for </w:t>
      </w:r>
      <w:r w:rsidR="00E36500">
        <w:rPr>
          <w:color w:val="000000" w:themeColor="text1"/>
        </w:rPr>
        <w:t xml:space="preserve">the </w:t>
      </w:r>
      <w:r w:rsidRPr="0002618C">
        <w:rPr>
          <w:color w:val="000000" w:themeColor="text1"/>
        </w:rPr>
        <w:t>patient to press the button to acknowledge seeing it. The first press in the window closes it.</w:t>
      </w:r>
    </w:p>
    <w:p w14:paraId="5E10397C" w14:textId="77777777" w:rsidR="00C141B0" w:rsidRPr="0002618C" w:rsidRDefault="00C141B0" w:rsidP="007B41F8">
      <w:pPr>
        <w:spacing w:line="276" w:lineRule="auto"/>
        <w:jc w:val="both"/>
        <w:rPr>
          <w:color w:val="000000" w:themeColor="text1"/>
          <w:u w:val="single"/>
        </w:rPr>
      </w:pPr>
    </w:p>
    <w:p w14:paraId="2F7A3126" w14:textId="77777777" w:rsidR="00C141B0" w:rsidRPr="0002618C" w:rsidRDefault="00C141B0" w:rsidP="007B41F8">
      <w:pPr>
        <w:spacing w:line="276" w:lineRule="auto"/>
        <w:jc w:val="both"/>
        <w:rPr>
          <w:color w:val="000000" w:themeColor="text1"/>
        </w:rPr>
      </w:pPr>
      <w:r w:rsidRPr="0002618C">
        <w:rPr>
          <w:color w:val="000000" w:themeColor="text1"/>
        </w:rPr>
        <w:t>Unreliable results are as follows:</w:t>
      </w:r>
    </w:p>
    <w:p w14:paraId="7DBC563E" w14:textId="77777777" w:rsidR="00C141B0" w:rsidRPr="0002618C" w:rsidRDefault="00C141B0" w:rsidP="007B41F8">
      <w:pPr>
        <w:pStyle w:val="ListParagraph"/>
        <w:numPr>
          <w:ilvl w:val="0"/>
          <w:numId w:val="21"/>
        </w:numPr>
        <w:spacing w:line="276" w:lineRule="auto"/>
        <w:jc w:val="both"/>
        <w:rPr>
          <w:rFonts w:ascii="Times New Roman" w:eastAsia="Times New Roman" w:hAnsi="Times New Roman" w:cs="Times New Roman"/>
          <w:color w:val="000000" w:themeColor="text1"/>
        </w:rPr>
      </w:pPr>
      <w:r w:rsidRPr="0002618C">
        <w:rPr>
          <w:rFonts w:ascii="Times New Roman" w:eastAsia="Times New Roman" w:hAnsi="Times New Roman" w:cs="Times New Roman"/>
          <w:color w:val="000000" w:themeColor="text1"/>
        </w:rPr>
        <w:t xml:space="preserve">Lowest brightness seen </w:t>
      </w:r>
      <m:oMath>
        <m:r>
          <w:rPr>
            <w:rFonts w:ascii="Cambria Math" w:eastAsia="Times New Roman" w:hAnsi="Cambria Math" w:cs="Times New Roman"/>
            <w:color w:val="000000" w:themeColor="text1"/>
          </w:rPr>
          <m:t>≥</m:t>
        </m:r>
      </m:oMath>
      <w:r w:rsidRPr="0002618C">
        <w:rPr>
          <w:rFonts w:ascii="Times New Roman" w:eastAsia="Times New Roman" w:hAnsi="Times New Roman" w:cs="Times New Roman"/>
          <w:color w:val="000000" w:themeColor="text1"/>
        </w:rPr>
        <w:t xml:space="preserve"> highest brightness not seen</w:t>
      </w:r>
    </w:p>
    <w:p w14:paraId="3D4587C1" w14:textId="77777777" w:rsidR="00C141B0" w:rsidRPr="0002618C" w:rsidRDefault="00C141B0" w:rsidP="007B41F8">
      <w:pPr>
        <w:pStyle w:val="ListParagraph"/>
        <w:numPr>
          <w:ilvl w:val="0"/>
          <w:numId w:val="21"/>
        </w:numPr>
        <w:spacing w:line="276" w:lineRule="auto"/>
        <w:jc w:val="both"/>
        <w:rPr>
          <w:rFonts w:ascii="Times New Roman" w:eastAsia="Times New Roman" w:hAnsi="Times New Roman" w:cs="Times New Roman"/>
          <w:color w:val="000000" w:themeColor="text1"/>
        </w:rPr>
      </w:pPr>
      <w:r w:rsidRPr="0002618C">
        <w:rPr>
          <w:rFonts w:ascii="Times New Roman" w:eastAsia="Times New Roman" w:hAnsi="Times New Roman" w:cs="Times New Roman"/>
          <w:color w:val="000000" w:themeColor="text1"/>
        </w:rPr>
        <w:t>Points in blind spot seen</w:t>
      </w:r>
    </w:p>
    <w:p w14:paraId="2F75BB13" w14:textId="77777777" w:rsidR="00C141B0" w:rsidRPr="0002618C" w:rsidRDefault="00C141B0" w:rsidP="007B41F8">
      <w:pPr>
        <w:spacing w:line="276" w:lineRule="auto"/>
        <w:jc w:val="both"/>
        <w:rPr>
          <w:color w:val="000000" w:themeColor="text1"/>
        </w:rPr>
      </w:pPr>
    </w:p>
    <w:p w14:paraId="31BFF9E1" w14:textId="77777777" w:rsidR="00EC6F6C" w:rsidRDefault="00C141B0" w:rsidP="007B41F8">
      <w:pPr>
        <w:spacing w:line="276" w:lineRule="auto"/>
        <w:jc w:val="both"/>
        <w:rPr>
          <w:color w:val="000000" w:themeColor="text1"/>
        </w:rPr>
      </w:pPr>
      <w:r w:rsidRPr="0002618C">
        <w:rPr>
          <w:color w:val="000000" w:themeColor="text1"/>
        </w:rPr>
        <w:t>A concurrent thread notes key presses. Excessive key pressing will cause a warning and pause the test.</w:t>
      </w:r>
      <w:r w:rsidR="007641BA">
        <w:rPr>
          <w:color w:val="000000" w:themeColor="text1"/>
        </w:rPr>
        <w:t xml:space="preserve"> </w:t>
      </w:r>
    </w:p>
    <w:p w14:paraId="3F5A50FF" w14:textId="77777777" w:rsidR="009004E4" w:rsidRDefault="009004E4" w:rsidP="007B41F8">
      <w:pPr>
        <w:spacing w:line="276" w:lineRule="auto"/>
        <w:jc w:val="both"/>
        <w:rPr>
          <w:color w:val="000000" w:themeColor="text1"/>
        </w:rPr>
      </w:pPr>
    </w:p>
    <w:p w14:paraId="34C97529" w14:textId="5F9DAF48" w:rsidR="00C141B0" w:rsidRPr="0002618C" w:rsidRDefault="00C141B0" w:rsidP="007B41F8">
      <w:pPr>
        <w:spacing w:line="276" w:lineRule="auto"/>
        <w:jc w:val="both"/>
        <w:rPr>
          <w:color w:val="000000" w:themeColor="text1"/>
        </w:rPr>
      </w:pPr>
      <w:r w:rsidRPr="0002618C">
        <w:rPr>
          <w:color w:val="000000" w:themeColor="text1"/>
        </w:rPr>
        <w:t>Test time is optimised by labelling point as conclusively tested given either sufficient condition:</w:t>
      </w:r>
    </w:p>
    <w:p w14:paraId="2FA06A28" w14:textId="77777777" w:rsidR="00C141B0" w:rsidRPr="0002618C" w:rsidRDefault="00C141B0" w:rsidP="007B41F8">
      <w:pPr>
        <w:pStyle w:val="ListParagraph"/>
        <w:numPr>
          <w:ilvl w:val="0"/>
          <w:numId w:val="22"/>
        </w:numPr>
        <w:spacing w:line="276" w:lineRule="auto"/>
        <w:jc w:val="both"/>
        <w:rPr>
          <w:rFonts w:ascii="Times New Roman" w:hAnsi="Times New Roman" w:cs="Times New Roman"/>
          <w:color w:val="000000" w:themeColor="text1"/>
        </w:rPr>
      </w:pPr>
      <w:r w:rsidRPr="0002618C">
        <w:rPr>
          <w:rFonts w:ascii="Times New Roman" w:hAnsi="Times New Roman" w:cs="Times New Roman"/>
          <w:color w:val="000000" w:themeColor="text1"/>
        </w:rPr>
        <w:t>Point not seen at brightness level 3</w:t>
      </w:r>
    </w:p>
    <w:p w14:paraId="38154637" w14:textId="62BCE303" w:rsidR="00C141B0" w:rsidRDefault="00C141B0" w:rsidP="00C141B0">
      <w:pPr>
        <w:pStyle w:val="ListParagraph"/>
        <w:numPr>
          <w:ilvl w:val="0"/>
          <w:numId w:val="22"/>
        </w:numPr>
        <w:spacing w:line="276" w:lineRule="auto"/>
        <w:rPr>
          <w:rFonts w:ascii="Times New Roman" w:hAnsi="Times New Roman" w:cs="Times New Roman"/>
          <w:color w:val="000000" w:themeColor="text1"/>
        </w:rPr>
      </w:pPr>
      <w:r w:rsidRPr="0002618C">
        <w:rPr>
          <w:rFonts w:ascii="Times New Roman" w:hAnsi="Times New Roman" w:cs="Times New Roman"/>
          <w:color w:val="000000" w:themeColor="text1"/>
        </w:rPr>
        <w:lastRenderedPageBreak/>
        <w:t>Point seen at brightness level 1</w:t>
      </w:r>
    </w:p>
    <w:p w14:paraId="233382F9" w14:textId="77777777" w:rsidR="00C141B0" w:rsidRPr="0002618C" w:rsidRDefault="00C141B0" w:rsidP="00C141B0">
      <w:pPr>
        <w:spacing w:line="276" w:lineRule="auto"/>
        <w:rPr>
          <w:color w:val="000000" w:themeColor="text1"/>
        </w:rPr>
      </w:pPr>
      <w:r w:rsidRPr="0002618C">
        <w:rPr>
          <w:b/>
          <w:bCs/>
          <w:color w:val="000000" w:themeColor="text1"/>
        </w:rPr>
        <w:t xml:space="preserve">3.2 </w:t>
      </w:r>
      <w:r w:rsidRPr="00422AC0">
        <w:rPr>
          <w:b/>
          <w:bCs/>
          <w:color w:val="000000" w:themeColor="text1"/>
          <w:u w:val="single"/>
        </w:rPr>
        <w:t>Phase 2: Web</w:t>
      </w:r>
      <w:r w:rsidRPr="0002618C">
        <w:rPr>
          <w:b/>
          <w:bCs/>
          <w:color w:val="000000" w:themeColor="text1"/>
          <w:u w:val="single"/>
        </w:rPr>
        <w:t xml:space="preserve"> Application Integration</w:t>
      </w:r>
    </w:p>
    <w:p w14:paraId="0A345FE1" w14:textId="77777777" w:rsidR="00C141B0" w:rsidRPr="0002618C" w:rsidRDefault="00C141B0" w:rsidP="00C141B0">
      <w:pPr>
        <w:spacing w:line="276" w:lineRule="auto"/>
        <w:rPr>
          <w:color w:val="000000" w:themeColor="text1"/>
        </w:rPr>
      </w:pPr>
    </w:p>
    <w:p w14:paraId="164EF0EA" w14:textId="77777777" w:rsidR="00C141B0" w:rsidRPr="0002618C" w:rsidRDefault="00C141B0" w:rsidP="00C141B0">
      <w:pPr>
        <w:spacing w:line="276" w:lineRule="auto"/>
        <w:rPr>
          <w:color w:val="000000" w:themeColor="text1"/>
        </w:rPr>
      </w:pPr>
      <w:r w:rsidRPr="0002618C">
        <w:rPr>
          <w:color w:val="000000" w:themeColor="text1"/>
        </w:rPr>
        <w:t>The following architecture describes the web application</w:t>
      </w:r>
    </w:p>
    <w:p w14:paraId="6D7D00FE" w14:textId="77777777" w:rsidR="00C141B0" w:rsidRPr="0002618C" w:rsidRDefault="00C141B0" w:rsidP="00C141B0">
      <w:pPr>
        <w:spacing w:line="276" w:lineRule="auto"/>
        <w:rPr>
          <w:color w:val="000000" w:themeColor="text1"/>
        </w:rPr>
      </w:pPr>
      <w:r w:rsidRPr="0002618C">
        <w:rPr>
          <w:noProof/>
          <w:color w:val="000000" w:themeColor="text1"/>
          <w:lang w:val="en-US" w:eastAsia="zh-CN" w:bidi="ar-SA"/>
        </w:rPr>
        <mc:AlternateContent>
          <mc:Choice Requires="wps">
            <w:drawing>
              <wp:anchor distT="0" distB="0" distL="114300" distR="114300" simplePos="0" relativeHeight="251658248" behindDoc="0" locked="0" layoutInCell="1" allowOverlap="1" wp14:anchorId="1FC0C9E0" wp14:editId="420D6C05">
                <wp:simplePos x="0" y="0"/>
                <wp:positionH relativeFrom="column">
                  <wp:posOffset>4243897</wp:posOffset>
                </wp:positionH>
                <wp:positionV relativeFrom="paragraph">
                  <wp:posOffset>107806</wp:posOffset>
                </wp:positionV>
                <wp:extent cx="864804" cy="1150189"/>
                <wp:effectExtent l="0" t="0" r="12065" b="18415"/>
                <wp:wrapNone/>
                <wp:docPr id="10" name="Can 10"/>
                <wp:cNvGraphicFramePr/>
                <a:graphic xmlns:a="http://schemas.openxmlformats.org/drawingml/2006/main">
                  <a:graphicData uri="http://schemas.microsoft.com/office/word/2010/wordprocessingShape">
                    <wps:wsp>
                      <wps:cNvSpPr/>
                      <wps:spPr>
                        <a:xfrm>
                          <a:off x="0" y="0"/>
                          <a:ext cx="864804" cy="115018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1B0A2" w14:textId="77777777" w:rsidR="00C141B0" w:rsidRPr="00664AC2" w:rsidRDefault="00C141B0" w:rsidP="00C141B0">
                            <w:pPr>
                              <w:jc w:val="center"/>
                              <w:rPr>
                                <w:sz w:val="22"/>
                                <w:szCs w:val="22"/>
                              </w:rPr>
                            </w:pPr>
                            <w:r w:rsidRPr="00664AC2">
                              <w:rPr>
                                <w:sz w:val="22"/>
                                <w:szCs w:val="22"/>
                              </w:rPr>
                              <w:t>User</w:t>
                            </w:r>
                            <w:r>
                              <w:rPr>
                                <w:sz w:val="22"/>
                                <w:szCs w:val="22"/>
                              </w:rPr>
                              <w:t xml:space="preserve"> </w:t>
                            </w:r>
                            <w:r w:rsidRPr="00664AC2">
                              <w:rPr>
                                <w:sz w:val="22"/>
                                <w:szCs w:val="22"/>
                              </w:rPr>
                              <w:t>data</w:t>
                            </w:r>
                          </w:p>
                          <w:p w14:paraId="4C82345B" w14:textId="77777777" w:rsidR="00C141B0" w:rsidRPr="00664AC2" w:rsidRDefault="00C141B0" w:rsidP="00C141B0">
                            <w:pPr>
                              <w:jc w:val="center"/>
                              <w:rPr>
                                <w:sz w:val="22"/>
                                <w:szCs w:val="22"/>
                              </w:rPr>
                            </w:pPr>
                            <w:r w:rsidRPr="00664AC2">
                              <w:rPr>
                                <w:sz w:val="22"/>
                                <w:szCs w:val="22"/>
                              </w:rPr>
                              <w:t>Past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C0C9E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26" type="#_x0000_t22" style="position:absolute;margin-left:334.15pt;margin-top:8.5pt;width:68.1pt;height:90.5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" adj="4060" fillcolor="#4472c4 [3204]" strokecolor="#1f3763 [1604]" strokeweight="1pt">
                <v:stroke joinstyle="miter"/>
                <v:textbox>
                  <w:txbxContent>
                    <w:p w14:paraId="6921B0A2" w14:textId="77777777" w:rsidR="00C141B0" w:rsidRPr="00664AC2" w:rsidRDefault="00C141B0" w:rsidP="00C141B0">
                      <w:pPr>
                        <w:jc w:val="center"/>
                        <w:rPr>
                          <w:sz w:val="22"/>
                          <w:szCs w:val="22"/>
                        </w:rPr>
                      </w:pPr>
                      <w:r w:rsidRPr="00664AC2">
                        <w:rPr>
                          <w:sz w:val="22"/>
                          <w:szCs w:val="22"/>
                        </w:rPr>
                        <w:t>User</w:t>
                      </w:r>
                      <w:r>
                        <w:rPr>
                          <w:sz w:val="22"/>
                          <w:szCs w:val="22"/>
                        </w:rPr>
                        <w:t xml:space="preserve"> </w:t>
                      </w:r>
                      <w:r w:rsidRPr="00664AC2">
                        <w:rPr>
                          <w:sz w:val="22"/>
                          <w:szCs w:val="22"/>
                        </w:rPr>
                        <w:t>data</w:t>
                      </w:r>
                    </w:p>
                    <w:p w14:paraId="4C82345B" w14:textId="77777777" w:rsidR="00C141B0" w:rsidRPr="00664AC2" w:rsidRDefault="00C141B0" w:rsidP="00C141B0">
                      <w:pPr>
                        <w:jc w:val="center"/>
                        <w:rPr>
                          <w:sz w:val="22"/>
                          <w:szCs w:val="22"/>
                        </w:rPr>
                      </w:pPr>
                      <w:r w:rsidRPr="00664AC2">
                        <w:rPr>
                          <w:sz w:val="22"/>
                          <w:szCs w:val="22"/>
                        </w:rPr>
                        <w:t>Past tests</w:t>
                      </w:r>
                    </w:p>
                  </w:txbxContent>
                </v:textbox>
              </v:shape>
            </w:pict>
          </mc:Fallback>
        </mc:AlternateContent>
      </w:r>
      <w:r w:rsidRPr="0002618C">
        <w:rPr>
          <w:noProof/>
          <w:color w:val="000000" w:themeColor="text1"/>
          <w:lang w:val="en-US" w:eastAsia="zh-CN" w:bidi="ar-SA"/>
        </w:rPr>
        <mc:AlternateContent>
          <mc:Choice Requires="wps">
            <w:drawing>
              <wp:anchor distT="0" distB="0" distL="114300" distR="114300" simplePos="0" relativeHeight="251658245" behindDoc="0" locked="0" layoutInCell="1" allowOverlap="1" wp14:anchorId="17F5D266" wp14:editId="4C95554A">
                <wp:simplePos x="0" y="0"/>
                <wp:positionH relativeFrom="column">
                  <wp:posOffset>1707515</wp:posOffset>
                </wp:positionH>
                <wp:positionV relativeFrom="paragraph">
                  <wp:posOffset>142875</wp:posOffset>
                </wp:positionV>
                <wp:extent cx="1161139" cy="1076400"/>
                <wp:effectExtent l="0" t="0" r="7620" b="15875"/>
                <wp:wrapNone/>
                <wp:docPr id="7" name="Rectangle 7"/>
                <wp:cNvGraphicFramePr/>
                <a:graphic xmlns:a="http://schemas.openxmlformats.org/drawingml/2006/main">
                  <a:graphicData uri="http://schemas.microsoft.com/office/word/2010/wordprocessingShape">
                    <wps:wsp>
                      <wps:cNvSpPr/>
                      <wps:spPr>
                        <a:xfrm>
                          <a:off x="0" y="0"/>
                          <a:ext cx="1161139" cy="10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F6A6A" w14:textId="77777777" w:rsidR="00C141B0" w:rsidRPr="00664AC2" w:rsidRDefault="00C141B0" w:rsidP="00C141B0">
                            <w:pPr>
                              <w:jc w:val="center"/>
                              <w:rPr>
                                <w:sz w:val="22"/>
                                <w:szCs w:val="22"/>
                              </w:rPr>
                            </w:pPr>
                            <w:r w:rsidRPr="00664AC2">
                              <w:rPr>
                                <w:sz w:val="22"/>
                                <w:szCs w:val="22"/>
                              </w:rPr>
                              <w:t>Authentication</w:t>
                            </w:r>
                          </w:p>
                          <w:p w14:paraId="624238CD" w14:textId="77777777" w:rsidR="00C141B0" w:rsidRPr="00664AC2" w:rsidRDefault="00C141B0" w:rsidP="00C141B0">
                            <w:pPr>
                              <w:jc w:val="center"/>
                              <w:rPr>
                                <w:sz w:val="22"/>
                                <w:szCs w:val="22"/>
                              </w:rPr>
                            </w:pPr>
                            <w:r w:rsidRPr="00664AC2">
                              <w:rPr>
                                <w:sz w:val="22"/>
                                <w:szCs w:val="22"/>
                              </w:rPr>
                              <w:t>Serve Pages</w:t>
                            </w:r>
                          </w:p>
                          <w:p w14:paraId="2189F793" w14:textId="77777777" w:rsidR="00C141B0" w:rsidRPr="00664AC2" w:rsidRDefault="00C141B0" w:rsidP="00C141B0">
                            <w:pPr>
                              <w:jc w:val="center"/>
                              <w:rPr>
                                <w:sz w:val="22"/>
                                <w:szCs w:val="22"/>
                              </w:rPr>
                            </w:pPr>
                            <w:r w:rsidRPr="00664AC2">
                              <w:rPr>
                                <w:sz w:val="22"/>
                                <w:szCs w:val="22"/>
                              </w:rPr>
                              <w:t>Handle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5D266" id="Rectangle 7" o:spid="_x0000_s1027" style="position:absolute;margin-left:134.45pt;margin-top:11.25pt;width:91.45pt;height:84.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" fillcolor="#4472c4 [3204]" strokecolor="#1f3763 [1604]" strokeweight="1pt">
                <v:textbox>
                  <w:txbxContent>
                    <w:p w14:paraId="3A1F6A6A" w14:textId="77777777" w:rsidR="00C141B0" w:rsidRPr="00664AC2" w:rsidRDefault="00C141B0" w:rsidP="00C141B0">
                      <w:pPr>
                        <w:jc w:val="center"/>
                        <w:rPr>
                          <w:sz w:val="22"/>
                          <w:szCs w:val="22"/>
                        </w:rPr>
                      </w:pPr>
                      <w:r w:rsidRPr="00664AC2">
                        <w:rPr>
                          <w:sz w:val="22"/>
                          <w:szCs w:val="22"/>
                        </w:rPr>
                        <w:t>Authentication</w:t>
                      </w:r>
                    </w:p>
                    <w:p w14:paraId="624238CD" w14:textId="77777777" w:rsidR="00C141B0" w:rsidRPr="00664AC2" w:rsidRDefault="00C141B0" w:rsidP="00C141B0">
                      <w:pPr>
                        <w:jc w:val="center"/>
                        <w:rPr>
                          <w:sz w:val="22"/>
                          <w:szCs w:val="22"/>
                        </w:rPr>
                      </w:pPr>
                      <w:r w:rsidRPr="00664AC2">
                        <w:rPr>
                          <w:sz w:val="22"/>
                          <w:szCs w:val="22"/>
                        </w:rPr>
                        <w:t>Serve Pages</w:t>
                      </w:r>
                    </w:p>
                    <w:p w14:paraId="2189F793" w14:textId="77777777" w:rsidR="00C141B0" w:rsidRPr="00664AC2" w:rsidRDefault="00C141B0" w:rsidP="00C141B0">
                      <w:pPr>
                        <w:jc w:val="center"/>
                        <w:rPr>
                          <w:sz w:val="22"/>
                          <w:szCs w:val="22"/>
                        </w:rPr>
                      </w:pPr>
                      <w:r w:rsidRPr="00664AC2">
                        <w:rPr>
                          <w:sz w:val="22"/>
                          <w:szCs w:val="22"/>
                        </w:rPr>
                        <w:t>Handle data</w:t>
                      </w:r>
                    </w:p>
                  </w:txbxContent>
                </v:textbox>
              </v:rect>
            </w:pict>
          </mc:Fallback>
        </mc:AlternateContent>
      </w:r>
      <w:r w:rsidRPr="0002618C">
        <w:rPr>
          <w:noProof/>
          <w:color w:val="000000" w:themeColor="text1"/>
          <w:lang w:val="en-US" w:eastAsia="zh-CN" w:bidi="ar-SA"/>
        </w:rPr>
        <w:drawing>
          <wp:anchor distT="0" distB="0" distL="114300" distR="114300" simplePos="0" relativeHeight="251658241" behindDoc="0" locked="0" layoutInCell="1" allowOverlap="1" wp14:anchorId="17F5E79B" wp14:editId="4FC2D21D">
            <wp:simplePos x="0" y="0"/>
            <wp:positionH relativeFrom="column">
              <wp:posOffset>172085</wp:posOffset>
            </wp:positionH>
            <wp:positionV relativeFrom="paragraph">
              <wp:posOffset>51039</wp:posOffset>
            </wp:positionV>
            <wp:extent cx="598098" cy="598098"/>
            <wp:effectExtent l="0" t="0" r="0" b="0"/>
            <wp:wrapNone/>
            <wp:docPr id="2" name="Graphic 2"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pic:cNvPicPr/>
                  </pic:nvPicPr>
                  <pic:blipFill>
                    <a:blip r:embed="rId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0"/>
                        </a:ext>
                      </a:extLst>
                    </a:blip>
                    <a:stretch>
                      <a:fillRect/>
                    </a:stretch>
                  </pic:blipFill>
                  <pic:spPr>
                    <a:xfrm>
                      <a:off x="0" y="0"/>
                      <a:ext cx="598098" cy="598098"/>
                    </a:xfrm>
                    <a:prstGeom prst="rect">
                      <a:avLst/>
                    </a:prstGeom>
                  </pic:spPr>
                </pic:pic>
              </a:graphicData>
            </a:graphic>
            <wp14:sizeRelH relativeFrom="page">
              <wp14:pctWidth>0</wp14:pctWidth>
            </wp14:sizeRelH>
            <wp14:sizeRelV relativeFrom="page">
              <wp14:pctHeight>0</wp14:pctHeight>
            </wp14:sizeRelV>
          </wp:anchor>
        </w:drawing>
      </w:r>
    </w:p>
    <w:p w14:paraId="6F9C151E" w14:textId="77777777" w:rsidR="00C141B0" w:rsidRPr="0002618C" w:rsidRDefault="00C141B0" w:rsidP="00C141B0">
      <w:pPr>
        <w:spacing w:line="276" w:lineRule="auto"/>
        <w:rPr>
          <w:color w:val="000000" w:themeColor="text1"/>
        </w:rPr>
      </w:pPr>
      <w:r w:rsidRPr="0002618C">
        <w:rPr>
          <w:noProof/>
          <w:color w:val="000000" w:themeColor="text1"/>
          <w:lang w:val="en-US" w:eastAsia="zh-CN" w:bidi="ar-SA"/>
        </w:rPr>
        <mc:AlternateContent>
          <mc:Choice Requires="wps">
            <w:drawing>
              <wp:anchor distT="0" distB="0" distL="114300" distR="114300" simplePos="0" relativeHeight="251658243" behindDoc="0" locked="0" layoutInCell="1" allowOverlap="1" wp14:anchorId="00039435" wp14:editId="2459576C">
                <wp:simplePos x="0" y="0"/>
                <wp:positionH relativeFrom="column">
                  <wp:posOffset>879894</wp:posOffset>
                </wp:positionH>
                <wp:positionV relativeFrom="paragraph">
                  <wp:posOffset>183347</wp:posOffset>
                </wp:positionV>
                <wp:extent cx="649857" cy="218536"/>
                <wp:effectExtent l="25400" t="38100" r="23495" b="48260"/>
                <wp:wrapNone/>
                <wp:docPr id="5" name="Straight Arrow Connector 5"/>
                <wp:cNvGraphicFramePr/>
                <a:graphic xmlns:a="http://schemas.openxmlformats.org/drawingml/2006/main">
                  <a:graphicData uri="http://schemas.microsoft.com/office/word/2010/wordprocessingShape">
                    <wps:wsp>
                      <wps:cNvCnPr/>
                      <wps:spPr>
                        <a:xfrm>
                          <a:off x="0" y="0"/>
                          <a:ext cx="649857" cy="21853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shapetype w14:anchorId="60CAD99D" id="_x0000_t32" coordsize="21600,21600" o:spt="32" o:oned="t" path="m,l21600,21600e" filled="f">
                <v:path arrowok="t" fillok="f" o:connecttype="none"/>
                <o:lock v:ext="edit" shapetype="t"/>
              </v:shapetype>
              <v:shape id="Straight Arrow Connector 5" o:spid="_x0000_s1026" type="#_x0000_t32" style="position:absolute;margin-left:69.3pt;margin-top:14.45pt;width:51.15pt;height:17.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" strokecolor="black [3200]" strokeweight=".5pt">
                <v:stroke startarrow="block" endarrow="block" joinstyle="miter"/>
              </v:shape>
            </w:pict>
          </mc:Fallback>
        </mc:AlternateContent>
      </w:r>
    </w:p>
    <w:p w14:paraId="51E3220C" w14:textId="77777777" w:rsidR="00C141B0" w:rsidRPr="0002618C" w:rsidRDefault="00C141B0" w:rsidP="00C141B0">
      <w:pPr>
        <w:spacing w:line="276" w:lineRule="auto"/>
        <w:rPr>
          <w:color w:val="000000" w:themeColor="text1"/>
        </w:rPr>
      </w:pPr>
    </w:p>
    <w:p w14:paraId="119E13D5" w14:textId="77777777" w:rsidR="00C141B0" w:rsidRPr="0002618C" w:rsidRDefault="00C141B0" w:rsidP="00C141B0">
      <w:pPr>
        <w:spacing w:line="276" w:lineRule="auto"/>
        <w:rPr>
          <w:color w:val="000000" w:themeColor="text1"/>
        </w:rPr>
      </w:pPr>
      <w:r w:rsidRPr="0002618C">
        <w:rPr>
          <w:noProof/>
          <w:color w:val="000000" w:themeColor="text1"/>
          <w:lang w:val="en-US" w:eastAsia="zh-CN" w:bidi="ar-SA"/>
        </w:rPr>
        <mc:AlternateContent>
          <mc:Choice Requires="wps">
            <w:drawing>
              <wp:anchor distT="0" distB="0" distL="114300" distR="114300" simplePos="0" relativeHeight="251658247" behindDoc="0" locked="0" layoutInCell="1" allowOverlap="1" wp14:anchorId="127B9D7C" wp14:editId="2B5557C8">
                <wp:simplePos x="0" y="0"/>
                <wp:positionH relativeFrom="column">
                  <wp:posOffset>3009900</wp:posOffset>
                </wp:positionH>
                <wp:positionV relativeFrom="paragraph">
                  <wp:posOffset>53975</wp:posOffset>
                </wp:positionV>
                <wp:extent cx="1061528" cy="0"/>
                <wp:effectExtent l="25400" t="63500" r="0" b="76200"/>
                <wp:wrapNone/>
                <wp:docPr id="9" name="Straight Arrow Connector 9"/>
                <wp:cNvGraphicFramePr/>
                <a:graphic xmlns:a="http://schemas.openxmlformats.org/drawingml/2006/main">
                  <a:graphicData uri="http://schemas.microsoft.com/office/word/2010/wordprocessingShape">
                    <wps:wsp>
                      <wps:cNvCnPr/>
                      <wps:spPr>
                        <a:xfrm>
                          <a:off x="0" y="0"/>
                          <a:ext cx="1061528"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shape w14:anchorId="4F4441FE" id="Straight Arrow Connector 9" o:spid="_x0000_s1026" type="#_x0000_t32" style="position:absolute;margin-left:237pt;margin-top:4.25pt;width:83.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" strokecolor="black [3200]" strokeweight=".5pt">
                <v:stroke startarrow="block" endarrow="block" joinstyle="miter"/>
              </v:shape>
            </w:pict>
          </mc:Fallback>
        </mc:AlternateContent>
      </w:r>
      <w:r w:rsidRPr="0002618C">
        <w:rPr>
          <w:noProof/>
          <w:color w:val="000000" w:themeColor="text1"/>
          <w:lang w:val="en-US" w:eastAsia="zh-CN" w:bidi="ar-SA"/>
        </w:rPr>
        <mc:AlternateContent>
          <mc:Choice Requires="wps">
            <w:drawing>
              <wp:anchor distT="0" distB="0" distL="114300" distR="114300" simplePos="0" relativeHeight="251658244" behindDoc="0" locked="0" layoutInCell="1" allowOverlap="1" wp14:anchorId="0415588F" wp14:editId="41F306F5">
                <wp:simplePos x="0" y="0"/>
                <wp:positionH relativeFrom="column">
                  <wp:posOffset>813279</wp:posOffset>
                </wp:positionH>
                <wp:positionV relativeFrom="paragraph">
                  <wp:posOffset>148183</wp:posOffset>
                </wp:positionV>
                <wp:extent cx="718617" cy="222130"/>
                <wp:effectExtent l="12700" t="38100" r="0" b="45085"/>
                <wp:wrapNone/>
                <wp:docPr id="6" name="Straight Arrow Connector 6"/>
                <wp:cNvGraphicFramePr/>
                <a:graphic xmlns:a="http://schemas.openxmlformats.org/drawingml/2006/main">
                  <a:graphicData uri="http://schemas.microsoft.com/office/word/2010/wordprocessingShape">
                    <wps:wsp>
                      <wps:cNvCnPr/>
                      <wps:spPr>
                        <a:xfrm flipV="1">
                          <a:off x="0" y="0"/>
                          <a:ext cx="718617" cy="22213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rto="http://schemas.microsoft.com/office/word/2006/arto">
            <w:pict>
              <v:shape w14:anchorId="33BB5772" id="Straight Arrow Connector 6" o:spid="_x0000_s1026" type="#_x0000_t32" style="position:absolute;margin-left:64.05pt;margin-top:11.65pt;width:56.6pt;height:1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" strokecolor="black [3200]" strokeweight=".5pt">
                <v:stroke startarrow="block" endarrow="block" joinstyle="miter"/>
              </v:shape>
            </w:pict>
          </mc:Fallback>
        </mc:AlternateContent>
      </w:r>
      <w:r w:rsidRPr="0002618C">
        <w:rPr>
          <w:noProof/>
          <w:color w:val="000000" w:themeColor="text1"/>
          <w:lang w:val="en-US" w:eastAsia="zh-CN" w:bidi="ar-SA"/>
        </w:rPr>
        <w:drawing>
          <wp:anchor distT="0" distB="0" distL="114300" distR="114300" simplePos="0" relativeHeight="251658250" behindDoc="1" locked="0" layoutInCell="1" allowOverlap="1" wp14:anchorId="235EAC27" wp14:editId="01FF0660">
            <wp:simplePos x="0" y="0"/>
            <wp:positionH relativeFrom="column">
              <wp:posOffset>281772</wp:posOffset>
            </wp:positionH>
            <wp:positionV relativeFrom="paragraph">
              <wp:posOffset>147608</wp:posOffset>
            </wp:positionV>
            <wp:extent cx="408317" cy="408317"/>
            <wp:effectExtent l="0" t="0" r="0" b="0"/>
            <wp:wrapNone/>
            <wp:docPr id="3" name="Graphic 3"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mart Phone"/>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2"/>
                        </a:ext>
                      </a:extLst>
                    </a:blip>
                    <a:stretch>
                      <a:fillRect/>
                    </a:stretch>
                  </pic:blipFill>
                  <pic:spPr>
                    <a:xfrm>
                      <a:off x="0" y="0"/>
                      <a:ext cx="408317" cy="408317"/>
                    </a:xfrm>
                    <a:prstGeom prst="rect">
                      <a:avLst/>
                    </a:prstGeom>
                  </pic:spPr>
                </pic:pic>
              </a:graphicData>
            </a:graphic>
            <wp14:sizeRelH relativeFrom="page">
              <wp14:pctWidth>0</wp14:pctWidth>
            </wp14:sizeRelH>
            <wp14:sizeRelV relativeFrom="page">
              <wp14:pctHeight>0</wp14:pctHeight>
            </wp14:sizeRelV>
          </wp:anchor>
        </w:drawing>
      </w:r>
    </w:p>
    <w:p w14:paraId="786B9450" w14:textId="77777777" w:rsidR="00C141B0" w:rsidRPr="0002618C" w:rsidRDefault="00C141B0" w:rsidP="00C141B0">
      <w:pPr>
        <w:spacing w:line="276" w:lineRule="auto"/>
        <w:rPr>
          <w:color w:val="000000" w:themeColor="text1"/>
        </w:rPr>
      </w:pPr>
    </w:p>
    <w:p w14:paraId="5225BB45" w14:textId="77777777" w:rsidR="00C141B0" w:rsidRPr="0002618C" w:rsidRDefault="00C141B0" w:rsidP="00C141B0">
      <w:pPr>
        <w:spacing w:line="276" w:lineRule="auto"/>
        <w:rPr>
          <w:color w:val="000000" w:themeColor="text1"/>
        </w:rPr>
      </w:pPr>
    </w:p>
    <w:p w14:paraId="0C8E29CD" w14:textId="77777777" w:rsidR="00C141B0" w:rsidRPr="0002618C" w:rsidRDefault="00C141B0" w:rsidP="00C141B0">
      <w:pPr>
        <w:spacing w:line="276" w:lineRule="auto"/>
        <w:rPr>
          <w:color w:val="000000" w:themeColor="text1"/>
        </w:rPr>
      </w:pPr>
      <w:r w:rsidRPr="0002618C">
        <w:rPr>
          <w:noProof/>
          <w:color w:val="000000" w:themeColor="text1"/>
          <w:lang w:val="en-US" w:eastAsia="zh-CN" w:bidi="ar-SA"/>
        </w:rPr>
        <mc:AlternateContent>
          <mc:Choice Requires="wps">
            <w:drawing>
              <wp:anchor distT="0" distB="0" distL="114300" distR="114300" simplePos="0" relativeHeight="251658249" behindDoc="0" locked="0" layoutInCell="1" allowOverlap="1" wp14:anchorId="2FA438D0" wp14:editId="4A245649">
                <wp:simplePos x="0" y="0"/>
                <wp:positionH relativeFrom="column">
                  <wp:posOffset>4245167</wp:posOffset>
                </wp:positionH>
                <wp:positionV relativeFrom="paragraph">
                  <wp:posOffset>72246</wp:posOffset>
                </wp:positionV>
                <wp:extent cx="868393" cy="31055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68393" cy="310551"/>
                        </a:xfrm>
                        <a:prstGeom prst="rect">
                          <a:avLst/>
                        </a:prstGeom>
                        <a:solidFill>
                          <a:schemeClr val="lt1"/>
                        </a:solidFill>
                        <a:ln w="6350">
                          <a:noFill/>
                        </a:ln>
                      </wps:spPr>
                      <wps:txbx>
                        <w:txbxContent>
                          <w:p w14:paraId="44EB99D8" w14:textId="77777777" w:rsidR="00C141B0" w:rsidRPr="00664AC2" w:rsidRDefault="00C141B0" w:rsidP="00C141B0">
                            <w:pPr>
                              <w:rPr>
                                <w:sz w:val="22"/>
                                <w:szCs w:val="22"/>
                              </w:rPr>
                            </w:pPr>
                            <w:r w:rsidRPr="00664AC2">
                              <w:rPr>
                                <w:sz w:val="22"/>
                                <w:szCs w:val="22"/>
                              </w:rP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438D0" id="_x0000_t202" coordsize="21600,21600" o:spt="202" path="m,l,21600r21600,l21600,xe">
                <v:stroke joinstyle="miter"/>
                <v:path gradientshapeok="t" o:connecttype="rect"/>
              </v:shapetype>
              <v:shape id="Text Box 11" o:spid="_x0000_s1028" type="#_x0000_t202" style="position:absolute;margin-left:334.25pt;margin-top:5.7pt;width:68.4pt;height:24.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" fillcolor="white [3201]" stroked="f" strokeweight=".5pt">
                <v:textbox>
                  <w:txbxContent>
                    <w:p w14:paraId="44EB99D8" w14:textId="77777777" w:rsidR="00C141B0" w:rsidRPr="00664AC2" w:rsidRDefault="00C141B0" w:rsidP="00C141B0">
                      <w:pPr>
                        <w:rPr>
                          <w:sz w:val="22"/>
                          <w:szCs w:val="22"/>
                        </w:rPr>
                      </w:pPr>
                      <w:r w:rsidRPr="00664AC2">
                        <w:rPr>
                          <w:sz w:val="22"/>
                          <w:szCs w:val="22"/>
                        </w:rPr>
                        <w:t>MongoDB</w:t>
                      </w:r>
                    </w:p>
                  </w:txbxContent>
                </v:textbox>
              </v:shape>
            </w:pict>
          </mc:Fallback>
        </mc:AlternateContent>
      </w:r>
      <w:r w:rsidRPr="0002618C">
        <w:rPr>
          <w:noProof/>
          <w:color w:val="000000" w:themeColor="text1"/>
          <w:lang w:val="en-US" w:eastAsia="zh-CN" w:bidi="ar-SA"/>
        </w:rPr>
        <mc:AlternateContent>
          <mc:Choice Requires="wps">
            <w:drawing>
              <wp:anchor distT="0" distB="0" distL="114300" distR="114300" simplePos="0" relativeHeight="251658246" behindDoc="0" locked="0" layoutInCell="1" allowOverlap="1" wp14:anchorId="6F0F0D60" wp14:editId="2F811A6E">
                <wp:simplePos x="0" y="0"/>
                <wp:positionH relativeFrom="column">
                  <wp:posOffset>1963420</wp:posOffset>
                </wp:positionH>
                <wp:positionV relativeFrom="paragraph">
                  <wp:posOffset>92075</wp:posOffset>
                </wp:positionV>
                <wp:extent cx="637791" cy="310551"/>
                <wp:effectExtent l="0" t="0" r="0" b="0"/>
                <wp:wrapNone/>
                <wp:docPr id="8" name="Text Box 8"/>
                <wp:cNvGraphicFramePr/>
                <a:graphic xmlns:a="http://schemas.openxmlformats.org/drawingml/2006/main">
                  <a:graphicData uri="http://schemas.microsoft.com/office/word/2010/wordprocessingShape">
                    <wps:wsp>
                      <wps:cNvSpPr txBox="1"/>
                      <wps:spPr>
                        <a:xfrm>
                          <a:off x="0" y="0"/>
                          <a:ext cx="637791" cy="310551"/>
                        </a:xfrm>
                        <a:prstGeom prst="rect">
                          <a:avLst/>
                        </a:prstGeom>
                        <a:solidFill>
                          <a:schemeClr val="lt1"/>
                        </a:solidFill>
                        <a:ln w="6350">
                          <a:noFill/>
                        </a:ln>
                      </wps:spPr>
                      <wps:txbx>
                        <w:txbxContent>
                          <w:p w14:paraId="1D79CC56" w14:textId="77777777" w:rsidR="00C141B0" w:rsidRPr="00664AC2" w:rsidRDefault="00C141B0" w:rsidP="00C141B0">
                            <w:pPr>
                              <w:rPr>
                                <w:sz w:val="22"/>
                                <w:szCs w:val="22"/>
                              </w:rPr>
                            </w:pPr>
                            <w:r w:rsidRPr="00664AC2">
                              <w:rPr>
                                <w:sz w:val="22"/>
                                <w:szCs w:val="22"/>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0D60" id="Text Box 8" o:spid="_x0000_s1029" type="#_x0000_t202" style="position:absolute;margin-left:154.6pt;margin-top:7.25pt;width:50.2pt;height:24.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" fillcolor="white [3201]" stroked="f" strokeweight=".5pt">
                <v:textbox>
                  <w:txbxContent>
                    <w:p w14:paraId="1D79CC56" w14:textId="77777777" w:rsidR="00C141B0" w:rsidRPr="00664AC2" w:rsidRDefault="00C141B0" w:rsidP="00C141B0">
                      <w:pPr>
                        <w:rPr>
                          <w:sz w:val="22"/>
                          <w:szCs w:val="22"/>
                        </w:rPr>
                      </w:pPr>
                      <w:r w:rsidRPr="00664AC2">
                        <w:rPr>
                          <w:sz w:val="22"/>
                          <w:szCs w:val="22"/>
                        </w:rPr>
                        <w:t>Server</w:t>
                      </w:r>
                    </w:p>
                  </w:txbxContent>
                </v:textbox>
              </v:shape>
            </w:pict>
          </mc:Fallback>
        </mc:AlternateContent>
      </w:r>
      <w:r w:rsidRPr="0002618C">
        <w:rPr>
          <w:noProof/>
          <w:color w:val="000000" w:themeColor="text1"/>
          <w:lang w:val="en-US" w:eastAsia="zh-CN" w:bidi="ar-SA"/>
        </w:rPr>
        <mc:AlternateContent>
          <mc:Choice Requires="wps">
            <w:drawing>
              <wp:anchor distT="0" distB="0" distL="114300" distR="114300" simplePos="0" relativeHeight="251658242" behindDoc="0" locked="0" layoutInCell="1" allowOverlap="1" wp14:anchorId="06DFBFDD" wp14:editId="50D022DA">
                <wp:simplePos x="0" y="0"/>
                <wp:positionH relativeFrom="column">
                  <wp:posOffset>172336</wp:posOffset>
                </wp:positionH>
                <wp:positionV relativeFrom="paragraph">
                  <wp:posOffset>72629</wp:posOffset>
                </wp:positionV>
                <wp:extent cx="637791" cy="310551"/>
                <wp:effectExtent l="0" t="0" r="0" b="0"/>
                <wp:wrapNone/>
                <wp:docPr id="4" name="Text Box 4"/>
                <wp:cNvGraphicFramePr/>
                <a:graphic xmlns:a="http://schemas.openxmlformats.org/drawingml/2006/main">
                  <a:graphicData uri="http://schemas.microsoft.com/office/word/2010/wordprocessingShape">
                    <wps:wsp>
                      <wps:cNvSpPr txBox="1"/>
                      <wps:spPr>
                        <a:xfrm>
                          <a:off x="0" y="0"/>
                          <a:ext cx="637791" cy="310551"/>
                        </a:xfrm>
                        <a:prstGeom prst="rect">
                          <a:avLst/>
                        </a:prstGeom>
                        <a:solidFill>
                          <a:schemeClr val="lt1"/>
                        </a:solidFill>
                        <a:ln w="6350">
                          <a:noFill/>
                        </a:ln>
                      </wps:spPr>
                      <wps:txbx>
                        <w:txbxContent>
                          <w:p w14:paraId="64A0C30D" w14:textId="77777777" w:rsidR="00C141B0" w:rsidRPr="00664AC2" w:rsidRDefault="00C141B0" w:rsidP="00C141B0">
                            <w:pPr>
                              <w:rPr>
                                <w:sz w:val="22"/>
                                <w:szCs w:val="22"/>
                              </w:rPr>
                            </w:pPr>
                            <w:r w:rsidRPr="00664AC2">
                              <w:rPr>
                                <w:sz w:val="22"/>
                                <w:szCs w:val="22"/>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FBFDD" id="Text Box 4" o:spid="_x0000_s1030" type="#_x0000_t202" style="position:absolute;margin-left:13.55pt;margin-top:5.7pt;width:50.2pt;height:24.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" fillcolor="white [3201]" stroked="f" strokeweight=".5pt">
                <v:textbox>
                  <w:txbxContent>
                    <w:p w14:paraId="64A0C30D" w14:textId="77777777" w:rsidR="00C141B0" w:rsidRPr="00664AC2" w:rsidRDefault="00C141B0" w:rsidP="00C141B0">
                      <w:pPr>
                        <w:rPr>
                          <w:sz w:val="22"/>
                          <w:szCs w:val="22"/>
                        </w:rPr>
                      </w:pPr>
                      <w:r w:rsidRPr="00664AC2">
                        <w:rPr>
                          <w:sz w:val="22"/>
                          <w:szCs w:val="22"/>
                        </w:rPr>
                        <w:t>Client</w:t>
                      </w:r>
                    </w:p>
                  </w:txbxContent>
                </v:textbox>
              </v:shape>
            </w:pict>
          </mc:Fallback>
        </mc:AlternateContent>
      </w:r>
    </w:p>
    <w:p w14:paraId="44E647E2" w14:textId="77777777" w:rsidR="00C141B0" w:rsidRPr="0002618C" w:rsidRDefault="00C141B0" w:rsidP="00C141B0">
      <w:pPr>
        <w:spacing w:line="276" w:lineRule="auto"/>
        <w:rPr>
          <w:color w:val="000000" w:themeColor="text1"/>
        </w:rPr>
      </w:pPr>
    </w:p>
    <w:p w14:paraId="51607B99" w14:textId="77777777" w:rsidR="00C141B0" w:rsidRPr="0002618C" w:rsidRDefault="00C141B0" w:rsidP="00DF6771">
      <w:pPr>
        <w:spacing w:line="276" w:lineRule="auto"/>
        <w:jc w:val="center"/>
        <w:rPr>
          <w:color w:val="000000" w:themeColor="text1"/>
          <w:sz w:val="22"/>
          <w:szCs w:val="22"/>
        </w:rPr>
      </w:pPr>
      <w:r w:rsidRPr="00EB0E93">
        <w:rPr>
          <w:b/>
          <w:color w:val="000000" w:themeColor="text1"/>
          <w:sz w:val="22"/>
          <w:szCs w:val="22"/>
        </w:rPr>
        <w:t xml:space="preserve">Fig 1: </w:t>
      </w:r>
      <w:r w:rsidRPr="0002618C">
        <w:rPr>
          <w:color w:val="000000" w:themeColor="text1"/>
          <w:sz w:val="22"/>
          <w:szCs w:val="22"/>
        </w:rPr>
        <w:t>Web application architecture</w:t>
      </w:r>
    </w:p>
    <w:p w14:paraId="7D7275E5" w14:textId="77777777" w:rsidR="00C141B0" w:rsidRPr="0002618C" w:rsidRDefault="00C141B0" w:rsidP="00C141B0">
      <w:pPr>
        <w:spacing w:line="276" w:lineRule="auto"/>
        <w:rPr>
          <w:color w:val="000000" w:themeColor="text1"/>
        </w:rPr>
      </w:pPr>
    </w:p>
    <w:p w14:paraId="2B21BFD0" w14:textId="77777777" w:rsidR="00C141B0" w:rsidRPr="0002618C" w:rsidRDefault="00C141B0" w:rsidP="00DF6771">
      <w:pPr>
        <w:spacing w:line="276" w:lineRule="auto"/>
        <w:jc w:val="both"/>
        <w:rPr>
          <w:color w:val="000000" w:themeColor="text1"/>
        </w:rPr>
      </w:pPr>
      <w:r w:rsidRPr="0002618C">
        <w:rPr>
          <w:color w:val="000000" w:themeColor="text1"/>
        </w:rPr>
        <w:t>The web application is written in Django to serve a simple home page, about page, physician page and test page. User authentication is also implemented in the web application.</w:t>
      </w:r>
    </w:p>
    <w:p w14:paraId="48C85E83" w14:textId="77777777" w:rsidR="00C141B0" w:rsidRPr="0002618C" w:rsidRDefault="00C141B0" w:rsidP="00DF6771">
      <w:pPr>
        <w:spacing w:line="276" w:lineRule="auto"/>
        <w:jc w:val="both"/>
        <w:rPr>
          <w:color w:val="000000" w:themeColor="text1"/>
        </w:rPr>
      </w:pPr>
    </w:p>
    <w:p w14:paraId="49DE9A29" w14:textId="5143CD0B" w:rsidR="00C141B0" w:rsidRPr="0002618C" w:rsidRDefault="00C141B0" w:rsidP="00DF6771">
      <w:pPr>
        <w:spacing w:line="276" w:lineRule="auto"/>
        <w:jc w:val="both"/>
        <w:rPr>
          <w:color w:val="000000" w:themeColor="text1"/>
        </w:rPr>
      </w:pPr>
      <w:r w:rsidRPr="0002618C">
        <w:rPr>
          <w:color w:val="000000" w:themeColor="text1"/>
        </w:rPr>
        <w:t xml:space="preserve">User can log in to the system to take a test. Upon completion, test data is stored in a MongoDB database and an indicative score is shown to the patient to advise them on the urgency of contacting their physician. MongoDB is used as a database due to its flexible schema and support for big data that future-proofs </w:t>
      </w:r>
      <w:r w:rsidR="00C47349">
        <w:rPr>
          <w:color w:val="000000" w:themeColor="text1"/>
        </w:rPr>
        <w:t>the</w:t>
      </w:r>
      <w:r w:rsidRPr="0002618C">
        <w:rPr>
          <w:color w:val="000000" w:themeColor="text1"/>
        </w:rPr>
        <w:t xml:space="preserve"> </w:t>
      </w:r>
      <w:r w:rsidR="00C47349">
        <w:rPr>
          <w:color w:val="000000" w:themeColor="text1"/>
        </w:rPr>
        <w:t>product</w:t>
      </w:r>
      <w:r w:rsidRPr="0002618C">
        <w:rPr>
          <w:color w:val="000000" w:themeColor="text1"/>
        </w:rPr>
        <w:t xml:space="preserve"> for big data applications.</w:t>
      </w:r>
    </w:p>
    <w:p w14:paraId="7BCCF72D" w14:textId="77777777" w:rsidR="00C141B0" w:rsidRPr="0002618C" w:rsidRDefault="00C141B0" w:rsidP="00DF6771">
      <w:pPr>
        <w:spacing w:line="276" w:lineRule="auto"/>
        <w:jc w:val="both"/>
        <w:rPr>
          <w:color w:val="000000" w:themeColor="text1"/>
        </w:rPr>
      </w:pPr>
    </w:p>
    <w:p w14:paraId="013362DA" w14:textId="77777777" w:rsidR="00C141B0" w:rsidRPr="0002618C" w:rsidRDefault="00C141B0" w:rsidP="00DF6771">
      <w:pPr>
        <w:spacing w:line="276" w:lineRule="auto"/>
        <w:jc w:val="both"/>
        <w:rPr>
          <w:color w:val="000000" w:themeColor="text1"/>
        </w:rPr>
      </w:pPr>
      <w:r w:rsidRPr="0002618C">
        <w:rPr>
          <w:color w:val="000000" w:themeColor="text1"/>
        </w:rPr>
        <w:t>Physicians can review patient data and monitor their progress on a dedicated page.</w:t>
      </w:r>
    </w:p>
    <w:p w14:paraId="2B63EF15" w14:textId="77777777" w:rsidR="00C141B0" w:rsidRPr="0002618C" w:rsidRDefault="00C141B0" w:rsidP="00C141B0">
      <w:pPr>
        <w:spacing w:line="276" w:lineRule="auto"/>
        <w:rPr>
          <w:color w:val="000000" w:themeColor="text1"/>
          <w:u w:val="single"/>
        </w:rPr>
      </w:pPr>
    </w:p>
    <w:p w14:paraId="33D7C0B6" w14:textId="77777777" w:rsidR="00C141B0" w:rsidRPr="0002618C" w:rsidRDefault="00C141B0" w:rsidP="00C141B0">
      <w:pPr>
        <w:spacing w:line="276" w:lineRule="auto"/>
        <w:rPr>
          <w:color w:val="000000" w:themeColor="text1"/>
        </w:rPr>
      </w:pPr>
      <w:r w:rsidRPr="0002618C">
        <w:rPr>
          <w:b/>
          <w:bCs/>
          <w:color w:val="000000" w:themeColor="text1"/>
        </w:rPr>
        <w:t xml:space="preserve">3.3 </w:t>
      </w:r>
      <w:r w:rsidRPr="00422AC0">
        <w:rPr>
          <w:b/>
          <w:bCs/>
          <w:color w:val="000000" w:themeColor="text1"/>
          <w:u w:val="single"/>
        </w:rPr>
        <w:t>Phase 3:</w:t>
      </w:r>
      <w:r>
        <w:rPr>
          <w:b/>
          <w:bCs/>
          <w:color w:val="000000" w:themeColor="text1"/>
        </w:rPr>
        <w:t xml:space="preserve"> </w:t>
      </w:r>
      <w:r w:rsidRPr="0002618C">
        <w:rPr>
          <w:b/>
          <w:bCs/>
          <w:color w:val="000000" w:themeColor="text1"/>
          <w:u w:val="single"/>
        </w:rPr>
        <w:t>Further Scope for Development</w:t>
      </w:r>
    </w:p>
    <w:p w14:paraId="7708E16A" w14:textId="77777777" w:rsidR="00C141B0" w:rsidRPr="0002618C" w:rsidRDefault="00C141B0" w:rsidP="00927874">
      <w:pPr>
        <w:spacing w:line="276" w:lineRule="auto"/>
        <w:jc w:val="both"/>
        <w:rPr>
          <w:color w:val="000000" w:themeColor="text1"/>
        </w:rPr>
      </w:pPr>
    </w:p>
    <w:p w14:paraId="2ABC9928" w14:textId="77777777" w:rsidR="00C141B0" w:rsidRPr="0002618C" w:rsidRDefault="00C141B0" w:rsidP="00927874">
      <w:pPr>
        <w:spacing w:line="276" w:lineRule="auto"/>
        <w:jc w:val="both"/>
        <w:rPr>
          <w:color w:val="000000" w:themeColor="text1"/>
        </w:rPr>
      </w:pPr>
      <w:r w:rsidRPr="0002618C">
        <w:rPr>
          <w:color w:val="000000" w:themeColor="text1"/>
        </w:rPr>
        <w:t>Future scope for research includes expanding the functionality of the product even further. A test generation page could allow physicians to administer custom tests to their patients. Machine learning can be used to suggest Glaucomatic progression based on historic test results.</w:t>
      </w:r>
    </w:p>
    <w:p w14:paraId="204C5625" w14:textId="77777777" w:rsidR="00C141B0" w:rsidRPr="0002618C" w:rsidRDefault="00C141B0" w:rsidP="00927874">
      <w:pPr>
        <w:spacing w:line="276" w:lineRule="auto"/>
        <w:jc w:val="both"/>
        <w:rPr>
          <w:color w:val="000000" w:themeColor="text1"/>
        </w:rPr>
      </w:pPr>
    </w:p>
    <w:p w14:paraId="2B918F47" w14:textId="77777777" w:rsidR="00C141B0" w:rsidRPr="0002618C" w:rsidRDefault="00C141B0" w:rsidP="00927874">
      <w:pPr>
        <w:spacing w:line="276" w:lineRule="auto"/>
        <w:jc w:val="both"/>
        <w:rPr>
          <w:color w:val="000000" w:themeColor="text1"/>
        </w:rPr>
      </w:pPr>
      <w:r w:rsidRPr="0002618C">
        <w:rPr>
          <w:color w:val="000000" w:themeColor="text1"/>
        </w:rPr>
        <w:t>As a long term goal, more tests can be implemented on this web application to create an eye-health portal.</w:t>
      </w:r>
    </w:p>
    <w:p w14:paraId="0A32555D" w14:textId="77777777" w:rsidR="00C141B0" w:rsidRPr="0002618C" w:rsidRDefault="00C141B0" w:rsidP="00C141B0">
      <w:pPr>
        <w:spacing w:line="276" w:lineRule="auto"/>
        <w:rPr>
          <w:color w:val="000000" w:themeColor="text1"/>
        </w:rPr>
      </w:pPr>
    </w:p>
    <w:p w14:paraId="48017799" w14:textId="77777777" w:rsidR="00C141B0" w:rsidRPr="0002618C" w:rsidRDefault="00C141B0" w:rsidP="00C141B0">
      <w:pPr>
        <w:spacing w:line="276" w:lineRule="auto"/>
        <w:rPr>
          <w:b/>
          <w:bCs/>
          <w:color w:val="000000" w:themeColor="text1"/>
          <w:u w:val="single"/>
        </w:rPr>
      </w:pPr>
      <w:r w:rsidRPr="0002618C">
        <w:rPr>
          <w:b/>
          <w:bCs/>
          <w:color w:val="000000" w:themeColor="text1"/>
        </w:rPr>
        <w:t xml:space="preserve">3.4 </w:t>
      </w:r>
      <w:r w:rsidRPr="0002618C">
        <w:rPr>
          <w:b/>
          <w:bCs/>
          <w:color w:val="000000" w:themeColor="text1"/>
          <w:u w:val="single"/>
        </w:rPr>
        <w:t>Proposed Product Testing</w:t>
      </w:r>
    </w:p>
    <w:p w14:paraId="7B5605DD" w14:textId="77777777" w:rsidR="00C141B0" w:rsidRPr="0002618C" w:rsidRDefault="00C141B0" w:rsidP="00034899">
      <w:pPr>
        <w:spacing w:line="276" w:lineRule="auto"/>
        <w:jc w:val="both"/>
        <w:rPr>
          <w:color w:val="000000" w:themeColor="text1"/>
        </w:rPr>
      </w:pPr>
    </w:p>
    <w:p w14:paraId="2E2BF4F5" w14:textId="39CF8144" w:rsidR="00C141B0" w:rsidRPr="0002618C" w:rsidRDefault="00C141B0" w:rsidP="00034899">
      <w:pPr>
        <w:spacing w:line="276" w:lineRule="auto"/>
        <w:jc w:val="both"/>
        <w:rPr>
          <w:color w:val="000000" w:themeColor="text1"/>
        </w:rPr>
      </w:pPr>
      <w:r w:rsidRPr="0002618C">
        <w:rPr>
          <w:color w:val="000000" w:themeColor="text1"/>
        </w:rPr>
        <w:t>Unfortunately, due to the COVID-19 pandemic, the surveying and testing part of this study</w:t>
      </w:r>
      <w:r w:rsidR="0076248C">
        <w:rPr>
          <w:color w:val="000000" w:themeColor="text1"/>
        </w:rPr>
        <w:t xml:space="preserve"> was suspended.</w:t>
      </w:r>
      <w:r w:rsidRPr="0002618C">
        <w:rPr>
          <w:color w:val="000000" w:themeColor="text1"/>
        </w:rPr>
        <w:t xml:space="preserve"> Thus, </w:t>
      </w:r>
      <w:r w:rsidR="00B0456C">
        <w:rPr>
          <w:color w:val="000000" w:themeColor="text1"/>
        </w:rPr>
        <w:t xml:space="preserve">the </w:t>
      </w:r>
      <w:r w:rsidR="003479E3">
        <w:rPr>
          <w:color w:val="000000" w:themeColor="text1"/>
        </w:rPr>
        <w:t>project</w:t>
      </w:r>
      <w:r w:rsidRPr="0002618C">
        <w:rPr>
          <w:color w:val="000000" w:themeColor="text1"/>
        </w:rPr>
        <w:t xml:space="preserve"> </w:t>
      </w:r>
      <w:r w:rsidR="00B0456C">
        <w:rPr>
          <w:color w:val="000000" w:themeColor="text1"/>
        </w:rPr>
        <w:t>was</w:t>
      </w:r>
      <w:r w:rsidRPr="0002618C">
        <w:rPr>
          <w:color w:val="000000" w:themeColor="text1"/>
        </w:rPr>
        <w:t xml:space="preserve"> unable to collect any</w:t>
      </w:r>
      <w:r w:rsidR="000131F9">
        <w:rPr>
          <w:color w:val="000000" w:themeColor="text1"/>
        </w:rPr>
        <w:t xml:space="preserve"> meaningful</w:t>
      </w:r>
      <w:r w:rsidRPr="0002618C">
        <w:rPr>
          <w:color w:val="000000" w:themeColor="text1"/>
        </w:rPr>
        <w:t xml:space="preserve"> results about the efficacy and reliability of </w:t>
      </w:r>
      <w:r w:rsidR="00E16967">
        <w:rPr>
          <w:color w:val="000000" w:themeColor="text1"/>
        </w:rPr>
        <w:t>the</w:t>
      </w:r>
      <w:r w:rsidRPr="0002618C">
        <w:rPr>
          <w:color w:val="000000" w:themeColor="text1"/>
        </w:rPr>
        <w:t xml:space="preserve"> Visual Field Test.</w:t>
      </w:r>
    </w:p>
    <w:p w14:paraId="676136A4" w14:textId="77777777" w:rsidR="00C141B0" w:rsidRPr="0002618C" w:rsidRDefault="00C141B0" w:rsidP="00034899">
      <w:pPr>
        <w:spacing w:line="276" w:lineRule="auto"/>
        <w:jc w:val="both"/>
        <w:rPr>
          <w:color w:val="000000" w:themeColor="text1"/>
        </w:rPr>
      </w:pPr>
    </w:p>
    <w:p w14:paraId="177A110A" w14:textId="566025FD" w:rsidR="00C141B0" w:rsidRPr="0002618C" w:rsidRDefault="00BE3B92" w:rsidP="00034899">
      <w:pPr>
        <w:spacing w:line="276" w:lineRule="auto"/>
        <w:jc w:val="both"/>
        <w:rPr>
          <w:color w:val="000000" w:themeColor="text1"/>
        </w:rPr>
      </w:pPr>
      <w:r>
        <w:rPr>
          <w:color w:val="000000" w:themeColor="text1"/>
        </w:rPr>
        <w:lastRenderedPageBreak/>
        <w:t>In future, if the situation permits, the project aims</w:t>
      </w:r>
      <w:r w:rsidR="00C141B0" w:rsidRPr="0002618C">
        <w:rPr>
          <w:color w:val="000000" w:themeColor="text1"/>
        </w:rPr>
        <w:t xml:space="preserve"> to test </w:t>
      </w:r>
      <w:r w:rsidR="003479E3">
        <w:rPr>
          <w:color w:val="000000" w:themeColor="text1"/>
        </w:rPr>
        <w:t>the</w:t>
      </w:r>
      <w:r w:rsidR="00C141B0" w:rsidRPr="0002618C">
        <w:rPr>
          <w:color w:val="000000" w:themeColor="text1"/>
        </w:rPr>
        <w:t xml:space="preserve"> Visual Field Test on patients to gather both qualitative feedback about the ease of use of the device, as well as quantitative feedback in terms of error rate as compared to the test results of a Humphrey Visual Field test, and testing times. </w:t>
      </w:r>
    </w:p>
    <w:p w14:paraId="40EC6FD8" w14:textId="77777777" w:rsidR="00C141B0" w:rsidRPr="0002618C" w:rsidRDefault="00C141B0" w:rsidP="00034899">
      <w:pPr>
        <w:spacing w:line="276" w:lineRule="auto"/>
        <w:jc w:val="both"/>
        <w:rPr>
          <w:color w:val="000000" w:themeColor="text1"/>
        </w:rPr>
      </w:pPr>
    </w:p>
    <w:p w14:paraId="5D6AB50B" w14:textId="7D661C19" w:rsidR="00C141B0" w:rsidRDefault="00C141B0" w:rsidP="00034899">
      <w:pPr>
        <w:spacing w:line="276" w:lineRule="auto"/>
        <w:jc w:val="both"/>
        <w:rPr>
          <w:color w:val="000000" w:themeColor="text1"/>
        </w:rPr>
      </w:pPr>
      <w:r w:rsidRPr="0002618C">
        <w:rPr>
          <w:color w:val="000000" w:themeColor="text1"/>
        </w:rPr>
        <w:t xml:space="preserve">This would enable </w:t>
      </w:r>
      <w:r w:rsidR="00C51B92">
        <w:rPr>
          <w:color w:val="000000" w:themeColor="text1"/>
        </w:rPr>
        <w:t>the</w:t>
      </w:r>
      <w:r w:rsidRPr="0002618C">
        <w:rPr>
          <w:color w:val="000000" w:themeColor="text1"/>
        </w:rPr>
        <w:t xml:space="preserve"> evaluat</w:t>
      </w:r>
      <w:r w:rsidR="00C51B92">
        <w:rPr>
          <w:color w:val="000000" w:themeColor="text1"/>
        </w:rPr>
        <w:t>ion of</w:t>
      </w:r>
      <w:r w:rsidRPr="0002618C">
        <w:rPr>
          <w:color w:val="000000" w:themeColor="text1"/>
        </w:rPr>
        <w:t xml:space="preserve"> the effectiveness of </w:t>
      </w:r>
      <w:r w:rsidR="00C51B92">
        <w:rPr>
          <w:color w:val="000000" w:themeColor="text1"/>
        </w:rPr>
        <w:t>the</w:t>
      </w:r>
      <w:r w:rsidRPr="0002618C">
        <w:rPr>
          <w:color w:val="000000" w:themeColor="text1"/>
        </w:rPr>
        <w:t xml:space="preserve"> design, and make appropriate adjustments</w:t>
      </w:r>
      <w:r w:rsidR="00C51B92">
        <w:rPr>
          <w:color w:val="000000" w:themeColor="text1"/>
        </w:rPr>
        <w:t xml:space="preserve"> possible</w:t>
      </w:r>
      <w:r w:rsidRPr="0002618C">
        <w:rPr>
          <w:color w:val="000000" w:themeColor="text1"/>
        </w:rPr>
        <w:t xml:space="preserve">. The primary aim of this phase would be to adjust </w:t>
      </w:r>
      <w:r w:rsidR="00C51B92">
        <w:rPr>
          <w:color w:val="000000" w:themeColor="text1"/>
        </w:rPr>
        <w:t>the</w:t>
      </w:r>
      <w:r w:rsidRPr="0002618C">
        <w:rPr>
          <w:color w:val="000000" w:themeColor="text1"/>
        </w:rPr>
        <w:t xml:space="preserve"> test to have an appropriately high correlation coefficient to the Gold-standard Humphrey Visual Field test, which would legitimise it as a reliable and convenient alternative test. Additionally, </w:t>
      </w:r>
      <w:r w:rsidR="00236F1E">
        <w:rPr>
          <w:color w:val="000000" w:themeColor="text1"/>
        </w:rPr>
        <w:t>the</w:t>
      </w:r>
      <w:r w:rsidR="00F711C6">
        <w:rPr>
          <w:color w:val="000000" w:themeColor="text1"/>
        </w:rPr>
        <w:t xml:space="preserve"> project</w:t>
      </w:r>
      <w:r w:rsidR="00236F1E">
        <w:rPr>
          <w:color w:val="000000" w:themeColor="text1"/>
        </w:rPr>
        <w:t xml:space="preserve"> </w:t>
      </w:r>
      <w:r w:rsidR="00BE3B92">
        <w:rPr>
          <w:color w:val="000000" w:themeColor="text1"/>
        </w:rPr>
        <w:t>aims to</w:t>
      </w:r>
      <w:r w:rsidRPr="0002618C">
        <w:rPr>
          <w:color w:val="000000" w:themeColor="text1"/>
        </w:rPr>
        <w:t xml:space="preserve"> gain feedback from doctors about the setup of the web-based backend, and its efficiency in allowing doctors to access patient’s data easily.</w:t>
      </w:r>
    </w:p>
    <w:p w14:paraId="5150E058" w14:textId="26BB7426" w:rsidR="00FE6139" w:rsidRDefault="00FE6139" w:rsidP="00034899">
      <w:pPr>
        <w:spacing w:line="276" w:lineRule="auto"/>
        <w:jc w:val="both"/>
        <w:rPr>
          <w:color w:val="000000" w:themeColor="text1"/>
        </w:rPr>
      </w:pPr>
    </w:p>
    <w:p w14:paraId="334040A1" w14:textId="42FC20FE" w:rsidR="00FE6139" w:rsidRDefault="00FE6139" w:rsidP="00034899">
      <w:pPr>
        <w:spacing w:line="276" w:lineRule="auto"/>
        <w:jc w:val="both"/>
        <w:rPr>
          <w:color w:val="000000" w:themeColor="text1"/>
        </w:rPr>
      </w:pPr>
    </w:p>
    <w:p w14:paraId="5D8A89EC" w14:textId="77777777" w:rsidR="00FE6139" w:rsidRPr="0002618C" w:rsidRDefault="00FE6139" w:rsidP="00C141B0">
      <w:pPr>
        <w:spacing w:line="276" w:lineRule="auto"/>
        <w:rPr>
          <w:color w:val="000000" w:themeColor="text1"/>
        </w:rPr>
      </w:pPr>
    </w:p>
    <w:p w14:paraId="61B06147" w14:textId="77777777" w:rsidR="00C141B0" w:rsidRPr="0002618C" w:rsidRDefault="00C141B0" w:rsidP="00C141B0">
      <w:pPr>
        <w:spacing w:line="276" w:lineRule="auto"/>
        <w:rPr>
          <w:color w:val="000000" w:themeColor="text1"/>
        </w:rPr>
      </w:pPr>
    </w:p>
    <w:p w14:paraId="4690D6E1" w14:textId="77777777" w:rsidR="00C141B0" w:rsidRPr="0002618C" w:rsidRDefault="00C141B0" w:rsidP="00C141B0">
      <w:pPr>
        <w:spacing w:line="276" w:lineRule="auto"/>
        <w:rPr>
          <w:color w:val="000000" w:themeColor="text1"/>
        </w:rPr>
      </w:pPr>
    </w:p>
    <w:p w14:paraId="3D9059C5" w14:textId="77777777" w:rsidR="00C141B0" w:rsidRPr="0002618C" w:rsidRDefault="00C141B0" w:rsidP="00C141B0">
      <w:pPr>
        <w:spacing w:line="276" w:lineRule="auto"/>
        <w:rPr>
          <w:color w:val="000000" w:themeColor="text1"/>
        </w:rPr>
      </w:pPr>
    </w:p>
    <w:p w14:paraId="65D0A0D9" w14:textId="77777777" w:rsidR="00C141B0" w:rsidRPr="0002618C" w:rsidRDefault="00C141B0" w:rsidP="00C141B0">
      <w:pPr>
        <w:spacing w:line="276" w:lineRule="auto"/>
        <w:rPr>
          <w:color w:val="000000" w:themeColor="text1"/>
        </w:rPr>
      </w:pPr>
    </w:p>
    <w:p w14:paraId="0FB78D36" w14:textId="77777777" w:rsidR="00C141B0" w:rsidRPr="0002618C" w:rsidRDefault="00C141B0" w:rsidP="00C141B0">
      <w:pPr>
        <w:spacing w:line="276" w:lineRule="auto"/>
        <w:rPr>
          <w:color w:val="000000" w:themeColor="text1"/>
        </w:rPr>
      </w:pPr>
    </w:p>
    <w:p w14:paraId="0FB10512" w14:textId="77777777" w:rsidR="00C141B0" w:rsidRPr="0002618C" w:rsidRDefault="00C141B0" w:rsidP="00C141B0">
      <w:pPr>
        <w:spacing w:line="276" w:lineRule="auto"/>
        <w:rPr>
          <w:color w:val="000000" w:themeColor="text1"/>
        </w:rPr>
      </w:pPr>
    </w:p>
    <w:p w14:paraId="151C3CB6" w14:textId="77777777" w:rsidR="00C141B0" w:rsidRPr="0002618C" w:rsidRDefault="00C141B0" w:rsidP="00C141B0">
      <w:pPr>
        <w:spacing w:line="276" w:lineRule="auto"/>
        <w:rPr>
          <w:color w:val="000000" w:themeColor="text1"/>
        </w:rPr>
      </w:pPr>
    </w:p>
    <w:p w14:paraId="7751DC4B" w14:textId="77777777" w:rsidR="00C141B0" w:rsidRPr="0002618C" w:rsidRDefault="00C141B0" w:rsidP="00C141B0">
      <w:pPr>
        <w:spacing w:line="276" w:lineRule="auto"/>
        <w:rPr>
          <w:color w:val="000000" w:themeColor="text1"/>
        </w:rPr>
      </w:pPr>
    </w:p>
    <w:p w14:paraId="1A7D22B5" w14:textId="77777777" w:rsidR="00C141B0" w:rsidRPr="0002618C" w:rsidRDefault="00C141B0" w:rsidP="00C141B0">
      <w:pPr>
        <w:spacing w:line="276" w:lineRule="auto"/>
        <w:rPr>
          <w:color w:val="000000" w:themeColor="text1"/>
        </w:rPr>
      </w:pPr>
    </w:p>
    <w:p w14:paraId="4DA93E2A" w14:textId="77777777" w:rsidR="00C141B0" w:rsidRPr="0002618C" w:rsidRDefault="00C141B0" w:rsidP="00C141B0">
      <w:pPr>
        <w:spacing w:line="276" w:lineRule="auto"/>
        <w:rPr>
          <w:b/>
          <w:bCs/>
          <w:color w:val="000000" w:themeColor="text1"/>
          <w:u w:val="single"/>
        </w:rPr>
      </w:pPr>
    </w:p>
    <w:p w14:paraId="70C2A4E0" w14:textId="77777777" w:rsidR="00C141B0" w:rsidRPr="0002618C" w:rsidRDefault="00C141B0" w:rsidP="00C141B0">
      <w:pPr>
        <w:spacing w:line="276" w:lineRule="auto"/>
        <w:rPr>
          <w:color w:val="000000" w:themeColor="text1"/>
        </w:rPr>
      </w:pPr>
    </w:p>
    <w:p w14:paraId="763C1A7C" w14:textId="77777777" w:rsidR="00C141B0" w:rsidRPr="0002618C" w:rsidRDefault="00C141B0" w:rsidP="00C141B0">
      <w:pPr>
        <w:spacing w:line="276" w:lineRule="auto"/>
        <w:rPr>
          <w:color w:val="000000" w:themeColor="text1"/>
        </w:rPr>
      </w:pPr>
    </w:p>
    <w:p w14:paraId="7AD103A6" w14:textId="77777777" w:rsidR="00C141B0" w:rsidRPr="0002618C" w:rsidRDefault="00C141B0" w:rsidP="00C141B0">
      <w:pPr>
        <w:spacing w:line="276" w:lineRule="auto"/>
        <w:rPr>
          <w:color w:val="000000" w:themeColor="text1"/>
        </w:rPr>
      </w:pPr>
    </w:p>
    <w:p w14:paraId="3F85FA34" w14:textId="77777777" w:rsidR="00C141B0" w:rsidRPr="0002618C" w:rsidRDefault="00C141B0" w:rsidP="00C141B0">
      <w:pPr>
        <w:spacing w:line="276" w:lineRule="auto"/>
        <w:rPr>
          <w:color w:val="000000" w:themeColor="text1"/>
        </w:rPr>
      </w:pPr>
    </w:p>
    <w:p w14:paraId="11DC8352" w14:textId="77777777" w:rsidR="00C141B0" w:rsidRPr="0002618C" w:rsidRDefault="00C141B0" w:rsidP="00C141B0">
      <w:pPr>
        <w:spacing w:line="276" w:lineRule="auto"/>
        <w:rPr>
          <w:color w:val="000000" w:themeColor="text1"/>
        </w:rPr>
      </w:pPr>
    </w:p>
    <w:p w14:paraId="53A69FE1" w14:textId="77777777" w:rsidR="00C141B0" w:rsidRPr="0002618C" w:rsidRDefault="00C141B0" w:rsidP="00C141B0">
      <w:pPr>
        <w:spacing w:line="276" w:lineRule="auto"/>
        <w:rPr>
          <w:color w:val="000000" w:themeColor="text1"/>
        </w:rPr>
      </w:pPr>
    </w:p>
    <w:p w14:paraId="3A505255" w14:textId="77777777" w:rsidR="00C141B0" w:rsidRPr="0002618C" w:rsidRDefault="00C141B0" w:rsidP="00C141B0">
      <w:pPr>
        <w:spacing w:line="276" w:lineRule="auto"/>
        <w:rPr>
          <w:color w:val="000000" w:themeColor="text1"/>
        </w:rPr>
      </w:pPr>
    </w:p>
    <w:p w14:paraId="36734751" w14:textId="77777777" w:rsidR="00C141B0" w:rsidRPr="0002618C" w:rsidRDefault="00C141B0" w:rsidP="00C141B0">
      <w:pPr>
        <w:spacing w:line="276" w:lineRule="auto"/>
        <w:rPr>
          <w:color w:val="000000" w:themeColor="text1"/>
        </w:rPr>
      </w:pPr>
    </w:p>
    <w:p w14:paraId="7F83D05A" w14:textId="77777777" w:rsidR="00C141B0" w:rsidRPr="0002618C" w:rsidRDefault="00C141B0" w:rsidP="00C141B0">
      <w:pPr>
        <w:spacing w:line="276" w:lineRule="auto"/>
        <w:rPr>
          <w:color w:val="000000" w:themeColor="text1"/>
        </w:rPr>
      </w:pPr>
    </w:p>
    <w:p w14:paraId="7EDD1C67" w14:textId="77777777" w:rsidR="00C141B0" w:rsidRPr="0002618C" w:rsidRDefault="00C141B0" w:rsidP="00C141B0">
      <w:pPr>
        <w:spacing w:line="276" w:lineRule="auto"/>
        <w:rPr>
          <w:color w:val="000000" w:themeColor="text1"/>
        </w:rPr>
      </w:pPr>
    </w:p>
    <w:p w14:paraId="0397AA9C" w14:textId="77777777" w:rsidR="00C141B0" w:rsidRPr="0002618C" w:rsidRDefault="00C141B0" w:rsidP="00C141B0">
      <w:pPr>
        <w:spacing w:line="276" w:lineRule="auto"/>
        <w:rPr>
          <w:color w:val="000000" w:themeColor="text1"/>
        </w:rPr>
      </w:pPr>
    </w:p>
    <w:p w14:paraId="6C78DAA4" w14:textId="67AAA0F6" w:rsidR="00C141B0" w:rsidRDefault="00C141B0" w:rsidP="00C141B0">
      <w:pPr>
        <w:spacing w:line="276" w:lineRule="auto"/>
        <w:rPr>
          <w:color w:val="000000" w:themeColor="text1"/>
        </w:rPr>
      </w:pPr>
    </w:p>
    <w:p w14:paraId="17EDE67F" w14:textId="1B1A6DFD" w:rsidR="00B4323E" w:rsidRDefault="00B4323E" w:rsidP="00C141B0">
      <w:pPr>
        <w:spacing w:line="276" w:lineRule="auto"/>
        <w:rPr>
          <w:color w:val="000000" w:themeColor="text1"/>
        </w:rPr>
      </w:pPr>
    </w:p>
    <w:p w14:paraId="5FFA3BEE" w14:textId="12E63017" w:rsidR="00B4323E" w:rsidRDefault="00B4323E" w:rsidP="00C141B0">
      <w:pPr>
        <w:spacing w:line="276" w:lineRule="auto"/>
        <w:rPr>
          <w:color w:val="000000" w:themeColor="text1"/>
        </w:rPr>
      </w:pPr>
    </w:p>
    <w:p w14:paraId="23CF9D1A" w14:textId="42421533" w:rsidR="00B4323E" w:rsidRDefault="00B4323E" w:rsidP="00C141B0">
      <w:pPr>
        <w:spacing w:line="276" w:lineRule="auto"/>
        <w:rPr>
          <w:color w:val="000000" w:themeColor="text1"/>
        </w:rPr>
      </w:pPr>
    </w:p>
    <w:p w14:paraId="02486654" w14:textId="397ECFF7" w:rsidR="00434FC6" w:rsidRDefault="00434FC6" w:rsidP="00C141B0">
      <w:pPr>
        <w:spacing w:line="276" w:lineRule="auto"/>
        <w:rPr>
          <w:color w:val="000000" w:themeColor="text1"/>
        </w:rPr>
      </w:pPr>
      <w:bookmarkStart w:id="0" w:name="_GoBack"/>
      <w:bookmarkEnd w:id="0"/>
    </w:p>
    <w:p w14:paraId="68F7B705" w14:textId="3215A548" w:rsidR="00434FC6" w:rsidRPr="0002618C" w:rsidRDefault="00434FC6" w:rsidP="00434FC6">
      <w:pPr>
        <w:spacing w:line="276" w:lineRule="auto"/>
        <w:rPr>
          <w:b/>
          <w:bCs/>
          <w:color w:val="000000" w:themeColor="text1"/>
          <w:sz w:val="28"/>
          <w:szCs w:val="28"/>
        </w:rPr>
      </w:pPr>
      <w:r w:rsidRPr="0002618C">
        <w:rPr>
          <w:b/>
          <w:bCs/>
          <w:color w:val="000000" w:themeColor="text1"/>
          <w:sz w:val="28"/>
          <w:szCs w:val="28"/>
        </w:rPr>
        <w:lastRenderedPageBreak/>
        <w:t xml:space="preserve">CHAPTER </w:t>
      </w:r>
      <w:r>
        <w:rPr>
          <w:b/>
          <w:bCs/>
          <w:color w:val="000000" w:themeColor="text1"/>
          <w:sz w:val="28"/>
          <w:szCs w:val="28"/>
        </w:rPr>
        <w:t>4</w:t>
      </w:r>
      <w:r w:rsidRPr="0002618C">
        <w:rPr>
          <w:b/>
          <w:bCs/>
          <w:color w:val="000000" w:themeColor="text1"/>
          <w:sz w:val="28"/>
          <w:szCs w:val="28"/>
        </w:rPr>
        <w:t xml:space="preserve">: </w:t>
      </w:r>
      <w:r>
        <w:rPr>
          <w:b/>
          <w:bCs/>
          <w:color w:val="000000" w:themeColor="text1"/>
          <w:sz w:val="28"/>
          <w:szCs w:val="28"/>
        </w:rPr>
        <w:t>PRELIMINARY PROGRESS</w:t>
      </w:r>
    </w:p>
    <w:p w14:paraId="023527FE" w14:textId="77777777" w:rsidR="00434FC6" w:rsidRPr="0002618C" w:rsidRDefault="00434FC6" w:rsidP="00434FC6">
      <w:pPr>
        <w:spacing w:line="276" w:lineRule="auto"/>
        <w:rPr>
          <w:b/>
          <w:bCs/>
          <w:color w:val="000000" w:themeColor="text1"/>
          <w:sz w:val="28"/>
          <w:szCs w:val="28"/>
        </w:rPr>
      </w:pPr>
    </w:p>
    <w:p w14:paraId="0B44C9A0" w14:textId="2051186E" w:rsidR="00434FC6" w:rsidRDefault="00FE6139" w:rsidP="00C141B0">
      <w:pPr>
        <w:spacing w:line="276" w:lineRule="auto"/>
        <w:rPr>
          <w:color w:val="000000" w:themeColor="text1"/>
        </w:rPr>
      </w:pPr>
      <w:r>
        <w:rPr>
          <w:b/>
          <w:bCs/>
          <w:color w:val="000000" w:themeColor="text1"/>
        </w:rPr>
        <w:t>4.1</w:t>
      </w:r>
      <w:r>
        <w:rPr>
          <w:color w:val="000000" w:themeColor="text1"/>
        </w:rPr>
        <w:t xml:space="preserve"> </w:t>
      </w:r>
      <w:r>
        <w:rPr>
          <w:b/>
          <w:bCs/>
          <w:color w:val="000000" w:themeColor="text1"/>
          <w:u w:val="single"/>
        </w:rPr>
        <w:t>Minimum Viable Product</w:t>
      </w:r>
    </w:p>
    <w:p w14:paraId="6222F66C" w14:textId="72546B7E" w:rsidR="00FE6139" w:rsidRDefault="00FE6139" w:rsidP="00C141B0">
      <w:pPr>
        <w:spacing w:line="276" w:lineRule="auto"/>
        <w:rPr>
          <w:color w:val="000000" w:themeColor="text1"/>
        </w:rPr>
      </w:pPr>
    </w:p>
    <w:p w14:paraId="2BACADF2" w14:textId="4F376D8A" w:rsidR="00FE6139" w:rsidRPr="00FE6139" w:rsidRDefault="00770C65" w:rsidP="00184E71">
      <w:pPr>
        <w:spacing w:line="276" w:lineRule="auto"/>
        <w:jc w:val="both"/>
        <w:rPr>
          <w:color w:val="000000" w:themeColor="text1"/>
        </w:rPr>
      </w:pPr>
      <w:r>
        <w:rPr>
          <w:color w:val="000000" w:themeColor="text1"/>
        </w:rPr>
        <w:t>Progress has been made on coding the minimum viable prod</w:t>
      </w:r>
      <w:r w:rsidR="00CA12ED">
        <w:rPr>
          <w:color w:val="000000" w:themeColor="text1"/>
        </w:rPr>
        <w:t>u</w:t>
      </w:r>
      <w:r>
        <w:rPr>
          <w:color w:val="000000" w:themeColor="text1"/>
        </w:rPr>
        <w:t xml:space="preserve">ct. </w:t>
      </w:r>
      <w:r w:rsidR="009018DA">
        <w:rPr>
          <w:color w:val="000000" w:themeColor="text1"/>
        </w:rPr>
        <w:t>S</w:t>
      </w:r>
      <w:r>
        <w:rPr>
          <w:color w:val="000000" w:themeColor="text1"/>
        </w:rPr>
        <w:t>creenshots of the code are presented w</w:t>
      </w:r>
      <w:r w:rsidR="009018DA">
        <w:rPr>
          <w:color w:val="000000" w:themeColor="text1"/>
        </w:rPr>
        <w:t xml:space="preserve">ith a brief description of each in Figures 2 to 5. </w:t>
      </w:r>
    </w:p>
    <w:p w14:paraId="2728D705" w14:textId="018F86D7" w:rsidR="00C141B0" w:rsidRDefault="00C141B0" w:rsidP="00C141B0">
      <w:pPr>
        <w:spacing w:line="276" w:lineRule="auto"/>
        <w:rPr>
          <w:color w:val="000000" w:themeColor="text1"/>
        </w:rPr>
      </w:pPr>
    </w:p>
    <w:p w14:paraId="7A349ED3" w14:textId="44F023BF" w:rsidR="004A39D9" w:rsidRPr="0002618C" w:rsidRDefault="004A39D9" w:rsidP="00C141B0">
      <w:pPr>
        <w:spacing w:line="276" w:lineRule="auto"/>
        <w:rPr>
          <w:color w:val="000000" w:themeColor="text1"/>
        </w:rPr>
      </w:pPr>
      <w:r>
        <w:rPr>
          <w:noProof/>
          <w:color w:val="000000" w:themeColor="text1"/>
          <w:lang w:val="en-US" w:eastAsia="zh-CN" w:bidi="ar-SA"/>
        </w:rPr>
        <w:drawing>
          <wp:inline distT="0" distB="0" distL="0" distR="0" wp14:anchorId="4B983DCA" wp14:editId="00ACD0E0">
            <wp:extent cx="5943600" cy="33877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64CD99E7" w14:textId="537E7B8B" w:rsidR="00C141B0" w:rsidRPr="00FF3652" w:rsidRDefault="004A39D9" w:rsidP="00FF3652">
      <w:pPr>
        <w:spacing w:line="276" w:lineRule="auto"/>
        <w:jc w:val="center"/>
        <w:rPr>
          <w:color w:val="000000" w:themeColor="text1"/>
        </w:rPr>
      </w:pPr>
      <w:r w:rsidRPr="00FF3652">
        <w:rPr>
          <w:b/>
          <w:color w:val="000000" w:themeColor="text1"/>
        </w:rPr>
        <w:t xml:space="preserve">Fig 2: </w:t>
      </w:r>
      <w:r w:rsidRPr="00FF3652">
        <w:rPr>
          <w:color w:val="000000" w:themeColor="text1"/>
        </w:rPr>
        <w:t>Snippet of code defining variables in program</w:t>
      </w:r>
    </w:p>
    <w:p w14:paraId="5AF94CC5" w14:textId="2902F989" w:rsidR="00434FC6" w:rsidRDefault="00434FC6" w:rsidP="00C141B0">
      <w:pPr>
        <w:spacing w:line="276" w:lineRule="auto"/>
        <w:rPr>
          <w:color w:val="000000" w:themeColor="text1"/>
        </w:rPr>
      </w:pPr>
    </w:p>
    <w:p w14:paraId="722BB9AF" w14:textId="3F8866CD" w:rsidR="00434FC6" w:rsidRDefault="00AA77CD" w:rsidP="00184E71">
      <w:pPr>
        <w:spacing w:line="276" w:lineRule="auto"/>
        <w:jc w:val="both"/>
        <w:rPr>
          <w:color w:val="000000" w:themeColor="text1"/>
        </w:rPr>
      </w:pPr>
      <w:r>
        <w:rPr>
          <w:color w:val="000000" w:themeColor="text1"/>
        </w:rPr>
        <w:t>The program uses a dictionary to map each Light GameObject to a list containing the brightest brightness at which light was not seen and dimmest brightness at which light was seen.</w:t>
      </w:r>
    </w:p>
    <w:p w14:paraId="6EDCA40E" w14:textId="218EA845" w:rsidR="00AA77CD" w:rsidRDefault="00AA77CD" w:rsidP="00C141B0">
      <w:pPr>
        <w:spacing w:line="276" w:lineRule="auto"/>
        <w:rPr>
          <w:color w:val="000000" w:themeColor="text1"/>
        </w:rPr>
      </w:pPr>
    </w:p>
    <w:p w14:paraId="78DA2A37" w14:textId="645D709C" w:rsidR="00AA77CD" w:rsidRDefault="00AA77CD" w:rsidP="00C141B0">
      <w:pPr>
        <w:spacing w:line="276" w:lineRule="auto"/>
        <w:rPr>
          <w:color w:val="000000" w:themeColor="text1"/>
        </w:rPr>
      </w:pPr>
      <w:r>
        <w:rPr>
          <w:noProof/>
          <w:color w:val="000000" w:themeColor="text1"/>
          <w:lang w:val="en-US" w:eastAsia="zh-CN" w:bidi="ar-SA"/>
        </w:rPr>
        <w:lastRenderedPageBreak/>
        <w:drawing>
          <wp:inline distT="0" distB="0" distL="0" distR="0" wp14:anchorId="6FB5F021" wp14:editId="32E581FE">
            <wp:extent cx="5943600" cy="3195955"/>
            <wp:effectExtent l="0" t="0" r="0" b="444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3BE98F90" w14:textId="449ABF71" w:rsidR="00434FC6" w:rsidRDefault="00AA77CD" w:rsidP="007C46B9">
      <w:pPr>
        <w:spacing w:line="276" w:lineRule="auto"/>
        <w:jc w:val="center"/>
        <w:rPr>
          <w:color w:val="000000" w:themeColor="text1"/>
        </w:rPr>
      </w:pPr>
      <w:r w:rsidRPr="007C46B9">
        <w:rPr>
          <w:b/>
          <w:color w:val="000000" w:themeColor="text1"/>
        </w:rPr>
        <w:t>Fig 3:</w:t>
      </w:r>
      <w:r>
        <w:rPr>
          <w:color w:val="000000" w:themeColor="text1"/>
        </w:rPr>
        <w:t xml:space="preserve"> Screenshot of code showing loop to initialise eye test pattern</w:t>
      </w:r>
    </w:p>
    <w:p w14:paraId="7FAF3028" w14:textId="7ED77420" w:rsidR="00AA77CD" w:rsidRDefault="00AA77CD" w:rsidP="00C141B0">
      <w:pPr>
        <w:spacing w:line="276" w:lineRule="auto"/>
        <w:rPr>
          <w:color w:val="000000" w:themeColor="text1"/>
        </w:rPr>
      </w:pPr>
    </w:p>
    <w:p w14:paraId="23A9A9EC" w14:textId="0F523A87" w:rsidR="00CA5B75" w:rsidRDefault="00AA77CD" w:rsidP="00184E71">
      <w:pPr>
        <w:spacing w:line="276" w:lineRule="auto"/>
        <w:jc w:val="both"/>
        <w:rPr>
          <w:color w:val="000000" w:themeColor="text1"/>
        </w:rPr>
      </w:pPr>
      <w:r>
        <w:rPr>
          <w:color w:val="000000" w:themeColor="text1"/>
        </w:rPr>
        <w:t>The program generates the test pattern by accepting a value for spacing between adjacent test points and radius of field of vision</w:t>
      </w:r>
      <w:r w:rsidR="00C954F1">
        <w:rPr>
          <w:color w:val="000000" w:themeColor="text1"/>
        </w:rPr>
        <w:t xml:space="preserve"> tested</w:t>
      </w:r>
      <w:r>
        <w:rPr>
          <w:color w:val="000000" w:themeColor="text1"/>
        </w:rPr>
        <w:t>.</w:t>
      </w:r>
      <w:r w:rsidR="00C954F1">
        <w:rPr>
          <w:color w:val="000000" w:themeColor="text1"/>
        </w:rPr>
        <w:t xml:space="preserve"> </w:t>
      </w:r>
      <w:r w:rsidR="00CA5B75">
        <w:rPr>
          <w:color w:val="000000" w:themeColor="text1"/>
        </w:rPr>
        <w:t>It starts in the 1</w:t>
      </w:r>
      <w:r w:rsidR="00CA5B75" w:rsidRPr="00CA5B75">
        <w:rPr>
          <w:color w:val="000000" w:themeColor="text1"/>
          <w:vertAlign w:val="superscript"/>
        </w:rPr>
        <w:t>st</w:t>
      </w:r>
      <w:r w:rsidR="00CA5B75">
        <w:rPr>
          <w:color w:val="000000" w:themeColor="text1"/>
        </w:rPr>
        <w:t xml:space="preserve"> quadrant (positive x and positive y values) before reflecting about the x and y axes respectively to initialise t</w:t>
      </w:r>
      <w:r w:rsidR="00195E64">
        <w:rPr>
          <w:color w:val="000000" w:themeColor="text1"/>
        </w:rPr>
        <w:t>he test pattern across all 4 qua</w:t>
      </w:r>
      <w:r w:rsidR="00CA5B75">
        <w:rPr>
          <w:color w:val="000000" w:themeColor="text1"/>
        </w:rPr>
        <w:t>drants.</w:t>
      </w:r>
    </w:p>
    <w:p w14:paraId="52E27D03" w14:textId="55E2C30A" w:rsidR="00CA5B75" w:rsidRDefault="00CA5B75" w:rsidP="00184E71">
      <w:pPr>
        <w:spacing w:line="276" w:lineRule="auto"/>
        <w:jc w:val="both"/>
        <w:rPr>
          <w:color w:val="000000" w:themeColor="text1"/>
        </w:rPr>
      </w:pPr>
    </w:p>
    <w:p w14:paraId="2A3C01DC" w14:textId="1F9741AE" w:rsidR="00434FC6" w:rsidRDefault="00CA5B75" w:rsidP="00184E71">
      <w:pPr>
        <w:spacing w:line="276" w:lineRule="auto"/>
        <w:jc w:val="both"/>
        <w:rPr>
          <w:color w:val="000000" w:themeColor="text1"/>
        </w:rPr>
      </w:pPr>
      <w:r>
        <w:rPr>
          <w:color w:val="000000" w:themeColor="text1"/>
        </w:rPr>
        <w:t>In the first quadrant, the program iterates over each grid point on the square described by the origin and diagonally opposite corner with co-ordinates whose value equalled the radius of visual field. For each point,</w:t>
      </w:r>
      <w:r w:rsidR="00C954F1">
        <w:rPr>
          <w:color w:val="000000" w:themeColor="text1"/>
        </w:rPr>
        <w:t xml:space="preserve"> </w:t>
      </w:r>
      <w:r>
        <w:rPr>
          <w:color w:val="000000" w:themeColor="text1"/>
        </w:rPr>
        <w:t>i</w:t>
      </w:r>
      <w:r w:rsidR="008E33FA">
        <w:rPr>
          <w:color w:val="000000" w:themeColor="text1"/>
        </w:rPr>
        <w:t>f t</w:t>
      </w:r>
      <w:r w:rsidR="00C954F1">
        <w:rPr>
          <w:color w:val="000000" w:themeColor="text1"/>
        </w:rPr>
        <w:t xml:space="preserve">he </w:t>
      </w:r>
      <w:r w:rsidR="007F2423">
        <w:rPr>
          <w:color w:val="000000" w:themeColor="text1"/>
        </w:rPr>
        <w:t>Cartesian</w:t>
      </w:r>
      <w:r w:rsidR="00C954F1">
        <w:rPr>
          <w:color w:val="000000" w:themeColor="text1"/>
        </w:rPr>
        <w:t xml:space="preserve"> distance from origin is determined to be smaller than or equal to radius, </w:t>
      </w:r>
      <w:r w:rsidR="008E33FA">
        <w:rPr>
          <w:color w:val="000000" w:themeColor="text1"/>
        </w:rPr>
        <w:t>the program adds a light GameObject to the main array</w:t>
      </w:r>
      <w:r>
        <w:rPr>
          <w:color w:val="000000" w:themeColor="text1"/>
        </w:rPr>
        <w:t xml:space="preserve"> at that position</w:t>
      </w:r>
      <w:r w:rsidR="008E33FA">
        <w:rPr>
          <w:color w:val="000000" w:themeColor="text1"/>
        </w:rPr>
        <w:t>.</w:t>
      </w:r>
    </w:p>
    <w:p w14:paraId="67E5EDDA" w14:textId="7AE2B5B5" w:rsidR="006F1E2A" w:rsidRDefault="006F1E2A" w:rsidP="00184E71">
      <w:pPr>
        <w:spacing w:line="276" w:lineRule="auto"/>
        <w:jc w:val="both"/>
        <w:rPr>
          <w:color w:val="000000" w:themeColor="text1"/>
        </w:rPr>
      </w:pPr>
    </w:p>
    <w:p w14:paraId="6661E813" w14:textId="25B2DBC4" w:rsidR="006F1E2A" w:rsidRDefault="006F1E2A" w:rsidP="00184E71">
      <w:pPr>
        <w:spacing w:line="276" w:lineRule="auto"/>
        <w:jc w:val="both"/>
        <w:rPr>
          <w:color w:val="000000" w:themeColor="text1"/>
        </w:rPr>
      </w:pPr>
      <w:r>
        <w:rPr>
          <w:color w:val="000000" w:themeColor="text1"/>
        </w:rPr>
        <w:t xml:space="preserve">Note that initial position is shifted by the value of spacing divided by 2 to ensure points do not fall on principal axes (akin to x-y axes in conventional </w:t>
      </w:r>
      <w:r w:rsidR="009417D1">
        <w:rPr>
          <w:color w:val="000000" w:themeColor="text1"/>
        </w:rPr>
        <w:t>Cartesian</w:t>
      </w:r>
      <w:r>
        <w:rPr>
          <w:color w:val="000000" w:themeColor="text1"/>
        </w:rPr>
        <w:t xml:space="preserve"> plane) such that it conforms to professional standards.</w:t>
      </w:r>
    </w:p>
    <w:p w14:paraId="1D52CD5A" w14:textId="0C9CBB88" w:rsidR="00EF64F2" w:rsidRDefault="00EF64F2" w:rsidP="00C141B0">
      <w:pPr>
        <w:spacing w:line="276" w:lineRule="auto"/>
        <w:rPr>
          <w:color w:val="000000" w:themeColor="text1"/>
        </w:rPr>
      </w:pPr>
    </w:p>
    <w:p w14:paraId="73D30EF8" w14:textId="7D88DDD9" w:rsidR="00EF64F2" w:rsidRDefault="00480F6E" w:rsidP="00D76181">
      <w:pPr>
        <w:spacing w:line="276" w:lineRule="auto"/>
        <w:jc w:val="center"/>
        <w:rPr>
          <w:color w:val="000000" w:themeColor="text1"/>
        </w:rPr>
      </w:pPr>
      <w:r>
        <w:rPr>
          <w:noProof/>
          <w:color w:val="000000" w:themeColor="text1"/>
          <w:lang w:val="en-US" w:eastAsia="zh-CN" w:bidi="ar-SA"/>
        </w:rPr>
        <w:lastRenderedPageBreak/>
        <w:drawing>
          <wp:inline distT="0" distB="0" distL="0" distR="0" wp14:anchorId="06B3CD70" wp14:editId="5CEAB84B">
            <wp:extent cx="5943600" cy="3593465"/>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593465"/>
                    </a:xfrm>
                    <a:prstGeom prst="rect">
                      <a:avLst/>
                    </a:prstGeom>
                  </pic:spPr>
                </pic:pic>
              </a:graphicData>
            </a:graphic>
          </wp:inline>
        </w:drawing>
      </w:r>
    </w:p>
    <w:p w14:paraId="7CD9DE92" w14:textId="24362EC0" w:rsidR="00434FC6" w:rsidRDefault="00480F6E" w:rsidP="00D76181">
      <w:pPr>
        <w:spacing w:line="276" w:lineRule="auto"/>
        <w:jc w:val="center"/>
        <w:rPr>
          <w:color w:val="000000" w:themeColor="text1"/>
        </w:rPr>
      </w:pPr>
      <w:r w:rsidRPr="00D76181">
        <w:rPr>
          <w:b/>
          <w:color w:val="000000" w:themeColor="text1"/>
        </w:rPr>
        <w:t xml:space="preserve">Fig 4: </w:t>
      </w:r>
      <w:r>
        <w:rPr>
          <w:color w:val="000000" w:themeColor="text1"/>
        </w:rPr>
        <w:t>A screenshot of code showing part of the main testing loop</w:t>
      </w:r>
    </w:p>
    <w:p w14:paraId="4DAC494D" w14:textId="6584E8BC" w:rsidR="00480F6E" w:rsidRDefault="00480F6E" w:rsidP="00C141B0">
      <w:pPr>
        <w:spacing w:line="276" w:lineRule="auto"/>
        <w:rPr>
          <w:color w:val="000000" w:themeColor="text1"/>
        </w:rPr>
      </w:pPr>
    </w:p>
    <w:p w14:paraId="36E1655D" w14:textId="2E9A31AC" w:rsidR="00480F6E" w:rsidRDefault="00480F6E" w:rsidP="00FB037C">
      <w:pPr>
        <w:spacing w:line="276" w:lineRule="auto"/>
        <w:rPr>
          <w:color w:val="000000" w:themeColor="text1"/>
        </w:rPr>
      </w:pPr>
      <w:r>
        <w:rPr>
          <w:color w:val="000000" w:themeColor="text1"/>
        </w:rPr>
        <w:t xml:space="preserve">The code runs two threads in parallel; the main one tracks keyboard presses while the other one runs the actual point selection and presentation. </w:t>
      </w:r>
      <w:r w:rsidR="009409EF">
        <w:rPr>
          <w:color w:val="000000" w:themeColor="text1"/>
        </w:rPr>
        <w:t xml:space="preserve">Notable is that fact that in selecting each point, time is used as a unique seed for the pseudo-random number generator to prevent clustering of points chosen because there are very few points in the test </w:t>
      </w:r>
      <w:r w:rsidR="00F30F56">
        <w:rPr>
          <w:noProof/>
          <w:color w:val="000000" w:themeColor="text1"/>
          <w:lang w:val="en-US" w:eastAsia="zh-CN" w:bidi="ar-SA"/>
        </w:rPr>
        <w:lastRenderedPageBreak/>
        <w:drawing>
          <wp:inline distT="0" distB="0" distL="0" distR="0" wp14:anchorId="1649998A" wp14:editId="1EF6BC0F">
            <wp:extent cx="5943600" cy="3593465"/>
            <wp:effectExtent l="0" t="0" r="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3465"/>
                    </a:xfrm>
                    <a:prstGeom prst="rect">
                      <a:avLst/>
                    </a:prstGeom>
                  </pic:spPr>
                </pic:pic>
              </a:graphicData>
            </a:graphic>
          </wp:inline>
        </w:drawing>
      </w:r>
      <w:r w:rsidR="009F0CD7" w:rsidRPr="00F94AC2">
        <w:rPr>
          <w:b/>
          <w:color w:val="000000" w:themeColor="text1"/>
        </w:rPr>
        <w:t>Fig 5:</w:t>
      </w:r>
      <w:r w:rsidR="009F0CD7">
        <w:rPr>
          <w:color w:val="000000" w:themeColor="text1"/>
        </w:rPr>
        <w:t xml:space="preserve"> Screenshot of code showing test logic</w:t>
      </w:r>
    </w:p>
    <w:p w14:paraId="6C707257" w14:textId="30DF7229" w:rsidR="009F0CD7" w:rsidRDefault="009F0CD7" w:rsidP="00C141B0">
      <w:pPr>
        <w:spacing w:line="276" w:lineRule="auto"/>
        <w:rPr>
          <w:color w:val="000000" w:themeColor="text1"/>
        </w:rPr>
      </w:pPr>
    </w:p>
    <w:p w14:paraId="072B60CC" w14:textId="3B12C39A" w:rsidR="009F0CD7" w:rsidRDefault="009F0CD7" w:rsidP="009E0879">
      <w:pPr>
        <w:spacing w:line="276" w:lineRule="auto"/>
        <w:jc w:val="both"/>
        <w:rPr>
          <w:color w:val="000000" w:themeColor="text1"/>
        </w:rPr>
      </w:pPr>
      <w:r>
        <w:rPr>
          <w:color w:val="000000" w:themeColor="text1"/>
        </w:rPr>
        <w:t>The program opens a 3.0s window after showing the light for 0.2s for patients to press a button to acknowledge seeing the light. To prevent double-counting, the first press deactivates the window and subsequent presses are registered as noise.</w:t>
      </w:r>
    </w:p>
    <w:p w14:paraId="59E6C409" w14:textId="04FB65FD" w:rsidR="009F0CD7" w:rsidRDefault="009F0CD7" w:rsidP="009E0879">
      <w:pPr>
        <w:spacing w:line="276" w:lineRule="auto"/>
        <w:jc w:val="both"/>
        <w:rPr>
          <w:color w:val="000000" w:themeColor="text1"/>
        </w:rPr>
      </w:pPr>
    </w:p>
    <w:p w14:paraId="3B8450C9" w14:textId="15FBD87C" w:rsidR="009F0CD7" w:rsidRDefault="009F0CD7" w:rsidP="009E0879">
      <w:pPr>
        <w:spacing w:line="276" w:lineRule="auto"/>
        <w:jc w:val="both"/>
        <w:rPr>
          <w:color w:val="000000" w:themeColor="text1"/>
        </w:rPr>
      </w:pPr>
      <w:r>
        <w:rPr>
          <w:color w:val="000000" w:themeColor="text1"/>
        </w:rPr>
        <w:t>If the light is not seen at the brightest brightness or seen at the dimmest brightness then it has been conclusively tested and is promptly removed from the list.</w:t>
      </w:r>
    </w:p>
    <w:p w14:paraId="79ACBCA0" w14:textId="72CD2D13" w:rsidR="00310711" w:rsidRDefault="00310711" w:rsidP="009E0879">
      <w:pPr>
        <w:spacing w:line="276" w:lineRule="auto"/>
        <w:jc w:val="both"/>
        <w:rPr>
          <w:color w:val="000000" w:themeColor="text1"/>
        </w:rPr>
      </w:pPr>
    </w:p>
    <w:p w14:paraId="444721EC" w14:textId="5C14B33B" w:rsidR="00310711" w:rsidRDefault="00310711" w:rsidP="009E0879">
      <w:pPr>
        <w:spacing w:line="276" w:lineRule="auto"/>
        <w:jc w:val="both"/>
        <w:rPr>
          <w:color w:val="000000" w:themeColor="text1"/>
        </w:rPr>
      </w:pPr>
      <w:r>
        <w:rPr>
          <w:color w:val="000000" w:themeColor="text1"/>
        </w:rPr>
        <w:t>If dimmest seen brightness is brighter than brightest not seen brightness, the results for that point is immediately known to be invalid and it is also removed from testing.</w:t>
      </w:r>
    </w:p>
    <w:p w14:paraId="212CB43B" w14:textId="4B0AEE16" w:rsidR="00310711" w:rsidRDefault="00310711" w:rsidP="009E0879">
      <w:pPr>
        <w:spacing w:line="276" w:lineRule="auto"/>
        <w:jc w:val="both"/>
        <w:rPr>
          <w:color w:val="000000" w:themeColor="text1"/>
        </w:rPr>
      </w:pPr>
    </w:p>
    <w:p w14:paraId="7D5C93BC" w14:textId="238321E2" w:rsidR="00310711" w:rsidRDefault="00310711" w:rsidP="009E0879">
      <w:pPr>
        <w:spacing w:line="276" w:lineRule="auto"/>
        <w:jc w:val="both"/>
        <w:rPr>
          <w:color w:val="000000" w:themeColor="text1"/>
        </w:rPr>
      </w:pPr>
      <w:r>
        <w:rPr>
          <w:color w:val="000000" w:themeColor="text1"/>
        </w:rPr>
        <w:t>Else if the dimmest seen brightness is just 1 level above the brightest not seen, the point has been tested conclusively and is removed from testing.</w:t>
      </w:r>
    </w:p>
    <w:p w14:paraId="78B7A20E" w14:textId="37D0F3D0" w:rsidR="00310711" w:rsidRDefault="00310711" w:rsidP="009E0879">
      <w:pPr>
        <w:spacing w:line="276" w:lineRule="auto"/>
        <w:jc w:val="both"/>
        <w:rPr>
          <w:color w:val="000000" w:themeColor="text1"/>
        </w:rPr>
      </w:pPr>
    </w:p>
    <w:p w14:paraId="66264ECC" w14:textId="07D804D7" w:rsidR="00310711" w:rsidRDefault="00310711" w:rsidP="009E0879">
      <w:pPr>
        <w:spacing w:line="276" w:lineRule="auto"/>
        <w:jc w:val="both"/>
        <w:rPr>
          <w:color w:val="000000" w:themeColor="text1"/>
        </w:rPr>
      </w:pPr>
      <w:r>
        <w:rPr>
          <w:color w:val="000000" w:themeColor="text1"/>
        </w:rPr>
        <w:t xml:space="preserve">Finally, all points </w:t>
      </w:r>
      <w:r w:rsidR="006B3229">
        <w:rPr>
          <w:color w:val="000000" w:themeColor="text1"/>
        </w:rPr>
        <w:t xml:space="preserve">that are </w:t>
      </w:r>
      <w:r>
        <w:rPr>
          <w:color w:val="000000" w:themeColor="text1"/>
        </w:rPr>
        <w:t>not yet conclusively tested are re-inserted in the testing list.</w:t>
      </w:r>
    </w:p>
    <w:p w14:paraId="65391123" w14:textId="7405309F" w:rsidR="00F30F56" w:rsidRDefault="00F30F56" w:rsidP="00C141B0">
      <w:pPr>
        <w:spacing w:line="276" w:lineRule="auto"/>
        <w:rPr>
          <w:color w:val="000000" w:themeColor="text1"/>
        </w:rPr>
      </w:pPr>
    </w:p>
    <w:p w14:paraId="22883074" w14:textId="5DB78F6E" w:rsidR="00434FC6" w:rsidRDefault="00434FC6" w:rsidP="00C141B0">
      <w:pPr>
        <w:spacing w:line="276" w:lineRule="auto"/>
        <w:rPr>
          <w:color w:val="000000" w:themeColor="text1"/>
        </w:rPr>
      </w:pPr>
    </w:p>
    <w:p w14:paraId="66065F20" w14:textId="1D7C4B9C" w:rsidR="00434FC6" w:rsidRDefault="00434FC6" w:rsidP="00C141B0">
      <w:pPr>
        <w:spacing w:line="276" w:lineRule="auto"/>
        <w:rPr>
          <w:color w:val="000000" w:themeColor="text1"/>
        </w:rPr>
      </w:pPr>
    </w:p>
    <w:p w14:paraId="446D5240" w14:textId="30F92C08" w:rsidR="00434FC6" w:rsidRDefault="00434FC6" w:rsidP="00C141B0">
      <w:pPr>
        <w:spacing w:line="276" w:lineRule="auto"/>
        <w:rPr>
          <w:color w:val="000000" w:themeColor="text1"/>
        </w:rPr>
      </w:pPr>
    </w:p>
    <w:p w14:paraId="621AED05" w14:textId="3E03C8E9" w:rsidR="00434FC6" w:rsidRDefault="00434FC6" w:rsidP="00C141B0">
      <w:pPr>
        <w:spacing w:line="276" w:lineRule="auto"/>
        <w:rPr>
          <w:color w:val="000000" w:themeColor="text1"/>
        </w:rPr>
      </w:pPr>
    </w:p>
    <w:p w14:paraId="323F624B" w14:textId="44AAB44F" w:rsidR="00434FC6" w:rsidRDefault="00434FC6" w:rsidP="00C141B0">
      <w:pPr>
        <w:spacing w:line="276" w:lineRule="auto"/>
        <w:rPr>
          <w:color w:val="000000" w:themeColor="text1"/>
        </w:rPr>
      </w:pPr>
    </w:p>
    <w:p w14:paraId="1912B96E" w14:textId="77777777" w:rsidR="00434FC6" w:rsidRPr="0002618C" w:rsidRDefault="00434FC6" w:rsidP="00C141B0">
      <w:pPr>
        <w:spacing w:line="276" w:lineRule="auto"/>
        <w:rPr>
          <w:color w:val="000000" w:themeColor="text1"/>
        </w:rPr>
      </w:pPr>
    </w:p>
    <w:p w14:paraId="3E9630DF" w14:textId="77777777" w:rsidR="00C141B0" w:rsidRPr="007B0B17" w:rsidRDefault="00C141B0" w:rsidP="00DB520E">
      <w:pPr>
        <w:spacing w:line="276" w:lineRule="auto"/>
        <w:jc w:val="center"/>
        <w:rPr>
          <w:color w:val="000000" w:themeColor="text1"/>
        </w:rPr>
      </w:pPr>
      <w:r w:rsidRPr="007B0B17">
        <w:rPr>
          <w:b/>
          <w:bCs/>
          <w:color w:val="000000" w:themeColor="text1"/>
        </w:rPr>
        <w:lastRenderedPageBreak/>
        <w:t>REFERENCES</w:t>
      </w:r>
    </w:p>
    <w:p w14:paraId="22DDC1D1" w14:textId="77777777" w:rsidR="00C141B0" w:rsidRPr="0002618C" w:rsidRDefault="00C141B0" w:rsidP="00C141B0">
      <w:pPr>
        <w:spacing w:line="276" w:lineRule="auto"/>
        <w:rPr>
          <w:color w:val="000000" w:themeColor="text1"/>
        </w:rPr>
      </w:pPr>
    </w:p>
    <w:p w14:paraId="30612A7F" w14:textId="77777777" w:rsidR="00C141B0" w:rsidRPr="0002618C" w:rsidRDefault="00C141B0" w:rsidP="009258E2">
      <w:pPr>
        <w:jc w:val="both"/>
        <w:rPr>
          <w:color w:val="000000" w:themeColor="text1"/>
          <w:lang w:val="en-GB"/>
        </w:rPr>
      </w:pPr>
      <w:r w:rsidRPr="0002618C">
        <w:rPr>
          <w:color w:val="000000" w:themeColor="text1"/>
        </w:rPr>
        <w:t>Aref A. A. (2019). Standard Automated Perimetry. Retrieved from</w:t>
      </w:r>
      <w:hyperlink r:id="rId17" w:anchor="Static_vs._Dynamic_Perimetry">
        <w:r w:rsidRPr="0002618C">
          <w:rPr>
            <w:rStyle w:val="Hyperlink"/>
            <w:color w:val="000000" w:themeColor="text1"/>
          </w:rPr>
          <w:t>https://eyewiki.aao.org/Standard_Automated_Perimetry#Static_vs._Dynamic_Perimetry</w:t>
        </w:r>
      </w:hyperlink>
    </w:p>
    <w:p w14:paraId="1AA80D20" w14:textId="77777777" w:rsidR="00C141B0" w:rsidRPr="0002618C" w:rsidRDefault="00C141B0" w:rsidP="009258E2">
      <w:pPr>
        <w:jc w:val="both"/>
        <w:rPr>
          <w:color w:val="000000" w:themeColor="text1"/>
          <w:lang w:val="en-GB"/>
        </w:rPr>
      </w:pPr>
    </w:p>
    <w:p w14:paraId="3C0C46F0" w14:textId="77777777" w:rsidR="00C141B0" w:rsidRPr="0002618C" w:rsidRDefault="00C141B0" w:rsidP="009258E2">
      <w:pPr>
        <w:jc w:val="both"/>
        <w:rPr>
          <w:color w:val="000000" w:themeColor="text1"/>
          <w:lang w:val="en-GB"/>
        </w:rPr>
      </w:pPr>
      <w:r w:rsidRPr="0002618C">
        <w:rPr>
          <w:color w:val="000000" w:themeColor="text1"/>
        </w:rPr>
        <w:t xml:space="preserve">Burdea, G., &amp; Coiffet, P. (2006). Virtual reality technology. </w:t>
      </w:r>
      <w:r w:rsidRPr="0002618C">
        <w:rPr>
          <w:i/>
          <w:iCs/>
          <w:color w:val="000000" w:themeColor="text1"/>
        </w:rPr>
        <w:t>International Journal of e-Collaboration, 2</w:t>
      </w:r>
      <w:r w:rsidRPr="0002618C">
        <w:rPr>
          <w:color w:val="000000" w:themeColor="text1"/>
        </w:rPr>
        <w:t>(1), 61-64.</w:t>
      </w:r>
    </w:p>
    <w:p w14:paraId="3E0A3583" w14:textId="77777777" w:rsidR="00C141B0" w:rsidRPr="0002618C" w:rsidRDefault="00C141B0" w:rsidP="009258E2">
      <w:pPr>
        <w:jc w:val="both"/>
        <w:rPr>
          <w:color w:val="000000" w:themeColor="text1"/>
          <w:lang w:val="en-GB"/>
        </w:rPr>
      </w:pPr>
    </w:p>
    <w:p w14:paraId="28B3B1A4" w14:textId="77777777" w:rsidR="00C141B0" w:rsidRPr="0002618C" w:rsidRDefault="00C141B0" w:rsidP="009258E2">
      <w:pPr>
        <w:jc w:val="both"/>
        <w:rPr>
          <w:color w:val="000000" w:themeColor="text1"/>
          <w:lang w:val="en-GB"/>
        </w:rPr>
      </w:pPr>
      <w:r w:rsidRPr="0002618C">
        <w:rPr>
          <w:color w:val="000000" w:themeColor="text1"/>
        </w:rPr>
        <w:t xml:space="preserve">Carl Zeiss Meditec Incorporated. (2012). </w:t>
      </w:r>
      <w:r w:rsidRPr="0002618C">
        <w:rPr>
          <w:i/>
          <w:iCs/>
          <w:color w:val="000000" w:themeColor="text1"/>
        </w:rPr>
        <w:t>Humphrey Field Analyzer II-i series User Manual.</w:t>
      </w:r>
      <w:r w:rsidRPr="0002618C">
        <w:rPr>
          <w:color w:val="000000" w:themeColor="text1"/>
        </w:rPr>
        <w:t xml:space="preserve"> Dublin, CA: Carl Zeiss Meditec Incorporated.</w:t>
      </w:r>
    </w:p>
    <w:p w14:paraId="10B2AC42" w14:textId="77777777" w:rsidR="00C141B0" w:rsidRPr="0002618C" w:rsidRDefault="00C141B0" w:rsidP="009258E2">
      <w:pPr>
        <w:jc w:val="both"/>
        <w:rPr>
          <w:color w:val="000000" w:themeColor="text1"/>
          <w:lang w:val="en-GB"/>
        </w:rPr>
      </w:pPr>
    </w:p>
    <w:p w14:paraId="318724FD" w14:textId="77777777" w:rsidR="00C141B0" w:rsidRPr="0002618C" w:rsidRDefault="00C141B0" w:rsidP="009258E2">
      <w:pPr>
        <w:jc w:val="both"/>
        <w:rPr>
          <w:color w:val="000000" w:themeColor="text1"/>
          <w:lang w:val="en-GB"/>
        </w:rPr>
      </w:pPr>
      <w:r w:rsidRPr="0002618C">
        <w:rPr>
          <w:color w:val="000000" w:themeColor="text1"/>
        </w:rPr>
        <w:t xml:space="preserve">Chua, J., Baskaran, M., Ong, P. G., Zheng, Y., Wong, T. Y., Aung, T., &amp; Cheng, C. Y. (2015). Prevalence, risk factors, and visual features of undiagnosed glaucoma: the Singapore Epidemiology of Eye Diseases Study. </w:t>
      </w:r>
      <w:r w:rsidRPr="0002618C">
        <w:rPr>
          <w:i/>
          <w:iCs/>
          <w:color w:val="000000" w:themeColor="text1"/>
        </w:rPr>
        <w:t>JAMA ophthalmology, 133</w:t>
      </w:r>
      <w:r w:rsidRPr="0002618C">
        <w:rPr>
          <w:color w:val="000000" w:themeColor="text1"/>
        </w:rPr>
        <w:t>(8), 938-946.</w:t>
      </w:r>
    </w:p>
    <w:p w14:paraId="28A2BC8D" w14:textId="77777777" w:rsidR="00C141B0" w:rsidRPr="0002618C" w:rsidRDefault="00C141B0" w:rsidP="009258E2">
      <w:pPr>
        <w:ind w:left="567" w:hanging="567"/>
        <w:jc w:val="both"/>
        <w:rPr>
          <w:color w:val="000000" w:themeColor="text1"/>
          <w:lang w:val="en-GB"/>
        </w:rPr>
      </w:pPr>
    </w:p>
    <w:p w14:paraId="1083DCEC" w14:textId="77777777" w:rsidR="00DD486C" w:rsidRDefault="00C141B0" w:rsidP="009258E2">
      <w:pPr>
        <w:ind w:left="567" w:hanging="567"/>
        <w:jc w:val="both"/>
        <w:rPr>
          <w:i/>
          <w:iCs/>
          <w:color w:val="000000" w:themeColor="text1"/>
          <w:lang w:val="en-GB"/>
        </w:rPr>
      </w:pPr>
      <w:r w:rsidRPr="0002618C">
        <w:rPr>
          <w:color w:val="000000" w:themeColor="text1"/>
          <w:lang w:val="en-GB"/>
        </w:rPr>
        <w:t xml:space="preserve">Cornsweet, T. N. (1962). The Staircase-Method in Psychophysics. </w:t>
      </w:r>
      <w:r w:rsidRPr="0002618C">
        <w:rPr>
          <w:i/>
          <w:iCs/>
          <w:color w:val="000000" w:themeColor="text1"/>
          <w:lang w:val="en-GB"/>
        </w:rPr>
        <w:t xml:space="preserve">The American Journal of </w:t>
      </w:r>
    </w:p>
    <w:p w14:paraId="0628415F" w14:textId="24B36058" w:rsidR="00C141B0" w:rsidRPr="0002618C" w:rsidRDefault="00C141B0" w:rsidP="009258E2">
      <w:pPr>
        <w:ind w:left="567" w:hanging="567"/>
        <w:jc w:val="both"/>
        <w:rPr>
          <w:color w:val="000000" w:themeColor="text1"/>
          <w:lang w:val="en-GB"/>
        </w:rPr>
      </w:pPr>
      <w:r w:rsidRPr="0002618C">
        <w:rPr>
          <w:i/>
          <w:iCs/>
          <w:color w:val="000000" w:themeColor="text1"/>
          <w:lang w:val="en-GB"/>
        </w:rPr>
        <w:t>Psychology,</w:t>
      </w:r>
      <w:r w:rsidRPr="0002618C">
        <w:rPr>
          <w:color w:val="000000" w:themeColor="text1"/>
          <w:lang w:val="en-GB"/>
        </w:rPr>
        <w:t xml:space="preserve"> </w:t>
      </w:r>
      <w:r w:rsidRPr="0002618C">
        <w:rPr>
          <w:i/>
          <w:iCs/>
          <w:color w:val="000000" w:themeColor="text1"/>
          <w:lang w:val="en-GB"/>
        </w:rPr>
        <w:t>75</w:t>
      </w:r>
      <w:r w:rsidRPr="0002618C">
        <w:rPr>
          <w:color w:val="000000" w:themeColor="text1"/>
          <w:lang w:val="en-GB"/>
        </w:rPr>
        <w:t>(3), 485. doi:10.2307/1419876</w:t>
      </w:r>
    </w:p>
    <w:p w14:paraId="51608C50" w14:textId="77777777" w:rsidR="00C141B0" w:rsidRPr="0002618C" w:rsidRDefault="00C141B0" w:rsidP="009258E2">
      <w:pPr>
        <w:jc w:val="both"/>
        <w:rPr>
          <w:color w:val="000000" w:themeColor="text1"/>
          <w:lang w:val="en-GB"/>
        </w:rPr>
      </w:pPr>
    </w:p>
    <w:p w14:paraId="7FF3B8BE" w14:textId="77777777" w:rsidR="00C141B0" w:rsidRPr="0002618C" w:rsidRDefault="00C141B0" w:rsidP="009258E2">
      <w:pPr>
        <w:jc w:val="both"/>
        <w:rPr>
          <w:color w:val="000000" w:themeColor="text1"/>
          <w:lang w:val="en-GB"/>
        </w:rPr>
      </w:pPr>
      <w:r w:rsidRPr="0002618C">
        <w:rPr>
          <w:color w:val="000000" w:themeColor="text1"/>
        </w:rPr>
        <w:t xml:space="preserve">Google LLC. (n.d.). Google Cardboard. Retrieved from </w:t>
      </w:r>
      <w:hyperlink r:id="rId18">
        <w:r w:rsidRPr="0002618C">
          <w:rPr>
            <w:rStyle w:val="Hyperlink"/>
            <w:color w:val="000000" w:themeColor="text1"/>
          </w:rPr>
          <w:t>https://arvr.google.com/cardboard/</w:t>
        </w:r>
      </w:hyperlink>
    </w:p>
    <w:p w14:paraId="44034F81" w14:textId="77777777" w:rsidR="00C141B0" w:rsidRPr="0002618C" w:rsidRDefault="00C141B0" w:rsidP="009258E2">
      <w:pPr>
        <w:ind w:left="567" w:hanging="567"/>
        <w:jc w:val="both"/>
        <w:rPr>
          <w:color w:val="000000" w:themeColor="text1"/>
          <w:lang w:val="en-GB"/>
        </w:rPr>
      </w:pPr>
    </w:p>
    <w:p w14:paraId="21C01012" w14:textId="77777777" w:rsidR="00DD486C" w:rsidRDefault="00C141B0" w:rsidP="009258E2">
      <w:pPr>
        <w:ind w:left="567" w:hanging="567"/>
        <w:jc w:val="both"/>
        <w:rPr>
          <w:color w:val="000000" w:themeColor="text1"/>
          <w:lang w:val="en-GB"/>
        </w:rPr>
      </w:pPr>
      <w:r w:rsidRPr="0002618C">
        <w:rPr>
          <w:color w:val="000000" w:themeColor="text1"/>
          <w:lang w:val="en-GB"/>
        </w:rPr>
        <w:t xml:space="preserve">Heijl, A., Patella, V. M., Chong, L. X., Iwase, A., Leung, C. K., Tuulonen, A., . . . Bengtsson, B. </w:t>
      </w:r>
    </w:p>
    <w:p w14:paraId="44C2052F" w14:textId="77777777" w:rsidR="00DD486C" w:rsidRDefault="00C141B0" w:rsidP="009258E2">
      <w:pPr>
        <w:ind w:left="567" w:hanging="567"/>
        <w:jc w:val="both"/>
        <w:rPr>
          <w:color w:val="000000" w:themeColor="text1"/>
          <w:lang w:val="en-GB"/>
        </w:rPr>
      </w:pPr>
      <w:r w:rsidRPr="0002618C">
        <w:rPr>
          <w:color w:val="000000" w:themeColor="text1"/>
          <w:lang w:val="en-GB"/>
        </w:rPr>
        <w:t xml:space="preserve">(2019). A New SITA Perimetric Threshold Testing Algorithm: Construction and a Multicenter </w:t>
      </w:r>
    </w:p>
    <w:p w14:paraId="4E0DD2B7" w14:textId="7F3F919C" w:rsidR="00C141B0" w:rsidRPr="0002618C" w:rsidRDefault="00C141B0" w:rsidP="009258E2">
      <w:pPr>
        <w:ind w:left="567" w:hanging="567"/>
        <w:jc w:val="both"/>
        <w:rPr>
          <w:color w:val="000000" w:themeColor="text1"/>
          <w:lang w:val="en-GB"/>
        </w:rPr>
      </w:pPr>
      <w:r w:rsidRPr="0002618C">
        <w:rPr>
          <w:color w:val="000000" w:themeColor="text1"/>
          <w:lang w:val="en-GB"/>
        </w:rPr>
        <w:t xml:space="preserve">Clinical Study. </w:t>
      </w:r>
      <w:r w:rsidRPr="0002618C">
        <w:rPr>
          <w:i/>
          <w:iCs/>
          <w:color w:val="000000" w:themeColor="text1"/>
          <w:lang w:val="en-GB"/>
        </w:rPr>
        <w:t>American Journal of Ophthalmology,</w:t>
      </w:r>
      <w:r w:rsidRPr="0002618C">
        <w:rPr>
          <w:color w:val="000000" w:themeColor="text1"/>
          <w:lang w:val="en-GB"/>
        </w:rPr>
        <w:t xml:space="preserve"> </w:t>
      </w:r>
      <w:r w:rsidRPr="0002618C">
        <w:rPr>
          <w:i/>
          <w:iCs/>
          <w:color w:val="000000" w:themeColor="text1"/>
          <w:lang w:val="en-GB"/>
        </w:rPr>
        <w:t>198</w:t>
      </w:r>
      <w:r w:rsidRPr="0002618C">
        <w:rPr>
          <w:color w:val="000000" w:themeColor="text1"/>
          <w:lang w:val="en-GB"/>
        </w:rPr>
        <w:t>, 154-165. doi:10.1016/j.ajo.2018.10.010</w:t>
      </w:r>
    </w:p>
    <w:p w14:paraId="0359A1EF" w14:textId="77777777" w:rsidR="00C141B0" w:rsidRPr="0002618C" w:rsidRDefault="00C141B0" w:rsidP="009258E2">
      <w:pPr>
        <w:jc w:val="both"/>
        <w:rPr>
          <w:color w:val="000000" w:themeColor="text1"/>
          <w:lang w:val="en-GB"/>
        </w:rPr>
      </w:pPr>
    </w:p>
    <w:p w14:paraId="20A5ED12" w14:textId="77777777" w:rsidR="00C141B0" w:rsidRPr="0002618C" w:rsidRDefault="00C141B0" w:rsidP="009258E2">
      <w:pPr>
        <w:jc w:val="both"/>
        <w:rPr>
          <w:color w:val="000000" w:themeColor="text1"/>
          <w:lang w:val="en-GB"/>
        </w:rPr>
      </w:pPr>
    </w:p>
    <w:p w14:paraId="18849B91" w14:textId="77777777" w:rsidR="00C141B0" w:rsidRPr="0002618C" w:rsidRDefault="00C141B0" w:rsidP="009258E2">
      <w:pPr>
        <w:jc w:val="both"/>
        <w:rPr>
          <w:color w:val="000000" w:themeColor="text1"/>
          <w:lang w:val="en-GB"/>
        </w:rPr>
      </w:pPr>
      <w:r w:rsidRPr="0002618C">
        <w:rPr>
          <w:color w:val="000000" w:themeColor="text1"/>
        </w:rPr>
        <w:t>Heijl, A., Leske, M. C., Bengtsson, B., Hyman, L., Bengtsson, B., &amp; Hussein, M. (2002). Reduction of intraocular pressure and glaucoma progression: results from the Early Manifest Glaucoma Trial. </w:t>
      </w:r>
      <w:r w:rsidRPr="0002618C">
        <w:rPr>
          <w:i/>
          <w:iCs/>
          <w:color w:val="000000" w:themeColor="text1"/>
        </w:rPr>
        <w:t>Archives of ophthalmology</w:t>
      </w:r>
      <w:r w:rsidRPr="0002618C">
        <w:rPr>
          <w:color w:val="000000" w:themeColor="text1"/>
        </w:rPr>
        <w:t>, </w:t>
      </w:r>
      <w:r w:rsidRPr="0002618C">
        <w:rPr>
          <w:i/>
          <w:iCs/>
          <w:color w:val="000000" w:themeColor="text1"/>
        </w:rPr>
        <w:t>120</w:t>
      </w:r>
      <w:r w:rsidRPr="0002618C">
        <w:rPr>
          <w:color w:val="000000" w:themeColor="text1"/>
        </w:rPr>
        <w:t>(10), 1268-1279.</w:t>
      </w:r>
    </w:p>
    <w:p w14:paraId="3250BCDA" w14:textId="77777777" w:rsidR="00C141B0" w:rsidRPr="0002618C" w:rsidRDefault="00C141B0" w:rsidP="009258E2">
      <w:pPr>
        <w:jc w:val="both"/>
        <w:rPr>
          <w:color w:val="000000" w:themeColor="text1"/>
          <w:lang w:val="en-GB"/>
        </w:rPr>
      </w:pPr>
    </w:p>
    <w:p w14:paraId="5E69D35B" w14:textId="77777777" w:rsidR="00C141B0" w:rsidRPr="0002618C" w:rsidRDefault="00C141B0" w:rsidP="009258E2">
      <w:pPr>
        <w:jc w:val="both"/>
        <w:rPr>
          <w:color w:val="000000" w:themeColor="text1"/>
          <w:lang w:val="en-GB"/>
        </w:rPr>
      </w:pPr>
      <w:r w:rsidRPr="0002618C">
        <w:rPr>
          <w:color w:val="000000" w:themeColor="text1"/>
        </w:rPr>
        <w:t xml:space="preserve">Khoury, J. M., Donahue, S. P., Lavin, P. J., &amp; Tsai, J. C. (1999). Comparison of 24-2 and 30-2 perimetry in glaucomatous and nonglaucomatous optic neuropathies. </w:t>
      </w:r>
      <w:r w:rsidRPr="0002618C">
        <w:rPr>
          <w:i/>
          <w:iCs/>
          <w:color w:val="000000" w:themeColor="text1"/>
        </w:rPr>
        <w:t>Journal of neuro-ophthalmology : the official journal of the North American Neuro-Ophthalmology Society</w:t>
      </w:r>
      <w:r w:rsidRPr="0002618C">
        <w:rPr>
          <w:color w:val="000000" w:themeColor="text1"/>
        </w:rPr>
        <w:t xml:space="preserve">, </w:t>
      </w:r>
      <w:r w:rsidRPr="0002618C">
        <w:rPr>
          <w:i/>
          <w:iCs/>
          <w:color w:val="000000" w:themeColor="text1"/>
        </w:rPr>
        <w:t>19</w:t>
      </w:r>
      <w:r w:rsidRPr="0002618C">
        <w:rPr>
          <w:color w:val="000000" w:themeColor="text1"/>
        </w:rPr>
        <w:t>(2), 100–108.</w:t>
      </w:r>
    </w:p>
    <w:p w14:paraId="1CDE33EF" w14:textId="77777777" w:rsidR="00C141B0" w:rsidRPr="0002618C" w:rsidRDefault="00C141B0" w:rsidP="009258E2">
      <w:pPr>
        <w:jc w:val="both"/>
        <w:rPr>
          <w:color w:val="000000" w:themeColor="text1"/>
          <w:lang w:val="en-GB"/>
        </w:rPr>
      </w:pPr>
    </w:p>
    <w:p w14:paraId="137B248E" w14:textId="77777777" w:rsidR="00C141B0" w:rsidRPr="0002618C" w:rsidRDefault="00C141B0" w:rsidP="009258E2">
      <w:pPr>
        <w:jc w:val="both"/>
        <w:rPr>
          <w:color w:val="000000" w:themeColor="text1"/>
          <w:lang w:val="en-GB"/>
        </w:rPr>
      </w:pPr>
      <w:r w:rsidRPr="0002618C">
        <w:rPr>
          <w:color w:val="000000" w:themeColor="text1"/>
        </w:rPr>
        <w:t xml:space="preserve">Landers, J., Sharma, A., Goldberg, I., &amp; Graham, S. L. (2010). Comparison of visual field sensitivities between the Medmont automated perimeter and the Humphrey field analyser. </w:t>
      </w:r>
      <w:r w:rsidRPr="0002618C">
        <w:rPr>
          <w:i/>
          <w:iCs/>
          <w:color w:val="000000" w:themeColor="text1"/>
        </w:rPr>
        <w:t>Clinical &amp; experimental ophthalmology, 38</w:t>
      </w:r>
      <w:r w:rsidRPr="0002618C">
        <w:rPr>
          <w:color w:val="000000" w:themeColor="text1"/>
        </w:rPr>
        <w:t>(3), 273-276.</w:t>
      </w:r>
    </w:p>
    <w:p w14:paraId="76360F0F" w14:textId="77777777" w:rsidR="00C141B0" w:rsidRPr="0002618C" w:rsidRDefault="00C141B0" w:rsidP="009258E2">
      <w:pPr>
        <w:jc w:val="both"/>
        <w:rPr>
          <w:color w:val="000000" w:themeColor="text1"/>
          <w:lang w:val="en-GB"/>
        </w:rPr>
      </w:pPr>
    </w:p>
    <w:p w14:paraId="12ECAA7D" w14:textId="77777777" w:rsidR="00C141B0" w:rsidRPr="0002618C" w:rsidRDefault="00C141B0" w:rsidP="009258E2">
      <w:pPr>
        <w:jc w:val="both"/>
        <w:rPr>
          <w:color w:val="000000" w:themeColor="text1"/>
        </w:rPr>
      </w:pPr>
      <w:r w:rsidRPr="0002618C">
        <w:rPr>
          <w:color w:val="000000" w:themeColor="text1"/>
          <w:lang w:val="en-GB"/>
        </w:rPr>
        <w:t>Mahabadi N, Foris LA, Tripathy K. Open Angle Glaucoma. [Updated 2020 Jul 4]. In: StatPearls [Internet]. Treasure Island (FL): StatPearls Publishing; 2020 Jan-.</w:t>
      </w:r>
    </w:p>
    <w:p w14:paraId="1C553097" w14:textId="77777777" w:rsidR="00C141B0" w:rsidRPr="0002618C" w:rsidRDefault="00C141B0" w:rsidP="009258E2">
      <w:pPr>
        <w:jc w:val="both"/>
        <w:rPr>
          <w:color w:val="000000" w:themeColor="text1"/>
          <w:lang w:val="en-GB"/>
        </w:rPr>
      </w:pPr>
    </w:p>
    <w:p w14:paraId="0B35C6A8" w14:textId="77777777" w:rsidR="00C141B0" w:rsidRPr="0002618C" w:rsidRDefault="00C141B0" w:rsidP="009258E2">
      <w:pPr>
        <w:jc w:val="both"/>
        <w:rPr>
          <w:color w:val="000000" w:themeColor="text1"/>
          <w:lang w:val="en-GB"/>
        </w:rPr>
      </w:pPr>
      <w:r w:rsidRPr="0002618C">
        <w:rPr>
          <w:color w:val="000000" w:themeColor="text1"/>
        </w:rPr>
        <w:t xml:space="preserve">Phu, J., Khuu, S. K., Yapp, M., Assaad, N., Hennessy, M. P., &amp; Kalloniatis, M. (2017). The value of visual field testing in the era of advanced imaging: clinical and psychophysical perspectives. </w:t>
      </w:r>
      <w:r w:rsidRPr="0002618C">
        <w:rPr>
          <w:i/>
          <w:iCs/>
          <w:color w:val="000000" w:themeColor="text1"/>
        </w:rPr>
        <w:t>Clinical and Experimental Optometry, 100</w:t>
      </w:r>
      <w:r w:rsidRPr="0002618C">
        <w:rPr>
          <w:color w:val="000000" w:themeColor="text1"/>
        </w:rPr>
        <w:t>(4), 313-332.</w:t>
      </w:r>
    </w:p>
    <w:p w14:paraId="2912DE8B" w14:textId="77777777" w:rsidR="00C141B0" w:rsidRPr="0002618C" w:rsidRDefault="00C141B0" w:rsidP="009258E2">
      <w:pPr>
        <w:jc w:val="both"/>
        <w:rPr>
          <w:color w:val="000000" w:themeColor="text1"/>
          <w:lang w:val="en-GB"/>
        </w:rPr>
      </w:pPr>
    </w:p>
    <w:p w14:paraId="53F04739" w14:textId="77777777" w:rsidR="00C141B0" w:rsidRPr="0002618C" w:rsidRDefault="00C141B0" w:rsidP="009258E2">
      <w:pPr>
        <w:jc w:val="both"/>
        <w:rPr>
          <w:color w:val="000000" w:themeColor="text1"/>
          <w:lang w:val="en-GB"/>
        </w:rPr>
      </w:pPr>
      <w:r w:rsidRPr="0002618C">
        <w:rPr>
          <w:color w:val="000000" w:themeColor="text1"/>
        </w:rPr>
        <w:lastRenderedPageBreak/>
        <w:t>Prea, S. M., Kong, Y. X. G., Mehta, A., He, M., Crowston, J. G., Gupta, V., ... &amp; Vingrys, A. J. (2018). Six-month longitudinal comparison of a portable tablet perimeter with the humphrey field analyzer. </w:t>
      </w:r>
      <w:r w:rsidRPr="0002618C">
        <w:rPr>
          <w:i/>
          <w:iCs/>
          <w:color w:val="000000" w:themeColor="text1"/>
        </w:rPr>
        <w:t>American journal of ophthalmology, 190</w:t>
      </w:r>
      <w:r w:rsidRPr="0002618C">
        <w:rPr>
          <w:color w:val="000000" w:themeColor="text1"/>
        </w:rPr>
        <w:t>, 9-16.</w:t>
      </w:r>
    </w:p>
    <w:p w14:paraId="43E92F8C" w14:textId="77777777" w:rsidR="00C141B0" w:rsidRPr="0002618C" w:rsidRDefault="00C141B0" w:rsidP="009258E2">
      <w:pPr>
        <w:jc w:val="both"/>
        <w:rPr>
          <w:color w:val="000000" w:themeColor="text1"/>
          <w:lang w:val="en-GB"/>
        </w:rPr>
      </w:pPr>
    </w:p>
    <w:p w14:paraId="63D1DF88" w14:textId="77777777" w:rsidR="00C141B0" w:rsidRPr="0002618C" w:rsidRDefault="00C141B0" w:rsidP="009258E2">
      <w:pPr>
        <w:jc w:val="both"/>
        <w:rPr>
          <w:color w:val="000000" w:themeColor="text1"/>
          <w:lang w:val="en-GB"/>
        </w:rPr>
      </w:pPr>
      <w:r w:rsidRPr="0002618C">
        <w:rPr>
          <w:color w:val="000000" w:themeColor="text1"/>
        </w:rPr>
        <w:t>Regan, D., &amp; Neima, D. (1984). Low-contrast letter charts in early diabetic retinopathy, ocular hypertension, glaucoma, and Parkinson's disease. </w:t>
      </w:r>
      <w:r w:rsidRPr="0002618C">
        <w:rPr>
          <w:i/>
          <w:iCs/>
          <w:color w:val="000000" w:themeColor="text1"/>
        </w:rPr>
        <w:t>British journal of ophthalmology</w:t>
      </w:r>
      <w:r w:rsidRPr="0002618C">
        <w:rPr>
          <w:color w:val="000000" w:themeColor="text1"/>
        </w:rPr>
        <w:t>, </w:t>
      </w:r>
      <w:r w:rsidRPr="0002618C">
        <w:rPr>
          <w:i/>
          <w:iCs/>
          <w:color w:val="000000" w:themeColor="text1"/>
        </w:rPr>
        <w:t>68</w:t>
      </w:r>
      <w:r w:rsidRPr="0002618C">
        <w:rPr>
          <w:color w:val="000000" w:themeColor="text1"/>
        </w:rPr>
        <w:t>(12), 885-889.</w:t>
      </w:r>
    </w:p>
    <w:p w14:paraId="05793DCD" w14:textId="77777777" w:rsidR="00C141B0" w:rsidRPr="0002618C" w:rsidRDefault="00C141B0" w:rsidP="009258E2">
      <w:pPr>
        <w:jc w:val="both"/>
        <w:rPr>
          <w:color w:val="000000" w:themeColor="text1"/>
          <w:lang w:val="en-GB"/>
        </w:rPr>
      </w:pPr>
    </w:p>
    <w:p w14:paraId="17448956" w14:textId="77777777" w:rsidR="00C141B0" w:rsidRPr="0002618C" w:rsidRDefault="00C141B0" w:rsidP="009258E2">
      <w:pPr>
        <w:jc w:val="both"/>
        <w:rPr>
          <w:color w:val="000000" w:themeColor="text1"/>
          <w:lang w:val="en-GB"/>
        </w:rPr>
      </w:pPr>
      <w:r w:rsidRPr="0002618C">
        <w:rPr>
          <w:color w:val="000000" w:themeColor="text1"/>
        </w:rPr>
        <w:t>Riordan-Eva, P., &amp; Augsburger, J. J. (2018). </w:t>
      </w:r>
      <w:r w:rsidRPr="0002618C">
        <w:rPr>
          <w:i/>
          <w:iCs/>
          <w:color w:val="000000" w:themeColor="text1"/>
        </w:rPr>
        <w:t>Vaughan &amp; Asburys general ophthalmology</w:t>
      </w:r>
      <w:r w:rsidRPr="0002618C">
        <w:rPr>
          <w:color w:val="000000" w:themeColor="text1"/>
        </w:rPr>
        <w:t> (19th ed.). New York: McGraw Hill Education.</w:t>
      </w:r>
    </w:p>
    <w:p w14:paraId="3B5573FF" w14:textId="77777777" w:rsidR="00C141B0" w:rsidRPr="0002618C" w:rsidRDefault="00C141B0" w:rsidP="009258E2">
      <w:pPr>
        <w:jc w:val="both"/>
        <w:rPr>
          <w:color w:val="000000" w:themeColor="text1"/>
          <w:lang w:val="en-GB"/>
        </w:rPr>
      </w:pPr>
    </w:p>
    <w:p w14:paraId="584FC99D" w14:textId="77777777" w:rsidR="00C141B0" w:rsidRPr="0002618C" w:rsidRDefault="00C141B0" w:rsidP="009258E2">
      <w:pPr>
        <w:jc w:val="both"/>
        <w:rPr>
          <w:color w:val="000000" w:themeColor="text1"/>
          <w:lang w:val="en-GB"/>
        </w:rPr>
      </w:pPr>
      <w:r w:rsidRPr="0002618C">
        <w:rPr>
          <w:color w:val="000000" w:themeColor="text1"/>
        </w:rPr>
        <w:t>Schwartz, K., &amp; Budenz, D. (2004). Current management of glaucoma. </w:t>
      </w:r>
      <w:r w:rsidRPr="0002618C">
        <w:rPr>
          <w:i/>
          <w:iCs/>
          <w:color w:val="000000" w:themeColor="text1"/>
        </w:rPr>
        <w:t>Current opinion in ophthalmology</w:t>
      </w:r>
      <w:r w:rsidRPr="0002618C">
        <w:rPr>
          <w:color w:val="000000" w:themeColor="text1"/>
        </w:rPr>
        <w:t>, </w:t>
      </w:r>
      <w:r w:rsidRPr="0002618C">
        <w:rPr>
          <w:i/>
          <w:iCs/>
          <w:color w:val="000000" w:themeColor="text1"/>
        </w:rPr>
        <w:t>15</w:t>
      </w:r>
      <w:r w:rsidRPr="0002618C">
        <w:rPr>
          <w:color w:val="000000" w:themeColor="text1"/>
        </w:rPr>
        <w:t>(2), 119-126.</w:t>
      </w:r>
    </w:p>
    <w:p w14:paraId="07F66CEC" w14:textId="77777777" w:rsidR="00C141B0" w:rsidRPr="0002618C" w:rsidRDefault="00C141B0" w:rsidP="009258E2">
      <w:pPr>
        <w:ind w:left="567" w:hanging="567"/>
        <w:jc w:val="both"/>
        <w:rPr>
          <w:color w:val="000000" w:themeColor="text1"/>
          <w:lang w:val="en-GB"/>
        </w:rPr>
      </w:pPr>
    </w:p>
    <w:p w14:paraId="13BD47E5" w14:textId="77777777" w:rsidR="00C141B0" w:rsidRPr="0002618C" w:rsidRDefault="00C141B0" w:rsidP="009258E2">
      <w:pPr>
        <w:ind w:left="567" w:hanging="567"/>
        <w:jc w:val="both"/>
        <w:rPr>
          <w:color w:val="000000" w:themeColor="text1"/>
          <w:lang w:val="en-GB"/>
        </w:rPr>
      </w:pPr>
      <w:r w:rsidRPr="0002618C">
        <w:rPr>
          <w:color w:val="000000" w:themeColor="text1"/>
          <w:lang w:val="en-GB"/>
        </w:rPr>
        <w:t xml:space="preserve">Seet, B. (2001). Myopia in Singapore: Taking a public health approach. </w:t>
      </w:r>
      <w:r w:rsidRPr="0002618C">
        <w:rPr>
          <w:i/>
          <w:iCs/>
          <w:color w:val="000000" w:themeColor="text1"/>
          <w:lang w:val="en-GB"/>
        </w:rPr>
        <w:t>British Journal of Ophthalmology,</w:t>
      </w:r>
      <w:r w:rsidRPr="0002618C">
        <w:rPr>
          <w:color w:val="000000" w:themeColor="text1"/>
          <w:lang w:val="en-GB"/>
        </w:rPr>
        <w:t xml:space="preserve"> </w:t>
      </w:r>
      <w:r w:rsidRPr="0002618C">
        <w:rPr>
          <w:i/>
          <w:iCs/>
          <w:color w:val="000000" w:themeColor="text1"/>
          <w:lang w:val="en-GB"/>
        </w:rPr>
        <w:t>85</w:t>
      </w:r>
      <w:r w:rsidRPr="0002618C">
        <w:rPr>
          <w:color w:val="000000" w:themeColor="text1"/>
          <w:lang w:val="en-GB"/>
        </w:rPr>
        <w:t>(5), 521-526. doi:10.1136/bjo.85.5.521</w:t>
      </w:r>
    </w:p>
    <w:p w14:paraId="5F7BCB78" w14:textId="77777777" w:rsidR="00C141B0" w:rsidRPr="0002618C" w:rsidRDefault="00C141B0" w:rsidP="009258E2">
      <w:pPr>
        <w:jc w:val="both"/>
        <w:rPr>
          <w:color w:val="000000" w:themeColor="text1"/>
          <w:lang w:val="en-GB"/>
        </w:rPr>
      </w:pPr>
    </w:p>
    <w:p w14:paraId="2B39AC09" w14:textId="77777777" w:rsidR="00C141B0" w:rsidRPr="0002618C" w:rsidRDefault="00C141B0" w:rsidP="009258E2">
      <w:pPr>
        <w:jc w:val="both"/>
        <w:rPr>
          <w:color w:val="000000" w:themeColor="text1"/>
          <w:lang w:val="en-GB"/>
        </w:rPr>
      </w:pPr>
      <w:r w:rsidRPr="0002618C">
        <w:rPr>
          <w:color w:val="000000" w:themeColor="text1"/>
        </w:rPr>
        <w:t>Selvaraj, D. (2018). Using Google Cardboard to perform a visual field screening test.</w:t>
      </w:r>
    </w:p>
    <w:p w14:paraId="5E89AF42" w14:textId="77777777" w:rsidR="00C141B0" w:rsidRPr="0002618C" w:rsidRDefault="00C141B0" w:rsidP="009258E2">
      <w:pPr>
        <w:jc w:val="both"/>
        <w:rPr>
          <w:color w:val="000000" w:themeColor="text1"/>
          <w:lang w:val="en-GB"/>
        </w:rPr>
      </w:pPr>
    </w:p>
    <w:p w14:paraId="63155695" w14:textId="77777777" w:rsidR="00C141B0" w:rsidRPr="0002618C" w:rsidRDefault="00C141B0" w:rsidP="009258E2">
      <w:pPr>
        <w:jc w:val="both"/>
        <w:rPr>
          <w:color w:val="000000" w:themeColor="text1"/>
          <w:lang w:val="en-GB"/>
        </w:rPr>
      </w:pPr>
      <w:r w:rsidRPr="0002618C">
        <w:rPr>
          <w:color w:val="000000" w:themeColor="text1"/>
        </w:rPr>
        <w:t>Shazali, N. A., Habidin, N. F., Ali, N., Khaidir, N. A., &amp; Jamaludin, N. H. (2013). Lean healthcare practice and healthcare performance in Malaysian healthcare industry. </w:t>
      </w:r>
      <w:r w:rsidRPr="0002618C">
        <w:rPr>
          <w:i/>
          <w:iCs/>
          <w:color w:val="000000" w:themeColor="text1"/>
        </w:rPr>
        <w:t>International Journal of Scientific and Research Publications</w:t>
      </w:r>
      <w:r w:rsidRPr="0002618C">
        <w:rPr>
          <w:color w:val="000000" w:themeColor="text1"/>
        </w:rPr>
        <w:t>, </w:t>
      </w:r>
      <w:r w:rsidRPr="0002618C">
        <w:rPr>
          <w:i/>
          <w:iCs/>
          <w:color w:val="000000" w:themeColor="text1"/>
        </w:rPr>
        <w:t>3</w:t>
      </w:r>
      <w:r w:rsidRPr="0002618C">
        <w:rPr>
          <w:color w:val="000000" w:themeColor="text1"/>
        </w:rPr>
        <w:t>(1), 1-5.</w:t>
      </w:r>
    </w:p>
    <w:p w14:paraId="44A789A4" w14:textId="77777777" w:rsidR="00C141B0" w:rsidRPr="0002618C" w:rsidRDefault="00C141B0" w:rsidP="009258E2">
      <w:pPr>
        <w:ind w:left="567" w:hanging="567"/>
        <w:jc w:val="both"/>
        <w:rPr>
          <w:color w:val="000000" w:themeColor="text1"/>
          <w:lang w:val="en-GB"/>
        </w:rPr>
      </w:pPr>
    </w:p>
    <w:p w14:paraId="2FB0CB44" w14:textId="77777777" w:rsidR="00570042" w:rsidRDefault="00C141B0" w:rsidP="009258E2">
      <w:pPr>
        <w:ind w:left="567" w:hanging="567"/>
        <w:jc w:val="both"/>
        <w:rPr>
          <w:color w:val="000000" w:themeColor="text1"/>
          <w:lang w:val="en-GB"/>
        </w:rPr>
      </w:pPr>
      <w:r w:rsidRPr="0002618C">
        <w:rPr>
          <w:color w:val="000000" w:themeColor="text1"/>
          <w:lang w:val="en-GB"/>
        </w:rPr>
        <w:t xml:space="preserve">Spillmann, L., Otte, T., Hamburger, K., &amp; Magnussen, S. (2006). Perceptual filling-in from the </w:t>
      </w:r>
    </w:p>
    <w:p w14:paraId="6A58278D" w14:textId="4D3970FF" w:rsidR="00C141B0" w:rsidRPr="0002618C" w:rsidRDefault="00C141B0" w:rsidP="009258E2">
      <w:pPr>
        <w:ind w:left="567" w:hanging="567"/>
        <w:jc w:val="both"/>
        <w:rPr>
          <w:color w:val="000000" w:themeColor="text1"/>
          <w:lang w:val="en-GB"/>
        </w:rPr>
      </w:pPr>
      <w:r w:rsidRPr="0002618C">
        <w:rPr>
          <w:color w:val="000000" w:themeColor="text1"/>
          <w:lang w:val="en-GB"/>
        </w:rPr>
        <w:t xml:space="preserve">edge of the blind spot. </w:t>
      </w:r>
      <w:r w:rsidRPr="0002618C">
        <w:rPr>
          <w:i/>
          <w:iCs/>
          <w:color w:val="000000" w:themeColor="text1"/>
          <w:lang w:val="en-GB"/>
        </w:rPr>
        <w:t>Vision Research,</w:t>
      </w:r>
      <w:r w:rsidRPr="0002618C">
        <w:rPr>
          <w:color w:val="000000" w:themeColor="text1"/>
          <w:lang w:val="en-GB"/>
        </w:rPr>
        <w:t xml:space="preserve"> </w:t>
      </w:r>
      <w:r w:rsidRPr="0002618C">
        <w:rPr>
          <w:i/>
          <w:iCs/>
          <w:color w:val="000000" w:themeColor="text1"/>
          <w:lang w:val="en-GB"/>
        </w:rPr>
        <w:t>46</w:t>
      </w:r>
      <w:r w:rsidRPr="0002618C">
        <w:rPr>
          <w:color w:val="000000" w:themeColor="text1"/>
          <w:lang w:val="en-GB"/>
        </w:rPr>
        <w:t>(25), 4252-4257. doi:10.1016/j.visres.2006.08.033</w:t>
      </w:r>
    </w:p>
    <w:p w14:paraId="52F2374B" w14:textId="77777777" w:rsidR="00C141B0" w:rsidRPr="0002618C" w:rsidRDefault="00C141B0" w:rsidP="009258E2">
      <w:pPr>
        <w:jc w:val="both"/>
        <w:rPr>
          <w:color w:val="000000" w:themeColor="text1"/>
          <w:lang w:val="en-GB"/>
        </w:rPr>
      </w:pPr>
    </w:p>
    <w:p w14:paraId="314027BE" w14:textId="77777777" w:rsidR="00C141B0" w:rsidRPr="0002618C" w:rsidRDefault="00C141B0" w:rsidP="009258E2">
      <w:pPr>
        <w:jc w:val="both"/>
        <w:rPr>
          <w:color w:val="000000" w:themeColor="text1"/>
          <w:lang w:val="en-GB"/>
        </w:rPr>
      </w:pPr>
    </w:p>
    <w:p w14:paraId="0541624B" w14:textId="77777777" w:rsidR="00C141B0" w:rsidRPr="0002618C" w:rsidRDefault="00C141B0" w:rsidP="009258E2">
      <w:pPr>
        <w:jc w:val="both"/>
        <w:rPr>
          <w:color w:val="000000" w:themeColor="text1"/>
          <w:lang w:val="en-GB"/>
        </w:rPr>
      </w:pPr>
      <w:r w:rsidRPr="0002618C">
        <w:rPr>
          <w:color w:val="000000" w:themeColor="text1"/>
        </w:rPr>
        <w:t>Tham, Y. C., Li, X., Wong, T. Y., Quigley, H. A., Aung, T., &amp; Cheng, C. Y. (2014). Global prevalence of glaucoma and projections of glaucoma burden through 2040: a systematic review and meta-analysis. </w:t>
      </w:r>
      <w:r w:rsidRPr="0002618C">
        <w:rPr>
          <w:i/>
          <w:iCs/>
          <w:color w:val="000000" w:themeColor="text1"/>
        </w:rPr>
        <w:t>Ophthalmology, 121</w:t>
      </w:r>
      <w:r w:rsidRPr="0002618C">
        <w:rPr>
          <w:color w:val="000000" w:themeColor="text1"/>
        </w:rPr>
        <w:t>(11), 2081-2090.</w:t>
      </w:r>
    </w:p>
    <w:p w14:paraId="3864888D" w14:textId="77777777" w:rsidR="00C141B0" w:rsidRPr="0002618C" w:rsidRDefault="00C141B0" w:rsidP="009258E2">
      <w:pPr>
        <w:jc w:val="both"/>
        <w:rPr>
          <w:color w:val="000000" w:themeColor="text1"/>
          <w:lang w:val="en-GB"/>
        </w:rPr>
      </w:pPr>
    </w:p>
    <w:p w14:paraId="03D750A2" w14:textId="77777777" w:rsidR="00C141B0" w:rsidRPr="0002618C" w:rsidRDefault="00C141B0" w:rsidP="009258E2">
      <w:pPr>
        <w:jc w:val="both"/>
        <w:rPr>
          <w:color w:val="000000" w:themeColor="text1"/>
          <w:lang w:val="en-GB"/>
        </w:rPr>
      </w:pPr>
      <w:r w:rsidRPr="0002618C">
        <w:rPr>
          <w:color w:val="000000" w:themeColor="text1"/>
        </w:rPr>
        <w:t>Tsapakis, S., Papaconstantinou, D., Diagourtas, A., Droutsas, K., Andreanos, K., Moschos, M. M., &amp; Brouzas, D. (2017). Visual field examination method using virtual reality glasses compared with the Humphrey perimeter. </w:t>
      </w:r>
      <w:r w:rsidRPr="0002618C">
        <w:rPr>
          <w:i/>
          <w:iCs/>
          <w:color w:val="000000" w:themeColor="text1"/>
        </w:rPr>
        <w:t>Clinical ophthalmology (Auckland, N.Z.), 11</w:t>
      </w:r>
      <w:r w:rsidRPr="0002618C">
        <w:rPr>
          <w:color w:val="000000" w:themeColor="text1"/>
        </w:rPr>
        <w:t xml:space="preserve">, 1431–1443. </w:t>
      </w:r>
      <w:hyperlink r:id="rId19">
        <w:r w:rsidRPr="0002618C">
          <w:rPr>
            <w:rStyle w:val="Hyperlink"/>
            <w:color w:val="000000" w:themeColor="text1"/>
          </w:rPr>
          <w:t>https://doi.org/10.2147/OPTH.S131160</w:t>
        </w:r>
      </w:hyperlink>
    </w:p>
    <w:p w14:paraId="763D0E4C" w14:textId="77777777" w:rsidR="00C141B0" w:rsidRPr="0002618C" w:rsidRDefault="00C141B0" w:rsidP="009258E2">
      <w:pPr>
        <w:jc w:val="both"/>
        <w:rPr>
          <w:color w:val="000000" w:themeColor="text1"/>
          <w:lang w:val="en-GB"/>
        </w:rPr>
      </w:pPr>
    </w:p>
    <w:p w14:paraId="68446F51" w14:textId="77777777" w:rsidR="00B72DD7" w:rsidRDefault="00C141B0" w:rsidP="009258E2">
      <w:pPr>
        <w:ind w:left="567" w:hanging="567"/>
        <w:jc w:val="both"/>
        <w:rPr>
          <w:color w:val="000000" w:themeColor="text1"/>
          <w:lang w:val="en-GB"/>
        </w:rPr>
      </w:pPr>
      <w:r w:rsidRPr="0002618C">
        <w:rPr>
          <w:color w:val="000000" w:themeColor="text1"/>
          <w:lang w:val="en-GB"/>
        </w:rPr>
        <w:t xml:space="preserve">Vaughan, D., Asbury, T., &amp; Riordan-Eva, P. (1995). </w:t>
      </w:r>
      <w:r w:rsidRPr="0002618C">
        <w:rPr>
          <w:i/>
          <w:iCs/>
          <w:color w:val="000000" w:themeColor="text1"/>
          <w:lang w:val="en-GB"/>
        </w:rPr>
        <w:t>General ophthalmology</w:t>
      </w:r>
      <w:r w:rsidRPr="0002618C">
        <w:rPr>
          <w:color w:val="000000" w:themeColor="text1"/>
          <w:lang w:val="en-GB"/>
        </w:rPr>
        <w:t xml:space="preserve">. Norwalk, CT, </w:t>
      </w:r>
    </w:p>
    <w:p w14:paraId="759ED2D9" w14:textId="2FA501D7" w:rsidR="005E1B58" w:rsidRPr="00C141B0" w:rsidRDefault="00C141B0" w:rsidP="009258E2">
      <w:pPr>
        <w:ind w:left="567" w:hanging="567"/>
        <w:jc w:val="both"/>
        <w:rPr>
          <w:color w:val="000000" w:themeColor="text1"/>
          <w:lang w:val="en-GB"/>
        </w:rPr>
      </w:pPr>
      <w:r w:rsidRPr="0002618C">
        <w:rPr>
          <w:color w:val="000000" w:themeColor="text1"/>
          <w:lang w:val="en-GB"/>
        </w:rPr>
        <w:t>Connecticut: Prentice Hall International.</w:t>
      </w:r>
    </w:p>
    <w:sectPr w:rsidR="005E1B58" w:rsidRPr="00C141B0" w:rsidSect="002E70FE">
      <w:footerReference w:type="even" r:id="rId20"/>
      <w:footerReference w:type="default" r:id="rId21"/>
      <w:footerReference w:type="first" r:id="rId22"/>
      <w:pgSz w:w="12240" w:h="15840"/>
      <w:pgMar w:top="1440" w:right="1440" w:bottom="1440" w:left="1440" w:header="720" w:footer="720" w:gutter="0"/>
      <w:pgNumType w:fmt="lowerRoman"/>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AFF07" w14:textId="77777777" w:rsidR="00980080" w:rsidRDefault="00980080">
      <w:r>
        <w:separator/>
      </w:r>
    </w:p>
  </w:endnote>
  <w:endnote w:type="continuationSeparator" w:id="0">
    <w:p w14:paraId="3BBC02E9" w14:textId="77777777" w:rsidR="00980080" w:rsidRDefault="00980080">
      <w:r>
        <w:continuationSeparator/>
      </w:r>
    </w:p>
  </w:endnote>
  <w:endnote w:type="continuationNotice" w:id="1">
    <w:p w14:paraId="45C89FC9" w14:textId="77777777" w:rsidR="00980080" w:rsidRDefault="00980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aavi">
    <w:panose1 w:val="02000500000000000000"/>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E07C3" w14:textId="77777777" w:rsidR="004C6E91" w:rsidRDefault="00B27CA5">
    <w:pPr>
      <w:tabs>
        <w:tab w:val="center" w:pos="4901"/>
      </w:tabs>
      <w:spacing w:line="259" w:lineRule="auto"/>
    </w:pPr>
    <w:r>
      <w:t xml:space="preserve"> </w:t>
    </w:r>
    <w:r>
      <w:tab/>
    </w:r>
    <w:r>
      <w:rPr>
        <w:rFonts w:ascii="Arial" w:eastAsia="Arial" w:hAnsi="Arial" w:cs="Arial"/>
      </w:rPr>
      <w:fldChar w:fldCharType="begin"/>
    </w:r>
    <w:r>
      <w:instrText xml:space="preserve"> PAGE   \* MERGEFORMAT </w:instrText>
    </w:r>
    <w:r>
      <w:rPr>
        <w:rFonts w:ascii="Arial" w:eastAsia="Arial" w:hAnsi="Arial" w:cs="Arial"/>
      </w:rP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1E9EF" w14:textId="2725B4A3" w:rsidR="004C6E91" w:rsidRDefault="00B27CA5">
    <w:pPr>
      <w:tabs>
        <w:tab w:val="center" w:pos="4901"/>
      </w:tabs>
      <w:spacing w:line="259" w:lineRule="auto"/>
    </w:pPr>
    <w:r>
      <w:t xml:space="preserve"> </w:t>
    </w:r>
    <w:r>
      <w:tab/>
    </w:r>
    <w:r>
      <w:rPr>
        <w:rFonts w:ascii="Arial" w:eastAsia="Arial" w:hAnsi="Arial" w:cs="Arial"/>
      </w:rPr>
      <w:fldChar w:fldCharType="begin"/>
    </w:r>
    <w:r>
      <w:instrText xml:space="preserve"> PAGE   \* MERGEFORMAT </w:instrText>
    </w:r>
    <w:r>
      <w:rPr>
        <w:rFonts w:ascii="Arial" w:eastAsia="Arial" w:hAnsi="Arial" w:cs="Arial"/>
      </w:rPr>
      <w:fldChar w:fldCharType="separate"/>
    </w:r>
    <w:r w:rsidR="00C7740B">
      <w:rPr>
        <w:noProof/>
      </w:rPr>
      <w:t>xiii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9748B" w14:textId="77777777" w:rsidR="004C6E91" w:rsidRDefault="004C6E91">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C7070" w14:textId="77777777" w:rsidR="00980080" w:rsidRDefault="00980080">
      <w:r>
        <w:separator/>
      </w:r>
    </w:p>
  </w:footnote>
  <w:footnote w:type="continuationSeparator" w:id="0">
    <w:p w14:paraId="4022171D" w14:textId="77777777" w:rsidR="00980080" w:rsidRDefault="00980080">
      <w:r>
        <w:continuationSeparator/>
      </w:r>
    </w:p>
  </w:footnote>
  <w:footnote w:type="continuationNotice" w:id="1">
    <w:p w14:paraId="2C90ED08" w14:textId="77777777" w:rsidR="00980080" w:rsidRDefault="0098008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D32"/>
    <w:multiLevelType w:val="hybridMultilevel"/>
    <w:tmpl w:val="2342EB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4591B"/>
    <w:multiLevelType w:val="hybridMultilevel"/>
    <w:tmpl w:val="5BF42280"/>
    <w:lvl w:ilvl="0" w:tplc="EDDE0866">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2A40BA">
      <w:start w:val="1"/>
      <w:numFmt w:val="lowerLetter"/>
      <w:lvlText w:val="%2"/>
      <w:lvlJc w:val="left"/>
      <w:pPr>
        <w:ind w:left="3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025B4A">
      <w:start w:val="1"/>
      <w:numFmt w:val="lowerRoman"/>
      <w:lvlText w:val="%3"/>
      <w:lvlJc w:val="left"/>
      <w:pPr>
        <w:ind w:left="4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7E0C34">
      <w:start w:val="1"/>
      <w:numFmt w:val="decimal"/>
      <w:lvlText w:val="%4"/>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08DAA8">
      <w:start w:val="1"/>
      <w:numFmt w:val="lowerLetter"/>
      <w:lvlText w:val="%5"/>
      <w:lvlJc w:val="left"/>
      <w:pPr>
        <w:ind w:left="5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2AE8DA">
      <w:start w:val="1"/>
      <w:numFmt w:val="lowerRoman"/>
      <w:lvlText w:val="%6"/>
      <w:lvlJc w:val="left"/>
      <w:pPr>
        <w:ind w:left="6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66480A">
      <w:start w:val="1"/>
      <w:numFmt w:val="decimal"/>
      <w:lvlText w:val="%7"/>
      <w:lvlJc w:val="left"/>
      <w:pPr>
        <w:ind w:left="7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F8D810">
      <w:start w:val="1"/>
      <w:numFmt w:val="lowerLetter"/>
      <w:lvlText w:val="%8"/>
      <w:lvlJc w:val="left"/>
      <w:pPr>
        <w:ind w:left="7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92A5C8">
      <w:start w:val="1"/>
      <w:numFmt w:val="lowerRoman"/>
      <w:lvlText w:val="%9"/>
      <w:lvlJc w:val="left"/>
      <w:pPr>
        <w:ind w:left="8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830A66"/>
    <w:multiLevelType w:val="hybridMultilevel"/>
    <w:tmpl w:val="412A4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CB6"/>
    <w:multiLevelType w:val="hybridMultilevel"/>
    <w:tmpl w:val="8B2EF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9633A4"/>
    <w:multiLevelType w:val="multilevel"/>
    <w:tmpl w:val="A03A76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5C3237"/>
    <w:multiLevelType w:val="hybridMultilevel"/>
    <w:tmpl w:val="3B3486D4"/>
    <w:lvl w:ilvl="0" w:tplc="D95C6002">
      <w:start w:val="6"/>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0258B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6E216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22F7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54AB1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08F88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D485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201D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8434A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1121D6"/>
    <w:multiLevelType w:val="hybridMultilevel"/>
    <w:tmpl w:val="7F60FB2A"/>
    <w:lvl w:ilvl="0" w:tplc="1DB04E4A">
      <w:start w:val="1"/>
      <w:numFmt w:val="bullet"/>
      <w:lvlText w:val="•"/>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229B38">
      <w:start w:val="1"/>
      <w:numFmt w:val="bullet"/>
      <w:lvlText w:val="o"/>
      <w:lvlJc w:val="left"/>
      <w:pPr>
        <w:ind w:left="3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5ABFF2">
      <w:start w:val="1"/>
      <w:numFmt w:val="bullet"/>
      <w:lvlText w:val="▪"/>
      <w:lvlJc w:val="left"/>
      <w:pPr>
        <w:ind w:left="4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4E4036">
      <w:start w:val="1"/>
      <w:numFmt w:val="bullet"/>
      <w:lvlText w:val="•"/>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0845A0">
      <w:start w:val="1"/>
      <w:numFmt w:val="bullet"/>
      <w:lvlText w:val="o"/>
      <w:lvlJc w:val="left"/>
      <w:pPr>
        <w:ind w:left="5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085D38">
      <w:start w:val="1"/>
      <w:numFmt w:val="bullet"/>
      <w:lvlText w:val="▪"/>
      <w:lvlJc w:val="left"/>
      <w:pPr>
        <w:ind w:left="6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AEC19C">
      <w:start w:val="1"/>
      <w:numFmt w:val="bullet"/>
      <w:lvlText w:val="•"/>
      <w:lvlJc w:val="left"/>
      <w:pPr>
        <w:ind w:left="7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D274BA">
      <w:start w:val="1"/>
      <w:numFmt w:val="bullet"/>
      <w:lvlText w:val="o"/>
      <w:lvlJc w:val="left"/>
      <w:pPr>
        <w:ind w:left="7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A4E724">
      <w:start w:val="1"/>
      <w:numFmt w:val="bullet"/>
      <w:lvlText w:val="▪"/>
      <w:lvlJc w:val="left"/>
      <w:pPr>
        <w:ind w:left="8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3E70B8"/>
    <w:multiLevelType w:val="hybridMultilevel"/>
    <w:tmpl w:val="1C66F68C"/>
    <w:lvl w:ilvl="0" w:tplc="1F848E3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7C93C8">
      <w:start w:val="1"/>
      <w:numFmt w:val="decimal"/>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C8EF6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8AC5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08B1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1A8BD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80016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5E8E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44E0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FE00B8"/>
    <w:multiLevelType w:val="hybridMultilevel"/>
    <w:tmpl w:val="75940BB6"/>
    <w:lvl w:ilvl="0" w:tplc="A98286EA">
      <w:start w:val="5"/>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E886C4">
      <w:start w:val="1"/>
      <w:numFmt w:val="lowerLetter"/>
      <w:lvlText w:val="%2"/>
      <w:lvlJc w:val="left"/>
      <w:pPr>
        <w:ind w:left="3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C0165E">
      <w:start w:val="1"/>
      <w:numFmt w:val="lowerRoman"/>
      <w:lvlText w:val="%3"/>
      <w:lvlJc w:val="left"/>
      <w:pPr>
        <w:ind w:left="4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3271CA">
      <w:start w:val="1"/>
      <w:numFmt w:val="decimal"/>
      <w:lvlText w:val="%4"/>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88DD22">
      <w:start w:val="1"/>
      <w:numFmt w:val="lowerLetter"/>
      <w:lvlText w:val="%5"/>
      <w:lvlJc w:val="left"/>
      <w:pPr>
        <w:ind w:left="5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2A3B4E">
      <w:start w:val="1"/>
      <w:numFmt w:val="lowerRoman"/>
      <w:lvlText w:val="%6"/>
      <w:lvlJc w:val="left"/>
      <w:pPr>
        <w:ind w:left="6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42A5EA">
      <w:start w:val="1"/>
      <w:numFmt w:val="decimal"/>
      <w:lvlText w:val="%7"/>
      <w:lvlJc w:val="left"/>
      <w:pPr>
        <w:ind w:left="7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084D4C">
      <w:start w:val="1"/>
      <w:numFmt w:val="lowerLetter"/>
      <w:lvlText w:val="%8"/>
      <w:lvlJc w:val="left"/>
      <w:pPr>
        <w:ind w:left="7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7EB464">
      <w:start w:val="1"/>
      <w:numFmt w:val="lowerRoman"/>
      <w:lvlText w:val="%9"/>
      <w:lvlJc w:val="left"/>
      <w:pPr>
        <w:ind w:left="8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227467"/>
    <w:multiLevelType w:val="hybridMultilevel"/>
    <w:tmpl w:val="ED3CA0D2"/>
    <w:lvl w:ilvl="0" w:tplc="05668876">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C51D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B2939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4A881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62CBD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5816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00A18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2499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D2937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696D46"/>
    <w:multiLevelType w:val="hybridMultilevel"/>
    <w:tmpl w:val="B26C53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0C025C5"/>
    <w:multiLevelType w:val="hybridMultilevel"/>
    <w:tmpl w:val="75AA8816"/>
    <w:lvl w:ilvl="0" w:tplc="1DCEB7C6">
      <w:start w:val="1"/>
      <w:numFmt w:val="bullet"/>
      <w:lvlText w:val="•"/>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DA66AA">
      <w:start w:val="1"/>
      <w:numFmt w:val="bullet"/>
      <w:lvlText w:val="o"/>
      <w:lvlJc w:val="left"/>
      <w:pPr>
        <w:ind w:left="3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0485FA">
      <w:start w:val="1"/>
      <w:numFmt w:val="bullet"/>
      <w:lvlText w:val="▪"/>
      <w:lvlJc w:val="left"/>
      <w:pPr>
        <w:ind w:left="4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F257B0">
      <w:start w:val="1"/>
      <w:numFmt w:val="bullet"/>
      <w:lvlText w:val="•"/>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6006EA">
      <w:start w:val="1"/>
      <w:numFmt w:val="bullet"/>
      <w:lvlText w:val="o"/>
      <w:lvlJc w:val="left"/>
      <w:pPr>
        <w:ind w:left="5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7846BA">
      <w:start w:val="1"/>
      <w:numFmt w:val="bullet"/>
      <w:lvlText w:val="▪"/>
      <w:lvlJc w:val="left"/>
      <w:pPr>
        <w:ind w:left="6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20C560">
      <w:start w:val="1"/>
      <w:numFmt w:val="bullet"/>
      <w:lvlText w:val="•"/>
      <w:lvlJc w:val="left"/>
      <w:pPr>
        <w:ind w:left="7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C4B278">
      <w:start w:val="1"/>
      <w:numFmt w:val="bullet"/>
      <w:lvlText w:val="o"/>
      <w:lvlJc w:val="left"/>
      <w:pPr>
        <w:ind w:left="7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F670A6">
      <w:start w:val="1"/>
      <w:numFmt w:val="bullet"/>
      <w:lvlText w:val="▪"/>
      <w:lvlJc w:val="left"/>
      <w:pPr>
        <w:ind w:left="8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2CA5C8D"/>
    <w:multiLevelType w:val="hybridMultilevel"/>
    <w:tmpl w:val="B08C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2B5B02"/>
    <w:multiLevelType w:val="hybridMultilevel"/>
    <w:tmpl w:val="682E485E"/>
    <w:lvl w:ilvl="0" w:tplc="D2AA6EE8">
      <w:start w:val="5"/>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8C00F4">
      <w:start w:val="1"/>
      <w:numFmt w:val="lowerLetter"/>
      <w:lvlText w:val="%2"/>
      <w:lvlJc w:val="left"/>
      <w:pPr>
        <w:ind w:left="3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36B352">
      <w:start w:val="1"/>
      <w:numFmt w:val="lowerRoman"/>
      <w:lvlText w:val="%3"/>
      <w:lvlJc w:val="left"/>
      <w:pPr>
        <w:ind w:left="4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2CE8D8">
      <w:start w:val="1"/>
      <w:numFmt w:val="decimal"/>
      <w:lvlText w:val="%4"/>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F0A2DA">
      <w:start w:val="1"/>
      <w:numFmt w:val="lowerLetter"/>
      <w:lvlText w:val="%5"/>
      <w:lvlJc w:val="left"/>
      <w:pPr>
        <w:ind w:left="5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6ED0A2">
      <w:start w:val="1"/>
      <w:numFmt w:val="lowerRoman"/>
      <w:lvlText w:val="%6"/>
      <w:lvlJc w:val="left"/>
      <w:pPr>
        <w:ind w:left="6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7E0652">
      <w:start w:val="1"/>
      <w:numFmt w:val="decimal"/>
      <w:lvlText w:val="%7"/>
      <w:lvlJc w:val="left"/>
      <w:pPr>
        <w:ind w:left="7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E74FC">
      <w:start w:val="1"/>
      <w:numFmt w:val="lowerLetter"/>
      <w:lvlText w:val="%8"/>
      <w:lvlJc w:val="left"/>
      <w:pPr>
        <w:ind w:left="7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E0522C">
      <w:start w:val="1"/>
      <w:numFmt w:val="lowerRoman"/>
      <w:lvlText w:val="%9"/>
      <w:lvlJc w:val="left"/>
      <w:pPr>
        <w:ind w:left="8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6168D2"/>
    <w:multiLevelType w:val="hybridMultilevel"/>
    <w:tmpl w:val="997A5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5425D6"/>
    <w:multiLevelType w:val="multilevel"/>
    <w:tmpl w:val="709436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047850"/>
    <w:multiLevelType w:val="multilevel"/>
    <w:tmpl w:val="B6B26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64134D"/>
    <w:multiLevelType w:val="hybridMultilevel"/>
    <w:tmpl w:val="DA92C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CD53A0"/>
    <w:multiLevelType w:val="hybridMultilevel"/>
    <w:tmpl w:val="FFFFFFFF"/>
    <w:lvl w:ilvl="0" w:tplc="FFFFFFFF">
      <w:start w:val="1"/>
      <w:numFmt w:val="decimal"/>
      <w:lvlText w:val="%1."/>
      <w:lvlJc w:val="left"/>
      <w:pPr>
        <w:ind w:left="720" w:hanging="360"/>
      </w:pPr>
    </w:lvl>
    <w:lvl w:ilvl="1" w:tplc="249823C6">
      <w:start w:val="1"/>
      <w:numFmt w:val="lowerLetter"/>
      <w:lvlText w:val="%2."/>
      <w:lvlJc w:val="left"/>
      <w:pPr>
        <w:ind w:left="1440" w:hanging="360"/>
      </w:pPr>
    </w:lvl>
    <w:lvl w:ilvl="2" w:tplc="BD7CC9D2">
      <w:start w:val="1"/>
      <w:numFmt w:val="lowerRoman"/>
      <w:lvlText w:val="%3."/>
      <w:lvlJc w:val="right"/>
      <w:pPr>
        <w:ind w:left="2160" w:hanging="180"/>
      </w:pPr>
    </w:lvl>
    <w:lvl w:ilvl="3" w:tplc="21F895A2">
      <w:start w:val="1"/>
      <w:numFmt w:val="decimal"/>
      <w:lvlText w:val="%4."/>
      <w:lvlJc w:val="left"/>
      <w:pPr>
        <w:ind w:left="2880" w:hanging="360"/>
      </w:pPr>
    </w:lvl>
    <w:lvl w:ilvl="4" w:tplc="CC66161E">
      <w:start w:val="1"/>
      <w:numFmt w:val="lowerLetter"/>
      <w:lvlText w:val="%5."/>
      <w:lvlJc w:val="left"/>
      <w:pPr>
        <w:ind w:left="3600" w:hanging="360"/>
      </w:pPr>
    </w:lvl>
    <w:lvl w:ilvl="5" w:tplc="DD8AA740">
      <w:start w:val="1"/>
      <w:numFmt w:val="lowerRoman"/>
      <w:lvlText w:val="%6."/>
      <w:lvlJc w:val="right"/>
      <w:pPr>
        <w:ind w:left="4320" w:hanging="180"/>
      </w:pPr>
    </w:lvl>
    <w:lvl w:ilvl="6" w:tplc="DDE09F24">
      <w:start w:val="1"/>
      <w:numFmt w:val="decimal"/>
      <w:lvlText w:val="%7."/>
      <w:lvlJc w:val="left"/>
      <w:pPr>
        <w:ind w:left="5040" w:hanging="360"/>
      </w:pPr>
    </w:lvl>
    <w:lvl w:ilvl="7" w:tplc="B2224148">
      <w:start w:val="1"/>
      <w:numFmt w:val="lowerLetter"/>
      <w:lvlText w:val="%8."/>
      <w:lvlJc w:val="left"/>
      <w:pPr>
        <w:ind w:left="5760" w:hanging="360"/>
      </w:pPr>
    </w:lvl>
    <w:lvl w:ilvl="8" w:tplc="E482F13C">
      <w:start w:val="1"/>
      <w:numFmt w:val="lowerRoman"/>
      <w:lvlText w:val="%9."/>
      <w:lvlJc w:val="right"/>
      <w:pPr>
        <w:ind w:left="6480" w:hanging="180"/>
      </w:pPr>
    </w:lvl>
  </w:abstractNum>
  <w:abstractNum w:abstractNumId="19" w15:restartNumberingAfterBreak="0">
    <w:nsid w:val="77A139B4"/>
    <w:multiLevelType w:val="multilevel"/>
    <w:tmpl w:val="00D088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CB4E96"/>
    <w:multiLevelType w:val="hybridMultilevel"/>
    <w:tmpl w:val="2DB24B8E"/>
    <w:lvl w:ilvl="0" w:tplc="D9587CC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C03702">
      <w:start w:val="1"/>
      <w:numFmt w:val="bullet"/>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E29A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90971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0ACA1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7E77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8A2ED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D624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0CB2A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7163C0"/>
    <w:multiLevelType w:val="hybridMultilevel"/>
    <w:tmpl w:val="FE5EEBC0"/>
    <w:lvl w:ilvl="0" w:tplc="D6B8CFCA">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A62FD0">
      <w:start w:val="1"/>
      <w:numFmt w:val="lowerLetter"/>
      <w:lvlText w:val="%2"/>
      <w:lvlJc w:val="left"/>
      <w:pPr>
        <w:ind w:left="3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0C79EC">
      <w:start w:val="1"/>
      <w:numFmt w:val="lowerRoman"/>
      <w:lvlText w:val="%3"/>
      <w:lvlJc w:val="left"/>
      <w:pPr>
        <w:ind w:left="4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342E9C">
      <w:start w:val="1"/>
      <w:numFmt w:val="decimal"/>
      <w:lvlText w:val="%4"/>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EF39A">
      <w:start w:val="1"/>
      <w:numFmt w:val="lowerLetter"/>
      <w:lvlText w:val="%5"/>
      <w:lvlJc w:val="left"/>
      <w:pPr>
        <w:ind w:left="5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F8F788">
      <w:start w:val="1"/>
      <w:numFmt w:val="lowerRoman"/>
      <w:lvlText w:val="%6"/>
      <w:lvlJc w:val="left"/>
      <w:pPr>
        <w:ind w:left="6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A6270A">
      <w:start w:val="1"/>
      <w:numFmt w:val="decimal"/>
      <w:lvlText w:val="%7"/>
      <w:lvlJc w:val="left"/>
      <w:pPr>
        <w:ind w:left="7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484DF2">
      <w:start w:val="1"/>
      <w:numFmt w:val="lowerLetter"/>
      <w:lvlText w:val="%8"/>
      <w:lvlJc w:val="left"/>
      <w:pPr>
        <w:ind w:left="7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FCF438">
      <w:start w:val="1"/>
      <w:numFmt w:val="lowerRoman"/>
      <w:lvlText w:val="%9"/>
      <w:lvlJc w:val="left"/>
      <w:pPr>
        <w:ind w:left="8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9"/>
  </w:num>
  <w:num w:numId="3">
    <w:abstractNumId w:val="20"/>
  </w:num>
  <w:num w:numId="4">
    <w:abstractNumId w:val="5"/>
  </w:num>
  <w:num w:numId="5">
    <w:abstractNumId w:val="6"/>
  </w:num>
  <w:num w:numId="6">
    <w:abstractNumId w:val="21"/>
  </w:num>
  <w:num w:numId="7">
    <w:abstractNumId w:val="13"/>
  </w:num>
  <w:num w:numId="8">
    <w:abstractNumId w:val="18"/>
  </w:num>
  <w:num w:numId="9">
    <w:abstractNumId w:val="11"/>
  </w:num>
  <w:num w:numId="10">
    <w:abstractNumId w:val="1"/>
  </w:num>
  <w:num w:numId="11">
    <w:abstractNumId w:val="8"/>
  </w:num>
  <w:num w:numId="12">
    <w:abstractNumId w:val="4"/>
  </w:num>
  <w:num w:numId="13">
    <w:abstractNumId w:val="17"/>
  </w:num>
  <w:num w:numId="14">
    <w:abstractNumId w:val="16"/>
  </w:num>
  <w:num w:numId="15">
    <w:abstractNumId w:val="15"/>
  </w:num>
  <w:num w:numId="16">
    <w:abstractNumId w:val="19"/>
  </w:num>
  <w:num w:numId="17">
    <w:abstractNumId w:val="3"/>
  </w:num>
  <w:num w:numId="18">
    <w:abstractNumId w:val="10"/>
  </w:num>
  <w:num w:numId="19">
    <w:abstractNumId w:val="14"/>
  </w:num>
  <w:num w:numId="20">
    <w:abstractNumId w:val="0"/>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91"/>
    <w:rsid w:val="000028AA"/>
    <w:rsid w:val="00004C2E"/>
    <w:rsid w:val="00007AD3"/>
    <w:rsid w:val="000110A5"/>
    <w:rsid w:val="00012BCF"/>
    <w:rsid w:val="000131F9"/>
    <w:rsid w:val="00015203"/>
    <w:rsid w:val="00016C98"/>
    <w:rsid w:val="00017878"/>
    <w:rsid w:val="000178A6"/>
    <w:rsid w:val="000229D1"/>
    <w:rsid w:val="00024271"/>
    <w:rsid w:val="00025709"/>
    <w:rsid w:val="0002618C"/>
    <w:rsid w:val="00033FC3"/>
    <w:rsid w:val="00034899"/>
    <w:rsid w:val="0003596B"/>
    <w:rsid w:val="00036ADE"/>
    <w:rsid w:val="00037AC6"/>
    <w:rsid w:val="00041553"/>
    <w:rsid w:val="00042955"/>
    <w:rsid w:val="00045F2A"/>
    <w:rsid w:val="00047B98"/>
    <w:rsid w:val="000525A2"/>
    <w:rsid w:val="000534A9"/>
    <w:rsid w:val="000553BF"/>
    <w:rsid w:val="00056C1B"/>
    <w:rsid w:val="00057F3D"/>
    <w:rsid w:val="00062E73"/>
    <w:rsid w:val="00063712"/>
    <w:rsid w:val="00063E38"/>
    <w:rsid w:val="00065B17"/>
    <w:rsid w:val="0007795B"/>
    <w:rsid w:val="00077CA3"/>
    <w:rsid w:val="00077CF5"/>
    <w:rsid w:val="000824FA"/>
    <w:rsid w:val="00083477"/>
    <w:rsid w:val="000913D5"/>
    <w:rsid w:val="00093828"/>
    <w:rsid w:val="00095C22"/>
    <w:rsid w:val="00096C73"/>
    <w:rsid w:val="00096CD9"/>
    <w:rsid w:val="0009721D"/>
    <w:rsid w:val="000A4EAC"/>
    <w:rsid w:val="000A58FD"/>
    <w:rsid w:val="000A6CCA"/>
    <w:rsid w:val="000B3C2C"/>
    <w:rsid w:val="000B453E"/>
    <w:rsid w:val="000B6529"/>
    <w:rsid w:val="000C231D"/>
    <w:rsid w:val="000C49E8"/>
    <w:rsid w:val="000C71B4"/>
    <w:rsid w:val="000C7473"/>
    <w:rsid w:val="000C761D"/>
    <w:rsid w:val="000D100C"/>
    <w:rsid w:val="000D21A1"/>
    <w:rsid w:val="000D620E"/>
    <w:rsid w:val="000D73F9"/>
    <w:rsid w:val="000E04FA"/>
    <w:rsid w:val="000E21B6"/>
    <w:rsid w:val="000E2883"/>
    <w:rsid w:val="000E5705"/>
    <w:rsid w:val="000F463B"/>
    <w:rsid w:val="000F5727"/>
    <w:rsid w:val="000F7696"/>
    <w:rsid w:val="001011E2"/>
    <w:rsid w:val="001041B9"/>
    <w:rsid w:val="00107E5A"/>
    <w:rsid w:val="00113288"/>
    <w:rsid w:val="0011394E"/>
    <w:rsid w:val="001139ED"/>
    <w:rsid w:val="00114366"/>
    <w:rsid w:val="0011570E"/>
    <w:rsid w:val="00122E08"/>
    <w:rsid w:val="001256F5"/>
    <w:rsid w:val="00130E4A"/>
    <w:rsid w:val="0013295B"/>
    <w:rsid w:val="00134AEC"/>
    <w:rsid w:val="0013570B"/>
    <w:rsid w:val="00143911"/>
    <w:rsid w:val="00146905"/>
    <w:rsid w:val="00147331"/>
    <w:rsid w:val="00147A78"/>
    <w:rsid w:val="0015050D"/>
    <w:rsid w:val="00151C98"/>
    <w:rsid w:val="00152ED1"/>
    <w:rsid w:val="00155D45"/>
    <w:rsid w:val="0015744D"/>
    <w:rsid w:val="0016127E"/>
    <w:rsid w:val="001631D3"/>
    <w:rsid w:val="0016746B"/>
    <w:rsid w:val="00171D94"/>
    <w:rsid w:val="00172DB6"/>
    <w:rsid w:val="00174117"/>
    <w:rsid w:val="00176ED2"/>
    <w:rsid w:val="00180CB5"/>
    <w:rsid w:val="00182213"/>
    <w:rsid w:val="00183DF7"/>
    <w:rsid w:val="00184E71"/>
    <w:rsid w:val="00186710"/>
    <w:rsid w:val="0019320D"/>
    <w:rsid w:val="0019445F"/>
    <w:rsid w:val="00195E64"/>
    <w:rsid w:val="00197D69"/>
    <w:rsid w:val="001A0503"/>
    <w:rsid w:val="001A3813"/>
    <w:rsid w:val="001A3CCD"/>
    <w:rsid w:val="001A41AA"/>
    <w:rsid w:val="001A4789"/>
    <w:rsid w:val="001B34E2"/>
    <w:rsid w:val="001B3FE5"/>
    <w:rsid w:val="001B49C8"/>
    <w:rsid w:val="001B58B8"/>
    <w:rsid w:val="001C2857"/>
    <w:rsid w:val="001C28F0"/>
    <w:rsid w:val="001C2C50"/>
    <w:rsid w:val="001C60A0"/>
    <w:rsid w:val="001C72E0"/>
    <w:rsid w:val="001D0A44"/>
    <w:rsid w:val="001D1619"/>
    <w:rsid w:val="001D616B"/>
    <w:rsid w:val="001D7465"/>
    <w:rsid w:val="001E024A"/>
    <w:rsid w:val="001E0F2E"/>
    <w:rsid w:val="001E4E77"/>
    <w:rsid w:val="001F536B"/>
    <w:rsid w:val="001F703A"/>
    <w:rsid w:val="00201147"/>
    <w:rsid w:val="00203482"/>
    <w:rsid w:val="00207868"/>
    <w:rsid w:val="00212D9F"/>
    <w:rsid w:val="00215204"/>
    <w:rsid w:val="002237DA"/>
    <w:rsid w:val="00226480"/>
    <w:rsid w:val="00227785"/>
    <w:rsid w:val="0023152D"/>
    <w:rsid w:val="0023318A"/>
    <w:rsid w:val="00233B37"/>
    <w:rsid w:val="00235F61"/>
    <w:rsid w:val="00236F1E"/>
    <w:rsid w:val="00251683"/>
    <w:rsid w:val="00254C8C"/>
    <w:rsid w:val="00265B9E"/>
    <w:rsid w:val="00267EA6"/>
    <w:rsid w:val="00271DC9"/>
    <w:rsid w:val="00272571"/>
    <w:rsid w:val="00272E2E"/>
    <w:rsid w:val="0027328B"/>
    <w:rsid w:val="002800B2"/>
    <w:rsid w:val="0028101C"/>
    <w:rsid w:val="002834AE"/>
    <w:rsid w:val="002870A4"/>
    <w:rsid w:val="00287E21"/>
    <w:rsid w:val="002900E6"/>
    <w:rsid w:val="002947D6"/>
    <w:rsid w:val="00296747"/>
    <w:rsid w:val="002B1E17"/>
    <w:rsid w:val="002B6B1E"/>
    <w:rsid w:val="002C20FD"/>
    <w:rsid w:val="002C60A5"/>
    <w:rsid w:val="002C65E2"/>
    <w:rsid w:val="002D2792"/>
    <w:rsid w:val="002D62C4"/>
    <w:rsid w:val="002D7E5D"/>
    <w:rsid w:val="002E0323"/>
    <w:rsid w:val="002E10F1"/>
    <w:rsid w:val="002E3179"/>
    <w:rsid w:val="002E446D"/>
    <w:rsid w:val="002E70FE"/>
    <w:rsid w:val="002E796A"/>
    <w:rsid w:val="002F617D"/>
    <w:rsid w:val="0030243B"/>
    <w:rsid w:val="003031BD"/>
    <w:rsid w:val="00303876"/>
    <w:rsid w:val="00303940"/>
    <w:rsid w:val="00307FAB"/>
    <w:rsid w:val="00310711"/>
    <w:rsid w:val="003145CA"/>
    <w:rsid w:val="00316267"/>
    <w:rsid w:val="003234FE"/>
    <w:rsid w:val="00330CB9"/>
    <w:rsid w:val="00332446"/>
    <w:rsid w:val="00332CC1"/>
    <w:rsid w:val="00341BDC"/>
    <w:rsid w:val="003439E0"/>
    <w:rsid w:val="0034769A"/>
    <w:rsid w:val="003479E3"/>
    <w:rsid w:val="00353F73"/>
    <w:rsid w:val="00356C63"/>
    <w:rsid w:val="00357794"/>
    <w:rsid w:val="00360722"/>
    <w:rsid w:val="00361D69"/>
    <w:rsid w:val="003647D2"/>
    <w:rsid w:val="0036EFF4"/>
    <w:rsid w:val="00370592"/>
    <w:rsid w:val="003725F5"/>
    <w:rsid w:val="00374473"/>
    <w:rsid w:val="00376E07"/>
    <w:rsid w:val="00386DB5"/>
    <w:rsid w:val="0038E371"/>
    <w:rsid w:val="003905EE"/>
    <w:rsid w:val="00391476"/>
    <w:rsid w:val="00392307"/>
    <w:rsid w:val="003932F9"/>
    <w:rsid w:val="00393463"/>
    <w:rsid w:val="00393A19"/>
    <w:rsid w:val="00395C8C"/>
    <w:rsid w:val="00397F57"/>
    <w:rsid w:val="003B233C"/>
    <w:rsid w:val="003C0C93"/>
    <w:rsid w:val="003D011B"/>
    <w:rsid w:val="003D10FF"/>
    <w:rsid w:val="003D162C"/>
    <w:rsid w:val="003D3981"/>
    <w:rsid w:val="003D4ABE"/>
    <w:rsid w:val="003D7595"/>
    <w:rsid w:val="003E4231"/>
    <w:rsid w:val="003E4C82"/>
    <w:rsid w:val="003E5C59"/>
    <w:rsid w:val="003E5EB5"/>
    <w:rsid w:val="003E7322"/>
    <w:rsid w:val="003F109C"/>
    <w:rsid w:val="003F139E"/>
    <w:rsid w:val="003F4A57"/>
    <w:rsid w:val="003F4FDA"/>
    <w:rsid w:val="00403532"/>
    <w:rsid w:val="0041112A"/>
    <w:rsid w:val="004114C8"/>
    <w:rsid w:val="0041153E"/>
    <w:rsid w:val="00415532"/>
    <w:rsid w:val="004176DE"/>
    <w:rsid w:val="00420072"/>
    <w:rsid w:val="004202F6"/>
    <w:rsid w:val="00421697"/>
    <w:rsid w:val="00422AC0"/>
    <w:rsid w:val="00426870"/>
    <w:rsid w:val="0042D80B"/>
    <w:rsid w:val="004337C4"/>
    <w:rsid w:val="00434B8B"/>
    <w:rsid w:val="00434FC6"/>
    <w:rsid w:val="004360DE"/>
    <w:rsid w:val="00436838"/>
    <w:rsid w:val="00437AF1"/>
    <w:rsid w:val="0044080C"/>
    <w:rsid w:val="004430F8"/>
    <w:rsid w:val="004553E9"/>
    <w:rsid w:val="0045560A"/>
    <w:rsid w:val="00457577"/>
    <w:rsid w:val="00466CDE"/>
    <w:rsid w:val="00473AF5"/>
    <w:rsid w:val="00473CAC"/>
    <w:rsid w:val="00476201"/>
    <w:rsid w:val="0047796E"/>
    <w:rsid w:val="00480F6E"/>
    <w:rsid w:val="00482F10"/>
    <w:rsid w:val="00487768"/>
    <w:rsid w:val="004958F7"/>
    <w:rsid w:val="00496EC6"/>
    <w:rsid w:val="004A1029"/>
    <w:rsid w:val="004A39D9"/>
    <w:rsid w:val="004A71D4"/>
    <w:rsid w:val="004B134B"/>
    <w:rsid w:val="004B15C8"/>
    <w:rsid w:val="004B1749"/>
    <w:rsid w:val="004B23C5"/>
    <w:rsid w:val="004B3740"/>
    <w:rsid w:val="004B377E"/>
    <w:rsid w:val="004B483F"/>
    <w:rsid w:val="004B53DD"/>
    <w:rsid w:val="004B604E"/>
    <w:rsid w:val="004B62C2"/>
    <w:rsid w:val="004C0D13"/>
    <w:rsid w:val="004C6E91"/>
    <w:rsid w:val="004C721C"/>
    <w:rsid w:val="004C7A79"/>
    <w:rsid w:val="004D09CF"/>
    <w:rsid w:val="004D445A"/>
    <w:rsid w:val="004E0E0F"/>
    <w:rsid w:val="004E5491"/>
    <w:rsid w:val="004E5C58"/>
    <w:rsid w:val="004E6538"/>
    <w:rsid w:val="004E7038"/>
    <w:rsid w:val="004F0018"/>
    <w:rsid w:val="004F2678"/>
    <w:rsid w:val="004F4022"/>
    <w:rsid w:val="004F4F51"/>
    <w:rsid w:val="004F780A"/>
    <w:rsid w:val="00500EB4"/>
    <w:rsid w:val="00506C27"/>
    <w:rsid w:val="005077A2"/>
    <w:rsid w:val="00517650"/>
    <w:rsid w:val="005205CE"/>
    <w:rsid w:val="0052575A"/>
    <w:rsid w:val="00530572"/>
    <w:rsid w:val="0053310D"/>
    <w:rsid w:val="005337C2"/>
    <w:rsid w:val="00533A30"/>
    <w:rsid w:val="00533E90"/>
    <w:rsid w:val="005374A0"/>
    <w:rsid w:val="00540F79"/>
    <w:rsid w:val="005416BC"/>
    <w:rsid w:val="00542C57"/>
    <w:rsid w:val="00545279"/>
    <w:rsid w:val="00545538"/>
    <w:rsid w:val="00546C86"/>
    <w:rsid w:val="00547816"/>
    <w:rsid w:val="00547CD5"/>
    <w:rsid w:val="00551154"/>
    <w:rsid w:val="00552259"/>
    <w:rsid w:val="00553051"/>
    <w:rsid w:val="005602F3"/>
    <w:rsid w:val="00560B6A"/>
    <w:rsid w:val="005640F5"/>
    <w:rsid w:val="005668A6"/>
    <w:rsid w:val="00570042"/>
    <w:rsid w:val="00570B7F"/>
    <w:rsid w:val="00571EE9"/>
    <w:rsid w:val="005745CC"/>
    <w:rsid w:val="0057515E"/>
    <w:rsid w:val="00581D1A"/>
    <w:rsid w:val="00583E2C"/>
    <w:rsid w:val="00584A49"/>
    <w:rsid w:val="00585432"/>
    <w:rsid w:val="0058649E"/>
    <w:rsid w:val="005871AB"/>
    <w:rsid w:val="005876A8"/>
    <w:rsid w:val="00592DDB"/>
    <w:rsid w:val="00596E66"/>
    <w:rsid w:val="0059720E"/>
    <w:rsid w:val="005A2847"/>
    <w:rsid w:val="005A31C7"/>
    <w:rsid w:val="005A4EAE"/>
    <w:rsid w:val="005B171C"/>
    <w:rsid w:val="005B2BF8"/>
    <w:rsid w:val="005B3F9A"/>
    <w:rsid w:val="005B4CF4"/>
    <w:rsid w:val="005B5F48"/>
    <w:rsid w:val="005B75DF"/>
    <w:rsid w:val="005C09C0"/>
    <w:rsid w:val="005C2100"/>
    <w:rsid w:val="005C5CB0"/>
    <w:rsid w:val="005C5E59"/>
    <w:rsid w:val="005D05D7"/>
    <w:rsid w:val="005D2AEB"/>
    <w:rsid w:val="005D46A5"/>
    <w:rsid w:val="005D52A0"/>
    <w:rsid w:val="005E1B58"/>
    <w:rsid w:val="005E3DAF"/>
    <w:rsid w:val="005E6A35"/>
    <w:rsid w:val="005E7561"/>
    <w:rsid w:val="005E7F72"/>
    <w:rsid w:val="005EF347"/>
    <w:rsid w:val="005F1E02"/>
    <w:rsid w:val="006057C4"/>
    <w:rsid w:val="006063B5"/>
    <w:rsid w:val="00607CD7"/>
    <w:rsid w:val="00611DC2"/>
    <w:rsid w:val="006127AE"/>
    <w:rsid w:val="0061435C"/>
    <w:rsid w:val="00616C22"/>
    <w:rsid w:val="006228CA"/>
    <w:rsid w:val="00623E9F"/>
    <w:rsid w:val="00625993"/>
    <w:rsid w:val="00626303"/>
    <w:rsid w:val="006268C3"/>
    <w:rsid w:val="0063025F"/>
    <w:rsid w:val="00633CC6"/>
    <w:rsid w:val="006413CF"/>
    <w:rsid w:val="006443EF"/>
    <w:rsid w:val="00651D33"/>
    <w:rsid w:val="00651FB6"/>
    <w:rsid w:val="00656CB1"/>
    <w:rsid w:val="006573C7"/>
    <w:rsid w:val="006579F6"/>
    <w:rsid w:val="00663D3F"/>
    <w:rsid w:val="00664AC2"/>
    <w:rsid w:val="00664F44"/>
    <w:rsid w:val="00674D3B"/>
    <w:rsid w:val="00676E6F"/>
    <w:rsid w:val="00684C92"/>
    <w:rsid w:val="00685D04"/>
    <w:rsid w:val="006964FA"/>
    <w:rsid w:val="00697D09"/>
    <w:rsid w:val="006A010D"/>
    <w:rsid w:val="006A076C"/>
    <w:rsid w:val="006A0BA3"/>
    <w:rsid w:val="006A1919"/>
    <w:rsid w:val="006A3058"/>
    <w:rsid w:val="006A4B42"/>
    <w:rsid w:val="006B253B"/>
    <w:rsid w:val="006B3229"/>
    <w:rsid w:val="006B4F12"/>
    <w:rsid w:val="006B50B9"/>
    <w:rsid w:val="006B5525"/>
    <w:rsid w:val="006B6ECE"/>
    <w:rsid w:val="006B7F71"/>
    <w:rsid w:val="006C377F"/>
    <w:rsid w:val="006C5D44"/>
    <w:rsid w:val="006D7452"/>
    <w:rsid w:val="006E122F"/>
    <w:rsid w:val="006E2607"/>
    <w:rsid w:val="006E2869"/>
    <w:rsid w:val="006E3245"/>
    <w:rsid w:val="006E6749"/>
    <w:rsid w:val="006E7104"/>
    <w:rsid w:val="006E7F53"/>
    <w:rsid w:val="006F1906"/>
    <w:rsid w:val="006F1E2A"/>
    <w:rsid w:val="006F234E"/>
    <w:rsid w:val="006F2A44"/>
    <w:rsid w:val="006F35C2"/>
    <w:rsid w:val="006F4102"/>
    <w:rsid w:val="006F451B"/>
    <w:rsid w:val="006F4906"/>
    <w:rsid w:val="006F60CB"/>
    <w:rsid w:val="007005CC"/>
    <w:rsid w:val="00704396"/>
    <w:rsid w:val="007056D9"/>
    <w:rsid w:val="007104CE"/>
    <w:rsid w:val="00712A84"/>
    <w:rsid w:val="00712B04"/>
    <w:rsid w:val="00713A4D"/>
    <w:rsid w:val="00716568"/>
    <w:rsid w:val="00720AE9"/>
    <w:rsid w:val="00720B01"/>
    <w:rsid w:val="00720BA2"/>
    <w:rsid w:val="0072161D"/>
    <w:rsid w:val="0072345E"/>
    <w:rsid w:val="00724ECC"/>
    <w:rsid w:val="00730480"/>
    <w:rsid w:val="007307DF"/>
    <w:rsid w:val="007314AC"/>
    <w:rsid w:val="0073262D"/>
    <w:rsid w:val="00746191"/>
    <w:rsid w:val="00755A8C"/>
    <w:rsid w:val="007608BD"/>
    <w:rsid w:val="0076122F"/>
    <w:rsid w:val="007619D7"/>
    <w:rsid w:val="0076248C"/>
    <w:rsid w:val="007641BA"/>
    <w:rsid w:val="007651E9"/>
    <w:rsid w:val="00767387"/>
    <w:rsid w:val="00770C65"/>
    <w:rsid w:val="0077390E"/>
    <w:rsid w:val="00774E36"/>
    <w:rsid w:val="007771FE"/>
    <w:rsid w:val="00777DAA"/>
    <w:rsid w:val="0078359A"/>
    <w:rsid w:val="007923F9"/>
    <w:rsid w:val="00795D83"/>
    <w:rsid w:val="00797954"/>
    <w:rsid w:val="007A17CE"/>
    <w:rsid w:val="007A2A31"/>
    <w:rsid w:val="007A38B9"/>
    <w:rsid w:val="007A40ED"/>
    <w:rsid w:val="007A5131"/>
    <w:rsid w:val="007A59BE"/>
    <w:rsid w:val="007A7F7F"/>
    <w:rsid w:val="007B0B17"/>
    <w:rsid w:val="007B1F39"/>
    <w:rsid w:val="007B34B6"/>
    <w:rsid w:val="007B41F8"/>
    <w:rsid w:val="007B4299"/>
    <w:rsid w:val="007C0691"/>
    <w:rsid w:val="007C0C01"/>
    <w:rsid w:val="007C30D0"/>
    <w:rsid w:val="007C46B9"/>
    <w:rsid w:val="007C64C9"/>
    <w:rsid w:val="007C74EF"/>
    <w:rsid w:val="007D317B"/>
    <w:rsid w:val="007E0168"/>
    <w:rsid w:val="007E0679"/>
    <w:rsid w:val="007E2BA7"/>
    <w:rsid w:val="007E2F2E"/>
    <w:rsid w:val="007E4385"/>
    <w:rsid w:val="007E4942"/>
    <w:rsid w:val="007E6199"/>
    <w:rsid w:val="007E7D0A"/>
    <w:rsid w:val="007F2423"/>
    <w:rsid w:val="007F2A05"/>
    <w:rsid w:val="007F3A8A"/>
    <w:rsid w:val="007F67F7"/>
    <w:rsid w:val="007F6DA7"/>
    <w:rsid w:val="008014F7"/>
    <w:rsid w:val="008020D1"/>
    <w:rsid w:val="0080213D"/>
    <w:rsid w:val="008027D3"/>
    <w:rsid w:val="00803091"/>
    <w:rsid w:val="00803A72"/>
    <w:rsid w:val="00807BE7"/>
    <w:rsid w:val="0080AA6B"/>
    <w:rsid w:val="00811AB4"/>
    <w:rsid w:val="00812B87"/>
    <w:rsid w:val="00814C08"/>
    <w:rsid w:val="00816367"/>
    <w:rsid w:val="00816474"/>
    <w:rsid w:val="008229EC"/>
    <w:rsid w:val="00831203"/>
    <w:rsid w:val="008325F7"/>
    <w:rsid w:val="0083448C"/>
    <w:rsid w:val="0084057A"/>
    <w:rsid w:val="00846819"/>
    <w:rsid w:val="008473B9"/>
    <w:rsid w:val="00851065"/>
    <w:rsid w:val="008522A6"/>
    <w:rsid w:val="008629A6"/>
    <w:rsid w:val="008639C1"/>
    <w:rsid w:val="00865BC9"/>
    <w:rsid w:val="00866797"/>
    <w:rsid w:val="00866F0B"/>
    <w:rsid w:val="0087183C"/>
    <w:rsid w:val="008747B8"/>
    <w:rsid w:val="00874D53"/>
    <w:rsid w:val="00883630"/>
    <w:rsid w:val="00892FE3"/>
    <w:rsid w:val="00893E09"/>
    <w:rsid w:val="0089525D"/>
    <w:rsid w:val="00895611"/>
    <w:rsid w:val="00896A00"/>
    <w:rsid w:val="00896D98"/>
    <w:rsid w:val="008A1478"/>
    <w:rsid w:val="008A5D3E"/>
    <w:rsid w:val="008B048B"/>
    <w:rsid w:val="008B0B19"/>
    <w:rsid w:val="008B12EA"/>
    <w:rsid w:val="008B2CA5"/>
    <w:rsid w:val="008B4DE8"/>
    <w:rsid w:val="008B4EBA"/>
    <w:rsid w:val="008C518B"/>
    <w:rsid w:val="008D015E"/>
    <w:rsid w:val="008D38C0"/>
    <w:rsid w:val="008E16BB"/>
    <w:rsid w:val="008E2D38"/>
    <w:rsid w:val="008E33FA"/>
    <w:rsid w:val="008E4747"/>
    <w:rsid w:val="008E7738"/>
    <w:rsid w:val="008F1E99"/>
    <w:rsid w:val="008F3D75"/>
    <w:rsid w:val="008F3E8F"/>
    <w:rsid w:val="008F3EBF"/>
    <w:rsid w:val="008F75ED"/>
    <w:rsid w:val="009004E4"/>
    <w:rsid w:val="009011A0"/>
    <w:rsid w:val="009018DA"/>
    <w:rsid w:val="009067C6"/>
    <w:rsid w:val="00912524"/>
    <w:rsid w:val="009130F3"/>
    <w:rsid w:val="00915462"/>
    <w:rsid w:val="0091599A"/>
    <w:rsid w:val="009163AA"/>
    <w:rsid w:val="00916D3B"/>
    <w:rsid w:val="00920D19"/>
    <w:rsid w:val="00921453"/>
    <w:rsid w:val="0092197D"/>
    <w:rsid w:val="00924865"/>
    <w:rsid w:val="009258E2"/>
    <w:rsid w:val="00927874"/>
    <w:rsid w:val="00927C19"/>
    <w:rsid w:val="00933471"/>
    <w:rsid w:val="009365DC"/>
    <w:rsid w:val="00940526"/>
    <w:rsid w:val="009409EF"/>
    <w:rsid w:val="009412AA"/>
    <w:rsid w:val="009417D1"/>
    <w:rsid w:val="00941844"/>
    <w:rsid w:val="009458B8"/>
    <w:rsid w:val="0095019D"/>
    <w:rsid w:val="00954550"/>
    <w:rsid w:val="00955BBB"/>
    <w:rsid w:val="00957547"/>
    <w:rsid w:val="00961B5F"/>
    <w:rsid w:val="00963FCE"/>
    <w:rsid w:val="009647EB"/>
    <w:rsid w:val="00964FBD"/>
    <w:rsid w:val="009672A4"/>
    <w:rsid w:val="009738DA"/>
    <w:rsid w:val="00976EE8"/>
    <w:rsid w:val="00980080"/>
    <w:rsid w:val="009800A4"/>
    <w:rsid w:val="00982B05"/>
    <w:rsid w:val="009867F0"/>
    <w:rsid w:val="00994627"/>
    <w:rsid w:val="00995C02"/>
    <w:rsid w:val="00995EF0"/>
    <w:rsid w:val="009A2C87"/>
    <w:rsid w:val="009A57C8"/>
    <w:rsid w:val="009A7038"/>
    <w:rsid w:val="009B302A"/>
    <w:rsid w:val="009B5379"/>
    <w:rsid w:val="009B648D"/>
    <w:rsid w:val="009C1104"/>
    <w:rsid w:val="009C4671"/>
    <w:rsid w:val="009C7485"/>
    <w:rsid w:val="009D0C1B"/>
    <w:rsid w:val="009D3B2C"/>
    <w:rsid w:val="009E0879"/>
    <w:rsid w:val="009E3E4E"/>
    <w:rsid w:val="009E52E7"/>
    <w:rsid w:val="009F052C"/>
    <w:rsid w:val="009F0CD7"/>
    <w:rsid w:val="009F5341"/>
    <w:rsid w:val="00A00C66"/>
    <w:rsid w:val="00A01382"/>
    <w:rsid w:val="00A014BD"/>
    <w:rsid w:val="00A07EA3"/>
    <w:rsid w:val="00A11F45"/>
    <w:rsid w:val="00A12ACB"/>
    <w:rsid w:val="00A2271D"/>
    <w:rsid w:val="00A2522B"/>
    <w:rsid w:val="00A27BCE"/>
    <w:rsid w:val="00A338C0"/>
    <w:rsid w:val="00A34747"/>
    <w:rsid w:val="00A35D4D"/>
    <w:rsid w:val="00A3745A"/>
    <w:rsid w:val="00A44956"/>
    <w:rsid w:val="00A514CB"/>
    <w:rsid w:val="00A56094"/>
    <w:rsid w:val="00A56F06"/>
    <w:rsid w:val="00A63136"/>
    <w:rsid w:val="00A64B55"/>
    <w:rsid w:val="00A64CA4"/>
    <w:rsid w:val="00A67145"/>
    <w:rsid w:val="00A74B1A"/>
    <w:rsid w:val="00A80F63"/>
    <w:rsid w:val="00A81FC5"/>
    <w:rsid w:val="00A850C0"/>
    <w:rsid w:val="00A85B9C"/>
    <w:rsid w:val="00A934A2"/>
    <w:rsid w:val="00A9619A"/>
    <w:rsid w:val="00A96367"/>
    <w:rsid w:val="00AA77CD"/>
    <w:rsid w:val="00AB0BD9"/>
    <w:rsid w:val="00AB352D"/>
    <w:rsid w:val="00AB42C9"/>
    <w:rsid w:val="00AB52C7"/>
    <w:rsid w:val="00AB5C52"/>
    <w:rsid w:val="00AB6057"/>
    <w:rsid w:val="00AB6617"/>
    <w:rsid w:val="00AC04B4"/>
    <w:rsid w:val="00AC0E90"/>
    <w:rsid w:val="00AC3A09"/>
    <w:rsid w:val="00AC4956"/>
    <w:rsid w:val="00AC5993"/>
    <w:rsid w:val="00AD22E7"/>
    <w:rsid w:val="00AD3B32"/>
    <w:rsid w:val="00AD3FA8"/>
    <w:rsid w:val="00AD49D2"/>
    <w:rsid w:val="00AE1D8C"/>
    <w:rsid w:val="00AF2AF1"/>
    <w:rsid w:val="00B0456C"/>
    <w:rsid w:val="00B07280"/>
    <w:rsid w:val="00B12B47"/>
    <w:rsid w:val="00B149F8"/>
    <w:rsid w:val="00B16065"/>
    <w:rsid w:val="00B27CA5"/>
    <w:rsid w:val="00B3505A"/>
    <w:rsid w:val="00B35D53"/>
    <w:rsid w:val="00B35DC6"/>
    <w:rsid w:val="00B404AD"/>
    <w:rsid w:val="00B4323E"/>
    <w:rsid w:val="00B43B33"/>
    <w:rsid w:val="00B45E34"/>
    <w:rsid w:val="00B477F8"/>
    <w:rsid w:val="00B5216F"/>
    <w:rsid w:val="00B54766"/>
    <w:rsid w:val="00B557C6"/>
    <w:rsid w:val="00B62D07"/>
    <w:rsid w:val="00B66C57"/>
    <w:rsid w:val="00B6725D"/>
    <w:rsid w:val="00B6740F"/>
    <w:rsid w:val="00B676CC"/>
    <w:rsid w:val="00B70CAC"/>
    <w:rsid w:val="00B71C5B"/>
    <w:rsid w:val="00B72852"/>
    <w:rsid w:val="00B728AF"/>
    <w:rsid w:val="00B72DD7"/>
    <w:rsid w:val="00B736E6"/>
    <w:rsid w:val="00B74D47"/>
    <w:rsid w:val="00B75C5D"/>
    <w:rsid w:val="00B7618E"/>
    <w:rsid w:val="00B76D04"/>
    <w:rsid w:val="00B836D4"/>
    <w:rsid w:val="00B84CAE"/>
    <w:rsid w:val="00B86128"/>
    <w:rsid w:val="00B861E5"/>
    <w:rsid w:val="00B87105"/>
    <w:rsid w:val="00B8B3CC"/>
    <w:rsid w:val="00B920B0"/>
    <w:rsid w:val="00B9229A"/>
    <w:rsid w:val="00B96FDB"/>
    <w:rsid w:val="00BA026E"/>
    <w:rsid w:val="00BA0626"/>
    <w:rsid w:val="00BA07F3"/>
    <w:rsid w:val="00BA2D15"/>
    <w:rsid w:val="00BA320E"/>
    <w:rsid w:val="00BA48F9"/>
    <w:rsid w:val="00BA4D2F"/>
    <w:rsid w:val="00BA5498"/>
    <w:rsid w:val="00BA5695"/>
    <w:rsid w:val="00BB105A"/>
    <w:rsid w:val="00BB2593"/>
    <w:rsid w:val="00BB4D8F"/>
    <w:rsid w:val="00BC056E"/>
    <w:rsid w:val="00BC0812"/>
    <w:rsid w:val="00BD7B9A"/>
    <w:rsid w:val="00BE3B92"/>
    <w:rsid w:val="00BE77EA"/>
    <w:rsid w:val="00BF29F3"/>
    <w:rsid w:val="00BF42EC"/>
    <w:rsid w:val="00BF6FD8"/>
    <w:rsid w:val="00C01452"/>
    <w:rsid w:val="00C018E2"/>
    <w:rsid w:val="00C047AA"/>
    <w:rsid w:val="00C04BB7"/>
    <w:rsid w:val="00C0502D"/>
    <w:rsid w:val="00C104A7"/>
    <w:rsid w:val="00C106D5"/>
    <w:rsid w:val="00C10B60"/>
    <w:rsid w:val="00C141B0"/>
    <w:rsid w:val="00C152B5"/>
    <w:rsid w:val="00C165AF"/>
    <w:rsid w:val="00C173E9"/>
    <w:rsid w:val="00C244CC"/>
    <w:rsid w:val="00C25238"/>
    <w:rsid w:val="00C30CEE"/>
    <w:rsid w:val="00C32FBE"/>
    <w:rsid w:val="00C34F2B"/>
    <w:rsid w:val="00C361AB"/>
    <w:rsid w:val="00C3622A"/>
    <w:rsid w:val="00C366C8"/>
    <w:rsid w:val="00C40110"/>
    <w:rsid w:val="00C462A5"/>
    <w:rsid w:val="00C46BE6"/>
    <w:rsid w:val="00C47349"/>
    <w:rsid w:val="00C51B92"/>
    <w:rsid w:val="00C57F37"/>
    <w:rsid w:val="00C65737"/>
    <w:rsid w:val="00C66BE3"/>
    <w:rsid w:val="00C6758C"/>
    <w:rsid w:val="00C67B1D"/>
    <w:rsid w:val="00C75D7A"/>
    <w:rsid w:val="00C770E7"/>
    <w:rsid w:val="00C7740B"/>
    <w:rsid w:val="00C833F3"/>
    <w:rsid w:val="00C87E1A"/>
    <w:rsid w:val="00C92A0D"/>
    <w:rsid w:val="00C954F1"/>
    <w:rsid w:val="00C973D4"/>
    <w:rsid w:val="00CA12ED"/>
    <w:rsid w:val="00CA1611"/>
    <w:rsid w:val="00CA1F0A"/>
    <w:rsid w:val="00CA221E"/>
    <w:rsid w:val="00CA2D31"/>
    <w:rsid w:val="00CA5985"/>
    <w:rsid w:val="00CA5B75"/>
    <w:rsid w:val="00CB0BED"/>
    <w:rsid w:val="00CB37D6"/>
    <w:rsid w:val="00CB59AD"/>
    <w:rsid w:val="00CB791C"/>
    <w:rsid w:val="00CC1068"/>
    <w:rsid w:val="00CC131E"/>
    <w:rsid w:val="00CC3D83"/>
    <w:rsid w:val="00CC3E3E"/>
    <w:rsid w:val="00CC3FFD"/>
    <w:rsid w:val="00CC5017"/>
    <w:rsid w:val="00CC6C05"/>
    <w:rsid w:val="00CC7129"/>
    <w:rsid w:val="00CD0F65"/>
    <w:rsid w:val="00CD15AA"/>
    <w:rsid w:val="00CD385F"/>
    <w:rsid w:val="00CD5B0A"/>
    <w:rsid w:val="00CE494D"/>
    <w:rsid w:val="00CE62E3"/>
    <w:rsid w:val="00CE6CF6"/>
    <w:rsid w:val="00CF002F"/>
    <w:rsid w:val="00CF0AE4"/>
    <w:rsid w:val="00CF25C0"/>
    <w:rsid w:val="00CF31C7"/>
    <w:rsid w:val="00CF78F3"/>
    <w:rsid w:val="00D02FC0"/>
    <w:rsid w:val="00D0331C"/>
    <w:rsid w:val="00D1238C"/>
    <w:rsid w:val="00D13842"/>
    <w:rsid w:val="00D14335"/>
    <w:rsid w:val="00D164CB"/>
    <w:rsid w:val="00D16BC3"/>
    <w:rsid w:val="00D16F7D"/>
    <w:rsid w:val="00D17D9D"/>
    <w:rsid w:val="00D21D25"/>
    <w:rsid w:val="00D228E9"/>
    <w:rsid w:val="00D25936"/>
    <w:rsid w:val="00D26928"/>
    <w:rsid w:val="00D411FA"/>
    <w:rsid w:val="00D426FB"/>
    <w:rsid w:val="00D428BD"/>
    <w:rsid w:val="00D440E6"/>
    <w:rsid w:val="00D4528D"/>
    <w:rsid w:val="00D462DB"/>
    <w:rsid w:val="00D5020A"/>
    <w:rsid w:val="00D557D1"/>
    <w:rsid w:val="00D55FF4"/>
    <w:rsid w:val="00D56D2F"/>
    <w:rsid w:val="00D57D87"/>
    <w:rsid w:val="00D634EC"/>
    <w:rsid w:val="00D64EA8"/>
    <w:rsid w:val="00D7191A"/>
    <w:rsid w:val="00D75CB2"/>
    <w:rsid w:val="00D75D58"/>
    <w:rsid w:val="00D76181"/>
    <w:rsid w:val="00D76973"/>
    <w:rsid w:val="00D801AE"/>
    <w:rsid w:val="00D80E82"/>
    <w:rsid w:val="00D80FD9"/>
    <w:rsid w:val="00D829BC"/>
    <w:rsid w:val="00D836EE"/>
    <w:rsid w:val="00D83C47"/>
    <w:rsid w:val="00D85489"/>
    <w:rsid w:val="00D87F6E"/>
    <w:rsid w:val="00D90DE4"/>
    <w:rsid w:val="00D922CA"/>
    <w:rsid w:val="00D946E9"/>
    <w:rsid w:val="00DA1170"/>
    <w:rsid w:val="00DA2554"/>
    <w:rsid w:val="00DA4960"/>
    <w:rsid w:val="00DA52DA"/>
    <w:rsid w:val="00DA6694"/>
    <w:rsid w:val="00DB1372"/>
    <w:rsid w:val="00DB1F3A"/>
    <w:rsid w:val="00DB2133"/>
    <w:rsid w:val="00DB520E"/>
    <w:rsid w:val="00DC2A74"/>
    <w:rsid w:val="00DC2B93"/>
    <w:rsid w:val="00DC54D0"/>
    <w:rsid w:val="00DC6C08"/>
    <w:rsid w:val="00DC7105"/>
    <w:rsid w:val="00DD1155"/>
    <w:rsid w:val="00DD486C"/>
    <w:rsid w:val="00DD5468"/>
    <w:rsid w:val="00DE2C00"/>
    <w:rsid w:val="00DE73EC"/>
    <w:rsid w:val="00DF06BF"/>
    <w:rsid w:val="00DF3C0C"/>
    <w:rsid w:val="00DF4709"/>
    <w:rsid w:val="00DF5183"/>
    <w:rsid w:val="00DF6771"/>
    <w:rsid w:val="00E00C96"/>
    <w:rsid w:val="00E026A7"/>
    <w:rsid w:val="00E02F29"/>
    <w:rsid w:val="00E04058"/>
    <w:rsid w:val="00E068BD"/>
    <w:rsid w:val="00E10AA8"/>
    <w:rsid w:val="00E12A07"/>
    <w:rsid w:val="00E1475A"/>
    <w:rsid w:val="00E14873"/>
    <w:rsid w:val="00E16564"/>
    <w:rsid w:val="00E16967"/>
    <w:rsid w:val="00E17D97"/>
    <w:rsid w:val="00E20236"/>
    <w:rsid w:val="00E20C19"/>
    <w:rsid w:val="00E21463"/>
    <w:rsid w:val="00E25A1D"/>
    <w:rsid w:val="00E27922"/>
    <w:rsid w:val="00E30FB8"/>
    <w:rsid w:val="00E32158"/>
    <w:rsid w:val="00E349B8"/>
    <w:rsid w:val="00E36500"/>
    <w:rsid w:val="00E36842"/>
    <w:rsid w:val="00E378EE"/>
    <w:rsid w:val="00E45BA4"/>
    <w:rsid w:val="00E47068"/>
    <w:rsid w:val="00E53428"/>
    <w:rsid w:val="00E544A4"/>
    <w:rsid w:val="00E5611B"/>
    <w:rsid w:val="00E566B9"/>
    <w:rsid w:val="00E62B1F"/>
    <w:rsid w:val="00E65055"/>
    <w:rsid w:val="00E652FD"/>
    <w:rsid w:val="00E65A0A"/>
    <w:rsid w:val="00E70506"/>
    <w:rsid w:val="00E73026"/>
    <w:rsid w:val="00E743ED"/>
    <w:rsid w:val="00E75C98"/>
    <w:rsid w:val="00E86CF2"/>
    <w:rsid w:val="00E876E7"/>
    <w:rsid w:val="00E90CE1"/>
    <w:rsid w:val="00E92BF5"/>
    <w:rsid w:val="00E93FCE"/>
    <w:rsid w:val="00E94A78"/>
    <w:rsid w:val="00EA1843"/>
    <w:rsid w:val="00EA27BB"/>
    <w:rsid w:val="00EA44F5"/>
    <w:rsid w:val="00EA4846"/>
    <w:rsid w:val="00EA5D7C"/>
    <w:rsid w:val="00EB0E93"/>
    <w:rsid w:val="00EB3FC4"/>
    <w:rsid w:val="00EB71E8"/>
    <w:rsid w:val="00EB728D"/>
    <w:rsid w:val="00EC03B6"/>
    <w:rsid w:val="00EC1FDD"/>
    <w:rsid w:val="00EC2503"/>
    <w:rsid w:val="00EC4690"/>
    <w:rsid w:val="00EC5144"/>
    <w:rsid w:val="00EC6F6C"/>
    <w:rsid w:val="00EC74B4"/>
    <w:rsid w:val="00EC7820"/>
    <w:rsid w:val="00ED2D2B"/>
    <w:rsid w:val="00ED4644"/>
    <w:rsid w:val="00EE2E82"/>
    <w:rsid w:val="00EE78BE"/>
    <w:rsid w:val="00EF0ADD"/>
    <w:rsid w:val="00EF283F"/>
    <w:rsid w:val="00EF2C0C"/>
    <w:rsid w:val="00EF50F1"/>
    <w:rsid w:val="00EF5CF8"/>
    <w:rsid w:val="00EF64F2"/>
    <w:rsid w:val="00EF6F07"/>
    <w:rsid w:val="00F0057B"/>
    <w:rsid w:val="00F009B0"/>
    <w:rsid w:val="00F02674"/>
    <w:rsid w:val="00F035B3"/>
    <w:rsid w:val="00F13856"/>
    <w:rsid w:val="00F148DA"/>
    <w:rsid w:val="00F15575"/>
    <w:rsid w:val="00F15EAF"/>
    <w:rsid w:val="00F16A78"/>
    <w:rsid w:val="00F179A1"/>
    <w:rsid w:val="00F24058"/>
    <w:rsid w:val="00F25007"/>
    <w:rsid w:val="00F2534E"/>
    <w:rsid w:val="00F26B8E"/>
    <w:rsid w:val="00F30F56"/>
    <w:rsid w:val="00F41CE7"/>
    <w:rsid w:val="00F41DF7"/>
    <w:rsid w:val="00F42EC1"/>
    <w:rsid w:val="00F45A8D"/>
    <w:rsid w:val="00F46EFF"/>
    <w:rsid w:val="00F47182"/>
    <w:rsid w:val="00F51294"/>
    <w:rsid w:val="00F5198C"/>
    <w:rsid w:val="00F57A11"/>
    <w:rsid w:val="00F60CEB"/>
    <w:rsid w:val="00F66D09"/>
    <w:rsid w:val="00F679B4"/>
    <w:rsid w:val="00F711C6"/>
    <w:rsid w:val="00F81D13"/>
    <w:rsid w:val="00F8257C"/>
    <w:rsid w:val="00F844BF"/>
    <w:rsid w:val="00F84A03"/>
    <w:rsid w:val="00F8628F"/>
    <w:rsid w:val="00F865A2"/>
    <w:rsid w:val="00F92CAC"/>
    <w:rsid w:val="00F9351B"/>
    <w:rsid w:val="00F948DF"/>
    <w:rsid w:val="00F94AC2"/>
    <w:rsid w:val="00F9501F"/>
    <w:rsid w:val="00F95C88"/>
    <w:rsid w:val="00FA4DB3"/>
    <w:rsid w:val="00FA6D90"/>
    <w:rsid w:val="00FB037C"/>
    <w:rsid w:val="00FB1FC6"/>
    <w:rsid w:val="00FB3F70"/>
    <w:rsid w:val="00FB6A25"/>
    <w:rsid w:val="00FC41F1"/>
    <w:rsid w:val="00FD0204"/>
    <w:rsid w:val="00FD038E"/>
    <w:rsid w:val="00FD6E1C"/>
    <w:rsid w:val="00FE22AA"/>
    <w:rsid w:val="00FE4D66"/>
    <w:rsid w:val="00FE5736"/>
    <w:rsid w:val="00FE6139"/>
    <w:rsid w:val="00FE665E"/>
    <w:rsid w:val="00FE6C97"/>
    <w:rsid w:val="00FF0B39"/>
    <w:rsid w:val="00FF3652"/>
    <w:rsid w:val="00FF3E3C"/>
    <w:rsid w:val="00FF67FB"/>
    <w:rsid w:val="012DBBF1"/>
    <w:rsid w:val="0137AF31"/>
    <w:rsid w:val="013B8E2A"/>
    <w:rsid w:val="015797CA"/>
    <w:rsid w:val="01EC0943"/>
    <w:rsid w:val="022BBFC7"/>
    <w:rsid w:val="02618985"/>
    <w:rsid w:val="02E046CB"/>
    <w:rsid w:val="02FDD6A9"/>
    <w:rsid w:val="03176183"/>
    <w:rsid w:val="032BF090"/>
    <w:rsid w:val="03668B62"/>
    <w:rsid w:val="036915BD"/>
    <w:rsid w:val="037E4F17"/>
    <w:rsid w:val="037EA6F5"/>
    <w:rsid w:val="03B3492C"/>
    <w:rsid w:val="03D166A6"/>
    <w:rsid w:val="03DF955F"/>
    <w:rsid w:val="041541E6"/>
    <w:rsid w:val="048035FD"/>
    <w:rsid w:val="050378A5"/>
    <w:rsid w:val="05393C79"/>
    <w:rsid w:val="0565E05E"/>
    <w:rsid w:val="05C6A8F7"/>
    <w:rsid w:val="06628524"/>
    <w:rsid w:val="066BBA90"/>
    <w:rsid w:val="06783D64"/>
    <w:rsid w:val="0696F2FF"/>
    <w:rsid w:val="06A665ED"/>
    <w:rsid w:val="06A7D8F0"/>
    <w:rsid w:val="06BA3583"/>
    <w:rsid w:val="06BFAA10"/>
    <w:rsid w:val="06CD9C17"/>
    <w:rsid w:val="06DAD0A0"/>
    <w:rsid w:val="06F989B2"/>
    <w:rsid w:val="072B13B2"/>
    <w:rsid w:val="0781DB5B"/>
    <w:rsid w:val="0784B66B"/>
    <w:rsid w:val="079C934B"/>
    <w:rsid w:val="07B91547"/>
    <w:rsid w:val="080C2B42"/>
    <w:rsid w:val="08487E31"/>
    <w:rsid w:val="086C6D47"/>
    <w:rsid w:val="08A5A36C"/>
    <w:rsid w:val="08CEE619"/>
    <w:rsid w:val="08F7EC05"/>
    <w:rsid w:val="0927611D"/>
    <w:rsid w:val="095790B4"/>
    <w:rsid w:val="095AFC62"/>
    <w:rsid w:val="0999D797"/>
    <w:rsid w:val="09C96EB7"/>
    <w:rsid w:val="0A566E7A"/>
    <w:rsid w:val="0A6953DC"/>
    <w:rsid w:val="0A6CF3E2"/>
    <w:rsid w:val="0A6D7F92"/>
    <w:rsid w:val="0AB25D72"/>
    <w:rsid w:val="0ABBB680"/>
    <w:rsid w:val="0AC39F90"/>
    <w:rsid w:val="0B1D736C"/>
    <w:rsid w:val="0B23B2E4"/>
    <w:rsid w:val="0B7209AD"/>
    <w:rsid w:val="0B7824B7"/>
    <w:rsid w:val="0BB7362D"/>
    <w:rsid w:val="0BBCA734"/>
    <w:rsid w:val="0BDF6595"/>
    <w:rsid w:val="0C055DA7"/>
    <w:rsid w:val="0C0D4A2A"/>
    <w:rsid w:val="0C58E366"/>
    <w:rsid w:val="0C591026"/>
    <w:rsid w:val="0CC28CC1"/>
    <w:rsid w:val="0CC45447"/>
    <w:rsid w:val="0CF8BB33"/>
    <w:rsid w:val="0D71D37B"/>
    <w:rsid w:val="0D7CE793"/>
    <w:rsid w:val="0DE7D609"/>
    <w:rsid w:val="0E2F632C"/>
    <w:rsid w:val="0E804758"/>
    <w:rsid w:val="0EDD9E1A"/>
    <w:rsid w:val="0EFD3DE6"/>
    <w:rsid w:val="0F6B65B4"/>
    <w:rsid w:val="0FEF095C"/>
    <w:rsid w:val="10054952"/>
    <w:rsid w:val="1039BB3E"/>
    <w:rsid w:val="108196CF"/>
    <w:rsid w:val="10B8EE18"/>
    <w:rsid w:val="10E00D94"/>
    <w:rsid w:val="10E2CD50"/>
    <w:rsid w:val="10FD7624"/>
    <w:rsid w:val="11353854"/>
    <w:rsid w:val="11461ABD"/>
    <w:rsid w:val="115D6AA4"/>
    <w:rsid w:val="11675B23"/>
    <w:rsid w:val="11D773D9"/>
    <w:rsid w:val="11F6E226"/>
    <w:rsid w:val="12185712"/>
    <w:rsid w:val="1227DB3B"/>
    <w:rsid w:val="123CA2BC"/>
    <w:rsid w:val="1261A7B6"/>
    <w:rsid w:val="1281CA4B"/>
    <w:rsid w:val="1286EBEB"/>
    <w:rsid w:val="128EA4DA"/>
    <w:rsid w:val="12B05899"/>
    <w:rsid w:val="12C45099"/>
    <w:rsid w:val="12DF8E20"/>
    <w:rsid w:val="12E00810"/>
    <w:rsid w:val="13407990"/>
    <w:rsid w:val="13428D81"/>
    <w:rsid w:val="1363D7CE"/>
    <w:rsid w:val="137859F9"/>
    <w:rsid w:val="13975FCC"/>
    <w:rsid w:val="13B3D7C3"/>
    <w:rsid w:val="13FEB69E"/>
    <w:rsid w:val="141A1241"/>
    <w:rsid w:val="141DB6F6"/>
    <w:rsid w:val="142133A6"/>
    <w:rsid w:val="1448E595"/>
    <w:rsid w:val="145A5F7E"/>
    <w:rsid w:val="1468494B"/>
    <w:rsid w:val="1489D6A7"/>
    <w:rsid w:val="1496E430"/>
    <w:rsid w:val="1542E71E"/>
    <w:rsid w:val="1547CB7F"/>
    <w:rsid w:val="154AA713"/>
    <w:rsid w:val="15895B39"/>
    <w:rsid w:val="1610A187"/>
    <w:rsid w:val="16306DD2"/>
    <w:rsid w:val="16DB5E1C"/>
    <w:rsid w:val="1700FCE7"/>
    <w:rsid w:val="1719B308"/>
    <w:rsid w:val="17B28151"/>
    <w:rsid w:val="17C4B1CB"/>
    <w:rsid w:val="17C9BCAE"/>
    <w:rsid w:val="17D491E1"/>
    <w:rsid w:val="17E58216"/>
    <w:rsid w:val="1828FDC3"/>
    <w:rsid w:val="18389621"/>
    <w:rsid w:val="188B2FC2"/>
    <w:rsid w:val="18AE171C"/>
    <w:rsid w:val="18E595DE"/>
    <w:rsid w:val="1912968A"/>
    <w:rsid w:val="191C7B69"/>
    <w:rsid w:val="19512B50"/>
    <w:rsid w:val="1965A363"/>
    <w:rsid w:val="1986C06F"/>
    <w:rsid w:val="19A4BC43"/>
    <w:rsid w:val="19B24C08"/>
    <w:rsid w:val="19B66246"/>
    <w:rsid w:val="19BAA374"/>
    <w:rsid w:val="19C21E1A"/>
    <w:rsid w:val="19D9BAE4"/>
    <w:rsid w:val="1A0F8A00"/>
    <w:rsid w:val="1A2B4952"/>
    <w:rsid w:val="1A4C018F"/>
    <w:rsid w:val="1A68D817"/>
    <w:rsid w:val="1A991131"/>
    <w:rsid w:val="1AD1E8C4"/>
    <w:rsid w:val="1B40269B"/>
    <w:rsid w:val="1B58AE79"/>
    <w:rsid w:val="1BA8AC28"/>
    <w:rsid w:val="1BB5C3CE"/>
    <w:rsid w:val="1BCCB543"/>
    <w:rsid w:val="1BD07C3C"/>
    <w:rsid w:val="1CB22FA1"/>
    <w:rsid w:val="1D12332A"/>
    <w:rsid w:val="1D24CAFA"/>
    <w:rsid w:val="1D8450D0"/>
    <w:rsid w:val="1D8BFAB1"/>
    <w:rsid w:val="1E3F966A"/>
    <w:rsid w:val="1E687BEF"/>
    <w:rsid w:val="1E6A95F7"/>
    <w:rsid w:val="1ED1A486"/>
    <w:rsid w:val="1ED5F803"/>
    <w:rsid w:val="1EFE1FD6"/>
    <w:rsid w:val="1F255B83"/>
    <w:rsid w:val="1F2A662C"/>
    <w:rsid w:val="1F343893"/>
    <w:rsid w:val="1F4C3048"/>
    <w:rsid w:val="1FA1654D"/>
    <w:rsid w:val="1FACF109"/>
    <w:rsid w:val="1FCDB60A"/>
    <w:rsid w:val="1FE2A38D"/>
    <w:rsid w:val="1FF66445"/>
    <w:rsid w:val="20295498"/>
    <w:rsid w:val="20B8E0CE"/>
    <w:rsid w:val="20E86A02"/>
    <w:rsid w:val="20F45459"/>
    <w:rsid w:val="212AD399"/>
    <w:rsid w:val="213C7DB2"/>
    <w:rsid w:val="2147B7F0"/>
    <w:rsid w:val="216174E7"/>
    <w:rsid w:val="21B3452E"/>
    <w:rsid w:val="21B6AE7C"/>
    <w:rsid w:val="21C333D6"/>
    <w:rsid w:val="21E5C58A"/>
    <w:rsid w:val="21E69417"/>
    <w:rsid w:val="21F6B3E7"/>
    <w:rsid w:val="221B7AD6"/>
    <w:rsid w:val="22787B65"/>
    <w:rsid w:val="22D26694"/>
    <w:rsid w:val="23274211"/>
    <w:rsid w:val="2399DAA0"/>
    <w:rsid w:val="23E6A5D4"/>
    <w:rsid w:val="23E7F3A8"/>
    <w:rsid w:val="23F68741"/>
    <w:rsid w:val="24402D76"/>
    <w:rsid w:val="24D4BF9E"/>
    <w:rsid w:val="2517D5DB"/>
    <w:rsid w:val="251923F8"/>
    <w:rsid w:val="257875CE"/>
    <w:rsid w:val="25A29463"/>
    <w:rsid w:val="25A5F49D"/>
    <w:rsid w:val="25FE5D59"/>
    <w:rsid w:val="260BE497"/>
    <w:rsid w:val="260BF99A"/>
    <w:rsid w:val="26924215"/>
    <w:rsid w:val="2709C8F3"/>
    <w:rsid w:val="2757707E"/>
    <w:rsid w:val="277554C0"/>
    <w:rsid w:val="277B672F"/>
    <w:rsid w:val="277F66C1"/>
    <w:rsid w:val="27A2F6F3"/>
    <w:rsid w:val="27A71CB7"/>
    <w:rsid w:val="27DB31E3"/>
    <w:rsid w:val="282DDC8D"/>
    <w:rsid w:val="2877BAA8"/>
    <w:rsid w:val="28FEF046"/>
    <w:rsid w:val="292C3EE2"/>
    <w:rsid w:val="2933F418"/>
    <w:rsid w:val="293B5058"/>
    <w:rsid w:val="29561E8E"/>
    <w:rsid w:val="2982F90F"/>
    <w:rsid w:val="298D64A0"/>
    <w:rsid w:val="29B47366"/>
    <w:rsid w:val="29C09752"/>
    <w:rsid w:val="29E54D5D"/>
    <w:rsid w:val="2A0AE689"/>
    <w:rsid w:val="2A17E94C"/>
    <w:rsid w:val="2A38EC23"/>
    <w:rsid w:val="2A4155BB"/>
    <w:rsid w:val="2A4FA0CA"/>
    <w:rsid w:val="2A519013"/>
    <w:rsid w:val="2A8A2AE7"/>
    <w:rsid w:val="2AA75778"/>
    <w:rsid w:val="2AB20EB6"/>
    <w:rsid w:val="2AB655D2"/>
    <w:rsid w:val="2AD96501"/>
    <w:rsid w:val="2B57841A"/>
    <w:rsid w:val="2B627053"/>
    <w:rsid w:val="2B70A83F"/>
    <w:rsid w:val="2B75835A"/>
    <w:rsid w:val="2B7ABB0F"/>
    <w:rsid w:val="2B84CC0C"/>
    <w:rsid w:val="2BBF25A1"/>
    <w:rsid w:val="2BC8BED2"/>
    <w:rsid w:val="2BC8CD79"/>
    <w:rsid w:val="2C678449"/>
    <w:rsid w:val="2C74562F"/>
    <w:rsid w:val="2D1AC1EB"/>
    <w:rsid w:val="2D605039"/>
    <w:rsid w:val="2D677D19"/>
    <w:rsid w:val="2D814F7C"/>
    <w:rsid w:val="2DB77FB0"/>
    <w:rsid w:val="2DE8B53C"/>
    <w:rsid w:val="2E0260DD"/>
    <w:rsid w:val="2E246D81"/>
    <w:rsid w:val="2E26EA1D"/>
    <w:rsid w:val="2E33935B"/>
    <w:rsid w:val="2E4EC985"/>
    <w:rsid w:val="2E65F16B"/>
    <w:rsid w:val="2E66D91D"/>
    <w:rsid w:val="2E6AD758"/>
    <w:rsid w:val="2E88D82C"/>
    <w:rsid w:val="2E98F1D5"/>
    <w:rsid w:val="2EA538B4"/>
    <w:rsid w:val="2EAC3305"/>
    <w:rsid w:val="2EB6AA8F"/>
    <w:rsid w:val="2F1A6945"/>
    <w:rsid w:val="2F8BEC00"/>
    <w:rsid w:val="2FB0807A"/>
    <w:rsid w:val="2FEE27E1"/>
    <w:rsid w:val="2FFB3BC9"/>
    <w:rsid w:val="300C210A"/>
    <w:rsid w:val="301C546F"/>
    <w:rsid w:val="3024D593"/>
    <w:rsid w:val="304F3F9C"/>
    <w:rsid w:val="30A27FCD"/>
    <w:rsid w:val="30A40604"/>
    <w:rsid w:val="30FCB91F"/>
    <w:rsid w:val="31308E30"/>
    <w:rsid w:val="314ECE6F"/>
    <w:rsid w:val="315ABC7A"/>
    <w:rsid w:val="31AA469C"/>
    <w:rsid w:val="31B810D0"/>
    <w:rsid w:val="31F64F9C"/>
    <w:rsid w:val="32129404"/>
    <w:rsid w:val="323EFCF2"/>
    <w:rsid w:val="32488BA1"/>
    <w:rsid w:val="329D45DA"/>
    <w:rsid w:val="329E2258"/>
    <w:rsid w:val="32AA902F"/>
    <w:rsid w:val="32B2F826"/>
    <w:rsid w:val="32C0BEBE"/>
    <w:rsid w:val="33134985"/>
    <w:rsid w:val="331F0F82"/>
    <w:rsid w:val="3325972F"/>
    <w:rsid w:val="33499AC2"/>
    <w:rsid w:val="33821252"/>
    <w:rsid w:val="33837774"/>
    <w:rsid w:val="33DFDE63"/>
    <w:rsid w:val="33E51AA2"/>
    <w:rsid w:val="3464F8B0"/>
    <w:rsid w:val="34714F50"/>
    <w:rsid w:val="348BE6BB"/>
    <w:rsid w:val="3520742A"/>
    <w:rsid w:val="354C8C6E"/>
    <w:rsid w:val="35655144"/>
    <w:rsid w:val="356CBA67"/>
    <w:rsid w:val="358AC067"/>
    <w:rsid w:val="363FE384"/>
    <w:rsid w:val="36559BB7"/>
    <w:rsid w:val="36671BB0"/>
    <w:rsid w:val="367EB113"/>
    <w:rsid w:val="36930897"/>
    <w:rsid w:val="369D6FBB"/>
    <w:rsid w:val="36AA750D"/>
    <w:rsid w:val="36B5F900"/>
    <w:rsid w:val="36F6ED65"/>
    <w:rsid w:val="36FD3398"/>
    <w:rsid w:val="3722CA52"/>
    <w:rsid w:val="37231553"/>
    <w:rsid w:val="374F481F"/>
    <w:rsid w:val="394C3089"/>
    <w:rsid w:val="3956EE69"/>
    <w:rsid w:val="3958A18A"/>
    <w:rsid w:val="3989F6FB"/>
    <w:rsid w:val="39E53732"/>
    <w:rsid w:val="3A9EA797"/>
    <w:rsid w:val="3AA77870"/>
    <w:rsid w:val="3ABE3C02"/>
    <w:rsid w:val="3ACDABCE"/>
    <w:rsid w:val="3AD4C8D9"/>
    <w:rsid w:val="3AE8F972"/>
    <w:rsid w:val="3AFA16DA"/>
    <w:rsid w:val="3AFF173A"/>
    <w:rsid w:val="3B0A2888"/>
    <w:rsid w:val="3B58F660"/>
    <w:rsid w:val="3BA9A4FE"/>
    <w:rsid w:val="3BB58AAC"/>
    <w:rsid w:val="3BF2B972"/>
    <w:rsid w:val="3BF58F27"/>
    <w:rsid w:val="3C00F76C"/>
    <w:rsid w:val="3C0C4FBC"/>
    <w:rsid w:val="3C3D68E2"/>
    <w:rsid w:val="3C46235B"/>
    <w:rsid w:val="3C4EDD67"/>
    <w:rsid w:val="3C58A7B4"/>
    <w:rsid w:val="3C6E9FAE"/>
    <w:rsid w:val="3CD57010"/>
    <w:rsid w:val="3D032048"/>
    <w:rsid w:val="3D045CCD"/>
    <w:rsid w:val="3D05F481"/>
    <w:rsid w:val="3D080114"/>
    <w:rsid w:val="3D254DF6"/>
    <w:rsid w:val="3D39F0A4"/>
    <w:rsid w:val="3DAEECFB"/>
    <w:rsid w:val="3DD60892"/>
    <w:rsid w:val="3E1D470C"/>
    <w:rsid w:val="3E544284"/>
    <w:rsid w:val="3EB946C8"/>
    <w:rsid w:val="3EF8441C"/>
    <w:rsid w:val="3F0AB1E5"/>
    <w:rsid w:val="3F8BECC9"/>
    <w:rsid w:val="3FA01B90"/>
    <w:rsid w:val="3FDD4683"/>
    <w:rsid w:val="3FE160E8"/>
    <w:rsid w:val="402BC8BB"/>
    <w:rsid w:val="4088FB51"/>
    <w:rsid w:val="40C4069D"/>
    <w:rsid w:val="40D08EA9"/>
    <w:rsid w:val="40D4317F"/>
    <w:rsid w:val="40EC8CCA"/>
    <w:rsid w:val="40F8DAF4"/>
    <w:rsid w:val="41348C2D"/>
    <w:rsid w:val="4190EFC8"/>
    <w:rsid w:val="41B80F8C"/>
    <w:rsid w:val="41BB67C1"/>
    <w:rsid w:val="42085FA9"/>
    <w:rsid w:val="423D2212"/>
    <w:rsid w:val="427F0D94"/>
    <w:rsid w:val="42883F16"/>
    <w:rsid w:val="42BC0DE4"/>
    <w:rsid w:val="42BF910E"/>
    <w:rsid w:val="430E8EDC"/>
    <w:rsid w:val="43206804"/>
    <w:rsid w:val="4334C670"/>
    <w:rsid w:val="434596FF"/>
    <w:rsid w:val="436CD991"/>
    <w:rsid w:val="43781F27"/>
    <w:rsid w:val="4392A213"/>
    <w:rsid w:val="44201BC9"/>
    <w:rsid w:val="442AE9D2"/>
    <w:rsid w:val="444CD444"/>
    <w:rsid w:val="45403B45"/>
    <w:rsid w:val="4549E61D"/>
    <w:rsid w:val="4571D81B"/>
    <w:rsid w:val="45802604"/>
    <w:rsid w:val="45C0D921"/>
    <w:rsid w:val="45C7194B"/>
    <w:rsid w:val="45F2198C"/>
    <w:rsid w:val="46083AE3"/>
    <w:rsid w:val="46C328FA"/>
    <w:rsid w:val="46E598E5"/>
    <w:rsid w:val="46F09A45"/>
    <w:rsid w:val="47037845"/>
    <w:rsid w:val="471239B4"/>
    <w:rsid w:val="47132007"/>
    <w:rsid w:val="47322A57"/>
    <w:rsid w:val="4736A42D"/>
    <w:rsid w:val="47681C78"/>
    <w:rsid w:val="47A108D0"/>
    <w:rsid w:val="47AD2E07"/>
    <w:rsid w:val="47C5EF9F"/>
    <w:rsid w:val="480DFBF3"/>
    <w:rsid w:val="4848C38B"/>
    <w:rsid w:val="484C0326"/>
    <w:rsid w:val="48959A43"/>
    <w:rsid w:val="489DECB9"/>
    <w:rsid w:val="4930AF8B"/>
    <w:rsid w:val="49344B45"/>
    <w:rsid w:val="4937607B"/>
    <w:rsid w:val="49820142"/>
    <w:rsid w:val="4982E6F3"/>
    <w:rsid w:val="49A45C22"/>
    <w:rsid w:val="49A8CEA3"/>
    <w:rsid w:val="49D9F970"/>
    <w:rsid w:val="49DDF5ED"/>
    <w:rsid w:val="49F6229A"/>
    <w:rsid w:val="4A0048D3"/>
    <w:rsid w:val="4A15F97E"/>
    <w:rsid w:val="4A5AC1FF"/>
    <w:rsid w:val="4A6B100B"/>
    <w:rsid w:val="4A9055F5"/>
    <w:rsid w:val="4A9D4932"/>
    <w:rsid w:val="4AA7A2AA"/>
    <w:rsid w:val="4AC97DEC"/>
    <w:rsid w:val="4AD82117"/>
    <w:rsid w:val="4B118271"/>
    <w:rsid w:val="4B1B2475"/>
    <w:rsid w:val="4B4A7D26"/>
    <w:rsid w:val="4B54EDEF"/>
    <w:rsid w:val="4BD1C523"/>
    <w:rsid w:val="4BF0BC91"/>
    <w:rsid w:val="4BF567A6"/>
    <w:rsid w:val="4C40A782"/>
    <w:rsid w:val="4C49A38C"/>
    <w:rsid w:val="4CB3AF76"/>
    <w:rsid w:val="4CB7E818"/>
    <w:rsid w:val="4CCE22B1"/>
    <w:rsid w:val="4CD0A197"/>
    <w:rsid w:val="4CE3EB4C"/>
    <w:rsid w:val="4D0D59AC"/>
    <w:rsid w:val="4D741BF3"/>
    <w:rsid w:val="4D9260A6"/>
    <w:rsid w:val="4DAF2028"/>
    <w:rsid w:val="4DBA12D8"/>
    <w:rsid w:val="4E243BAE"/>
    <w:rsid w:val="4E2AA53F"/>
    <w:rsid w:val="4E353ECE"/>
    <w:rsid w:val="4E7E6609"/>
    <w:rsid w:val="4EF5F88B"/>
    <w:rsid w:val="4F03A2D4"/>
    <w:rsid w:val="4F4BD451"/>
    <w:rsid w:val="4F5401DD"/>
    <w:rsid w:val="4F83D5F2"/>
    <w:rsid w:val="4FA58F19"/>
    <w:rsid w:val="4FFD8D7F"/>
    <w:rsid w:val="502D6138"/>
    <w:rsid w:val="5049357F"/>
    <w:rsid w:val="50493AF4"/>
    <w:rsid w:val="5049A616"/>
    <w:rsid w:val="5080F82B"/>
    <w:rsid w:val="5122A670"/>
    <w:rsid w:val="5130C7AE"/>
    <w:rsid w:val="515A3860"/>
    <w:rsid w:val="515EDAB3"/>
    <w:rsid w:val="51B2F57C"/>
    <w:rsid w:val="51C1922E"/>
    <w:rsid w:val="51CB2A34"/>
    <w:rsid w:val="51CFAE0E"/>
    <w:rsid w:val="522BE520"/>
    <w:rsid w:val="52568755"/>
    <w:rsid w:val="528D8024"/>
    <w:rsid w:val="52A9E955"/>
    <w:rsid w:val="52D339FA"/>
    <w:rsid w:val="52D5230D"/>
    <w:rsid w:val="52FA9F42"/>
    <w:rsid w:val="533C3D16"/>
    <w:rsid w:val="5365C589"/>
    <w:rsid w:val="538FA81B"/>
    <w:rsid w:val="53929C96"/>
    <w:rsid w:val="53B6548A"/>
    <w:rsid w:val="540D8E47"/>
    <w:rsid w:val="542D3DF0"/>
    <w:rsid w:val="54599314"/>
    <w:rsid w:val="54A5C286"/>
    <w:rsid w:val="54B3ECC3"/>
    <w:rsid w:val="55119BF2"/>
    <w:rsid w:val="555FEC1A"/>
    <w:rsid w:val="5586E2E3"/>
    <w:rsid w:val="55A31CFC"/>
    <w:rsid w:val="55B56CDA"/>
    <w:rsid w:val="55CE7DA1"/>
    <w:rsid w:val="55DDEFB9"/>
    <w:rsid w:val="5611075F"/>
    <w:rsid w:val="565E7624"/>
    <w:rsid w:val="565EA8D4"/>
    <w:rsid w:val="56791073"/>
    <w:rsid w:val="56BD1836"/>
    <w:rsid w:val="56CEB63B"/>
    <w:rsid w:val="56E04F57"/>
    <w:rsid w:val="573691EA"/>
    <w:rsid w:val="573A43C7"/>
    <w:rsid w:val="573F495D"/>
    <w:rsid w:val="5762E443"/>
    <w:rsid w:val="57736541"/>
    <w:rsid w:val="57755D9E"/>
    <w:rsid w:val="57AC7319"/>
    <w:rsid w:val="580172F6"/>
    <w:rsid w:val="5839F6DB"/>
    <w:rsid w:val="58CB5797"/>
    <w:rsid w:val="594402BC"/>
    <w:rsid w:val="594E7B3B"/>
    <w:rsid w:val="5971C088"/>
    <w:rsid w:val="59E9429A"/>
    <w:rsid w:val="5A0CA26E"/>
    <w:rsid w:val="5A0ED61A"/>
    <w:rsid w:val="5A1FE6A4"/>
    <w:rsid w:val="5A680856"/>
    <w:rsid w:val="5A778921"/>
    <w:rsid w:val="5A989B7C"/>
    <w:rsid w:val="5B23F044"/>
    <w:rsid w:val="5B4C2C00"/>
    <w:rsid w:val="5B5955A9"/>
    <w:rsid w:val="5B9AB85A"/>
    <w:rsid w:val="5BA1201E"/>
    <w:rsid w:val="5BCC7A13"/>
    <w:rsid w:val="5BF0B73B"/>
    <w:rsid w:val="5C043CBF"/>
    <w:rsid w:val="5C238BF4"/>
    <w:rsid w:val="5C5419C7"/>
    <w:rsid w:val="5C65F291"/>
    <w:rsid w:val="5C829D55"/>
    <w:rsid w:val="5CAD1773"/>
    <w:rsid w:val="5CD61751"/>
    <w:rsid w:val="5D24FA39"/>
    <w:rsid w:val="5D501A10"/>
    <w:rsid w:val="5D843FF8"/>
    <w:rsid w:val="5DB173C5"/>
    <w:rsid w:val="5DC0F77F"/>
    <w:rsid w:val="5DC5ACB3"/>
    <w:rsid w:val="5E19AC78"/>
    <w:rsid w:val="5E1D0A88"/>
    <w:rsid w:val="5E50E1A3"/>
    <w:rsid w:val="5E80C370"/>
    <w:rsid w:val="5E82FF6B"/>
    <w:rsid w:val="5ED2B628"/>
    <w:rsid w:val="5EED307C"/>
    <w:rsid w:val="5F2B433E"/>
    <w:rsid w:val="5F2B67F4"/>
    <w:rsid w:val="5F2EC82B"/>
    <w:rsid w:val="5F4415A6"/>
    <w:rsid w:val="5F6394DF"/>
    <w:rsid w:val="5F86D589"/>
    <w:rsid w:val="5FB0DC93"/>
    <w:rsid w:val="5FBDF41D"/>
    <w:rsid w:val="6046C668"/>
    <w:rsid w:val="6047EEAE"/>
    <w:rsid w:val="6083C0D6"/>
    <w:rsid w:val="6089523E"/>
    <w:rsid w:val="61578FA0"/>
    <w:rsid w:val="615A5BF6"/>
    <w:rsid w:val="61864C86"/>
    <w:rsid w:val="619B1DC6"/>
    <w:rsid w:val="619E2746"/>
    <w:rsid w:val="61ADF854"/>
    <w:rsid w:val="61AF6034"/>
    <w:rsid w:val="61B52ED5"/>
    <w:rsid w:val="623EDFA1"/>
    <w:rsid w:val="6248C2C1"/>
    <w:rsid w:val="625BBCA6"/>
    <w:rsid w:val="628B44F8"/>
    <w:rsid w:val="629D7BAB"/>
    <w:rsid w:val="62A0FEFC"/>
    <w:rsid w:val="62D86BBC"/>
    <w:rsid w:val="62EA1A1E"/>
    <w:rsid w:val="62F674DB"/>
    <w:rsid w:val="62FB61AB"/>
    <w:rsid w:val="633C3C0B"/>
    <w:rsid w:val="636413A6"/>
    <w:rsid w:val="63861633"/>
    <w:rsid w:val="6390731C"/>
    <w:rsid w:val="63CF5146"/>
    <w:rsid w:val="63DBF454"/>
    <w:rsid w:val="640BA538"/>
    <w:rsid w:val="642057A5"/>
    <w:rsid w:val="64A44BF4"/>
    <w:rsid w:val="64C37267"/>
    <w:rsid w:val="64E5334A"/>
    <w:rsid w:val="64ECE391"/>
    <w:rsid w:val="65576068"/>
    <w:rsid w:val="65B10FD1"/>
    <w:rsid w:val="65DC6BE4"/>
    <w:rsid w:val="66155500"/>
    <w:rsid w:val="6642C05B"/>
    <w:rsid w:val="66A4C66B"/>
    <w:rsid w:val="66CA2C5F"/>
    <w:rsid w:val="671867AE"/>
    <w:rsid w:val="67B2255A"/>
    <w:rsid w:val="67BEF42F"/>
    <w:rsid w:val="67F79630"/>
    <w:rsid w:val="681A55C5"/>
    <w:rsid w:val="6855284B"/>
    <w:rsid w:val="6860532E"/>
    <w:rsid w:val="686321E5"/>
    <w:rsid w:val="68DAA06B"/>
    <w:rsid w:val="68E3E521"/>
    <w:rsid w:val="6934B8CA"/>
    <w:rsid w:val="6936C678"/>
    <w:rsid w:val="69906DF0"/>
    <w:rsid w:val="69B38743"/>
    <w:rsid w:val="69EAD968"/>
    <w:rsid w:val="6A5BABA8"/>
    <w:rsid w:val="6A961FAC"/>
    <w:rsid w:val="6AF25E7F"/>
    <w:rsid w:val="6B358B7B"/>
    <w:rsid w:val="6B3EB52E"/>
    <w:rsid w:val="6B7981D2"/>
    <w:rsid w:val="6B89D5CD"/>
    <w:rsid w:val="6B8C0BFB"/>
    <w:rsid w:val="6B9C7483"/>
    <w:rsid w:val="6BD49FF3"/>
    <w:rsid w:val="6BD9A5C9"/>
    <w:rsid w:val="6C34F133"/>
    <w:rsid w:val="6C7305D4"/>
    <w:rsid w:val="6C8579D7"/>
    <w:rsid w:val="6C9C127E"/>
    <w:rsid w:val="6D489D48"/>
    <w:rsid w:val="6D6DADA0"/>
    <w:rsid w:val="6DB9FADD"/>
    <w:rsid w:val="6DC34DB6"/>
    <w:rsid w:val="6E6873BD"/>
    <w:rsid w:val="6E735594"/>
    <w:rsid w:val="6E7E55BE"/>
    <w:rsid w:val="6EF508F5"/>
    <w:rsid w:val="6F0A4765"/>
    <w:rsid w:val="6F3E7CD6"/>
    <w:rsid w:val="6FD13D49"/>
    <w:rsid w:val="70021188"/>
    <w:rsid w:val="70238862"/>
    <w:rsid w:val="7027FC19"/>
    <w:rsid w:val="703E6414"/>
    <w:rsid w:val="703E8F92"/>
    <w:rsid w:val="70523B74"/>
    <w:rsid w:val="7059D05B"/>
    <w:rsid w:val="706D97FF"/>
    <w:rsid w:val="709D648A"/>
    <w:rsid w:val="70A0075C"/>
    <w:rsid w:val="70E978FC"/>
    <w:rsid w:val="7103D143"/>
    <w:rsid w:val="7105CF65"/>
    <w:rsid w:val="7118C2F9"/>
    <w:rsid w:val="71269342"/>
    <w:rsid w:val="713C1836"/>
    <w:rsid w:val="715054FF"/>
    <w:rsid w:val="71591DCB"/>
    <w:rsid w:val="716C3E35"/>
    <w:rsid w:val="71B0AB9B"/>
    <w:rsid w:val="71B7A1E8"/>
    <w:rsid w:val="71CC52DB"/>
    <w:rsid w:val="71D1D856"/>
    <w:rsid w:val="7201907C"/>
    <w:rsid w:val="723ABE5B"/>
    <w:rsid w:val="7240A709"/>
    <w:rsid w:val="7270F9C2"/>
    <w:rsid w:val="728E3676"/>
    <w:rsid w:val="72B06CB9"/>
    <w:rsid w:val="72C597C6"/>
    <w:rsid w:val="72C84075"/>
    <w:rsid w:val="72FEA414"/>
    <w:rsid w:val="736404AB"/>
    <w:rsid w:val="737BB7A2"/>
    <w:rsid w:val="7389C1AB"/>
    <w:rsid w:val="738F1712"/>
    <w:rsid w:val="73F359F6"/>
    <w:rsid w:val="74263944"/>
    <w:rsid w:val="7436C18D"/>
    <w:rsid w:val="744279EE"/>
    <w:rsid w:val="74464C21"/>
    <w:rsid w:val="74C58899"/>
    <w:rsid w:val="74E27E81"/>
    <w:rsid w:val="75026AE4"/>
    <w:rsid w:val="751C693A"/>
    <w:rsid w:val="751D635F"/>
    <w:rsid w:val="75C9DD16"/>
    <w:rsid w:val="76041D86"/>
    <w:rsid w:val="764D7F65"/>
    <w:rsid w:val="7665C1B3"/>
    <w:rsid w:val="768C830B"/>
    <w:rsid w:val="76981F3E"/>
    <w:rsid w:val="77147E77"/>
    <w:rsid w:val="775AF85A"/>
    <w:rsid w:val="778EF906"/>
    <w:rsid w:val="77AAC3AA"/>
    <w:rsid w:val="77E48F0A"/>
    <w:rsid w:val="7808B81F"/>
    <w:rsid w:val="7810551C"/>
    <w:rsid w:val="782CDE07"/>
    <w:rsid w:val="7874B843"/>
    <w:rsid w:val="788B6C39"/>
    <w:rsid w:val="788C1560"/>
    <w:rsid w:val="7891F6DB"/>
    <w:rsid w:val="78C85BF9"/>
    <w:rsid w:val="7907E3AE"/>
    <w:rsid w:val="7909A0C8"/>
    <w:rsid w:val="790C993D"/>
    <w:rsid w:val="79130351"/>
    <w:rsid w:val="79C1BF47"/>
    <w:rsid w:val="79E0491F"/>
    <w:rsid w:val="7A0E6655"/>
    <w:rsid w:val="7A3BFEA7"/>
    <w:rsid w:val="7A407B32"/>
    <w:rsid w:val="7AAA40A0"/>
    <w:rsid w:val="7AB1C36C"/>
    <w:rsid w:val="7AF8614C"/>
    <w:rsid w:val="7B25C5A9"/>
    <w:rsid w:val="7B48D233"/>
    <w:rsid w:val="7BA4E651"/>
    <w:rsid w:val="7BAF2F10"/>
    <w:rsid w:val="7BDE209D"/>
    <w:rsid w:val="7BFE01DC"/>
    <w:rsid w:val="7C06CF77"/>
    <w:rsid w:val="7C12C8EC"/>
    <w:rsid w:val="7C348FF9"/>
    <w:rsid w:val="7C650D8F"/>
    <w:rsid w:val="7CBFBDC5"/>
    <w:rsid w:val="7D0084A5"/>
    <w:rsid w:val="7D64ECE9"/>
    <w:rsid w:val="7D9009D7"/>
    <w:rsid w:val="7DBC0F8F"/>
    <w:rsid w:val="7DDBEDC5"/>
    <w:rsid w:val="7E0CC408"/>
    <w:rsid w:val="7E249FD4"/>
    <w:rsid w:val="7E2DEDE0"/>
    <w:rsid w:val="7E343B28"/>
    <w:rsid w:val="7E408B41"/>
    <w:rsid w:val="7E7A2499"/>
    <w:rsid w:val="7E814933"/>
    <w:rsid w:val="7E9DCA9F"/>
    <w:rsid w:val="7ED51A99"/>
    <w:rsid w:val="7EDE9DC5"/>
    <w:rsid w:val="7EF83FC2"/>
    <w:rsid w:val="7EFFEE48"/>
    <w:rsid w:val="7F898195"/>
    <w:rsid w:val="7F8A3B76"/>
    <w:rsid w:val="7F8F448E"/>
    <w:rsid w:val="7F9A4979"/>
    <w:rsid w:val="7FD429F5"/>
  </w:rsids>
  <m:mathPr>
    <m:mathFont m:val="Cambria Math"/>
    <m:brkBin m:val="before"/>
    <m:brkBinSub m:val="--"/>
    <m:smallFrac m:val="0"/>
    <m:dispDef/>
    <m:lMargin m:val="0"/>
    <m:rMargin m:val="0"/>
    <m:defJc m:val="centerGroup"/>
    <m:wrapIndent m:val="1440"/>
    <m:intLim m:val="subSup"/>
    <m:naryLim m:val="undOvr"/>
  </m:mathPr>
  <w:themeFontLang w:val="en-SG" w:eastAsia="zh-C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DC63"/>
  <w15:docId w15:val="{CC35508D-78CC-4158-8205-7FD6E744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SG" w:eastAsia="en-GB" w:bidi="p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58"/>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right="4"/>
      <w:jc w:val="center"/>
      <w:outlineLvl w:val="0"/>
    </w:pPr>
    <w:rPr>
      <w:rFonts w:ascii="Arial" w:eastAsia="Arial" w:hAnsi="Arial" w:cs="Arial"/>
      <w:b/>
      <w:color w:val="000000"/>
      <w:sz w:val="28"/>
      <w:u w:val="single" w:color="000000"/>
    </w:rPr>
  </w:style>
  <w:style w:type="paragraph" w:styleId="Heading2">
    <w:name w:val="heading 2"/>
    <w:next w:val="Normal"/>
    <w:link w:val="Heading2Char"/>
    <w:uiPriority w:val="9"/>
    <w:unhideWhenUsed/>
    <w:qFormat/>
    <w:pPr>
      <w:keepNext/>
      <w:keepLines/>
      <w:spacing w:line="259" w:lineRule="auto"/>
      <w:ind w:left="10" w:right="6" w:hanging="10"/>
      <w:jc w:val="center"/>
      <w:outlineLvl w:val="1"/>
    </w:pPr>
    <w:rPr>
      <w:rFonts w:ascii="Arial" w:eastAsia="Arial" w:hAnsi="Arial" w:cs="Arial"/>
      <w:b/>
      <w:color w:val="000000"/>
      <w:u w:val="single" w:color="000000"/>
    </w:rPr>
  </w:style>
  <w:style w:type="paragraph" w:styleId="Heading3">
    <w:name w:val="heading 3"/>
    <w:next w:val="Normal"/>
    <w:link w:val="Heading3Char"/>
    <w:uiPriority w:val="9"/>
    <w:unhideWhenUsed/>
    <w:qFormat/>
    <w:pPr>
      <w:keepNext/>
      <w:keepLines/>
      <w:spacing w:after="5" w:line="250" w:lineRule="auto"/>
      <w:ind w:left="10" w:right="7"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rPr>
  </w:style>
  <w:style w:type="character" w:customStyle="1" w:styleId="Heading2Char">
    <w:name w:val="Heading 2 Char"/>
    <w:link w:val="Heading2"/>
    <w:rPr>
      <w:rFonts w:ascii="Arial" w:eastAsia="Arial" w:hAnsi="Arial" w:cs="Arial"/>
      <w:b/>
      <w:color w:val="000000"/>
      <w:u w:val="single" w:color="000000"/>
    </w:rPr>
  </w:style>
  <w:style w:type="character" w:customStyle="1" w:styleId="Heading1Char">
    <w:name w:val="Heading 1 Char"/>
    <w:link w:val="Heading1"/>
    <w:rPr>
      <w:rFonts w:ascii="Arial" w:eastAsia="Arial" w:hAnsi="Arial" w:cs="Arial"/>
      <w:b/>
      <w:color w:val="000000"/>
      <w:sz w:val="28"/>
      <w:u w:val="single" w:color="000000"/>
    </w:rPr>
  </w:style>
  <w:style w:type="table" w:styleId="TableGrid">
    <w:name w:val="Table Grid"/>
    <w:basedOn w:val="TableNormal"/>
    <w:uiPriority w:val="59"/>
    <w:rsid w:val="00077C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B4DE8"/>
    <w:pPr>
      <w:tabs>
        <w:tab w:val="center" w:pos="4513"/>
        <w:tab w:val="right" w:pos="9026"/>
      </w:tabs>
    </w:pPr>
  </w:style>
  <w:style w:type="character" w:customStyle="1" w:styleId="HeaderChar">
    <w:name w:val="Header Char"/>
    <w:basedOn w:val="DefaultParagraphFont"/>
    <w:link w:val="Header"/>
    <w:uiPriority w:val="99"/>
    <w:rsid w:val="008B4DE8"/>
    <w:rPr>
      <w:rFonts w:ascii="Times New Roman" w:eastAsia="Times New Roman" w:hAnsi="Times New Roman" w:cs="Times New Roman"/>
    </w:rPr>
  </w:style>
  <w:style w:type="paragraph" w:styleId="Footer">
    <w:name w:val="footer"/>
    <w:basedOn w:val="Normal"/>
    <w:link w:val="FooterChar"/>
    <w:uiPriority w:val="99"/>
    <w:unhideWhenUsed/>
    <w:rsid w:val="008B4DE8"/>
    <w:pPr>
      <w:tabs>
        <w:tab w:val="center" w:pos="4513"/>
        <w:tab w:val="right" w:pos="9026"/>
      </w:tabs>
    </w:pPr>
  </w:style>
  <w:style w:type="character" w:customStyle="1" w:styleId="FooterChar">
    <w:name w:val="Footer Char"/>
    <w:basedOn w:val="DefaultParagraphFont"/>
    <w:link w:val="Footer"/>
    <w:uiPriority w:val="99"/>
    <w:rsid w:val="008B4DE8"/>
    <w:rPr>
      <w:rFonts w:ascii="Times New Roman" w:eastAsia="Times New Roman" w:hAnsi="Times New Roman" w:cs="Times New Roman"/>
    </w:rPr>
  </w:style>
  <w:style w:type="table" w:customStyle="1" w:styleId="TableGrid1">
    <w:name w:val="Table Grid1"/>
    <w:rsid w:val="008B4DE8"/>
    <w:tblPr>
      <w:tblCellMar>
        <w:top w:w="0" w:type="dxa"/>
        <w:left w:w="0" w:type="dxa"/>
        <w:bottom w:w="0" w:type="dxa"/>
        <w:right w:w="0" w:type="dxa"/>
      </w:tblCellMar>
    </w:tblPr>
  </w:style>
  <w:style w:type="paragraph" w:styleId="ListParagraph">
    <w:name w:val="List Paragraph"/>
    <w:basedOn w:val="Normal"/>
    <w:uiPriority w:val="34"/>
    <w:qFormat/>
    <w:rsid w:val="00077CA3"/>
    <w:pPr>
      <w:spacing w:after="13" w:line="249" w:lineRule="auto"/>
      <w:ind w:left="720" w:right="2302" w:hanging="10"/>
      <w:contextualSpacing/>
    </w:pPr>
    <w:rPr>
      <w:rFonts w:ascii="Arial" w:eastAsia="Arial" w:hAnsi="Arial" w:cs="Arial"/>
      <w:color w:val="000000"/>
    </w:rPr>
  </w:style>
  <w:style w:type="character" w:styleId="Hyperlink">
    <w:name w:val="Hyperlink"/>
    <w:basedOn w:val="DefaultParagraphFont"/>
    <w:uiPriority w:val="99"/>
    <w:unhideWhenUsed/>
    <w:rsid w:val="00077CA3"/>
    <w:rPr>
      <w:color w:val="0563C1" w:themeColor="hyperlink"/>
      <w:u w:val="single"/>
    </w:rPr>
  </w:style>
  <w:style w:type="table" w:customStyle="1" w:styleId="TableGrid0">
    <w:name w:val="TableGrid"/>
    <w:rsid w:val="0011394E"/>
    <w:tblPr>
      <w:tblCellMar>
        <w:top w:w="0" w:type="dxa"/>
        <w:left w:w="0" w:type="dxa"/>
        <w:bottom w:w="0" w:type="dxa"/>
        <w:right w:w="0" w:type="dxa"/>
      </w:tblCellMar>
    </w:tblPr>
  </w:style>
  <w:style w:type="character" w:styleId="PlaceholderText">
    <w:name w:val="Placeholder Text"/>
    <w:basedOn w:val="DefaultParagraphFont"/>
    <w:uiPriority w:val="99"/>
    <w:semiHidden/>
    <w:rsid w:val="00E62B1F"/>
    <w:rPr>
      <w:color w:val="808080"/>
    </w:rPr>
  </w:style>
  <w:style w:type="character" w:styleId="CommentReference">
    <w:name w:val="annotation reference"/>
    <w:basedOn w:val="DefaultParagraphFont"/>
    <w:uiPriority w:val="99"/>
    <w:semiHidden/>
    <w:unhideWhenUsed/>
    <w:rsid w:val="000913D5"/>
    <w:rPr>
      <w:sz w:val="16"/>
      <w:szCs w:val="16"/>
    </w:rPr>
  </w:style>
  <w:style w:type="paragraph" w:styleId="CommentText">
    <w:name w:val="annotation text"/>
    <w:basedOn w:val="Normal"/>
    <w:link w:val="CommentTextChar"/>
    <w:uiPriority w:val="99"/>
    <w:semiHidden/>
    <w:unhideWhenUsed/>
    <w:rsid w:val="000913D5"/>
    <w:rPr>
      <w:sz w:val="20"/>
      <w:szCs w:val="20"/>
    </w:rPr>
  </w:style>
  <w:style w:type="character" w:customStyle="1" w:styleId="CommentTextChar">
    <w:name w:val="Comment Text Char"/>
    <w:basedOn w:val="DefaultParagraphFont"/>
    <w:link w:val="CommentText"/>
    <w:uiPriority w:val="99"/>
    <w:semiHidden/>
    <w:rsid w:val="000913D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913D5"/>
    <w:rPr>
      <w:b/>
      <w:bCs/>
    </w:rPr>
  </w:style>
  <w:style w:type="character" w:customStyle="1" w:styleId="CommentSubjectChar">
    <w:name w:val="Comment Subject Char"/>
    <w:basedOn w:val="CommentTextChar"/>
    <w:link w:val="CommentSubject"/>
    <w:uiPriority w:val="99"/>
    <w:semiHidden/>
    <w:rsid w:val="000913D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913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3D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38099">
      <w:bodyDiv w:val="1"/>
      <w:marLeft w:val="0"/>
      <w:marRight w:val="0"/>
      <w:marTop w:val="0"/>
      <w:marBottom w:val="0"/>
      <w:divBdr>
        <w:top w:val="none" w:sz="0" w:space="0" w:color="auto"/>
        <w:left w:val="none" w:sz="0" w:space="0" w:color="auto"/>
        <w:bottom w:val="none" w:sz="0" w:space="0" w:color="auto"/>
        <w:right w:val="none" w:sz="0" w:space="0" w:color="auto"/>
      </w:divBdr>
    </w:div>
    <w:div w:id="724333257">
      <w:bodyDiv w:val="1"/>
      <w:marLeft w:val="0"/>
      <w:marRight w:val="0"/>
      <w:marTop w:val="0"/>
      <w:marBottom w:val="0"/>
      <w:divBdr>
        <w:top w:val="none" w:sz="0" w:space="0" w:color="auto"/>
        <w:left w:val="none" w:sz="0" w:space="0" w:color="auto"/>
        <w:bottom w:val="none" w:sz="0" w:space="0" w:color="auto"/>
        <w:right w:val="none" w:sz="0" w:space="0" w:color="auto"/>
      </w:divBdr>
    </w:div>
    <w:div w:id="1333604972">
      <w:bodyDiv w:val="1"/>
      <w:marLeft w:val="0"/>
      <w:marRight w:val="0"/>
      <w:marTop w:val="0"/>
      <w:marBottom w:val="0"/>
      <w:divBdr>
        <w:top w:val="none" w:sz="0" w:space="0" w:color="auto"/>
        <w:left w:val="none" w:sz="0" w:space="0" w:color="auto"/>
        <w:bottom w:val="none" w:sz="0" w:space="0" w:color="auto"/>
        <w:right w:val="none" w:sz="0" w:space="0" w:color="auto"/>
      </w:divBdr>
      <w:divsChild>
        <w:div w:id="35198268">
          <w:marLeft w:val="0"/>
          <w:marRight w:val="0"/>
          <w:marTop w:val="0"/>
          <w:marBottom w:val="0"/>
          <w:divBdr>
            <w:top w:val="none" w:sz="0" w:space="0" w:color="auto"/>
            <w:left w:val="none" w:sz="0" w:space="0" w:color="auto"/>
            <w:bottom w:val="none" w:sz="0" w:space="0" w:color="auto"/>
            <w:right w:val="none" w:sz="0" w:space="0" w:color="auto"/>
          </w:divBdr>
        </w:div>
      </w:divsChild>
    </w:div>
    <w:div w:id="2068650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rvr.google.com/cardboard/"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s://eyewiki.aao.org/Standard_Automated_Perimetr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hyperlink" Target="https://doi.org/10.2147/OPTH.S1311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B3BB5-C61F-4C5A-979E-BC87F277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19</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Sample  Cover Page</vt:lpstr>
    </vt:vector>
  </TitlesOfParts>
  <Company/>
  <LinksUpToDate>false</LinksUpToDate>
  <CharactersWithSpaces>29447</CharactersWithSpaces>
  <SharedDoc>false</SharedDoc>
  <HLinks>
    <vt:vector size="18" baseType="variant">
      <vt:variant>
        <vt:i4>5046367</vt:i4>
      </vt:variant>
      <vt:variant>
        <vt:i4>6</vt:i4>
      </vt:variant>
      <vt:variant>
        <vt:i4>0</vt:i4>
      </vt:variant>
      <vt:variant>
        <vt:i4>5</vt:i4>
      </vt:variant>
      <vt:variant>
        <vt:lpwstr>https://doi.org/10.2147/OPTH.S131160</vt:lpwstr>
      </vt:variant>
      <vt:variant>
        <vt:lpwstr/>
      </vt:variant>
      <vt:variant>
        <vt:i4>2883692</vt:i4>
      </vt:variant>
      <vt:variant>
        <vt:i4>3</vt:i4>
      </vt:variant>
      <vt:variant>
        <vt:i4>0</vt:i4>
      </vt:variant>
      <vt:variant>
        <vt:i4>5</vt:i4>
      </vt:variant>
      <vt:variant>
        <vt:lpwstr>https://arvr.google.com/cardboard/</vt:lpwstr>
      </vt:variant>
      <vt:variant>
        <vt:lpwstr/>
      </vt:variant>
      <vt:variant>
        <vt:i4>122</vt:i4>
      </vt:variant>
      <vt:variant>
        <vt:i4>0</vt:i4>
      </vt:variant>
      <vt:variant>
        <vt:i4>0</vt:i4>
      </vt:variant>
      <vt:variant>
        <vt:i4>5</vt:i4>
      </vt:variant>
      <vt:variant>
        <vt:lpwstr>https://eyewiki.aao.org/Standard_Automated_Perimetry</vt:lpwstr>
      </vt:variant>
      <vt:variant>
        <vt:lpwstr>Static_vs._Dynamic_Perimetry</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Cover Page</dc:title>
  <dc:subject/>
  <dc:creator>yapms</dc:creator>
  <cp:keywords/>
  <cp:lastModifiedBy>Geraldine Tan Shu Hui</cp:lastModifiedBy>
  <cp:revision>96</cp:revision>
  <cp:lastPrinted>2020-08-25T02:25:00Z</cp:lastPrinted>
  <dcterms:created xsi:type="dcterms:W3CDTF">2020-08-24T16:28:00Z</dcterms:created>
  <dcterms:modified xsi:type="dcterms:W3CDTF">2020-08-25T02:51:00Z</dcterms:modified>
</cp:coreProperties>
</file>