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FA5D2" w14:textId="77777777" w:rsidR="00BA6BED" w:rsidRPr="00685274" w:rsidRDefault="00BA6BED" w:rsidP="008515C4">
      <w:pPr>
        <w:jc w:val="both"/>
      </w:pPr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D624F9" wp14:editId="2E553C46">
                <wp:simplePos x="0" y="0"/>
                <wp:positionH relativeFrom="margin">
                  <wp:align>left</wp:align>
                </wp:positionH>
                <wp:positionV relativeFrom="paragraph">
                  <wp:posOffset>24130</wp:posOffset>
                </wp:positionV>
                <wp:extent cx="1162050" cy="1162050"/>
                <wp:effectExtent l="0" t="0" r="0" b="0"/>
                <wp:wrapNone/>
                <wp:docPr id="129615884" name="Pole tekstow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1162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731C92" w14:textId="77777777" w:rsidR="00BA6BED" w:rsidRDefault="00BA6BED" w:rsidP="00BA6BED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D624F9" id="_x0000_t202" coordsize="21600,21600" o:spt="202" path="m,l,21600r21600,l21600,xe">
                <v:stroke joinstyle="miter"/>
                <v:path gradientshapeok="t" o:connecttype="rect"/>
              </v:shapetype>
              <v:shape id="Pole tekstowe 15" o:spid="_x0000_s1026" type="#_x0000_t202" style="position:absolute;left:0;text-align:left;margin-left:0;margin-top:1.9pt;width:91.5pt;height:91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" filled="f" stroked="f">
                <v:textbox>
                  <w:txbxContent>
                    <w:p w14:paraId="4A731C92" w14:textId="77777777" w:rsidR="00BA6BED" w:rsidRDefault="00BA6BED" w:rsidP="00BA6BED"/>
                  </w:txbxContent>
                </v:textbox>
                <w10:wrap anchorx="margin"/>
              </v:shape>
            </w:pict>
          </mc:Fallback>
        </mc:AlternateContent>
      </w:r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F61EC7" wp14:editId="7B07677F">
                <wp:simplePos x="0" y="0"/>
                <wp:positionH relativeFrom="margin">
                  <wp:posOffset>814705</wp:posOffset>
                </wp:positionH>
                <wp:positionV relativeFrom="paragraph">
                  <wp:posOffset>43180</wp:posOffset>
                </wp:positionV>
                <wp:extent cx="3981450" cy="1019175"/>
                <wp:effectExtent l="0" t="0" r="0" b="9525"/>
                <wp:wrapNone/>
                <wp:docPr id="947007978" name="Pole tekstow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0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A34E" w14:textId="77777777" w:rsidR="00BA6BED" w:rsidRDefault="00BA6BED" w:rsidP="00BA6BE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Politechnika Krakowska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br/>
                              <w:t>im. Tadeusza Kościuszki</w:t>
                            </w:r>
                          </w:p>
                          <w:p w14:paraId="6FC1E297" w14:textId="77777777" w:rsidR="00BA6BED" w:rsidRDefault="00BA6BED" w:rsidP="00BA6BED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Wydział Informatyki i Matematyki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F61EC7" id="Pole tekstowe 14" o:spid="_x0000_s1027" type="#_x0000_t202" style="position:absolute;left:0;text-align:left;margin-left:64.15pt;margin-top:3.4pt;width:313.5pt;height:80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" stroked="f">
                <v:textbox>
                  <w:txbxContent>
                    <w:p w14:paraId="716CA34E" w14:textId="77777777" w:rsidR="00BA6BED" w:rsidRDefault="00BA6BED" w:rsidP="00BA6BED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Politechnika Krakowska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br/>
                        <w:t>im. Tadeusza Kościuszki</w:t>
                      </w:r>
                    </w:p>
                    <w:p w14:paraId="6FC1E297" w14:textId="77777777" w:rsidR="00BA6BED" w:rsidRDefault="00BA6BED" w:rsidP="00BA6BED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Wydział Informatyki i Matematyki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85274">
        <w:t xml:space="preserve"> </w:t>
      </w:r>
      <w:r w:rsidRPr="00685274">
        <w:rPr>
          <w:noProof/>
        </w:rPr>
        <w:drawing>
          <wp:inline distT="0" distB="0" distL="0" distR="0" wp14:anchorId="661A5D9C" wp14:editId="1C8607DC">
            <wp:extent cx="777240" cy="830580"/>
            <wp:effectExtent l="0" t="0" r="3810" b="7620"/>
            <wp:docPr id="1057018623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  <w:t xml:space="preserve">           </w:t>
      </w:r>
      <w:r w:rsidRPr="00685274">
        <w:rPr>
          <w:noProof/>
        </w:rPr>
        <w:drawing>
          <wp:inline distT="0" distB="0" distL="0" distR="0" wp14:anchorId="5CE842C2" wp14:editId="55560363">
            <wp:extent cx="830580" cy="830580"/>
            <wp:effectExtent l="0" t="0" r="7620" b="7620"/>
            <wp:docPr id="1224478888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946F3" w14:textId="77777777" w:rsidR="00BA6BED" w:rsidRDefault="00BA6BED" w:rsidP="008515C4">
      <w:pPr>
        <w:jc w:val="both"/>
      </w:pPr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CCD0EB" wp14:editId="4F77AD0C">
                <wp:simplePos x="0" y="0"/>
                <wp:positionH relativeFrom="margin">
                  <wp:align>center</wp:align>
                </wp:positionH>
                <wp:positionV relativeFrom="paragraph">
                  <wp:posOffset>497205</wp:posOffset>
                </wp:positionV>
                <wp:extent cx="4181475" cy="619125"/>
                <wp:effectExtent l="0" t="0" r="9525" b="9525"/>
                <wp:wrapNone/>
                <wp:docPr id="681658282" name="Pole tekstow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1475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D5CD63" w14:textId="77777777" w:rsidR="00BA6BED" w:rsidRDefault="00BA6BED" w:rsidP="00BA6BE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Wiktor Zmiendak</w:t>
                            </w:r>
                          </w:p>
                          <w:p w14:paraId="65352DBF" w14:textId="77777777" w:rsidR="00BA6BED" w:rsidRDefault="00BA6BED" w:rsidP="00BA6BED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Numer albumu: 142706</w:t>
                            </w:r>
                          </w:p>
                          <w:p w14:paraId="4428EFF9" w14:textId="77777777" w:rsidR="00BA6BED" w:rsidRDefault="00BA6BED" w:rsidP="00BA6BE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18AF966" w14:textId="77777777" w:rsidR="00BA6BED" w:rsidRDefault="00BA6BED" w:rsidP="00BA6BE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B8EA501" w14:textId="77777777" w:rsidR="00BA6BED" w:rsidRDefault="00BA6BED" w:rsidP="00BA6BE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CD0EB" id="Pole tekstowe 16" o:spid="_x0000_s1028" type="#_x0000_t202" style="position:absolute;left:0;text-align:left;margin-left:0;margin-top:39.15pt;width:329.25pt;height:48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" stroked="f">
                <v:textbox>
                  <w:txbxContent>
                    <w:p w14:paraId="40D5CD63" w14:textId="77777777" w:rsidR="00BA6BED" w:rsidRDefault="00BA6BED" w:rsidP="00BA6BED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Wiktor Zmiendak</w:t>
                      </w:r>
                    </w:p>
                    <w:p w14:paraId="65352DBF" w14:textId="77777777" w:rsidR="00BA6BED" w:rsidRDefault="00BA6BED" w:rsidP="00BA6BED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Numer albumu: 142706</w:t>
                      </w:r>
                    </w:p>
                    <w:p w14:paraId="4428EFF9" w14:textId="77777777" w:rsidR="00BA6BED" w:rsidRDefault="00BA6BED" w:rsidP="00BA6BED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18AF966" w14:textId="77777777" w:rsidR="00BA6BED" w:rsidRDefault="00BA6BED" w:rsidP="00BA6BED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B8EA501" w14:textId="77777777" w:rsidR="00BA6BED" w:rsidRDefault="00BA6BED" w:rsidP="00BA6BED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533B411" w14:textId="77777777" w:rsidR="00BA6BED" w:rsidRPr="00685274" w:rsidRDefault="00BA6BED" w:rsidP="008515C4">
      <w:pPr>
        <w:jc w:val="both"/>
      </w:pPr>
    </w:p>
    <w:p w14:paraId="1B8FB736" w14:textId="77777777" w:rsidR="00BA6BED" w:rsidRPr="00685274" w:rsidRDefault="00BA6BED" w:rsidP="008515C4">
      <w:pPr>
        <w:jc w:val="both"/>
      </w:pPr>
    </w:p>
    <w:p w14:paraId="73744D95" w14:textId="77777777" w:rsidR="00BA6BED" w:rsidRPr="00685274" w:rsidRDefault="00BA6BED" w:rsidP="008515C4">
      <w:pPr>
        <w:jc w:val="both"/>
      </w:pPr>
    </w:p>
    <w:p w14:paraId="4FD14B75" w14:textId="77777777" w:rsidR="00BA6BED" w:rsidRPr="00685274" w:rsidRDefault="00BA6BED" w:rsidP="008515C4">
      <w:pPr>
        <w:jc w:val="both"/>
      </w:pPr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3691DB" wp14:editId="718658FF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4423410" cy="1348740"/>
                <wp:effectExtent l="0" t="0" r="0" b="3810"/>
                <wp:wrapNone/>
                <wp:docPr id="1255984491" name="Pole tekstow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3410" cy="1348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F1035B" w14:textId="77777777" w:rsidR="00BA6BED" w:rsidRDefault="00BA6BED" w:rsidP="00BA6BE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Sprawozdanie</w:t>
                            </w:r>
                          </w:p>
                          <w:p w14:paraId="07D9302B" w14:textId="58A300AD" w:rsidR="00BA6BED" w:rsidRPr="00BA6BED" w:rsidRDefault="00BA6BED" w:rsidP="00BA6BE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Projekt </w:t>
                            </w:r>
                            <w:r w:rsidR="00632D5B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5</w:t>
                            </w:r>
                          </w:p>
                          <w:p w14:paraId="42CDB787" w14:textId="0946A4BB" w:rsidR="00BA6BED" w:rsidRDefault="00632D5B" w:rsidP="00BA6BE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FIPS 140-2/3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3691DB" id="Pole tekstowe 13" o:spid="_x0000_s1029" type="#_x0000_t202" style="position:absolute;left:0;text-align:left;margin-left:0;margin-top:.75pt;width:348.3pt;height:106.2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" stroked="f">
                <v:textbox>
                  <w:txbxContent>
                    <w:p w14:paraId="4DF1035B" w14:textId="77777777" w:rsidR="00BA6BED" w:rsidRDefault="00BA6BED" w:rsidP="00BA6BED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Sprawozdanie</w:t>
                      </w:r>
                    </w:p>
                    <w:p w14:paraId="07D9302B" w14:textId="58A300AD" w:rsidR="00BA6BED" w:rsidRPr="00BA6BED" w:rsidRDefault="00BA6BED" w:rsidP="00BA6BED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Projekt </w:t>
                      </w:r>
                      <w:r w:rsidR="00632D5B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5</w:t>
                      </w:r>
                    </w:p>
                    <w:p w14:paraId="42CDB787" w14:textId="0946A4BB" w:rsidR="00BA6BED" w:rsidRDefault="00632D5B" w:rsidP="00BA6BED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FIPS 140-2/3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48AAEF" w14:textId="77777777" w:rsidR="00BA6BED" w:rsidRPr="00685274" w:rsidRDefault="00BA6BED" w:rsidP="008515C4">
      <w:pPr>
        <w:jc w:val="both"/>
      </w:pPr>
    </w:p>
    <w:p w14:paraId="1DD26E17" w14:textId="77777777" w:rsidR="00BA6BED" w:rsidRPr="00685274" w:rsidRDefault="00BA6BED" w:rsidP="008515C4">
      <w:pPr>
        <w:jc w:val="both"/>
      </w:pPr>
    </w:p>
    <w:p w14:paraId="7A790BD9" w14:textId="10C88563" w:rsidR="00BA6BED" w:rsidRDefault="00BA6BED" w:rsidP="008515C4">
      <w:pPr>
        <w:tabs>
          <w:tab w:val="left" w:pos="7670"/>
        </w:tabs>
        <w:jc w:val="both"/>
      </w:pPr>
      <w:r>
        <w:tab/>
      </w:r>
    </w:p>
    <w:p w14:paraId="7D6C2ED7" w14:textId="77777777" w:rsidR="00BA6BED" w:rsidRDefault="00BA6BED" w:rsidP="008515C4">
      <w:pPr>
        <w:tabs>
          <w:tab w:val="left" w:pos="7670"/>
        </w:tabs>
        <w:jc w:val="both"/>
      </w:pPr>
    </w:p>
    <w:p w14:paraId="47FAA037" w14:textId="77777777" w:rsidR="0040592D" w:rsidRDefault="0040592D" w:rsidP="008515C4">
      <w:pPr>
        <w:tabs>
          <w:tab w:val="left" w:pos="7670"/>
        </w:tabs>
        <w:jc w:val="both"/>
      </w:pPr>
    </w:p>
    <w:p w14:paraId="7C9DA22F" w14:textId="77777777" w:rsidR="0040592D" w:rsidRDefault="0040592D" w:rsidP="008515C4">
      <w:pPr>
        <w:tabs>
          <w:tab w:val="left" w:pos="7670"/>
        </w:tabs>
        <w:jc w:val="both"/>
      </w:pPr>
    </w:p>
    <w:p w14:paraId="02E694F5" w14:textId="77777777" w:rsidR="0040592D" w:rsidRDefault="0040592D" w:rsidP="008515C4">
      <w:pPr>
        <w:tabs>
          <w:tab w:val="left" w:pos="7670"/>
        </w:tabs>
        <w:jc w:val="both"/>
      </w:pPr>
    </w:p>
    <w:p w14:paraId="3D963375" w14:textId="77777777" w:rsidR="0040592D" w:rsidRDefault="0040592D" w:rsidP="008515C4">
      <w:pPr>
        <w:tabs>
          <w:tab w:val="left" w:pos="7670"/>
        </w:tabs>
        <w:jc w:val="both"/>
      </w:pPr>
    </w:p>
    <w:p w14:paraId="41E036AD" w14:textId="77777777" w:rsidR="0040592D" w:rsidRDefault="0040592D" w:rsidP="008515C4">
      <w:pPr>
        <w:tabs>
          <w:tab w:val="left" w:pos="7670"/>
        </w:tabs>
        <w:jc w:val="both"/>
      </w:pPr>
    </w:p>
    <w:p w14:paraId="464FB12D" w14:textId="77777777" w:rsidR="0040592D" w:rsidRDefault="0040592D" w:rsidP="008515C4">
      <w:pPr>
        <w:tabs>
          <w:tab w:val="left" w:pos="7670"/>
        </w:tabs>
        <w:jc w:val="both"/>
      </w:pPr>
    </w:p>
    <w:p w14:paraId="73183312" w14:textId="77777777" w:rsidR="0040592D" w:rsidRDefault="0040592D" w:rsidP="008515C4">
      <w:pPr>
        <w:tabs>
          <w:tab w:val="left" w:pos="7670"/>
        </w:tabs>
        <w:jc w:val="both"/>
      </w:pPr>
    </w:p>
    <w:p w14:paraId="0DB376FB" w14:textId="77777777" w:rsidR="0040592D" w:rsidRDefault="0040592D" w:rsidP="008515C4">
      <w:pPr>
        <w:tabs>
          <w:tab w:val="left" w:pos="7670"/>
        </w:tabs>
        <w:jc w:val="both"/>
      </w:pPr>
    </w:p>
    <w:p w14:paraId="13548B59" w14:textId="77777777" w:rsidR="0040592D" w:rsidRDefault="0040592D" w:rsidP="008515C4">
      <w:pPr>
        <w:tabs>
          <w:tab w:val="left" w:pos="7670"/>
        </w:tabs>
        <w:jc w:val="both"/>
      </w:pPr>
    </w:p>
    <w:p w14:paraId="1DC38134" w14:textId="77777777" w:rsidR="0040592D" w:rsidRDefault="0040592D" w:rsidP="008515C4">
      <w:pPr>
        <w:tabs>
          <w:tab w:val="left" w:pos="7670"/>
        </w:tabs>
        <w:jc w:val="both"/>
      </w:pPr>
    </w:p>
    <w:p w14:paraId="6F8AFBFE" w14:textId="77777777" w:rsidR="0040592D" w:rsidRDefault="0040592D" w:rsidP="008515C4">
      <w:pPr>
        <w:tabs>
          <w:tab w:val="left" w:pos="7670"/>
        </w:tabs>
        <w:jc w:val="both"/>
      </w:pPr>
    </w:p>
    <w:p w14:paraId="0163AC25" w14:textId="77777777" w:rsidR="0040592D" w:rsidRDefault="0040592D" w:rsidP="008515C4">
      <w:pPr>
        <w:tabs>
          <w:tab w:val="left" w:pos="7670"/>
        </w:tabs>
        <w:jc w:val="center"/>
      </w:pPr>
    </w:p>
    <w:p w14:paraId="1FC242FF" w14:textId="77777777" w:rsidR="00772B90" w:rsidRDefault="00772B90" w:rsidP="008515C4">
      <w:pPr>
        <w:tabs>
          <w:tab w:val="left" w:pos="7670"/>
        </w:tabs>
        <w:jc w:val="center"/>
      </w:pPr>
    </w:p>
    <w:p w14:paraId="24FBEDA8" w14:textId="77777777" w:rsidR="00772B90" w:rsidRDefault="00772B90" w:rsidP="008515C4">
      <w:pPr>
        <w:tabs>
          <w:tab w:val="left" w:pos="7670"/>
        </w:tabs>
        <w:jc w:val="center"/>
      </w:pPr>
    </w:p>
    <w:p w14:paraId="734D31DC" w14:textId="77777777" w:rsidR="00772B90" w:rsidRDefault="00772B90" w:rsidP="008515C4">
      <w:pPr>
        <w:tabs>
          <w:tab w:val="left" w:pos="7670"/>
        </w:tabs>
        <w:jc w:val="center"/>
      </w:pPr>
    </w:p>
    <w:p w14:paraId="3D8C9AFE" w14:textId="70B09DCB" w:rsidR="0040592D" w:rsidRDefault="005A6CBE" w:rsidP="008515C4">
      <w:pPr>
        <w:tabs>
          <w:tab w:val="left" w:pos="7670"/>
        </w:tabs>
        <w:jc w:val="center"/>
      </w:pPr>
      <w:r>
        <w:t>Kraków 2026</w:t>
      </w:r>
    </w:p>
    <w:p w14:paraId="45865292" w14:textId="7B066813" w:rsidR="005A6CBE" w:rsidRPr="00772B90" w:rsidRDefault="00BA6BED" w:rsidP="00772B90">
      <w:pPr>
        <w:tabs>
          <w:tab w:val="left" w:pos="7670"/>
        </w:tabs>
        <w:jc w:val="both"/>
        <w:rPr>
          <w:rFonts w:ascii="Arial" w:hAnsi="Arial" w:cs="Arial"/>
          <w:b/>
          <w:bCs/>
          <w:sz w:val="28"/>
          <w:szCs w:val="28"/>
        </w:rPr>
      </w:pPr>
      <w:r w:rsidRPr="00772B90">
        <w:rPr>
          <w:rFonts w:ascii="Arial" w:hAnsi="Arial" w:cs="Arial"/>
          <w:b/>
          <w:bCs/>
          <w:sz w:val="28"/>
          <w:szCs w:val="28"/>
        </w:rPr>
        <w:lastRenderedPageBreak/>
        <w:t>Cel zadani</w:t>
      </w:r>
      <w:r w:rsidR="00D14EE8" w:rsidRPr="00772B90">
        <w:rPr>
          <w:rFonts w:ascii="Arial" w:hAnsi="Arial" w:cs="Arial"/>
          <w:b/>
          <w:bCs/>
          <w:sz w:val="28"/>
          <w:szCs w:val="28"/>
        </w:rPr>
        <w:t>a</w:t>
      </w:r>
    </w:p>
    <w:p w14:paraId="2A21C82D" w14:textId="221BA346" w:rsidR="00F8638B" w:rsidRDefault="000E3DD5" w:rsidP="00772B90">
      <w:pPr>
        <w:tabs>
          <w:tab w:val="left" w:pos="7670"/>
        </w:tabs>
        <w:jc w:val="both"/>
        <w:rPr>
          <w:rFonts w:ascii="Arial" w:hAnsi="Arial" w:cs="Arial"/>
        </w:rPr>
      </w:pPr>
      <w:r w:rsidRPr="00772B90">
        <w:rPr>
          <w:rFonts w:ascii="Arial" w:hAnsi="Arial" w:cs="Arial"/>
        </w:rPr>
        <w:t xml:space="preserve">Celem ćwiczenia było przygotowanie dwóch oddzielnych programów demonstrujących podstawowe operacje kryptograficzne przy użyciu dwóch różnych bibliotek dostępnych w wybranym języku programowania. W projekcie zostały wykorzystane biblioteki </w:t>
      </w:r>
      <w:r w:rsidR="00B3067E" w:rsidRPr="00772B90">
        <w:rPr>
          <w:rFonts w:ascii="Arial" w:hAnsi="Arial" w:cs="Arial"/>
        </w:rPr>
        <w:t xml:space="preserve">dostępne w środowisku </w:t>
      </w:r>
      <w:proofErr w:type="spellStart"/>
      <w:r w:rsidR="00B3067E" w:rsidRPr="00772B90">
        <w:rPr>
          <w:rFonts w:ascii="Arial" w:hAnsi="Arial" w:cs="Arial"/>
        </w:rPr>
        <w:t>Python</w:t>
      </w:r>
      <w:proofErr w:type="spellEnd"/>
      <w:r w:rsidR="00B3067E" w:rsidRPr="00772B90">
        <w:rPr>
          <w:rFonts w:ascii="Arial" w:hAnsi="Arial" w:cs="Arial"/>
        </w:rPr>
        <w:t xml:space="preserve">, którymi są </w:t>
      </w:r>
      <w:proofErr w:type="spellStart"/>
      <w:r w:rsidR="008515C4" w:rsidRPr="00772B90">
        <w:rPr>
          <w:rFonts w:ascii="Arial" w:hAnsi="Arial" w:cs="Arial"/>
        </w:rPr>
        <w:t>cryptography</w:t>
      </w:r>
      <w:proofErr w:type="spellEnd"/>
      <w:r w:rsidRPr="00772B90">
        <w:rPr>
          <w:rFonts w:ascii="Arial" w:hAnsi="Arial" w:cs="Arial"/>
        </w:rPr>
        <w:t xml:space="preserve"> oraz </w:t>
      </w:r>
      <w:r w:rsidR="00B3067E" w:rsidRPr="00772B90">
        <w:rPr>
          <w:rFonts w:ascii="Arial" w:hAnsi="Arial" w:cs="Arial"/>
        </w:rPr>
        <w:t xml:space="preserve">narzędzie systemowe </w:t>
      </w:r>
      <w:proofErr w:type="spellStart"/>
      <w:r w:rsidRPr="00772B90">
        <w:rPr>
          <w:rFonts w:ascii="Arial" w:hAnsi="Arial" w:cs="Arial"/>
        </w:rPr>
        <w:t>OpenSSL</w:t>
      </w:r>
      <w:proofErr w:type="spellEnd"/>
      <w:r w:rsidR="00B3067E" w:rsidRPr="00772B90">
        <w:rPr>
          <w:rFonts w:ascii="Arial" w:hAnsi="Arial" w:cs="Arial"/>
        </w:rPr>
        <w:t xml:space="preserve"> CLI</w:t>
      </w:r>
      <w:r w:rsidRPr="00772B90">
        <w:rPr>
          <w:rFonts w:ascii="Arial" w:hAnsi="Arial" w:cs="Arial"/>
        </w:rPr>
        <w:t>. Dobór ten był uzasadniony wymaganiem, aby narzędzia wykorzystywane w zadaniu mogły być powiązane z walidacją FIPS 140-2 lub FIPS 140-</w:t>
      </w:r>
      <w:r w:rsidR="008515C4" w:rsidRPr="00772B90">
        <w:rPr>
          <w:rFonts w:ascii="Arial" w:hAnsi="Arial" w:cs="Arial"/>
        </w:rPr>
        <w:t>3.</w:t>
      </w:r>
    </w:p>
    <w:p w14:paraId="7E6DB6E0" w14:textId="77777777" w:rsidR="00221262" w:rsidRPr="00772B90" w:rsidRDefault="00221262" w:rsidP="00772B90">
      <w:pPr>
        <w:tabs>
          <w:tab w:val="left" w:pos="7670"/>
        </w:tabs>
        <w:jc w:val="both"/>
        <w:rPr>
          <w:rFonts w:ascii="Arial" w:hAnsi="Arial" w:cs="Arial"/>
        </w:rPr>
      </w:pPr>
    </w:p>
    <w:p w14:paraId="2F396DFA" w14:textId="3C891570" w:rsidR="00395833" w:rsidRPr="00772B90" w:rsidRDefault="003B3DCD" w:rsidP="00772B90">
      <w:pPr>
        <w:tabs>
          <w:tab w:val="left" w:pos="7670"/>
        </w:tabs>
        <w:jc w:val="both"/>
        <w:rPr>
          <w:rFonts w:ascii="Arial" w:hAnsi="Arial" w:cs="Arial"/>
          <w:b/>
          <w:bCs/>
          <w:sz w:val="28"/>
          <w:szCs w:val="28"/>
        </w:rPr>
      </w:pPr>
      <w:r w:rsidRPr="00772B90">
        <w:rPr>
          <w:rFonts w:ascii="Arial" w:hAnsi="Arial" w:cs="Arial"/>
          <w:b/>
          <w:bCs/>
          <w:sz w:val="28"/>
          <w:szCs w:val="28"/>
        </w:rPr>
        <w:t>Implementacja</w:t>
      </w:r>
    </w:p>
    <w:p w14:paraId="04AC3446" w14:textId="43A3CEC8" w:rsidR="008515C4" w:rsidRPr="00772B90" w:rsidRDefault="000E3DD5" w:rsidP="00772B90">
      <w:pPr>
        <w:tabs>
          <w:tab w:val="left" w:pos="7670"/>
        </w:tabs>
        <w:jc w:val="both"/>
        <w:rPr>
          <w:rFonts w:ascii="Arial" w:hAnsi="Arial" w:cs="Arial"/>
        </w:rPr>
      </w:pPr>
      <w:r w:rsidRPr="00772B90">
        <w:rPr>
          <w:rFonts w:ascii="Arial" w:hAnsi="Arial" w:cs="Arial"/>
        </w:rPr>
        <w:t>W pierwszym etapie przygotowano dwa osobne skrypty</w:t>
      </w:r>
      <w:r w:rsidR="008515C4" w:rsidRPr="00772B90">
        <w:rPr>
          <w:rFonts w:ascii="Arial" w:hAnsi="Arial" w:cs="Arial"/>
        </w:rPr>
        <w:t xml:space="preserve">. </w:t>
      </w:r>
      <w:r w:rsidRPr="00772B90">
        <w:rPr>
          <w:rFonts w:ascii="Arial" w:hAnsi="Arial" w:cs="Arial"/>
        </w:rPr>
        <w:t>Każdy z nich został zaprojektowany tak, aby działał na tym samym pliku wejściowym i wykonywał identyczny zestaw zadań kryptograficznych. Programy najpierw odczytują dane z pliku tekstowego, następnie wykonują szyfrowanie i odszyfrowywanie danych, obliczają skróty pliku, tworzą podpis cyfrowy oraz weryfikują jego poprawność. Na końcu wyniki są zapisywane do katalogów wyjściowych, dzięki czemu można łatwo sprawdzić poprawność działania każdej operacji.</w:t>
      </w:r>
    </w:p>
    <w:p w14:paraId="27216EF1" w14:textId="160FCA2B" w:rsidR="008515C4" w:rsidRPr="00772B90" w:rsidRDefault="000E3DD5" w:rsidP="00772B90">
      <w:pPr>
        <w:tabs>
          <w:tab w:val="left" w:pos="7670"/>
        </w:tabs>
        <w:jc w:val="both"/>
        <w:rPr>
          <w:rFonts w:ascii="Arial" w:hAnsi="Arial" w:cs="Arial"/>
        </w:rPr>
      </w:pPr>
      <w:r w:rsidRPr="00772B90">
        <w:rPr>
          <w:rFonts w:ascii="Arial" w:hAnsi="Arial" w:cs="Arial"/>
        </w:rPr>
        <w:t>W skrypcie opartym o</w:t>
      </w:r>
      <w:r w:rsidR="008515C4" w:rsidRPr="00772B90">
        <w:rPr>
          <w:rFonts w:ascii="Arial" w:hAnsi="Arial" w:cs="Arial"/>
        </w:rPr>
        <w:t xml:space="preserve"> </w:t>
      </w:r>
      <w:proofErr w:type="spellStart"/>
      <w:r w:rsidR="008515C4" w:rsidRPr="00772B90">
        <w:rPr>
          <w:rFonts w:ascii="Arial" w:hAnsi="Arial" w:cs="Arial"/>
        </w:rPr>
        <w:t>cryptography</w:t>
      </w:r>
      <w:proofErr w:type="spellEnd"/>
      <w:r w:rsidR="00221262">
        <w:rPr>
          <w:rFonts w:ascii="Arial" w:hAnsi="Arial" w:cs="Arial"/>
        </w:rPr>
        <w:t xml:space="preserve"> </w:t>
      </w:r>
      <w:r w:rsidRPr="00772B90">
        <w:rPr>
          <w:rFonts w:ascii="Arial" w:hAnsi="Arial" w:cs="Arial"/>
        </w:rPr>
        <w:t>zastosowano dwa algorytmy szyfrowania symetrycznego</w:t>
      </w:r>
      <w:r w:rsidR="008515C4" w:rsidRPr="00772B90">
        <w:rPr>
          <w:rFonts w:ascii="Arial" w:hAnsi="Arial" w:cs="Arial"/>
        </w:rPr>
        <w:t xml:space="preserve"> </w:t>
      </w:r>
      <w:r w:rsidRPr="00772B90">
        <w:rPr>
          <w:rFonts w:ascii="Arial" w:hAnsi="Arial" w:cs="Arial"/>
        </w:rPr>
        <w:t xml:space="preserve">AES-256-CBC oraz AES-256-GCM. Pierwszy z nich wymagał dopełnienia danych metodą PKCS7, </w:t>
      </w:r>
      <w:r w:rsidR="00B3067E" w:rsidRPr="00772B90">
        <w:rPr>
          <w:rFonts w:ascii="Arial" w:hAnsi="Arial" w:cs="Arial"/>
        </w:rPr>
        <w:t>ponieważ AES w trybie blokowym wymaga pełnych bloków wejściowych. Tryb GCM został wykorzystany jako przykład szyfrowania z uwierzytelnieniem</w:t>
      </w:r>
      <w:r w:rsidRPr="00772B90">
        <w:rPr>
          <w:rFonts w:ascii="Arial" w:hAnsi="Arial" w:cs="Arial"/>
        </w:rPr>
        <w:t xml:space="preserve">. W części asymetrycznej wykorzystano RSA-OAEP oraz RSA-PKCS1v15, przy czym dla większych danych zastosowano dzielenie na bloki, ponieważ RSA może szyfrować tylko ograniczoną ilość danych naraz. Następnie obliczono dwa skróty, SHA-256 i SHA-512, a na końcu utworzono podpis RSA-PSS i sprawdzono jego poprawność przy użyciu klucza publicznego. </w:t>
      </w:r>
    </w:p>
    <w:p w14:paraId="64987C8F" w14:textId="770C6D9D" w:rsidR="00395833" w:rsidRPr="00772B90" w:rsidRDefault="000E3DD5" w:rsidP="00772B90">
      <w:pPr>
        <w:tabs>
          <w:tab w:val="left" w:pos="7670"/>
        </w:tabs>
        <w:jc w:val="both"/>
        <w:rPr>
          <w:rFonts w:ascii="Arial" w:hAnsi="Arial" w:cs="Arial"/>
        </w:rPr>
      </w:pPr>
      <w:r w:rsidRPr="00772B90">
        <w:rPr>
          <w:rFonts w:ascii="Arial" w:hAnsi="Arial" w:cs="Arial"/>
        </w:rPr>
        <w:t xml:space="preserve">W skrypcie wykorzystującym </w:t>
      </w:r>
      <w:proofErr w:type="spellStart"/>
      <w:r w:rsidRPr="00772B90">
        <w:rPr>
          <w:rFonts w:ascii="Arial" w:hAnsi="Arial" w:cs="Arial"/>
        </w:rPr>
        <w:t>OpenSSL</w:t>
      </w:r>
      <w:proofErr w:type="spellEnd"/>
      <w:r w:rsidR="00B3067E" w:rsidRPr="00772B90">
        <w:rPr>
          <w:rFonts w:ascii="Arial" w:hAnsi="Arial" w:cs="Arial"/>
        </w:rPr>
        <w:t xml:space="preserve"> CLI</w:t>
      </w:r>
      <w:r w:rsidRPr="00772B90">
        <w:rPr>
          <w:rFonts w:ascii="Arial" w:hAnsi="Arial" w:cs="Arial"/>
        </w:rPr>
        <w:t xml:space="preserve"> zrealizowano ten sam zakres funkcji</w:t>
      </w:r>
      <w:r w:rsidR="000924FB" w:rsidRPr="00772B90">
        <w:rPr>
          <w:rFonts w:ascii="Arial" w:eastAsia="Times New Roman" w:hAnsi="Arial" w:cs="Arial"/>
          <w:color w:val="CCCCCC"/>
          <w:kern w:val="0"/>
          <w:sz w:val="21"/>
          <w:szCs w:val="21"/>
          <w:lang w:eastAsia="pl-PL"/>
          <w14:ligatures w14:val="none"/>
        </w:rPr>
        <w:t xml:space="preserve"> </w:t>
      </w:r>
      <w:r w:rsidR="000924FB" w:rsidRPr="00772B90">
        <w:rPr>
          <w:rFonts w:ascii="Arial" w:hAnsi="Arial" w:cs="Arial"/>
        </w:rPr>
        <w:t>przy czym dla części symetrycznej zamiast AES</w:t>
      </w:r>
      <w:r w:rsidR="000924FB" w:rsidRPr="00772B90">
        <w:rPr>
          <w:rFonts w:ascii="Arial" w:hAnsi="Arial" w:cs="Arial"/>
        </w:rPr>
        <w:noBreakHyphen/>
        <w:t>GCM użyto AES</w:t>
      </w:r>
      <w:r w:rsidR="000924FB" w:rsidRPr="00772B90">
        <w:rPr>
          <w:rFonts w:ascii="Arial" w:hAnsi="Arial" w:cs="Arial"/>
        </w:rPr>
        <w:noBreakHyphen/>
        <w:t xml:space="preserve">CTR w jednym miejscu, ponieważ w niektórych </w:t>
      </w:r>
      <w:proofErr w:type="spellStart"/>
      <w:r w:rsidR="000924FB" w:rsidRPr="00772B90">
        <w:rPr>
          <w:rFonts w:ascii="Arial" w:hAnsi="Arial" w:cs="Arial"/>
        </w:rPr>
        <w:t>buildach</w:t>
      </w:r>
      <w:proofErr w:type="spellEnd"/>
      <w:r w:rsidR="000924FB" w:rsidRPr="00772B90">
        <w:rPr>
          <w:rFonts w:ascii="Arial" w:hAnsi="Arial" w:cs="Arial"/>
        </w:rPr>
        <w:t xml:space="preserve"> </w:t>
      </w:r>
      <w:proofErr w:type="spellStart"/>
      <w:r w:rsidR="000924FB" w:rsidRPr="00772B90">
        <w:rPr>
          <w:rFonts w:ascii="Arial" w:hAnsi="Arial" w:cs="Arial"/>
        </w:rPr>
        <w:t>OpenSSL</w:t>
      </w:r>
      <w:proofErr w:type="spellEnd"/>
      <w:r w:rsidR="000924FB" w:rsidRPr="00772B90">
        <w:rPr>
          <w:rFonts w:ascii="Arial" w:hAnsi="Arial" w:cs="Arial"/>
        </w:rPr>
        <w:t xml:space="preserve"> polecenie </w:t>
      </w:r>
      <w:r w:rsidR="000924FB" w:rsidRPr="00772B90">
        <w:rPr>
          <w:rFonts w:ascii="Arial" w:hAnsi="Arial" w:cs="Arial"/>
        </w:rPr>
        <w:t>„</w:t>
      </w:r>
      <w:proofErr w:type="spellStart"/>
      <w:r w:rsidR="000924FB" w:rsidRPr="00772B90">
        <w:rPr>
          <w:rFonts w:ascii="Arial" w:hAnsi="Arial" w:cs="Arial"/>
        </w:rPr>
        <w:t>openssl</w:t>
      </w:r>
      <w:proofErr w:type="spellEnd"/>
      <w:r w:rsidR="000924FB" w:rsidRPr="00772B90">
        <w:rPr>
          <w:rFonts w:ascii="Arial" w:hAnsi="Arial" w:cs="Arial"/>
        </w:rPr>
        <w:t xml:space="preserve"> </w:t>
      </w:r>
      <w:proofErr w:type="spellStart"/>
      <w:r w:rsidR="000924FB" w:rsidRPr="00772B90">
        <w:rPr>
          <w:rFonts w:ascii="Arial" w:hAnsi="Arial" w:cs="Arial"/>
        </w:rPr>
        <w:t>enc</w:t>
      </w:r>
      <w:proofErr w:type="spellEnd"/>
      <w:r w:rsidR="000924FB" w:rsidRPr="00772B90">
        <w:rPr>
          <w:rFonts w:ascii="Arial" w:hAnsi="Arial" w:cs="Arial"/>
        </w:rPr>
        <w:t>”</w:t>
      </w:r>
      <w:r w:rsidR="000924FB" w:rsidRPr="00772B90">
        <w:rPr>
          <w:rFonts w:ascii="Arial" w:hAnsi="Arial" w:cs="Arial"/>
        </w:rPr>
        <w:t xml:space="preserve"> może nie obsługiwać rozszerzeń AEAD</w:t>
      </w:r>
      <w:r w:rsidR="007B396F" w:rsidRPr="00772B90">
        <w:rPr>
          <w:rFonts w:ascii="Arial" w:hAnsi="Arial" w:cs="Arial"/>
        </w:rPr>
        <w:t xml:space="preserve">. </w:t>
      </w:r>
      <w:r w:rsidRPr="00772B90">
        <w:rPr>
          <w:rFonts w:ascii="Arial" w:hAnsi="Arial" w:cs="Arial"/>
        </w:rPr>
        <w:t xml:space="preserve">W części asymetrycznej wykonano RSA-OAEP oraz RSA-PKCS1v15, również z podziałem danych na bloki, ponieważ </w:t>
      </w:r>
      <w:proofErr w:type="spellStart"/>
      <w:r w:rsidRPr="00772B90">
        <w:rPr>
          <w:rFonts w:ascii="Arial" w:hAnsi="Arial" w:cs="Arial"/>
        </w:rPr>
        <w:t>OpenSSL</w:t>
      </w:r>
      <w:proofErr w:type="spellEnd"/>
      <w:r w:rsidRPr="00772B90">
        <w:rPr>
          <w:rFonts w:ascii="Arial" w:hAnsi="Arial" w:cs="Arial"/>
        </w:rPr>
        <w:t>, podobnie jak biblioteka</w:t>
      </w:r>
      <w:r w:rsidR="007B396F" w:rsidRPr="00772B90">
        <w:rPr>
          <w:rFonts w:ascii="Arial" w:hAnsi="Arial" w:cs="Arial"/>
        </w:rPr>
        <w:t xml:space="preserve"> </w:t>
      </w:r>
      <w:proofErr w:type="spellStart"/>
      <w:r w:rsidR="007B396F" w:rsidRPr="00772B90">
        <w:rPr>
          <w:rFonts w:ascii="Arial" w:hAnsi="Arial" w:cs="Arial"/>
        </w:rPr>
        <w:t>cryptography</w:t>
      </w:r>
      <w:proofErr w:type="spellEnd"/>
      <w:r w:rsidRPr="00772B90">
        <w:rPr>
          <w:rFonts w:ascii="Arial" w:hAnsi="Arial" w:cs="Arial"/>
        </w:rPr>
        <w:t>, nie pozwala zaszyfrować całego większego pliku jednym wywołaniem RSA. W części skrótów obliczono SHA-256 i SHA-512, a w części podpisu utworzono i zweryfikowano podpis RSA-PSS. Skrypt generuje także własną parę kluczy RSA, co upraszcza uruchamianie demonstracji bez ręcznego przygotowywania materiału kluczowego.</w:t>
      </w:r>
    </w:p>
    <w:p w14:paraId="36ABE87D" w14:textId="77777777" w:rsidR="00A97CCD" w:rsidRPr="00772B90" w:rsidRDefault="00A97CCD" w:rsidP="00772B90">
      <w:pPr>
        <w:tabs>
          <w:tab w:val="left" w:pos="7670"/>
        </w:tabs>
        <w:jc w:val="both"/>
        <w:rPr>
          <w:rFonts w:ascii="Arial" w:hAnsi="Arial" w:cs="Arial"/>
          <w:b/>
          <w:bCs/>
          <w:sz w:val="28"/>
          <w:szCs w:val="28"/>
        </w:rPr>
      </w:pPr>
    </w:p>
    <w:p w14:paraId="6CA67A3E" w14:textId="77777777" w:rsidR="00A97CCD" w:rsidRPr="00772B90" w:rsidRDefault="00A97CCD" w:rsidP="00772B90">
      <w:pPr>
        <w:tabs>
          <w:tab w:val="left" w:pos="7670"/>
        </w:tabs>
        <w:jc w:val="both"/>
        <w:rPr>
          <w:rFonts w:ascii="Arial" w:hAnsi="Arial" w:cs="Arial"/>
          <w:b/>
          <w:bCs/>
          <w:sz w:val="28"/>
          <w:szCs w:val="28"/>
        </w:rPr>
      </w:pPr>
    </w:p>
    <w:p w14:paraId="3EA57D8F" w14:textId="0B5C3D40" w:rsidR="00F8638B" w:rsidRPr="00772B90" w:rsidRDefault="00F8638B" w:rsidP="00772B90">
      <w:pPr>
        <w:tabs>
          <w:tab w:val="left" w:pos="7670"/>
        </w:tabs>
        <w:jc w:val="both"/>
        <w:rPr>
          <w:rFonts w:ascii="Arial" w:hAnsi="Arial" w:cs="Arial"/>
          <w:b/>
          <w:bCs/>
          <w:sz w:val="28"/>
          <w:szCs w:val="28"/>
        </w:rPr>
      </w:pPr>
      <w:r w:rsidRPr="00772B90">
        <w:rPr>
          <w:rFonts w:ascii="Arial" w:hAnsi="Arial" w:cs="Arial"/>
          <w:b/>
          <w:bCs/>
          <w:sz w:val="28"/>
          <w:szCs w:val="28"/>
        </w:rPr>
        <w:lastRenderedPageBreak/>
        <w:t>Testowanie</w:t>
      </w:r>
    </w:p>
    <w:p w14:paraId="6136220F" w14:textId="39BC0821" w:rsidR="005971A3" w:rsidRPr="00772B90" w:rsidRDefault="00637E1D" w:rsidP="00772B90">
      <w:pPr>
        <w:tabs>
          <w:tab w:val="left" w:pos="7670"/>
        </w:tabs>
        <w:jc w:val="both"/>
        <w:rPr>
          <w:rFonts w:ascii="Arial" w:hAnsi="Arial" w:cs="Arial"/>
        </w:rPr>
      </w:pPr>
      <w:r w:rsidRPr="00772B90">
        <w:rPr>
          <w:rFonts w:ascii="Arial" w:hAnsi="Arial" w:cs="Arial"/>
        </w:rPr>
        <w:drawing>
          <wp:anchor distT="0" distB="0" distL="114300" distR="114300" simplePos="0" relativeHeight="251663360" behindDoc="0" locked="0" layoutInCell="1" allowOverlap="1" wp14:anchorId="2F229504" wp14:editId="51DB9964">
            <wp:simplePos x="0" y="0"/>
            <wp:positionH relativeFrom="margin">
              <wp:posOffset>3011862</wp:posOffset>
            </wp:positionH>
            <wp:positionV relativeFrom="paragraph">
              <wp:posOffset>1310871</wp:posOffset>
            </wp:positionV>
            <wp:extent cx="3032125" cy="3789045"/>
            <wp:effectExtent l="0" t="0" r="0" b="1905"/>
            <wp:wrapTopAndBottom/>
            <wp:docPr id="131219323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323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2125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72B90">
        <w:rPr>
          <w:rFonts w:ascii="Arial" w:hAnsi="Arial" w:cs="Arial"/>
        </w:rPr>
        <w:drawing>
          <wp:anchor distT="0" distB="0" distL="114300" distR="114300" simplePos="0" relativeHeight="251664384" behindDoc="0" locked="0" layoutInCell="1" allowOverlap="1" wp14:anchorId="3457C8F1" wp14:editId="1692284A">
            <wp:simplePos x="0" y="0"/>
            <wp:positionH relativeFrom="margin">
              <wp:align>left</wp:align>
            </wp:positionH>
            <wp:positionV relativeFrom="paragraph">
              <wp:posOffset>1316817</wp:posOffset>
            </wp:positionV>
            <wp:extent cx="2998470" cy="3782060"/>
            <wp:effectExtent l="0" t="0" r="0" b="8890"/>
            <wp:wrapTopAndBottom/>
            <wp:docPr id="139542141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42141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847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71A3" w:rsidRPr="00772B90">
        <w:rPr>
          <w:rFonts w:ascii="Arial" w:hAnsi="Arial" w:cs="Arial"/>
        </w:rPr>
        <w:t xml:space="preserve">Testy przeprowadzono uruchamiając oba skrypty na pliku </w:t>
      </w:r>
      <w:r w:rsidR="005971A3" w:rsidRPr="00772B90">
        <w:rPr>
          <w:rFonts w:ascii="Arial" w:hAnsi="Arial" w:cs="Arial"/>
        </w:rPr>
        <w:t>„</w:t>
      </w:r>
      <w:r w:rsidR="005971A3" w:rsidRPr="00772B90">
        <w:rPr>
          <w:rFonts w:ascii="Arial" w:hAnsi="Arial" w:cs="Arial"/>
        </w:rPr>
        <w:t>sample_input.txt</w:t>
      </w:r>
      <w:r w:rsidR="005971A3" w:rsidRPr="00772B90">
        <w:rPr>
          <w:rFonts w:ascii="Arial" w:hAnsi="Arial" w:cs="Arial"/>
        </w:rPr>
        <w:t>”</w:t>
      </w:r>
      <w:r w:rsidR="005971A3" w:rsidRPr="00772B90">
        <w:rPr>
          <w:rFonts w:ascii="Arial" w:hAnsi="Arial" w:cs="Arial"/>
        </w:rPr>
        <w:t xml:space="preserve"> znajdującym się w katalogu projektu. Każdy etap demonstracji w obu skryptach został sprawdzony przez porównanie odszyfrowanego wyjścia z oryginalnym plikiem wejściowym oraz przez weryfikację podpisu cyfrowego. Testowe uruchomienia w środowisku deweloperskim potwierdziły poprawność wszystkich wymienionych etapów.</w:t>
      </w:r>
    </w:p>
    <w:p w14:paraId="12249051" w14:textId="07D75BDE" w:rsidR="00A85481" w:rsidRPr="00772B90" w:rsidRDefault="00A85481" w:rsidP="00772B90">
      <w:pPr>
        <w:tabs>
          <w:tab w:val="left" w:pos="7670"/>
        </w:tabs>
        <w:jc w:val="both"/>
        <w:rPr>
          <w:rFonts w:ascii="Arial" w:hAnsi="Arial" w:cs="Arial"/>
        </w:rPr>
      </w:pPr>
    </w:p>
    <w:p w14:paraId="43F29C8C" w14:textId="6E2FF525" w:rsidR="00B47D9F" w:rsidRPr="00772B90" w:rsidRDefault="00A85481" w:rsidP="00772B90">
      <w:pPr>
        <w:tabs>
          <w:tab w:val="left" w:pos="7670"/>
        </w:tabs>
        <w:jc w:val="both"/>
        <w:rPr>
          <w:rFonts w:ascii="Arial" w:hAnsi="Arial" w:cs="Arial"/>
          <w:b/>
          <w:bCs/>
          <w:sz w:val="28"/>
          <w:szCs w:val="28"/>
        </w:rPr>
      </w:pPr>
      <w:r w:rsidRPr="00772B90">
        <w:rPr>
          <w:rFonts w:ascii="Arial" w:hAnsi="Arial" w:cs="Arial"/>
          <w:b/>
          <w:bCs/>
          <w:sz w:val="28"/>
          <w:szCs w:val="28"/>
        </w:rPr>
        <w:t>Porównanie bibliotek</w:t>
      </w:r>
    </w:p>
    <w:p w14:paraId="2F06B281" w14:textId="1DFAD297" w:rsidR="005771C1" w:rsidRPr="00772B90" w:rsidRDefault="005771C1" w:rsidP="00772B90">
      <w:pPr>
        <w:tabs>
          <w:tab w:val="left" w:pos="7670"/>
        </w:tabs>
        <w:jc w:val="both"/>
        <w:rPr>
          <w:rFonts w:ascii="Arial" w:hAnsi="Arial" w:cs="Arial"/>
        </w:rPr>
      </w:pPr>
      <w:r w:rsidRPr="00772B90">
        <w:rPr>
          <w:rFonts w:ascii="Arial" w:hAnsi="Arial" w:cs="Arial"/>
        </w:rPr>
        <w:t xml:space="preserve">Pod względem łatwości użycia biblioteka </w:t>
      </w:r>
      <w:proofErr w:type="spellStart"/>
      <w:r w:rsidRPr="00772B90">
        <w:rPr>
          <w:rFonts w:ascii="Arial" w:hAnsi="Arial" w:cs="Arial"/>
        </w:rPr>
        <w:t>cryptography</w:t>
      </w:r>
      <w:proofErr w:type="spellEnd"/>
      <w:r w:rsidRPr="00772B90">
        <w:rPr>
          <w:rFonts w:ascii="Arial" w:hAnsi="Arial" w:cs="Arial"/>
        </w:rPr>
        <w:t xml:space="preserve"> dostarcza wysokopoziomowe i idiomatyczne API napisane z myślą o programistach </w:t>
      </w:r>
      <w:proofErr w:type="spellStart"/>
      <w:r w:rsidRPr="00772B90">
        <w:rPr>
          <w:rFonts w:ascii="Arial" w:hAnsi="Arial" w:cs="Arial"/>
        </w:rPr>
        <w:t>Pythona</w:t>
      </w:r>
      <w:proofErr w:type="spellEnd"/>
      <w:r w:rsidRPr="00772B90">
        <w:rPr>
          <w:rFonts w:ascii="Arial" w:hAnsi="Arial" w:cs="Arial"/>
        </w:rPr>
        <w:t xml:space="preserve">, dzięki czemu implementacja typowych zadań kryptograficznych jest prostsza, mniej podatna na błędy i bardziej czytelna niż ręczne składanie </w:t>
      </w:r>
      <w:proofErr w:type="spellStart"/>
      <w:r w:rsidRPr="00772B90">
        <w:rPr>
          <w:rFonts w:ascii="Arial" w:hAnsi="Arial" w:cs="Arial"/>
        </w:rPr>
        <w:t>wywołań</w:t>
      </w:r>
      <w:proofErr w:type="spellEnd"/>
      <w:r w:rsidRPr="00772B90">
        <w:rPr>
          <w:rFonts w:ascii="Arial" w:hAnsi="Arial" w:cs="Arial"/>
        </w:rPr>
        <w:t xml:space="preserve"> do narzędzia CLI. W praktyce oznacza to, </w:t>
      </w:r>
      <w:r w:rsidRPr="00772B90">
        <w:rPr>
          <w:rFonts w:ascii="Arial" w:hAnsi="Arial" w:cs="Arial"/>
        </w:rPr>
        <w:t xml:space="preserve">że </w:t>
      </w:r>
      <w:proofErr w:type="spellStart"/>
      <w:r w:rsidRPr="00772B90">
        <w:rPr>
          <w:rFonts w:ascii="Arial" w:hAnsi="Arial" w:cs="Arial"/>
        </w:rPr>
        <w:t>cryptography</w:t>
      </w:r>
      <w:proofErr w:type="spellEnd"/>
      <w:r w:rsidRPr="00772B90">
        <w:rPr>
          <w:rFonts w:ascii="Arial" w:hAnsi="Arial" w:cs="Arial"/>
        </w:rPr>
        <w:t xml:space="preserve"> wymaga mniej kodu, a testowanie oraz utrzymanie jest łatwiejsze, zwłaszcza dla osób, które nie muszą zagłębiać się w niskopoziomowe szczegóły algorytmów. </w:t>
      </w:r>
      <w:proofErr w:type="spellStart"/>
      <w:r w:rsidRPr="00772B90">
        <w:rPr>
          <w:rFonts w:ascii="Arial" w:hAnsi="Arial" w:cs="Arial"/>
        </w:rPr>
        <w:t>OpenSSL</w:t>
      </w:r>
      <w:proofErr w:type="spellEnd"/>
      <w:r w:rsidRPr="00772B90">
        <w:rPr>
          <w:rFonts w:ascii="Arial" w:hAnsi="Arial" w:cs="Arial"/>
        </w:rPr>
        <w:t xml:space="preserve"> uruchamiany jako zewnętrzne narzędzie CLI daje z kolei bardzo dużą kontrolę nad parametrami i pozwala bezpośrednio obserwować, jakie operacje są wykonywane w warstwie </w:t>
      </w:r>
      <w:proofErr w:type="spellStart"/>
      <w:r w:rsidRPr="00772B90">
        <w:rPr>
          <w:rFonts w:ascii="Arial" w:hAnsi="Arial" w:cs="Arial"/>
        </w:rPr>
        <w:t>binariów</w:t>
      </w:r>
      <w:proofErr w:type="spellEnd"/>
      <w:r w:rsidRPr="00772B90">
        <w:rPr>
          <w:rFonts w:ascii="Arial" w:hAnsi="Arial" w:cs="Arial"/>
        </w:rPr>
        <w:t>, jednak taka ekspozycja niskiego poziomu wymaga ręcznego konstruowania poleceń, zarządzania plikami tymczasowymi i uważnego ustawiania opcji, co zwiększa złożoność implementacji i ryzyko pomyłek.</w:t>
      </w:r>
    </w:p>
    <w:p w14:paraId="5B7FACF5" w14:textId="01F7E89F" w:rsidR="00720B04" w:rsidRPr="00772B90" w:rsidRDefault="00720B04" w:rsidP="00772B90">
      <w:pPr>
        <w:tabs>
          <w:tab w:val="left" w:pos="7670"/>
        </w:tabs>
        <w:jc w:val="both"/>
        <w:rPr>
          <w:rFonts w:ascii="Arial" w:hAnsi="Arial" w:cs="Arial"/>
        </w:rPr>
      </w:pPr>
      <w:r w:rsidRPr="00772B90">
        <w:rPr>
          <w:rFonts w:ascii="Arial" w:hAnsi="Arial" w:cs="Arial"/>
        </w:rPr>
        <w:lastRenderedPageBreak/>
        <w:t xml:space="preserve">Jeżeli chodzi o czytelność dokumentacji, </w:t>
      </w:r>
      <w:r w:rsidR="00AD5DF2" w:rsidRPr="00772B90">
        <w:rPr>
          <w:rFonts w:ascii="Arial" w:hAnsi="Arial" w:cs="Arial"/>
        </w:rPr>
        <w:t xml:space="preserve">to w </w:t>
      </w:r>
      <w:proofErr w:type="spellStart"/>
      <w:r w:rsidRPr="00772B90">
        <w:rPr>
          <w:rFonts w:ascii="Arial" w:hAnsi="Arial" w:cs="Arial"/>
        </w:rPr>
        <w:t>OpenSSL</w:t>
      </w:r>
      <w:proofErr w:type="spellEnd"/>
      <w:r w:rsidRPr="00772B90">
        <w:rPr>
          <w:rFonts w:ascii="Arial" w:hAnsi="Arial" w:cs="Arial"/>
        </w:rPr>
        <w:t xml:space="preserve"> jest </w:t>
      </w:r>
      <w:r w:rsidR="00AD5DF2" w:rsidRPr="00772B90">
        <w:rPr>
          <w:rFonts w:ascii="Arial" w:hAnsi="Arial" w:cs="Arial"/>
        </w:rPr>
        <w:t xml:space="preserve">on </w:t>
      </w:r>
      <w:r w:rsidRPr="00772B90">
        <w:rPr>
          <w:rFonts w:ascii="Arial" w:hAnsi="Arial" w:cs="Arial"/>
        </w:rPr>
        <w:t>obszerna i szczegółowa, lecz ma charakter techniczny i może wymagać większego doświadczenia, aby szybko znaleźć praktyczne przykłady wykorzystania</w:t>
      </w:r>
      <w:r w:rsidR="00AD5DF2" w:rsidRPr="00772B90">
        <w:rPr>
          <w:rFonts w:ascii="Arial" w:hAnsi="Arial" w:cs="Arial"/>
        </w:rPr>
        <w:t>.</w:t>
      </w:r>
      <w:r w:rsidRPr="00772B90">
        <w:rPr>
          <w:rFonts w:ascii="Arial" w:hAnsi="Arial" w:cs="Arial"/>
        </w:rPr>
        <w:t xml:space="preserve"> Dokumentacja biblioteki </w:t>
      </w:r>
      <w:proofErr w:type="spellStart"/>
      <w:r w:rsidRPr="00772B90">
        <w:rPr>
          <w:rFonts w:ascii="Arial" w:hAnsi="Arial" w:cs="Arial"/>
        </w:rPr>
        <w:t>cryptography</w:t>
      </w:r>
      <w:proofErr w:type="spellEnd"/>
      <w:r w:rsidRPr="00772B90">
        <w:rPr>
          <w:rFonts w:ascii="Arial" w:hAnsi="Arial" w:cs="Arial"/>
        </w:rPr>
        <w:t xml:space="preserve"> jest natomiast skonstruowana w sposób bardziej przyjazny dla programisty </w:t>
      </w:r>
      <w:proofErr w:type="spellStart"/>
      <w:r w:rsidRPr="00772B90">
        <w:rPr>
          <w:rFonts w:ascii="Arial" w:hAnsi="Arial" w:cs="Arial"/>
        </w:rPr>
        <w:t>Pythona</w:t>
      </w:r>
      <w:proofErr w:type="spellEnd"/>
      <w:r w:rsidRPr="00772B90">
        <w:rPr>
          <w:rFonts w:ascii="Arial" w:hAnsi="Arial" w:cs="Arial"/>
        </w:rPr>
        <w:t xml:space="preserve"> i zawiera liczne przykłady wysokiego poziomu, co przyspiesza wdrożenie i zmniejsza prawdopodobieństwo typowych błędów implementacyjnych.</w:t>
      </w:r>
    </w:p>
    <w:p w14:paraId="181C975F" w14:textId="17F86167" w:rsidR="00DE4C20" w:rsidRPr="00772B90" w:rsidRDefault="00DE4C20" w:rsidP="00772B90">
      <w:pPr>
        <w:tabs>
          <w:tab w:val="left" w:pos="7670"/>
        </w:tabs>
        <w:jc w:val="both"/>
        <w:rPr>
          <w:rFonts w:ascii="Arial" w:hAnsi="Arial" w:cs="Arial"/>
        </w:rPr>
      </w:pPr>
      <w:r w:rsidRPr="00772B90">
        <w:rPr>
          <w:rFonts w:ascii="Arial" w:hAnsi="Arial" w:cs="Arial"/>
        </w:rPr>
        <w:t>Pod względem wydajności surowe implementacje algorytmów kryptograficznych zwykle opierają się na zoptymalizowanych, niskopoziomowych bibliotekach</w:t>
      </w:r>
      <w:r w:rsidRPr="00772B90">
        <w:rPr>
          <w:rFonts w:ascii="Arial" w:hAnsi="Arial" w:cs="Arial"/>
        </w:rPr>
        <w:t>,</w:t>
      </w:r>
      <w:r w:rsidRPr="00772B90">
        <w:rPr>
          <w:rFonts w:ascii="Arial" w:hAnsi="Arial" w:cs="Arial"/>
        </w:rPr>
        <w:t xml:space="preserve"> więc przepustowość algorytmów symetrycznych i asymetrycznych jest porównywalna przy tych samych ustawieniach i tym samym kodzie maszynowym. Różnice wydajnościowe pojawiają się natomiast na poziomie integracji</w:t>
      </w:r>
      <w:r w:rsidRPr="00772B90">
        <w:rPr>
          <w:rFonts w:ascii="Arial" w:hAnsi="Arial" w:cs="Arial"/>
        </w:rPr>
        <w:t xml:space="preserve">. </w:t>
      </w:r>
      <w:proofErr w:type="spellStart"/>
      <w:r w:rsidRPr="00772B90">
        <w:rPr>
          <w:rFonts w:ascii="Arial" w:hAnsi="Arial" w:cs="Arial"/>
        </w:rPr>
        <w:t>C</w:t>
      </w:r>
      <w:r w:rsidRPr="00772B90">
        <w:rPr>
          <w:rFonts w:ascii="Arial" w:hAnsi="Arial" w:cs="Arial"/>
        </w:rPr>
        <w:t>ryptography</w:t>
      </w:r>
      <w:proofErr w:type="spellEnd"/>
      <w:r w:rsidRPr="00772B90">
        <w:rPr>
          <w:rFonts w:ascii="Arial" w:hAnsi="Arial" w:cs="Arial"/>
        </w:rPr>
        <w:t xml:space="preserve"> działa wewnątrz procesu </w:t>
      </w:r>
      <w:proofErr w:type="spellStart"/>
      <w:r w:rsidRPr="00772B90">
        <w:rPr>
          <w:rFonts w:ascii="Arial" w:hAnsi="Arial" w:cs="Arial"/>
        </w:rPr>
        <w:t>Pythona</w:t>
      </w:r>
      <w:proofErr w:type="spellEnd"/>
      <w:r w:rsidRPr="00772B90">
        <w:rPr>
          <w:rFonts w:ascii="Arial" w:hAnsi="Arial" w:cs="Arial"/>
        </w:rPr>
        <w:t xml:space="preserve"> i nie wymaga uruchamiania zewnętrznych procesów ani zapisu tymczasowych plików, dlatego przy wielu krótkich operacjach oraz dla danych o małej i średniej wielkości jej narzut jest zwykle mniejszy niż przy użyciu </w:t>
      </w:r>
      <w:proofErr w:type="spellStart"/>
      <w:r w:rsidRPr="00772B90">
        <w:rPr>
          <w:rFonts w:ascii="Arial" w:hAnsi="Arial" w:cs="Arial"/>
        </w:rPr>
        <w:t>OpenSSL</w:t>
      </w:r>
      <w:proofErr w:type="spellEnd"/>
      <w:r w:rsidRPr="00772B90">
        <w:rPr>
          <w:rFonts w:ascii="Arial" w:hAnsi="Arial" w:cs="Arial"/>
        </w:rPr>
        <w:t xml:space="preserve"> CLI, które wiąże się z kosztem uruchamiania procesów i operacjami wejścia/wyjścia.</w:t>
      </w:r>
    </w:p>
    <w:p w14:paraId="64EEE7FA" w14:textId="6D6E33B9" w:rsidR="000E3DD5" w:rsidRPr="00772B90" w:rsidRDefault="000E3DD5" w:rsidP="00772B90">
      <w:pPr>
        <w:tabs>
          <w:tab w:val="left" w:pos="7670"/>
        </w:tabs>
        <w:jc w:val="both"/>
        <w:rPr>
          <w:rFonts w:ascii="Arial" w:hAnsi="Arial" w:cs="Arial"/>
        </w:rPr>
      </w:pPr>
      <w:r w:rsidRPr="00772B90">
        <w:rPr>
          <w:rFonts w:ascii="Arial" w:hAnsi="Arial" w:cs="Arial"/>
        </w:rPr>
        <w:t xml:space="preserve">Najważniejsza różnica dotyczy jednak dostępnych certyfikacji i walidacji FIPS. </w:t>
      </w:r>
      <w:proofErr w:type="spellStart"/>
      <w:r w:rsidRPr="00772B90">
        <w:rPr>
          <w:rFonts w:ascii="Arial" w:hAnsi="Arial" w:cs="Arial"/>
        </w:rPr>
        <w:t>OpenSSL</w:t>
      </w:r>
      <w:proofErr w:type="spellEnd"/>
      <w:r w:rsidR="00B33882" w:rsidRPr="00772B90">
        <w:rPr>
          <w:rFonts w:ascii="Arial" w:hAnsi="Arial" w:cs="Arial"/>
        </w:rPr>
        <w:t xml:space="preserve"> CLI</w:t>
      </w:r>
      <w:r w:rsidRPr="00772B90">
        <w:rPr>
          <w:rFonts w:ascii="Arial" w:hAnsi="Arial" w:cs="Arial"/>
        </w:rPr>
        <w:t xml:space="preserve"> jest naturalnym kandydatem do pracy w środowisku FIPS, ponieważ może być uruchomiony na </w:t>
      </w:r>
      <w:proofErr w:type="spellStart"/>
      <w:r w:rsidRPr="00772B90">
        <w:rPr>
          <w:rFonts w:ascii="Arial" w:hAnsi="Arial" w:cs="Arial"/>
        </w:rPr>
        <w:t>binariach</w:t>
      </w:r>
      <w:proofErr w:type="spellEnd"/>
      <w:r w:rsidRPr="00772B90">
        <w:rPr>
          <w:rFonts w:ascii="Arial" w:hAnsi="Arial" w:cs="Arial"/>
        </w:rPr>
        <w:t xml:space="preserve"> i modułach </w:t>
      </w:r>
      <w:proofErr w:type="spellStart"/>
      <w:r w:rsidRPr="00772B90">
        <w:rPr>
          <w:rFonts w:ascii="Arial" w:hAnsi="Arial" w:cs="Arial"/>
        </w:rPr>
        <w:t>zwalidowanych</w:t>
      </w:r>
      <w:proofErr w:type="spellEnd"/>
      <w:r w:rsidRPr="00772B90">
        <w:rPr>
          <w:rFonts w:ascii="Arial" w:hAnsi="Arial" w:cs="Arial"/>
        </w:rPr>
        <w:t xml:space="preserve"> w ramach CMVP/NIST, o ile konkretna instalacja rzeczywiście ma taki status. W przypadku</w:t>
      </w:r>
      <w:r w:rsidR="00946CBE" w:rsidRPr="00772B90">
        <w:rPr>
          <w:rFonts w:ascii="Arial" w:hAnsi="Arial" w:cs="Arial"/>
        </w:rPr>
        <w:t xml:space="preserve"> </w:t>
      </w:r>
      <w:proofErr w:type="spellStart"/>
      <w:r w:rsidR="00946CBE" w:rsidRPr="00772B90">
        <w:rPr>
          <w:rFonts w:ascii="Arial" w:hAnsi="Arial" w:cs="Arial"/>
        </w:rPr>
        <w:t>cryptography</w:t>
      </w:r>
      <w:proofErr w:type="spellEnd"/>
      <w:r w:rsidR="00946CBE" w:rsidRPr="00772B90">
        <w:rPr>
          <w:rFonts w:ascii="Arial" w:hAnsi="Arial" w:cs="Arial"/>
        </w:rPr>
        <w:t> </w:t>
      </w:r>
      <w:r w:rsidRPr="00772B90">
        <w:rPr>
          <w:rFonts w:ascii="Arial" w:hAnsi="Arial" w:cs="Arial"/>
        </w:rPr>
        <w:t xml:space="preserve">sytuacja jest bardziej </w:t>
      </w:r>
      <w:r w:rsidR="00E51BC9" w:rsidRPr="00772B90">
        <w:rPr>
          <w:rFonts w:ascii="Arial" w:hAnsi="Arial" w:cs="Arial"/>
        </w:rPr>
        <w:t>skomplikowana</w:t>
      </w:r>
      <w:r w:rsidRPr="00772B90">
        <w:rPr>
          <w:rFonts w:ascii="Arial" w:hAnsi="Arial" w:cs="Arial"/>
        </w:rPr>
        <w:t xml:space="preserve">, ponieważ biblioteka sama w sobie nie jest osobno certyfikowana jako moduł FIPS, lecz korzysta z </w:t>
      </w:r>
      <w:proofErr w:type="spellStart"/>
      <w:r w:rsidRPr="00772B90">
        <w:rPr>
          <w:rFonts w:ascii="Arial" w:hAnsi="Arial" w:cs="Arial"/>
        </w:rPr>
        <w:t>backendu</w:t>
      </w:r>
      <w:proofErr w:type="spellEnd"/>
      <w:r w:rsidRPr="00772B90">
        <w:rPr>
          <w:rFonts w:ascii="Arial" w:hAnsi="Arial" w:cs="Arial"/>
        </w:rPr>
        <w:t xml:space="preserve"> </w:t>
      </w:r>
      <w:proofErr w:type="spellStart"/>
      <w:r w:rsidRPr="00772B90">
        <w:rPr>
          <w:rFonts w:ascii="Arial" w:hAnsi="Arial" w:cs="Arial"/>
        </w:rPr>
        <w:t>OpenSSL</w:t>
      </w:r>
      <w:proofErr w:type="spellEnd"/>
      <w:r w:rsidRPr="00772B90">
        <w:rPr>
          <w:rFonts w:ascii="Arial" w:hAnsi="Arial" w:cs="Arial"/>
        </w:rPr>
        <w:t xml:space="preserve">. Oznacza to, że zgodność FIPS zależy od tego, z jakim </w:t>
      </w:r>
      <w:proofErr w:type="spellStart"/>
      <w:r w:rsidRPr="00772B90">
        <w:rPr>
          <w:rFonts w:ascii="Arial" w:hAnsi="Arial" w:cs="Arial"/>
        </w:rPr>
        <w:t>OpenSSL</w:t>
      </w:r>
      <w:proofErr w:type="spellEnd"/>
      <w:r w:rsidRPr="00772B90">
        <w:rPr>
          <w:rFonts w:ascii="Arial" w:hAnsi="Arial" w:cs="Arial"/>
        </w:rPr>
        <w:t xml:space="preserve"> została zbudowana i jak działa w danym środowisku.</w:t>
      </w:r>
    </w:p>
    <w:sectPr w:rsidR="000E3DD5" w:rsidRPr="00772B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CE657C"/>
    <w:multiLevelType w:val="hybridMultilevel"/>
    <w:tmpl w:val="1CC4CEE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4289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BED"/>
    <w:rsid w:val="000066A0"/>
    <w:rsid w:val="00026D61"/>
    <w:rsid w:val="00044ACA"/>
    <w:rsid w:val="0005435C"/>
    <w:rsid w:val="00074B86"/>
    <w:rsid w:val="000924FB"/>
    <w:rsid w:val="0009442F"/>
    <w:rsid w:val="000E3DD5"/>
    <w:rsid w:val="0014180F"/>
    <w:rsid w:val="0015114F"/>
    <w:rsid w:val="00164E0D"/>
    <w:rsid w:val="00191D51"/>
    <w:rsid w:val="00221262"/>
    <w:rsid w:val="0026734D"/>
    <w:rsid w:val="002802E0"/>
    <w:rsid w:val="00287A5A"/>
    <w:rsid w:val="003013C1"/>
    <w:rsid w:val="00331366"/>
    <w:rsid w:val="003460D9"/>
    <w:rsid w:val="0038546A"/>
    <w:rsid w:val="00395833"/>
    <w:rsid w:val="003B3DCD"/>
    <w:rsid w:val="003D71E1"/>
    <w:rsid w:val="0040592D"/>
    <w:rsid w:val="00406630"/>
    <w:rsid w:val="004455E5"/>
    <w:rsid w:val="00447912"/>
    <w:rsid w:val="004B0E55"/>
    <w:rsid w:val="005771C1"/>
    <w:rsid w:val="0057791C"/>
    <w:rsid w:val="005971A3"/>
    <w:rsid w:val="005A6CBE"/>
    <w:rsid w:val="00632D5B"/>
    <w:rsid w:val="00637E1D"/>
    <w:rsid w:val="006871FF"/>
    <w:rsid w:val="006E3FD7"/>
    <w:rsid w:val="006F0D7A"/>
    <w:rsid w:val="00713D20"/>
    <w:rsid w:val="00715EC4"/>
    <w:rsid w:val="00720B04"/>
    <w:rsid w:val="00722BAA"/>
    <w:rsid w:val="0073102B"/>
    <w:rsid w:val="00772B7B"/>
    <w:rsid w:val="00772B90"/>
    <w:rsid w:val="0077673E"/>
    <w:rsid w:val="00781003"/>
    <w:rsid w:val="007B396F"/>
    <w:rsid w:val="007B7E47"/>
    <w:rsid w:val="007D62C0"/>
    <w:rsid w:val="007E3C94"/>
    <w:rsid w:val="007F0549"/>
    <w:rsid w:val="007F0D9A"/>
    <w:rsid w:val="007F6D2F"/>
    <w:rsid w:val="007F7CD2"/>
    <w:rsid w:val="00806DF9"/>
    <w:rsid w:val="00812F44"/>
    <w:rsid w:val="008515C4"/>
    <w:rsid w:val="0085574E"/>
    <w:rsid w:val="008A5856"/>
    <w:rsid w:val="008A68FD"/>
    <w:rsid w:val="008C23AA"/>
    <w:rsid w:val="008D0A30"/>
    <w:rsid w:val="008F3572"/>
    <w:rsid w:val="00900ED8"/>
    <w:rsid w:val="0091127E"/>
    <w:rsid w:val="0093160E"/>
    <w:rsid w:val="00946CBE"/>
    <w:rsid w:val="00A523F1"/>
    <w:rsid w:val="00A5773B"/>
    <w:rsid w:val="00A62116"/>
    <w:rsid w:val="00A80C38"/>
    <w:rsid w:val="00A85481"/>
    <w:rsid w:val="00A97CCD"/>
    <w:rsid w:val="00AB25DE"/>
    <w:rsid w:val="00AD5DF2"/>
    <w:rsid w:val="00AD73AB"/>
    <w:rsid w:val="00B3067E"/>
    <w:rsid w:val="00B33882"/>
    <w:rsid w:val="00B46AAA"/>
    <w:rsid w:val="00B47D9F"/>
    <w:rsid w:val="00BA6BED"/>
    <w:rsid w:val="00C61C22"/>
    <w:rsid w:val="00C663F1"/>
    <w:rsid w:val="00C922A2"/>
    <w:rsid w:val="00D11307"/>
    <w:rsid w:val="00D11500"/>
    <w:rsid w:val="00D14EE8"/>
    <w:rsid w:val="00D55739"/>
    <w:rsid w:val="00D714DE"/>
    <w:rsid w:val="00DC6185"/>
    <w:rsid w:val="00DD569D"/>
    <w:rsid w:val="00DE4C20"/>
    <w:rsid w:val="00E010BA"/>
    <w:rsid w:val="00E1166B"/>
    <w:rsid w:val="00E169D7"/>
    <w:rsid w:val="00E303FF"/>
    <w:rsid w:val="00E342A8"/>
    <w:rsid w:val="00E463E9"/>
    <w:rsid w:val="00E51BC9"/>
    <w:rsid w:val="00E5738E"/>
    <w:rsid w:val="00EA675A"/>
    <w:rsid w:val="00F37C53"/>
    <w:rsid w:val="00F8351F"/>
    <w:rsid w:val="00F8638B"/>
    <w:rsid w:val="00F92F82"/>
    <w:rsid w:val="00FB0F33"/>
    <w:rsid w:val="00FE3235"/>
    <w:rsid w:val="00FF7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F2963"/>
  <w15:chartTrackingRefBased/>
  <w15:docId w15:val="{3190C075-FCE8-43F3-9E0E-B3ECCD18C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A6BED"/>
  </w:style>
  <w:style w:type="paragraph" w:styleId="Nagwek1">
    <w:name w:val="heading 1"/>
    <w:basedOn w:val="Normalny"/>
    <w:next w:val="Normalny"/>
    <w:link w:val="Nagwek1Znak"/>
    <w:uiPriority w:val="9"/>
    <w:qFormat/>
    <w:rsid w:val="00BA6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A6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A6B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A6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A6B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A6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A6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A6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A6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A6B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A6B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A6B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A6BE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A6BE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A6BE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A6BE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A6BE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A6BE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A6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A6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A6B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A6B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A6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A6BE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A6BE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A6BE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A6B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A6BE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A6BED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0E3DD5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0E3DD5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8515C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939</TotalTime>
  <Pages>4</Pages>
  <Words>785</Words>
  <Characters>4713</Characters>
  <Application>Microsoft Office Word</Application>
  <DocSecurity>0</DocSecurity>
  <Lines>39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88</cp:revision>
  <cp:lastPrinted>2026-04-26T08:54:00Z</cp:lastPrinted>
  <dcterms:created xsi:type="dcterms:W3CDTF">2026-03-26T21:54:00Z</dcterms:created>
  <dcterms:modified xsi:type="dcterms:W3CDTF">2026-05-22T21:11:00Z</dcterms:modified>
</cp:coreProperties>
</file>