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9F5D5" w14:textId="3B1F24F6" w:rsidR="004A1E1E" w:rsidRPr="009E440C" w:rsidRDefault="004A1E1E" w:rsidP="004A1E1E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sz w:val="72"/>
          <w:szCs w:val="72"/>
        </w:rPr>
      </w:pPr>
      <w:r w:rsidRPr="009E440C">
        <w:rPr>
          <w:rFonts w:ascii="Arial" w:hAnsi="Arial" w:cs="Arial"/>
          <w:b/>
          <w:bCs/>
          <w:sz w:val="72"/>
          <w:szCs w:val="72"/>
        </w:rPr>
        <w:t>Sprawozdanie</w:t>
      </w:r>
    </w:p>
    <w:p w14:paraId="4C349B57" w14:textId="781A5CAB" w:rsidR="004A1E1E" w:rsidRPr="009E440C" w:rsidRDefault="004A1E1E" w:rsidP="004A1E1E">
      <w:pPr>
        <w:tabs>
          <w:tab w:val="num" w:pos="720"/>
        </w:tabs>
        <w:ind w:left="720" w:hanging="360"/>
        <w:jc w:val="center"/>
        <w:rPr>
          <w:rFonts w:ascii="Arial" w:hAnsi="Arial" w:cs="Arial"/>
          <w:sz w:val="16"/>
          <w:szCs w:val="16"/>
        </w:rPr>
      </w:pPr>
      <w:r w:rsidRPr="009E440C">
        <w:rPr>
          <w:rFonts w:ascii="Arial" w:hAnsi="Arial" w:cs="Arial"/>
          <w:sz w:val="32"/>
          <w:szCs w:val="32"/>
        </w:rPr>
        <w:t>Wiktor Zmiendak 142706</w:t>
      </w:r>
    </w:p>
    <w:p w14:paraId="6F9538FE" w14:textId="77777777" w:rsidR="004A1E1E" w:rsidRDefault="004A1E1E" w:rsidP="000C75A1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0D0AFDBE" w14:textId="77777777" w:rsidR="009E440C" w:rsidRPr="00226409" w:rsidRDefault="009E440C" w:rsidP="000C75A1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64A4D2CF" w14:textId="0986D871" w:rsidR="004A1E1E" w:rsidRDefault="004A1E1E" w:rsidP="009E440C">
      <w:pPr>
        <w:tabs>
          <w:tab w:val="num" w:pos="720"/>
        </w:tabs>
        <w:ind w:left="720" w:hanging="360"/>
        <w:jc w:val="center"/>
        <w:rPr>
          <w:rStyle w:val="Hipercze"/>
          <w:rFonts w:ascii="Arial" w:hAnsi="Arial" w:cs="Arial"/>
          <w:b/>
          <w:bCs/>
          <w:color w:val="auto"/>
          <w:sz w:val="40"/>
          <w:szCs w:val="40"/>
          <w:u w:val="none"/>
        </w:rPr>
      </w:pPr>
      <w:hyperlink r:id="rId7" w:history="1">
        <w:r w:rsidRPr="009E440C">
          <w:rPr>
            <w:rStyle w:val="Hipercze"/>
            <w:rFonts w:ascii="Arial" w:hAnsi="Arial" w:cs="Arial"/>
            <w:b/>
            <w:bCs/>
            <w:color w:val="auto"/>
            <w:sz w:val="40"/>
            <w:szCs w:val="40"/>
            <w:u w:val="none"/>
          </w:rPr>
          <w:t>Część teoretyczna</w:t>
        </w:r>
      </w:hyperlink>
    </w:p>
    <w:p w14:paraId="44B469A1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color w:val="auto"/>
          <w:u w:val="none"/>
        </w:rPr>
      </w:pPr>
    </w:p>
    <w:p w14:paraId="6D96C9A5" w14:textId="77777777" w:rsidR="00C20CE5" w:rsidRDefault="00C20CE5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color w:val="auto"/>
          <w:u w:val="none"/>
        </w:rPr>
      </w:pPr>
    </w:p>
    <w:p w14:paraId="2A7D7D39" w14:textId="58ECE5AA" w:rsidR="009E440C" w:rsidRPr="00C20CE5" w:rsidRDefault="00A459AF" w:rsidP="00C20CE5">
      <w:pPr>
        <w:tabs>
          <w:tab w:val="num" w:pos="720"/>
        </w:tabs>
        <w:ind w:left="720" w:hanging="360"/>
        <w:jc w:val="both"/>
        <w:rPr>
          <w:rStyle w:val="Hipercze"/>
          <w:rFonts w:ascii="Arial" w:hAnsi="Arial" w:cs="Arial"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="009E440C" w:rsidRPr="009E440C">
        <w:rPr>
          <w:rStyle w:val="Hipercze"/>
          <w:rFonts w:ascii="Arial" w:hAnsi="Arial" w:cs="Arial"/>
          <w:b/>
          <w:bCs/>
          <w:color w:val="auto"/>
          <w:u w:val="none"/>
        </w:rPr>
        <w:t xml:space="preserve">Sieć komputerowa </w:t>
      </w:r>
      <w:r w:rsidR="009E440C">
        <w:rPr>
          <w:rStyle w:val="Hipercze"/>
          <w:rFonts w:ascii="Arial" w:hAnsi="Arial" w:cs="Arial"/>
          <w:b/>
          <w:bCs/>
          <w:color w:val="auto"/>
          <w:u w:val="none"/>
        </w:rPr>
        <w:t>–</w:t>
      </w:r>
      <w:r w:rsidR="009E440C" w:rsidRPr="009E440C">
        <w:rPr>
          <w:rStyle w:val="Hipercze"/>
          <w:rFonts w:ascii="Arial" w:hAnsi="Arial" w:cs="Arial"/>
          <w:b/>
          <w:bCs/>
          <w:color w:val="auto"/>
          <w:u w:val="none"/>
        </w:rPr>
        <w:t xml:space="preserve"> </w:t>
      </w:r>
      <w:r>
        <w:rPr>
          <w:rFonts w:ascii="Arial" w:hAnsi="Arial" w:cs="Arial"/>
        </w:rPr>
        <w:t>Z</w:t>
      </w:r>
      <w:r w:rsidRPr="00A459AF">
        <w:rPr>
          <w:rFonts w:ascii="Arial" w:hAnsi="Arial" w:cs="Arial"/>
        </w:rPr>
        <w:t>biór komputerów i innych urządzeń połączonych z sobą kanałami komunikacyjnymi oraz oprogramowanie wykorzystywane w tej sieci. Umożliwia ona wzajemne przekazywanie informacji oraz udostępnianie zasobów własnych między podłączonymi do niej urządzeniami</w:t>
      </w:r>
      <w:r>
        <w:rPr>
          <w:rFonts w:ascii="Arial" w:hAnsi="Arial" w:cs="Arial"/>
        </w:rPr>
        <w:t>.</w:t>
      </w:r>
    </w:p>
    <w:p w14:paraId="6E0C72AB" w14:textId="131A824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66A75AB3" w14:textId="77777777" w:rsidR="00C20CE5" w:rsidRDefault="00C20CE5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tbl>
      <w:tblPr>
        <w:tblStyle w:val="Tabela-Siatka"/>
        <w:tblW w:w="10330" w:type="dxa"/>
        <w:tblInd w:w="-416" w:type="dxa"/>
        <w:tblLook w:val="04A0" w:firstRow="1" w:lastRow="0" w:firstColumn="1" w:lastColumn="0" w:noHBand="0" w:noVBand="1"/>
      </w:tblPr>
      <w:tblGrid>
        <w:gridCol w:w="1968"/>
        <w:gridCol w:w="2708"/>
        <w:gridCol w:w="2834"/>
        <w:gridCol w:w="2820"/>
      </w:tblGrid>
      <w:tr w:rsidR="0041645F" w14:paraId="6C8F9926" w14:textId="77777777" w:rsidTr="00C20CE5">
        <w:trPr>
          <w:trHeight w:val="410"/>
        </w:trPr>
        <w:tc>
          <w:tcPr>
            <w:tcW w:w="1968" w:type="dxa"/>
            <w:vAlign w:val="center"/>
          </w:tcPr>
          <w:p w14:paraId="5326B7A0" w14:textId="77777777" w:rsidR="00A459AF" w:rsidRPr="0041645F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2708" w:type="dxa"/>
            <w:vAlign w:val="center"/>
          </w:tcPr>
          <w:p w14:paraId="0F5F4D05" w14:textId="69957546" w:rsidR="00A459AF" w:rsidRPr="00C20CE5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C20CE5"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L</w:t>
            </w:r>
            <w:r w:rsidRPr="00C20CE5">
              <w:rPr>
                <w:rStyle w:val="Hipercze"/>
                <w:b/>
                <w:bCs/>
                <w:color w:val="auto"/>
                <w:sz w:val="20"/>
                <w:szCs w:val="20"/>
                <w:u w:val="none"/>
              </w:rPr>
              <w:t>AN</w:t>
            </w:r>
          </w:p>
        </w:tc>
        <w:tc>
          <w:tcPr>
            <w:tcW w:w="2834" w:type="dxa"/>
            <w:vAlign w:val="center"/>
          </w:tcPr>
          <w:p w14:paraId="561A6EC4" w14:textId="75BEE6AD" w:rsidR="00A459AF" w:rsidRPr="00C20CE5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C20CE5"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M</w:t>
            </w:r>
            <w:r w:rsidRPr="00C20CE5">
              <w:rPr>
                <w:rStyle w:val="Hipercze"/>
                <w:b/>
                <w:bCs/>
                <w:color w:val="auto"/>
                <w:sz w:val="20"/>
                <w:szCs w:val="20"/>
                <w:u w:val="none"/>
              </w:rPr>
              <w:t>AN</w:t>
            </w:r>
          </w:p>
        </w:tc>
        <w:tc>
          <w:tcPr>
            <w:tcW w:w="2820" w:type="dxa"/>
            <w:vAlign w:val="center"/>
          </w:tcPr>
          <w:p w14:paraId="4F1826A6" w14:textId="0487A2F5" w:rsidR="00A459AF" w:rsidRPr="00C20CE5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C20CE5"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W</w:t>
            </w:r>
            <w:r w:rsidRPr="00C20CE5">
              <w:rPr>
                <w:rStyle w:val="Hipercze"/>
                <w:b/>
                <w:bCs/>
                <w:color w:val="auto"/>
                <w:sz w:val="20"/>
                <w:szCs w:val="20"/>
                <w:u w:val="none"/>
              </w:rPr>
              <w:t>AN</w:t>
            </w:r>
          </w:p>
        </w:tc>
      </w:tr>
      <w:tr w:rsidR="0041645F" w14:paraId="6A57CF4C" w14:textId="77777777" w:rsidTr="00C20CE5">
        <w:trPr>
          <w:trHeight w:val="390"/>
        </w:trPr>
        <w:tc>
          <w:tcPr>
            <w:tcW w:w="1968" w:type="dxa"/>
            <w:vAlign w:val="center"/>
          </w:tcPr>
          <w:p w14:paraId="5BF347C1" w14:textId="021BDF75" w:rsidR="00A459AF" w:rsidRPr="00C20CE5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C20CE5"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Pełna nazwa</w:t>
            </w:r>
          </w:p>
        </w:tc>
        <w:tc>
          <w:tcPr>
            <w:tcW w:w="2708" w:type="dxa"/>
            <w:vAlign w:val="center"/>
          </w:tcPr>
          <w:p w14:paraId="1F14A82F" w14:textId="33B12426" w:rsidR="00A459AF" w:rsidRPr="0041645F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proofErr w:type="spellStart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Local</w:t>
            </w:r>
            <w:proofErr w:type="spellEnd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Area</w:t>
            </w:r>
            <w:proofErr w:type="spellEnd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 xml:space="preserve"> Network</w:t>
            </w:r>
          </w:p>
        </w:tc>
        <w:tc>
          <w:tcPr>
            <w:tcW w:w="2834" w:type="dxa"/>
            <w:vAlign w:val="center"/>
          </w:tcPr>
          <w:p w14:paraId="7684CA38" w14:textId="3AB5380E" w:rsidR="00A459AF" w:rsidRPr="0041645F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Metropoli</w:t>
            </w:r>
            <w:r w:rsidR="003527E6"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tan</w:t>
            </w: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Area</w:t>
            </w:r>
            <w:proofErr w:type="spellEnd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 xml:space="preserve"> Network</w:t>
            </w:r>
          </w:p>
        </w:tc>
        <w:tc>
          <w:tcPr>
            <w:tcW w:w="2820" w:type="dxa"/>
            <w:vAlign w:val="center"/>
          </w:tcPr>
          <w:p w14:paraId="5F4EBA8E" w14:textId="432985CC" w:rsidR="00A459AF" w:rsidRPr="0041645F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proofErr w:type="spellStart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Wide</w:t>
            </w:r>
            <w:proofErr w:type="spellEnd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Area</w:t>
            </w:r>
            <w:proofErr w:type="spellEnd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 xml:space="preserve"> Network</w:t>
            </w:r>
          </w:p>
        </w:tc>
      </w:tr>
      <w:tr w:rsidR="0041645F" w14:paraId="0E00561D" w14:textId="77777777" w:rsidTr="00C20CE5">
        <w:trPr>
          <w:trHeight w:val="1192"/>
        </w:trPr>
        <w:tc>
          <w:tcPr>
            <w:tcW w:w="1968" w:type="dxa"/>
            <w:vAlign w:val="center"/>
          </w:tcPr>
          <w:p w14:paraId="45B87E29" w14:textId="12801888" w:rsidR="00A459AF" w:rsidRPr="00C20CE5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C20CE5"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Definicja</w:t>
            </w:r>
          </w:p>
        </w:tc>
        <w:tc>
          <w:tcPr>
            <w:tcW w:w="2708" w:type="dxa"/>
            <w:vAlign w:val="center"/>
          </w:tcPr>
          <w:p w14:paraId="51CCC5C8" w14:textId="492E9B8D" w:rsidR="00A459AF" w:rsidRPr="0041645F" w:rsidRDefault="003527E6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sieć łącząca mniejszą ilość komputerów w określonej lokalizacji</w:t>
            </w:r>
          </w:p>
        </w:tc>
        <w:tc>
          <w:tcPr>
            <w:tcW w:w="2834" w:type="dxa"/>
            <w:vAlign w:val="center"/>
          </w:tcPr>
          <w:p w14:paraId="37CC7029" w14:textId="06B86215" w:rsidR="00A459AF" w:rsidRPr="0041645F" w:rsidRDefault="003527E6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sieć łącząca większą liczbę komputerów na większym obszarze</w:t>
            </w:r>
          </w:p>
        </w:tc>
        <w:tc>
          <w:tcPr>
            <w:tcW w:w="2820" w:type="dxa"/>
            <w:vAlign w:val="center"/>
          </w:tcPr>
          <w:p w14:paraId="38F79AF4" w14:textId="4C89E29D" w:rsidR="00A459AF" w:rsidRPr="0041645F" w:rsidRDefault="003527E6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sieć z największą ilością urządzeń na największym obszarze</w:t>
            </w:r>
          </w:p>
        </w:tc>
      </w:tr>
      <w:tr w:rsidR="0041645F" w14:paraId="2441AFD5" w14:textId="77777777" w:rsidTr="00C20CE5">
        <w:trPr>
          <w:trHeight w:val="781"/>
        </w:trPr>
        <w:tc>
          <w:tcPr>
            <w:tcW w:w="1968" w:type="dxa"/>
            <w:vAlign w:val="center"/>
          </w:tcPr>
          <w:p w14:paraId="3DF45759" w14:textId="5A690BF4" w:rsidR="00A459AF" w:rsidRPr="00C20CE5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C20CE5"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Zastosowania</w:t>
            </w:r>
          </w:p>
        </w:tc>
        <w:tc>
          <w:tcPr>
            <w:tcW w:w="2708" w:type="dxa"/>
            <w:vAlign w:val="center"/>
          </w:tcPr>
          <w:p w14:paraId="61C7CFBD" w14:textId="065416F5" w:rsidR="00A459AF" w:rsidRPr="0041645F" w:rsidRDefault="003527E6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szkoła, dom, miejsce pracy</w:t>
            </w:r>
          </w:p>
        </w:tc>
        <w:tc>
          <w:tcPr>
            <w:tcW w:w="2834" w:type="dxa"/>
            <w:vAlign w:val="center"/>
          </w:tcPr>
          <w:p w14:paraId="497980C4" w14:textId="7C66AE14" w:rsidR="00A459AF" w:rsidRPr="0041645F" w:rsidRDefault="003527E6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miasto, wieś, cokolwiek o większym zasięgu od LAN</w:t>
            </w:r>
          </w:p>
        </w:tc>
        <w:tc>
          <w:tcPr>
            <w:tcW w:w="2820" w:type="dxa"/>
            <w:vAlign w:val="center"/>
          </w:tcPr>
          <w:p w14:paraId="554DC9C0" w14:textId="63C0C470" w:rsidR="00A459AF" w:rsidRPr="0041645F" w:rsidRDefault="003527E6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państwo, kontynent, cały świat</w:t>
            </w:r>
          </w:p>
        </w:tc>
      </w:tr>
      <w:tr w:rsidR="0041645F" w14:paraId="448D6CD7" w14:textId="77777777" w:rsidTr="00C20CE5">
        <w:trPr>
          <w:trHeight w:val="390"/>
        </w:trPr>
        <w:tc>
          <w:tcPr>
            <w:tcW w:w="1968" w:type="dxa"/>
            <w:vAlign w:val="center"/>
          </w:tcPr>
          <w:p w14:paraId="07033322" w14:textId="71E0251F" w:rsidR="00A459AF" w:rsidRPr="00C20CE5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C20CE5"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Zakres dostępu</w:t>
            </w:r>
          </w:p>
        </w:tc>
        <w:tc>
          <w:tcPr>
            <w:tcW w:w="2708" w:type="dxa"/>
            <w:vAlign w:val="center"/>
          </w:tcPr>
          <w:p w14:paraId="20CD4E09" w14:textId="7E76AC19" w:rsidR="00A459AF" w:rsidRPr="0041645F" w:rsidRDefault="003527E6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sieć prywatna</w:t>
            </w:r>
          </w:p>
        </w:tc>
        <w:tc>
          <w:tcPr>
            <w:tcW w:w="2834" w:type="dxa"/>
            <w:vAlign w:val="center"/>
          </w:tcPr>
          <w:p w14:paraId="7F3768F6" w14:textId="4DAFE443" w:rsidR="00A459AF" w:rsidRPr="0041645F" w:rsidRDefault="003527E6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prywatna bądź publiczna</w:t>
            </w:r>
          </w:p>
        </w:tc>
        <w:tc>
          <w:tcPr>
            <w:tcW w:w="2820" w:type="dxa"/>
            <w:vAlign w:val="center"/>
          </w:tcPr>
          <w:p w14:paraId="0BC2A054" w14:textId="25D88499" w:rsidR="00A459AF" w:rsidRPr="0041645F" w:rsidRDefault="003527E6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prywatna bądź publiczna</w:t>
            </w:r>
          </w:p>
        </w:tc>
      </w:tr>
      <w:tr w:rsidR="0041645F" w14:paraId="77AA37AE" w14:textId="77777777" w:rsidTr="00C20CE5">
        <w:trPr>
          <w:trHeight w:val="390"/>
        </w:trPr>
        <w:tc>
          <w:tcPr>
            <w:tcW w:w="1968" w:type="dxa"/>
            <w:vAlign w:val="center"/>
          </w:tcPr>
          <w:p w14:paraId="00954209" w14:textId="3EFCFA5E" w:rsidR="00A459AF" w:rsidRPr="00C20CE5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C20CE5"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Szybkość</w:t>
            </w:r>
          </w:p>
        </w:tc>
        <w:tc>
          <w:tcPr>
            <w:tcW w:w="2708" w:type="dxa"/>
            <w:vAlign w:val="center"/>
          </w:tcPr>
          <w:p w14:paraId="79130325" w14:textId="5374A45D" w:rsidR="00A459AF" w:rsidRPr="0041645F" w:rsidRDefault="0041645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b</w:t>
            </w:r>
            <w:r w:rsidR="003527E6"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ardzo szybka sieć</w:t>
            </w:r>
          </w:p>
        </w:tc>
        <w:tc>
          <w:tcPr>
            <w:tcW w:w="2834" w:type="dxa"/>
            <w:vAlign w:val="center"/>
          </w:tcPr>
          <w:p w14:paraId="696CA544" w14:textId="612E5A3A" w:rsidR="00A459AF" w:rsidRPr="0041645F" w:rsidRDefault="0041645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umiarkowana prędkość</w:t>
            </w:r>
          </w:p>
        </w:tc>
        <w:tc>
          <w:tcPr>
            <w:tcW w:w="2820" w:type="dxa"/>
            <w:vAlign w:val="center"/>
          </w:tcPr>
          <w:p w14:paraId="080D0CA1" w14:textId="22A34ED5" w:rsidR="00A459AF" w:rsidRPr="0041645F" w:rsidRDefault="0041645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 xml:space="preserve">bardzo słaby </w:t>
            </w:r>
            <w:proofErr w:type="spellStart"/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p</w:t>
            </w:r>
            <w:r w:rsidR="003E6659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rz</w:t>
            </w:r>
            <w:r w:rsidRPr="0041645F"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esył</w:t>
            </w:r>
            <w:proofErr w:type="spellEnd"/>
          </w:p>
        </w:tc>
      </w:tr>
      <w:tr w:rsidR="0041645F" w14:paraId="1676FC3E" w14:textId="77777777" w:rsidTr="00C20CE5">
        <w:trPr>
          <w:trHeight w:val="781"/>
        </w:trPr>
        <w:tc>
          <w:tcPr>
            <w:tcW w:w="1968" w:type="dxa"/>
            <w:vAlign w:val="center"/>
          </w:tcPr>
          <w:p w14:paraId="5826FB15" w14:textId="036B19C6" w:rsidR="00A459AF" w:rsidRPr="00C20CE5" w:rsidRDefault="00A459AF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C20CE5">
              <w:rPr>
                <w:rStyle w:val="Hipercze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  <w:t>Tolerancja na błędy</w:t>
            </w:r>
          </w:p>
        </w:tc>
        <w:tc>
          <w:tcPr>
            <w:tcW w:w="2708" w:type="dxa"/>
            <w:vAlign w:val="center"/>
          </w:tcPr>
          <w:p w14:paraId="6A7B2B9E" w14:textId="667B3479" w:rsidR="00A459AF" w:rsidRPr="0041645F" w:rsidRDefault="003E6659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większa tolerancja na błędy</w:t>
            </w:r>
          </w:p>
        </w:tc>
        <w:tc>
          <w:tcPr>
            <w:tcW w:w="2834" w:type="dxa"/>
            <w:vAlign w:val="center"/>
          </w:tcPr>
          <w:p w14:paraId="1245482F" w14:textId="3D274D3E" w:rsidR="00A459AF" w:rsidRPr="0041645F" w:rsidRDefault="003E6659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mniejsza tolerancja na błędy</w:t>
            </w:r>
          </w:p>
        </w:tc>
        <w:tc>
          <w:tcPr>
            <w:tcW w:w="2820" w:type="dxa"/>
            <w:vAlign w:val="center"/>
          </w:tcPr>
          <w:p w14:paraId="06EEE940" w14:textId="72809727" w:rsidR="00A459AF" w:rsidRPr="0041645F" w:rsidRDefault="003E6659" w:rsidP="0041645F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>
              <w:rPr>
                <w:rStyle w:val="Hipercze"/>
                <w:rFonts w:ascii="Arial" w:hAnsi="Arial" w:cs="Arial"/>
                <w:color w:val="auto"/>
                <w:sz w:val="20"/>
                <w:szCs w:val="20"/>
                <w:u w:val="none"/>
              </w:rPr>
              <w:t>mniejsza tolerancja na błędy</w:t>
            </w:r>
          </w:p>
        </w:tc>
      </w:tr>
    </w:tbl>
    <w:p w14:paraId="747B3769" w14:textId="77777777" w:rsidR="009E440C" w:rsidRDefault="009E440C" w:rsidP="008747A5">
      <w:pPr>
        <w:tabs>
          <w:tab w:val="num" w:pos="720"/>
        </w:tabs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2D2D2BD3" w14:textId="77777777" w:rsidR="00C20CE5" w:rsidRDefault="00C20CE5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3DF0AB09" w14:textId="38F70C2E" w:rsidR="00C20CE5" w:rsidRPr="00C20CE5" w:rsidRDefault="00873653" w:rsidP="00C20CE5">
      <w:pPr>
        <w:tabs>
          <w:tab w:val="num" w:pos="720"/>
        </w:tabs>
        <w:ind w:left="720" w:hanging="360"/>
        <w:jc w:val="both"/>
        <w:rPr>
          <w:rStyle w:val="Hipercze"/>
          <w:rFonts w:ascii="Arial" w:hAnsi="Arial" w:cs="Arial"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="009E440C">
        <w:rPr>
          <w:rStyle w:val="Hipercze"/>
          <w:rFonts w:ascii="Arial" w:hAnsi="Arial" w:cs="Arial"/>
          <w:b/>
          <w:bCs/>
          <w:color w:val="auto"/>
          <w:u w:val="none"/>
        </w:rPr>
        <w:t>Standard Ethernet</w:t>
      </w:r>
      <w:r>
        <w:rPr>
          <w:rStyle w:val="Hipercze"/>
          <w:rFonts w:ascii="Arial" w:hAnsi="Arial" w:cs="Arial"/>
          <w:b/>
          <w:bCs/>
          <w:color w:val="auto"/>
          <w:u w:val="none"/>
        </w:rPr>
        <w:t xml:space="preserve"> - </w:t>
      </w:r>
      <w:r w:rsidRPr="00873653">
        <w:rPr>
          <w:rFonts w:ascii="Arial" w:hAnsi="Arial" w:cs="Arial"/>
        </w:rPr>
        <w:t>technika, w której zawarte są standardy wykorzystywane w budowie głównie lokalnych sieci komputerowych. Obejmuje ona specyfikację przewodów oraz przesyłanych nimi sygnałów. Ethernet opisuje również format ramek i protokoły z dwóch najniższych warstw Modelu OSI. Jego pierwotna specyfikacja została podana w standardzie IEEE 802.3.</w:t>
      </w:r>
    </w:p>
    <w:p w14:paraId="01EABD05" w14:textId="70BC17F2" w:rsidR="002564C4" w:rsidRDefault="00873653" w:rsidP="00873653">
      <w:pPr>
        <w:tabs>
          <w:tab w:val="num" w:pos="720"/>
        </w:tabs>
        <w:ind w:left="720" w:hanging="360"/>
        <w:jc w:val="both"/>
        <w:rPr>
          <w:rFonts w:ascii="Arial" w:hAnsi="Arial" w:cs="Arial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lastRenderedPageBreak/>
        <w:tab/>
      </w:r>
      <w:r w:rsidR="009E440C">
        <w:rPr>
          <w:rStyle w:val="Hipercze"/>
          <w:rFonts w:ascii="Arial" w:hAnsi="Arial" w:cs="Arial"/>
          <w:b/>
          <w:bCs/>
          <w:color w:val="auto"/>
          <w:u w:val="none"/>
        </w:rPr>
        <w:t>Standard IEEE 802.3</w:t>
      </w:r>
      <w:r>
        <w:rPr>
          <w:rStyle w:val="Hipercze"/>
          <w:rFonts w:ascii="Arial" w:hAnsi="Arial" w:cs="Arial"/>
          <w:b/>
          <w:bCs/>
          <w:color w:val="auto"/>
          <w:u w:val="none"/>
        </w:rPr>
        <w:t xml:space="preserve"> - </w:t>
      </w:r>
      <w:r w:rsidRPr="00873653">
        <w:rPr>
          <w:rFonts w:ascii="Arial" w:hAnsi="Arial" w:cs="Arial"/>
        </w:rPr>
        <w:t>Specyfikacja tego standardu obejmuje specyfikację kabli, przesyłanych nimi sygnałów, format ramek i protokoły z dwóch najniższych warstw Modelu OSI.</w:t>
      </w:r>
      <w:r>
        <w:rPr>
          <w:rFonts w:ascii="Arial" w:hAnsi="Arial" w:cs="Arial"/>
        </w:rPr>
        <w:t xml:space="preserve"> </w:t>
      </w:r>
      <w:r w:rsidRPr="00873653">
        <w:rPr>
          <w:rFonts w:ascii="Arial" w:hAnsi="Arial" w:cs="Arial"/>
        </w:rPr>
        <w:t xml:space="preserve">Kluczowe aspekty tego standardu to: </w:t>
      </w:r>
      <w:r w:rsidR="008747A5" w:rsidRPr="00873653">
        <w:rPr>
          <w:rFonts w:ascii="Arial" w:hAnsi="Arial" w:cs="Arial"/>
        </w:rPr>
        <w:t>IEEE 802.3 jest najczęściej wykorzystywanym standardem w sieciach lokalnych, zapewniając elastyczność i wysoką wydajność w przesyłaniu danych.</w:t>
      </w:r>
    </w:p>
    <w:p w14:paraId="6DA78F50" w14:textId="77777777" w:rsidR="00C20CE5" w:rsidRDefault="00C20CE5" w:rsidP="00C20CE5">
      <w:pPr>
        <w:tabs>
          <w:tab w:val="num" w:pos="720"/>
        </w:tabs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710E067C" w14:textId="77777777" w:rsidR="002564C4" w:rsidRDefault="00873653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="009E440C">
        <w:rPr>
          <w:rStyle w:val="Hipercze"/>
          <w:rFonts w:ascii="Arial" w:hAnsi="Arial" w:cs="Arial"/>
          <w:b/>
          <w:bCs/>
          <w:color w:val="auto"/>
          <w:u w:val="none"/>
        </w:rPr>
        <w:t>Idea transmisji sygnału w sieci</w:t>
      </w:r>
    </w:p>
    <w:p w14:paraId="222D2FF4" w14:textId="421BB371" w:rsidR="009E440C" w:rsidRPr="002564C4" w:rsidRDefault="002564C4" w:rsidP="002564C4">
      <w:pPr>
        <w:tabs>
          <w:tab w:val="num" w:pos="720"/>
        </w:tabs>
        <w:ind w:left="720" w:hanging="360"/>
        <w:jc w:val="both"/>
        <w:rPr>
          <w:rStyle w:val="Hipercze"/>
          <w:rFonts w:ascii="Arial" w:hAnsi="Arial" w:cs="Arial"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Pr="002564C4">
        <w:rPr>
          <w:rFonts w:ascii="Arial" w:hAnsi="Arial" w:cs="Arial"/>
        </w:rPr>
        <w:t>Transmisja sygnału w sieci opiera się na przesyłaniu danych w postaci sygnałów analogowych lub cyfrowych. W tradycyjnych kanałach analogowych sygnały są ciągłe, co prowadzi do problemów z jakością przy długich odległościach, ponieważ wzmacnianie sygnałów zwiększa też zakłócenia. W nowoczesnych sieciach preferuje się sygnały cyfrowe, które są bardziej niezawodne i odporne na szumy. Sygnały cyfrowe są dyskretne i mogą być regenerowane bez utraty jakości. Kluczowym przykładem sygnału cyfrowego jest sygnał binarny, który przyjmuje dwie wartości: „1” (wysokie napięcie) lub „0” (niskie napięcie). Sygnały te są łatwiejsze do przetwarzania i przesyłania, co sprawia, że są idealne do nowoczesnych zastosowań, zwłaszcza w transmisji danych, gdzie szybkość i precyzja są kluczowe.</w:t>
      </w:r>
    </w:p>
    <w:p w14:paraId="3C060176" w14:textId="77777777" w:rsidR="00C20CE5" w:rsidRDefault="00C20CE5" w:rsidP="00C20CE5">
      <w:pPr>
        <w:tabs>
          <w:tab w:val="num" w:pos="720"/>
        </w:tabs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38598637" w14:textId="24C615C7" w:rsidR="009E440C" w:rsidRDefault="00873653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="009E440C">
        <w:rPr>
          <w:rStyle w:val="Hipercze"/>
          <w:rFonts w:ascii="Arial" w:hAnsi="Arial" w:cs="Arial"/>
          <w:b/>
          <w:bCs/>
          <w:color w:val="auto"/>
          <w:u w:val="none"/>
        </w:rPr>
        <w:t>Media transmisyjne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559"/>
        <w:gridCol w:w="1701"/>
        <w:gridCol w:w="1985"/>
        <w:gridCol w:w="1979"/>
      </w:tblGrid>
      <w:tr w:rsidR="00A35A97" w14:paraId="4C72E616" w14:textId="77777777" w:rsidTr="00A35A97">
        <w:tc>
          <w:tcPr>
            <w:tcW w:w="1118" w:type="dxa"/>
            <w:vAlign w:val="center"/>
          </w:tcPr>
          <w:p w14:paraId="2EFFB0C9" w14:textId="3F4CA79C" w:rsidR="00A35A97" w:rsidRPr="00A35A97" w:rsidRDefault="00A35A97" w:rsidP="00A35A97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u w:val="none"/>
              </w:rPr>
            </w:pPr>
            <w:r w:rsidRPr="00A35A97">
              <w:rPr>
                <w:rStyle w:val="Hipercze"/>
                <w:rFonts w:ascii="Arial" w:hAnsi="Arial" w:cs="Arial"/>
                <w:color w:val="auto"/>
                <w:u w:val="none"/>
              </w:rPr>
              <w:t>Rodzaj</w:t>
            </w:r>
          </w:p>
        </w:tc>
        <w:tc>
          <w:tcPr>
            <w:tcW w:w="3260" w:type="dxa"/>
            <w:gridSpan w:val="2"/>
            <w:vAlign w:val="center"/>
          </w:tcPr>
          <w:p w14:paraId="222DDC33" w14:textId="59AC3E6D" w:rsidR="00A35A97" w:rsidRPr="00A35A97" w:rsidRDefault="00A35A97" w:rsidP="00A35A97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u w:val="none"/>
              </w:rPr>
            </w:pPr>
            <w:r w:rsidRPr="00A35A97">
              <w:rPr>
                <w:rStyle w:val="Hipercze"/>
                <w:rFonts w:ascii="Arial" w:hAnsi="Arial" w:cs="Arial"/>
                <w:color w:val="auto"/>
                <w:u w:val="none"/>
              </w:rPr>
              <w:t>Kable miedziane</w:t>
            </w:r>
          </w:p>
        </w:tc>
        <w:tc>
          <w:tcPr>
            <w:tcW w:w="3964" w:type="dxa"/>
            <w:gridSpan w:val="2"/>
            <w:vAlign w:val="center"/>
          </w:tcPr>
          <w:p w14:paraId="54654773" w14:textId="456FC90D" w:rsidR="00A35A97" w:rsidRPr="00A35A97" w:rsidRDefault="00A35A97" w:rsidP="00A35A97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u w:val="none"/>
              </w:rPr>
            </w:pPr>
            <w:r w:rsidRPr="00A35A97">
              <w:rPr>
                <w:rStyle w:val="Hipercze"/>
                <w:rFonts w:ascii="Arial" w:hAnsi="Arial" w:cs="Arial"/>
                <w:color w:val="auto"/>
                <w:u w:val="none"/>
              </w:rPr>
              <w:t xml:space="preserve">Kable </w:t>
            </w:r>
            <w:proofErr w:type="spellStart"/>
            <w:r w:rsidRPr="00A35A97">
              <w:rPr>
                <w:rStyle w:val="Hipercze"/>
                <w:rFonts w:ascii="Arial" w:hAnsi="Arial" w:cs="Arial"/>
                <w:color w:val="auto"/>
                <w:u w:val="none"/>
              </w:rPr>
              <w:t>światłomodowe</w:t>
            </w:r>
            <w:proofErr w:type="spellEnd"/>
          </w:p>
        </w:tc>
      </w:tr>
      <w:tr w:rsidR="00A35A97" w14:paraId="59206B5E" w14:textId="77777777" w:rsidTr="00A35A97">
        <w:tc>
          <w:tcPr>
            <w:tcW w:w="1118" w:type="dxa"/>
            <w:vAlign w:val="center"/>
          </w:tcPr>
          <w:p w14:paraId="6EF1B5A0" w14:textId="04C5C261" w:rsidR="00A35A97" w:rsidRPr="00A35A97" w:rsidRDefault="00A35A97" w:rsidP="00A35A97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u w:val="none"/>
              </w:rPr>
            </w:pPr>
            <w:r w:rsidRPr="00A35A97">
              <w:rPr>
                <w:rStyle w:val="Hipercze"/>
                <w:rFonts w:ascii="Arial" w:hAnsi="Arial" w:cs="Arial"/>
                <w:color w:val="auto"/>
                <w:u w:val="none"/>
              </w:rPr>
              <w:t>Typ</w:t>
            </w:r>
          </w:p>
        </w:tc>
        <w:tc>
          <w:tcPr>
            <w:tcW w:w="1559" w:type="dxa"/>
            <w:vAlign w:val="center"/>
          </w:tcPr>
          <w:p w14:paraId="64DF9D8C" w14:textId="6ED2391B" w:rsidR="00A35A97" w:rsidRPr="00A35A97" w:rsidRDefault="00A35A97" w:rsidP="00A35A97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u w:val="none"/>
              </w:rPr>
            </w:pPr>
            <w:proofErr w:type="spellStart"/>
            <w:r w:rsidRPr="00A35A97">
              <w:rPr>
                <w:rStyle w:val="Hipercze"/>
                <w:rFonts w:ascii="Arial" w:hAnsi="Arial" w:cs="Arial"/>
                <w:color w:val="auto"/>
                <w:u w:val="none"/>
              </w:rPr>
              <w:t>koncentryki</w:t>
            </w:r>
            <w:proofErr w:type="spellEnd"/>
          </w:p>
        </w:tc>
        <w:tc>
          <w:tcPr>
            <w:tcW w:w="1701" w:type="dxa"/>
            <w:vAlign w:val="center"/>
          </w:tcPr>
          <w:p w14:paraId="49D1C0F2" w14:textId="503A9E54" w:rsidR="00A35A97" w:rsidRPr="00A35A97" w:rsidRDefault="00A35A97" w:rsidP="00A35A97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u w:val="none"/>
              </w:rPr>
            </w:pPr>
            <w:r w:rsidRPr="00A35A97">
              <w:rPr>
                <w:rStyle w:val="Hipercze"/>
                <w:rFonts w:ascii="Arial" w:hAnsi="Arial" w:cs="Arial"/>
                <w:color w:val="auto"/>
                <w:u w:val="none"/>
              </w:rPr>
              <w:t>skrętki</w:t>
            </w:r>
          </w:p>
        </w:tc>
        <w:tc>
          <w:tcPr>
            <w:tcW w:w="1985" w:type="dxa"/>
            <w:vAlign w:val="center"/>
          </w:tcPr>
          <w:p w14:paraId="3A1E5682" w14:textId="446F1DC0" w:rsidR="00A35A97" w:rsidRPr="00A35A97" w:rsidRDefault="00A35A97" w:rsidP="00A35A97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u w:val="none"/>
              </w:rPr>
            </w:pPr>
            <w:proofErr w:type="spellStart"/>
            <w:r w:rsidRPr="00A35A97">
              <w:rPr>
                <w:rStyle w:val="Hipercze"/>
                <w:rFonts w:ascii="Arial" w:hAnsi="Arial" w:cs="Arial"/>
                <w:color w:val="auto"/>
                <w:u w:val="none"/>
              </w:rPr>
              <w:t>jednomodowe</w:t>
            </w:r>
            <w:proofErr w:type="spellEnd"/>
          </w:p>
        </w:tc>
        <w:tc>
          <w:tcPr>
            <w:tcW w:w="1979" w:type="dxa"/>
            <w:vAlign w:val="center"/>
          </w:tcPr>
          <w:p w14:paraId="0EE3EDA4" w14:textId="48B1909E" w:rsidR="00A35A97" w:rsidRPr="00A35A97" w:rsidRDefault="00A35A97" w:rsidP="00A35A97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auto"/>
                <w:u w:val="none"/>
              </w:rPr>
            </w:pPr>
            <w:r w:rsidRPr="00A35A97">
              <w:rPr>
                <w:rStyle w:val="Hipercze"/>
                <w:rFonts w:ascii="Arial" w:hAnsi="Arial" w:cs="Arial"/>
                <w:color w:val="auto"/>
                <w:u w:val="none"/>
              </w:rPr>
              <w:t>wielomodowe</w:t>
            </w:r>
          </w:p>
        </w:tc>
      </w:tr>
    </w:tbl>
    <w:p w14:paraId="5D093A5C" w14:textId="77777777" w:rsidR="00FB23D1" w:rsidRDefault="00FB23D1" w:rsidP="00C20CE5">
      <w:pPr>
        <w:tabs>
          <w:tab w:val="num" w:pos="720"/>
        </w:tabs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284A9E9D" w14:textId="4153A864" w:rsidR="009E440C" w:rsidRPr="008747A5" w:rsidRDefault="008747A5" w:rsidP="008747A5">
      <w:pPr>
        <w:tabs>
          <w:tab w:val="num" w:pos="720"/>
        </w:tabs>
        <w:ind w:left="720" w:hanging="360"/>
        <w:rPr>
          <w:rStyle w:val="Hipercze"/>
          <w:rFonts w:ascii="Arial" w:hAnsi="Arial" w:cs="Arial"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="00FB23D1" w:rsidRPr="00FB23D1">
        <w:rPr>
          <w:rStyle w:val="Hipercze"/>
          <w:rFonts w:ascii="Arial" w:hAnsi="Arial" w:cs="Arial"/>
          <w:b/>
          <w:bCs/>
          <w:color w:val="auto"/>
          <w:u w:val="none"/>
        </w:rPr>
        <w:t>Kabel s</w:t>
      </w:r>
      <w:r w:rsidRPr="00FB23D1">
        <w:rPr>
          <w:rStyle w:val="Hipercze"/>
          <w:rFonts w:ascii="Arial" w:hAnsi="Arial" w:cs="Arial"/>
          <w:b/>
          <w:bCs/>
          <w:color w:val="auto"/>
          <w:u w:val="none"/>
        </w:rPr>
        <w:t>krętka</w:t>
      </w:r>
      <w:r w:rsidRPr="008747A5">
        <w:rPr>
          <w:rStyle w:val="Hipercze"/>
          <w:rFonts w:ascii="Arial" w:hAnsi="Arial" w:cs="Arial"/>
          <w:color w:val="auto"/>
          <w:u w:val="none"/>
        </w:rPr>
        <w:t xml:space="preserve"> - posiada 8 miedzianych żył łączonych w pary otoczonych koszulką</w:t>
      </w:r>
      <w:r>
        <w:rPr>
          <w:rStyle w:val="Hipercze"/>
          <w:rFonts w:ascii="Arial" w:hAnsi="Arial" w:cs="Arial"/>
          <w:color w:val="auto"/>
          <w:u w:val="none"/>
        </w:rPr>
        <w:t xml:space="preserve"> </w:t>
      </w:r>
      <w:r w:rsidRPr="008747A5">
        <w:rPr>
          <w:rStyle w:val="Hipercze"/>
          <w:rFonts w:ascii="Arial" w:hAnsi="Arial" w:cs="Arial"/>
          <w:color w:val="auto"/>
          <w:u w:val="none"/>
        </w:rPr>
        <w:t>zewnętrzną. Jest zakończony końcówką RJ45. W zależności od rodzaju skrętki</w:t>
      </w:r>
      <w:r>
        <w:rPr>
          <w:rStyle w:val="Hipercze"/>
          <w:rFonts w:ascii="Arial" w:hAnsi="Arial" w:cs="Arial"/>
          <w:color w:val="auto"/>
          <w:u w:val="none"/>
        </w:rPr>
        <w:t xml:space="preserve"> </w:t>
      </w:r>
      <w:r w:rsidRPr="008747A5">
        <w:rPr>
          <w:rStyle w:val="Hipercze"/>
          <w:rFonts w:ascii="Arial" w:hAnsi="Arial" w:cs="Arial"/>
          <w:color w:val="auto"/>
          <w:u w:val="none"/>
        </w:rPr>
        <w:t>występują jeszcze folie i ekrany ochronne zabezpieczające kabel przed działaniem</w:t>
      </w:r>
      <w:r>
        <w:rPr>
          <w:rStyle w:val="Hipercze"/>
          <w:rFonts w:ascii="Arial" w:hAnsi="Arial" w:cs="Arial"/>
          <w:color w:val="auto"/>
          <w:u w:val="none"/>
        </w:rPr>
        <w:t xml:space="preserve"> </w:t>
      </w:r>
      <w:r w:rsidRPr="008747A5">
        <w:rPr>
          <w:rStyle w:val="Hipercze"/>
          <w:rFonts w:ascii="Arial" w:hAnsi="Arial" w:cs="Arial"/>
          <w:color w:val="auto"/>
          <w:u w:val="none"/>
        </w:rPr>
        <w:t>niepożądanych czynników mogących mieć wpływ na transmisje danych, np. fal</w:t>
      </w:r>
      <w:r>
        <w:rPr>
          <w:rStyle w:val="Hipercze"/>
          <w:rFonts w:ascii="Arial" w:hAnsi="Arial" w:cs="Arial"/>
          <w:color w:val="auto"/>
          <w:u w:val="none"/>
        </w:rPr>
        <w:t xml:space="preserve"> </w:t>
      </w:r>
      <w:r w:rsidRPr="008747A5">
        <w:rPr>
          <w:rStyle w:val="Hipercze"/>
          <w:rFonts w:ascii="Arial" w:hAnsi="Arial" w:cs="Arial"/>
          <w:color w:val="auto"/>
          <w:u w:val="none"/>
        </w:rPr>
        <w:t>elektromagnetycznych.</w:t>
      </w:r>
    </w:p>
    <w:p w14:paraId="0C6AE178" w14:textId="2FB131B5" w:rsidR="00FB23D1" w:rsidRDefault="00873653" w:rsidP="00C20CE5">
      <w:pPr>
        <w:tabs>
          <w:tab w:val="num" w:pos="720"/>
        </w:tabs>
        <w:ind w:left="720" w:hanging="360"/>
        <w:jc w:val="both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</w:p>
    <w:p w14:paraId="3A1C64B1" w14:textId="6E4FBA5B" w:rsidR="00C20CE5" w:rsidRPr="00C20CE5" w:rsidRDefault="008747A5" w:rsidP="00C20CE5">
      <w:pPr>
        <w:tabs>
          <w:tab w:val="num" w:pos="720"/>
        </w:tabs>
        <w:ind w:left="720" w:hanging="360"/>
        <w:jc w:val="both"/>
        <w:rPr>
          <w:rStyle w:val="Hipercze"/>
          <w:rFonts w:ascii="Arial" w:hAnsi="Arial" w:cs="Arial"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proofErr w:type="spellStart"/>
      <w:r w:rsidR="009E440C">
        <w:rPr>
          <w:rStyle w:val="Hipercze"/>
          <w:rFonts w:ascii="Arial" w:hAnsi="Arial" w:cs="Arial"/>
          <w:b/>
          <w:bCs/>
          <w:color w:val="auto"/>
          <w:u w:val="none"/>
        </w:rPr>
        <w:t>Krosowanie</w:t>
      </w:r>
      <w:proofErr w:type="spellEnd"/>
      <w:r w:rsidR="002A2649">
        <w:rPr>
          <w:rStyle w:val="Hipercze"/>
          <w:rFonts w:ascii="Arial" w:hAnsi="Arial" w:cs="Arial"/>
          <w:b/>
          <w:bCs/>
          <w:color w:val="auto"/>
          <w:u w:val="none"/>
        </w:rPr>
        <w:t xml:space="preserve"> - </w:t>
      </w:r>
      <w:r w:rsidR="002A2649" w:rsidRPr="002A2649">
        <w:rPr>
          <w:rFonts w:ascii="Arial" w:hAnsi="Arial" w:cs="Arial"/>
        </w:rPr>
        <w:t>to technika używana do zmiany kolejności przewodów wewnątrz kabla sieciowego. W tradycyjnej skrętce do połączenia urządzeń używa się kabla prostego, w którym piny na jednym końcu odpowiadają tym samym pinom na drugim końcu</w:t>
      </w:r>
      <w:r w:rsidR="002A2649">
        <w:rPr>
          <w:rFonts w:ascii="Arial" w:hAnsi="Arial" w:cs="Arial"/>
        </w:rPr>
        <w:t>.</w:t>
      </w:r>
    </w:p>
    <w:p w14:paraId="35DF1E1A" w14:textId="126D7937" w:rsidR="009E440C" w:rsidRDefault="00873653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="009E440C">
        <w:rPr>
          <w:rStyle w:val="Hipercze"/>
          <w:rFonts w:ascii="Arial" w:hAnsi="Arial" w:cs="Arial"/>
          <w:b/>
          <w:bCs/>
          <w:color w:val="auto"/>
          <w:u w:val="none"/>
        </w:rPr>
        <w:t>Klasy skrętek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702"/>
        <w:gridCol w:w="1645"/>
        <w:gridCol w:w="1645"/>
        <w:gridCol w:w="1665"/>
        <w:gridCol w:w="1685"/>
      </w:tblGrid>
      <w:tr w:rsidR="00CE080D" w14:paraId="2FA3BAA5" w14:textId="77777777" w:rsidTr="00CE080D">
        <w:tc>
          <w:tcPr>
            <w:tcW w:w="1812" w:type="dxa"/>
            <w:vAlign w:val="center"/>
          </w:tcPr>
          <w:p w14:paraId="5C58C9C5" w14:textId="6D3D2A60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CE080D"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Klasa</w:t>
            </w:r>
          </w:p>
        </w:tc>
        <w:tc>
          <w:tcPr>
            <w:tcW w:w="1812" w:type="dxa"/>
            <w:vAlign w:val="center"/>
          </w:tcPr>
          <w:p w14:paraId="55417065" w14:textId="5E8FA53A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CE080D"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3</w:t>
            </w:r>
          </w:p>
        </w:tc>
        <w:tc>
          <w:tcPr>
            <w:tcW w:w="1812" w:type="dxa"/>
            <w:vAlign w:val="center"/>
          </w:tcPr>
          <w:p w14:paraId="4A81A6C3" w14:textId="5C4E1F49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CE080D"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4</w:t>
            </w:r>
          </w:p>
        </w:tc>
        <w:tc>
          <w:tcPr>
            <w:tcW w:w="1813" w:type="dxa"/>
            <w:vAlign w:val="center"/>
          </w:tcPr>
          <w:p w14:paraId="6AE75909" w14:textId="3C131EF8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CE080D"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5</w:t>
            </w:r>
          </w:p>
        </w:tc>
        <w:tc>
          <w:tcPr>
            <w:tcW w:w="1813" w:type="dxa"/>
            <w:vAlign w:val="center"/>
          </w:tcPr>
          <w:p w14:paraId="484F9213" w14:textId="4497D5B4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CE080D"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6</w:t>
            </w:r>
          </w:p>
        </w:tc>
      </w:tr>
      <w:tr w:rsidR="00CE080D" w14:paraId="5C9BD2A0" w14:textId="77777777" w:rsidTr="00CE080D">
        <w:tc>
          <w:tcPr>
            <w:tcW w:w="1812" w:type="dxa"/>
            <w:vAlign w:val="center"/>
          </w:tcPr>
          <w:p w14:paraId="373C1A51" w14:textId="52132E78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CE080D"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Standard</w:t>
            </w:r>
          </w:p>
        </w:tc>
        <w:tc>
          <w:tcPr>
            <w:tcW w:w="1812" w:type="dxa"/>
            <w:vAlign w:val="center"/>
          </w:tcPr>
          <w:p w14:paraId="17CA6F1E" w14:textId="06007498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IEEE 802.3</w:t>
            </w:r>
          </w:p>
        </w:tc>
        <w:tc>
          <w:tcPr>
            <w:tcW w:w="1812" w:type="dxa"/>
            <w:vAlign w:val="center"/>
          </w:tcPr>
          <w:p w14:paraId="4C1595A2" w14:textId="657EB57A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IEEE 802.5</w:t>
            </w:r>
          </w:p>
        </w:tc>
        <w:tc>
          <w:tcPr>
            <w:tcW w:w="1813" w:type="dxa"/>
            <w:vAlign w:val="center"/>
          </w:tcPr>
          <w:p w14:paraId="731A497B" w14:textId="081BFE3E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IEEE 802.3u</w:t>
            </w:r>
          </w:p>
        </w:tc>
        <w:tc>
          <w:tcPr>
            <w:tcW w:w="1813" w:type="dxa"/>
            <w:vAlign w:val="center"/>
          </w:tcPr>
          <w:p w14:paraId="5281E786" w14:textId="79618F07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IEEE 802.3an</w:t>
            </w:r>
          </w:p>
        </w:tc>
      </w:tr>
      <w:tr w:rsidR="00CE080D" w14:paraId="1A6B482D" w14:textId="77777777" w:rsidTr="00CE080D">
        <w:tc>
          <w:tcPr>
            <w:tcW w:w="1812" w:type="dxa"/>
            <w:vAlign w:val="center"/>
          </w:tcPr>
          <w:p w14:paraId="60EC20E2" w14:textId="16405759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CE080D"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Prędkość</w:t>
            </w:r>
          </w:p>
        </w:tc>
        <w:tc>
          <w:tcPr>
            <w:tcW w:w="1812" w:type="dxa"/>
            <w:vAlign w:val="center"/>
          </w:tcPr>
          <w:p w14:paraId="5DB6795B" w14:textId="5E9CB3AD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 xml:space="preserve">10 </w:t>
            </w:r>
            <w:proofErr w:type="spellStart"/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Mb</w:t>
            </w:r>
            <w:proofErr w:type="spellEnd"/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/s</w:t>
            </w:r>
          </w:p>
        </w:tc>
        <w:tc>
          <w:tcPr>
            <w:tcW w:w="1812" w:type="dxa"/>
            <w:vAlign w:val="center"/>
          </w:tcPr>
          <w:p w14:paraId="3C5A908B" w14:textId="68F0BFAD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 xml:space="preserve">16 </w:t>
            </w:r>
            <w:proofErr w:type="spellStart"/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Mb</w:t>
            </w:r>
            <w:proofErr w:type="spellEnd"/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/s</w:t>
            </w:r>
          </w:p>
        </w:tc>
        <w:tc>
          <w:tcPr>
            <w:tcW w:w="1813" w:type="dxa"/>
            <w:vAlign w:val="center"/>
          </w:tcPr>
          <w:p w14:paraId="79680154" w14:textId="4339C82D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 xml:space="preserve">100 </w:t>
            </w:r>
            <w:proofErr w:type="spellStart"/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Mb</w:t>
            </w:r>
            <w:proofErr w:type="spellEnd"/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/s</w:t>
            </w:r>
          </w:p>
        </w:tc>
        <w:tc>
          <w:tcPr>
            <w:tcW w:w="1813" w:type="dxa"/>
            <w:vAlign w:val="center"/>
          </w:tcPr>
          <w:p w14:paraId="2607F5BE" w14:textId="29E6FBE2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 xml:space="preserve">10 </w:t>
            </w:r>
            <w:proofErr w:type="spellStart"/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Gb</w:t>
            </w:r>
            <w:proofErr w:type="spellEnd"/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/s</w:t>
            </w:r>
          </w:p>
        </w:tc>
      </w:tr>
      <w:tr w:rsidR="00CE080D" w14:paraId="2356ECEC" w14:textId="77777777" w:rsidTr="00CE080D">
        <w:tc>
          <w:tcPr>
            <w:tcW w:w="1812" w:type="dxa"/>
            <w:vAlign w:val="center"/>
          </w:tcPr>
          <w:p w14:paraId="20BCAB22" w14:textId="2AC0DF05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CE080D"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Pasmo</w:t>
            </w:r>
          </w:p>
        </w:tc>
        <w:tc>
          <w:tcPr>
            <w:tcW w:w="1812" w:type="dxa"/>
            <w:vAlign w:val="center"/>
          </w:tcPr>
          <w:p w14:paraId="00FE0774" w14:textId="07EABB0C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16 MHz</w:t>
            </w:r>
          </w:p>
        </w:tc>
        <w:tc>
          <w:tcPr>
            <w:tcW w:w="1812" w:type="dxa"/>
            <w:vAlign w:val="center"/>
          </w:tcPr>
          <w:p w14:paraId="2C70A749" w14:textId="0C99CE54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20 MHz</w:t>
            </w:r>
          </w:p>
        </w:tc>
        <w:tc>
          <w:tcPr>
            <w:tcW w:w="1813" w:type="dxa"/>
            <w:vAlign w:val="center"/>
          </w:tcPr>
          <w:p w14:paraId="78CE738F" w14:textId="46567C3D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100 MHz</w:t>
            </w:r>
          </w:p>
        </w:tc>
        <w:tc>
          <w:tcPr>
            <w:tcW w:w="1813" w:type="dxa"/>
            <w:vAlign w:val="center"/>
          </w:tcPr>
          <w:p w14:paraId="23342AB3" w14:textId="38F6A6F3" w:rsidR="00CE080D" w:rsidRPr="00CE080D" w:rsidRDefault="00CE080D" w:rsidP="00CE080D">
            <w:pPr>
              <w:tabs>
                <w:tab w:val="num" w:pos="720"/>
              </w:tabs>
              <w:jc w:val="center"/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ipercze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500 MHz</w:t>
            </w:r>
          </w:p>
        </w:tc>
      </w:tr>
    </w:tbl>
    <w:p w14:paraId="502B2BEC" w14:textId="77777777" w:rsidR="00C20CE5" w:rsidRDefault="00C20CE5" w:rsidP="00FB23D1">
      <w:pPr>
        <w:tabs>
          <w:tab w:val="num" w:pos="720"/>
        </w:tabs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3EB64485" w14:textId="4A1542B6" w:rsidR="002A2649" w:rsidRPr="002A2649" w:rsidRDefault="002A2649" w:rsidP="002A2649">
      <w:pPr>
        <w:tabs>
          <w:tab w:val="num" w:pos="720"/>
        </w:tabs>
        <w:ind w:left="720" w:hanging="360"/>
        <w:jc w:val="both"/>
        <w:rPr>
          <w:rStyle w:val="Hipercze"/>
          <w:rFonts w:ascii="Arial" w:hAnsi="Arial" w:cs="Arial"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lastRenderedPageBreak/>
        <w:tab/>
        <w:t xml:space="preserve">Idea ekranowanie  - </w:t>
      </w:r>
      <w:r w:rsidRPr="002A2649">
        <w:rPr>
          <w:rStyle w:val="Hipercze"/>
          <w:rFonts w:ascii="Arial" w:hAnsi="Arial" w:cs="Arial"/>
          <w:color w:val="auto"/>
          <w:u w:val="none"/>
        </w:rPr>
        <w:t>polega na ochronie sygnały przed zakłóceniami elektromagnetycznymi. Zakłócenia te mogą pochodzić z różnych źródeł, takich jak inne pobliskie przewody lub urządzenia elektryczne i radiowe. Do opisu ekranowania stosuje się różnych symboli:</w:t>
      </w:r>
    </w:p>
    <w:p w14:paraId="4500FE9A" w14:textId="1FF8B8D0" w:rsidR="002A2649" w:rsidRPr="002A2649" w:rsidRDefault="002A2649" w:rsidP="002A2649">
      <w:pPr>
        <w:pStyle w:val="Akapitzlist"/>
        <w:numPr>
          <w:ilvl w:val="0"/>
          <w:numId w:val="11"/>
        </w:numPr>
        <w:tabs>
          <w:tab w:val="num" w:pos="720"/>
        </w:tabs>
        <w:jc w:val="both"/>
        <w:rPr>
          <w:rStyle w:val="Hipercze"/>
          <w:rFonts w:ascii="Arial" w:hAnsi="Arial" w:cs="Arial"/>
          <w:color w:val="auto"/>
          <w:u w:val="none"/>
        </w:rPr>
      </w:pPr>
      <w:r w:rsidRPr="002A2649">
        <w:rPr>
          <w:rStyle w:val="Hipercze"/>
          <w:rFonts w:ascii="Arial" w:hAnsi="Arial" w:cs="Arial"/>
          <w:color w:val="auto"/>
          <w:u w:val="none"/>
        </w:rPr>
        <w:t>U – brak ekranowania</w:t>
      </w:r>
    </w:p>
    <w:p w14:paraId="00CB3A34" w14:textId="1281F788" w:rsidR="002A2649" w:rsidRPr="002A2649" w:rsidRDefault="002A2649" w:rsidP="002A2649">
      <w:pPr>
        <w:pStyle w:val="Akapitzlist"/>
        <w:numPr>
          <w:ilvl w:val="0"/>
          <w:numId w:val="11"/>
        </w:numPr>
        <w:tabs>
          <w:tab w:val="num" w:pos="720"/>
        </w:tabs>
        <w:jc w:val="both"/>
        <w:rPr>
          <w:rStyle w:val="Hipercze"/>
          <w:rFonts w:ascii="Arial" w:hAnsi="Arial" w:cs="Arial"/>
          <w:color w:val="auto"/>
          <w:u w:val="none"/>
        </w:rPr>
      </w:pPr>
      <w:r w:rsidRPr="002A2649">
        <w:rPr>
          <w:rStyle w:val="Hipercze"/>
          <w:rFonts w:ascii="Arial" w:hAnsi="Arial" w:cs="Arial"/>
          <w:color w:val="auto"/>
          <w:u w:val="none"/>
        </w:rPr>
        <w:t>F – ekranowanie folią</w:t>
      </w:r>
    </w:p>
    <w:p w14:paraId="220CEB3D" w14:textId="29311B84" w:rsidR="002A2649" w:rsidRPr="002A2649" w:rsidRDefault="002A2649" w:rsidP="002A2649">
      <w:pPr>
        <w:pStyle w:val="Akapitzlist"/>
        <w:numPr>
          <w:ilvl w:val="0"/>
          <w:numId w:val="11"/>
        </w:numPr>
        <w:tabs>
          <w:tab w:val="num" w:pos="720"/>
        </w:tabs>
        <w:jc w:val="both"/>
        <w:rPr>
          <w:rStyle w:val="Hipercze"/>
          <w:rFonts w:ascii="Arial" w:hAnsi="Arial" w:cs="Arial"/>
          <w:color w:val="auto"/>
          <w:u w:val="none"/>
        </w:rPr>
      </w:pPr>
      <w:r w:rsidRPr="002A2649">
        <w:rPr>
          <w:rStyle w:val="Hipercze"/>
          <w:rFonts w:ascii="Arial" w:hAnsi="Arial" w:cs="Arial"/>
          <w:color w:val="auto"/>
          <w:u w:val="none"/>
        </w:rPr>
        <w:t>S - ekranowanie oplotem z drutu</w:t>
      </w:r>
    </w:p>
    <w:p w14:paraId="073B9D88" w14:textId="50D06FBA" w:rsidR="002A2649" w:rsidRPr="002A2649" w:rsidRDefault="002A2649" w:rsidP="002A2649">
      <w:pPr>
        <w:pStyle w:val="Akapitzlist"/>
        <w:numPr>
          <w:ilvl w:val="0"/>
          <w:numId w:val="11"/>
        </w:numPr>
        <w:tabs>
          <w:tab w:val="num" w:pos="720"/>
        </w:tabs>
        <w:jc w:val="both"/>
        <w:rPr>
          <w:rStyle w:val="Hipercze"/>
          <w:rFonts w:ascii="Arial" w:hAnsi="Arial" w:cs="Arial"/>
          <w:color w:val="auto"/>
          <w:u w:val="none"/>
        </w:rPr>
      </w:pPr>
      <w:r w:rsidRPr="002A2649">
        <w:rPr>
          <w:rStyle w:val="Hipercze"/>
          <w:rFonts w:ascii="Arial" w:hAnsi="Arial" w:cs="Arial"/>
          <w:color w:val="auto"/>
          <w:u w:val="none"/>
        </w:rPr>
        <w:t>SF – podwójne ekranowanie (folia + siatka)</w:t>
      </w:r>
    </w:p>
    <w:p w14:paraId="2B6524E7" w14:textId="24B9E04F" w:rsidR="002A2649" w:rsidRPr="002A2649" w:rsidRDefault="002A2649" w:rsidP="002A2649">
      <w:pPr>
        <w:pStyle w:val="Akapitzlist"/>
        <w:numPr>
          <w:ilvl w:val="0"/>
          <w:numId w:val="11"/>
        </w:numPr>
        <w:tabs>
          <w:tab w:val="num" w:pos="720"/>
        </w:tabs>
        <w:jc w:val="both"/>
        <w:rPr>
          <w:rStyle w:val="Hipercze"/>
          <w:rFonts w:ascii="Arial" w:hAnsi="Arial" w:cs="Arial"/>
          <w:color w:val="auto"/>
          <w:u w:val="none"/>
        </w:rPr>
      </w:pPr>
      <w:r w:rsidRPr="002A2649">
        <w:rPr>
          <w:rStyle w:val="Hipercze"/>
          <w:rFonts w:ascii="Arial" w:hAnsi="Arial" w:cs="Arial"/>
          <w:color w:val="auto"/>
          <w:u w:val="none"/>
        </w:rPr>
        <w:t>UTP – skrętka nieekranowana</w:t>
      </w:r>
    </w:p>
    <w:p w14:paraId="1D817434" w14:textId="27408775" w:rsidR="009E440C" w:rsidRPr="00C20CE5" w:rsidRDefault="002A2649" w:rsidP="00C20CE5">
      <w:pPr>
        <w:pStyle w:val="Akapitzlist"/>
        <w:numPr>
          <w:ilvl w:val="0"/>
          <w:numId w:val="11"/>
        </w:numPr>
        <w:tabs>
          <w:tab w:val="num" w:pos="720"/>
        </w:tabs>
        <w:jc w:val="both"/>
        <w:rPr>
          <w:rStyle w:val="Hipercze"/>
          <w:rFonts w:ascii="Arial" w:hAnsi="Arial" w:cs="Arial"/>
          <w:b/>
          <w:bCs/>
          <w:color w:val="auto"/>
          <w:u w:val="none"/>
        </w:rPr>
      </w:pPr>
      <w:r w:rsidRPr="002A2649">
        <w:rPr>
          <w:rStyle w:val="Hipercze"/>
          <w:rFonts w:ascii="Arial" w:hAnsi="Arial" w:cs="Arial"/>
          <w:color w:val="auto"/>
          <w:u w:val="none"/>
        </w:rPr>
        <w:t>FTP – skrętka z ekranem z folii</w:t>
      </w:r>
    </w:p>
    <w:p w14:paraId="4543C4ED" w14:textId="6CD3AE91" w:rsidR="009E440C" w:rsidRDefault="00873653" w:rsidP="00C35E64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 w:rsidRPr="002A2649">
        <w:rPr>
          <w:rStyle w:val="Hipercze"/>
          <w:rFonts w:ascii="Arial" w:hAnsi="Arial" w:cs="Arial"/>
          <w:b/>
          <w:bCs/>
          <w:color w:val="auto"/>
          <w:u w:val="none"/>
        </w:rPr>
        <w:tab/>
      </w:r>
    </w:p>
    <w:p w14:paraId="67AE048C" w14:textId="77777777" w:rsidR="00C20CE5" w:rsidRPr="008747A5" w:rsidRDefault="00C20CE5" w:rsidP="00C35E64">
      <w:pPr>
        <w:tabs>
          <w:tab w:val="num" w:pos="720"/>
        </w:tabs>
        <w:ind w:left="720" w:hanging="360"/>
        <w:rPr>
          <w:rFonts w:ascii="Arial" w:hAnsi="Arial" w:cs="Arial"/>
          <w:b/>
          <w:bCs/>
        </w:rPr>
      </w:pPr>
    </w:p>
    <w:tbl>
      <w:tblPr>
        <w:tblStyle w:val="Tabela-Siatka"/>
        <w:tblW w:w="1061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36"/>
        <w:gridCol w:w="1578"/>
        <w:gridCol w:w="1598"/>
        <w:gridCol w:w="1395"/>
        <w:gridCol w:w="1598"/>
        <w:gridCol w:w="1578"/>
        <w:gridCol w:w="1435"/>
      </w:tblGrid>
      <w:tr w:rsidR="00C35E64" w14:paraId="03157412" w14:textId="77777777" w:rsidTr="00C20CE5">
        <w:trPr>
          <w:trHeight w:val="821"/>
        </w:trPr>
        <w:tc>
          <w:tcPr>
            <w:tcW w:w="1436" w:type="dxa"/>
            <w:vAlign w:val="center"/>
          </w:tcPr>
          <w:p w14:paraId="44DFF215" w14:textId="130AC622" w:rsidR="00732514" w:rsidRPr="00C20CE5" w:rsidRDefault="0073251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Standard</w:t>
            </w:r>
          </w:p>
        </w:tc>
        <w:tc>
          <w:tcPr>
            <w:tcW w:w="1578" w:type="dxa"/>
            <w:vAlign w:val="center"/>
          </w:tcPr>
          <w:p w14:paraId="5E56D982" w14:textId="40CA77D1" w:rsidR="00732514" w:rsidRPr="00C20CE5" w:rsidRDefault="0073251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10BASE5</w:t>
            </w:r>
          </w:p>
        </w:tc>
        <w:tc>
          <w:tcPr>
            <w:tcW w:w="1598" w:type="dxa"/>
            <w:vAlign w:val="center"/>
          </w:tcPr>
          <w:p w14:paraId="44E32DD0" w14:textId="5A9EB00D" w:rsidR="00732514" w:rsidRPr="00C20CE5" w:rsidRDefault="0073251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10BASE2</w:t>
            </w:r>
          </w:p>
        </w:tc>
        <w:tc>
          <w:tcPr>
            <w:tcW w:w="1395" w:type="dxa"/>
            <w:vAlign w:val="center"/>
          </w:tcPr>
          <w:p w14:paraId="5A615961" w14:textId="095FA5AA" w:rsidR="00732514" w:rsidRPr="00C20CE5" w:rsidRDefault="0073251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10BASE-F</w:t>
            </w:r>
          </w:p>
        </w:tc>
        <w:tc>
          <w:tcPr>
            <w:tcW w:w="1598" w:type="dxa"/>
            <w:vAlign w:val="center"/>
          </w:tcPr>
          <w:p w14:paraId="63AECFC1" w14:textId="64C68190" w:rsidR="00732514" w:rsidRPr="00C20CE5" w:rsidRDefault="0073251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10</w:t>
            </w:r>
            <w:r w:rsidR="00C35E64"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0</w:t>
            </w:r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BASE-</w:t>
            </w:r>
            <w:r w:rsidR="00C35E64"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TX</w:t>
            </w:r>
          </w:p>
        </w:tc>
        <w:tc>
          <w:tcPr>
            <w:tcW w:w="1578" w:type="dxa"/>
            <w:vAlign w:val="center"/>
          </w:tcPr>
          <w:p w14:paraId="44650012" w14:textId="42197A76" w:rsidR="00732514" w:rsidRPr="00C20CE5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Gigabit</w:t>
            </w:r>
          </w:p>
        </w:tc>
        <w:tc>
          <w:tcPr>
            <w:tcW w:w="1435" w:type="dxa"/>
            <w:vAlign w:val="center"/>
          </w:tcPr>
          <w:p w14:paraId="71C08E06" w14:textId="0215A374" w:rsidR="00732514" w:rsidRPr="00C20CE5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10Gigabit</w:t>
            </w:r>
          </w:p>
        </w:tc>
      </w:tr>
      <w:tr w:rsidR="00C35E64" w14:paraId="5DED46C6" w14:textId="77777777" w:rsidTr="00C20CE5">
        <w:trPr>
          <w:trHeight w:val="821"/>
        </w:trPr>
        <w:tc>
          <w:tcPr>
            <w:tcW w:w="1436" w:type="dxa"/>
            <w:vAlign w:val="center"/>
          </w:tcPr>
          <w:p w14:paraId="69127BA0" w14:textId="3ABBDA0F" w:rsidR="00732514" w:rsidRPr="00C20CE5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Typ</w:t>
            </w:r>
            <w:proofErr w:type="spellEnd"/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kabla</w:t>
            </w:r>
            <w:proofErr w:type="spellEnd"/>
          </w:p>
        </w:tc>
        <w:tc>
          <w:tcPr>
            <w:tcW w:w="1578" w:type="dxa"/>
            <w:vAlign w:val="center"/>
          </w:tcPr>
          <w:p w14:paraId="051DA5F6" w14:textId="0142F075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koncetryczny</w:t>
            </w:r>
            <w:proofErr w:type="spellEnd"/>
          </w:p>
        </w:tc>
        <w:tc>
          <w:tcPr>
            <w:tcW w:w="1598" w:type="dxa"/>
            <w:vAlign w:val="center"/>
          </w:tcPr>
          <w:p w14:paraId="5D748A02" w14:textId="24E0D3CB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koncetryczny</w:t>
            </w:r>
            <w:proofErr w:type="spellEnd"/>
          </w:p>
        </w:tc>
        <w:tc>
          <w:tcPr>
            <w:tcW w:w="1395" w:type="dxa"/>
            <w:vAlign w:val="center"/>
          </w:tcPr>
          <w:p w14:paraId="5ADF5F0B" w14:textId="69138AF0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światłowód</w:t>
            </w:r>
            <w:proofErr w:type="spellEnd"/>
          </w:p>
        </w:tc>
        <w:tc>
          <w:tcPr>
            <w:tcW w:w="1598" w:type="dxa"/>
            <w:vAlign w:val="center"/>
          </w:tcPr>
          <w:p w14:paraId="464E0D8D" w14:textId="05B0244C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skrętka</w:t>
            </w:r>
            <w:proofErr w:type="spellEnd"/>
          </w:p>
        </w:tc>
        <w:tc>
          <w:tcPr>
            <w:tcW w:w="1578" w:type="dxa"/>
            <w:vAlign w:val="center"/>
          </w:tcPr>
          <w:p w14:paraId="3B6AAAEC" w14:textId="695E5B8F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skrętka</w:t>
            </w:r>
            <w:proofErr w:type="spellEnd"/>
          </w:p>
        </w:tc>
        <w:tc>
          <w:tcPr>
            <w:tcW w:w="1435" w:type="dxa"/>
            <w:vAlign w:val="center"/>
          </w:tcPr>
          <w:p w14:paraId="062BEB44" w14:textId="41F68813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skrętka</w:t>
            </w:r>
            <w:proofErr w:type="spellEnd"/>
          </w:p>
        </w:tc>
      </w:tr>
      <w:tr w:rsidR="00C35E64" w14:paraId="7E6104EC" w14:textId="77777777" w:rsidTr="00C20CE5">
        <w:trPr>
          <w:trHeight w:val="821"/>
        </w:trPr>
        <w:tc>
          <w:tcPr>
            <w:tcW w:w="1436" w:type="dxa"/>
            <w:vAlign w:val="center"/>
          </w:tcPr>
          <w:p w14:paraId="72C1072C" w14:textId="28B0A4DA" w:rsidR="00C35E64" w:rsidRPr="00C20CE5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Prędkość</w:t>
            </w:r>
            <w:proofErr w:type="spellEnd"/>
          </w:p>
        </w:tc>
        <w:tc>
          <w:tcPr>
            <w:tcW w:w="1578" w:type="dxa"/>
            <w:vAlign w:val="center"/>
          </w:tcPr>
          <w:p w14:paraId="723D1CBD" w14:textId="4960EC0C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 Mb/s</w:t>
            </w:r>
          </w:p>
        </w:tc>
        <w:tc>
          <w:tcPr>
            <w:tcW w:w="1598" w:type="dxa"/>
            <w:vAlign w:val="center"/>
          </w:tcPr>
          <w:p w14:paraId="2D84854F" w14:textId="3FD598E4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 Mb/s</w:t>
            </w:r>
          </w:p>
        </w:tc>
        <w:tc>
          <w:tcPr>
            <w:tcW w:w="1395" w:type="dxa"/>
            <w:vAlign w:val="center"/>
          </w:tcPr>
          <w:p w14:paraId="4FFAEAE9" w14:textId="3334E2C6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 Mb/s</w:t>
            </w:r>
          </w:p>
        </w:tc>
        <w:tc>
          <w:tcPr>
            <w:tcW w:w="1598" w:type="dxa"/>
            <w:vAlign w:val="center"/>
          </w:tcPr>
          <w:p w14:paraId="6812C3DC" w14:textId="4DEC9B4A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100 Mb/s</w:t>
            </w:r>
          </w:p>
        </w:tc>
        <w:tc>
          <w:tcPr>
            <w:tcW w:w="1578" w:type="dxa"/>
            <w:vAlign w:val="center"/>
          </w:tcPr>
          <w:p w14:paraId="32F0B93F" w14:textId="3F1D8549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 Gb/s</w:t>
            </w:r>
          </w:p>
        </w:tc>
        <w:tc>
          <w:tcPr>
            <w:tcW w:w="1435" w:type="dxa"/>
            <w:vAlign w:val="center"/>
          </w:tcPr>
          <w:p w14:paraId="57FF760F" w14:textId="413FA290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 Gb/s</w:t>
            </w:r>
          </w:p>
        </w:tc>
      </w:tr>
      <w:tr w:rsidR="00C35E64" w14:paraId="49793371" w14:textId="77777777" w:rsidTr="00C20CE5">
        <w:trPr>
          <w:trHeight w:val="783"/>
        </w:trPr>
        <w:tc>
          <w:tcPr>
            <w:tcW w:w="1436" w:type="dxa"/>
            <w:vAlign w:val="center"/>
          </w:tcPr>
          <w:p w14:paraId="6B06CC04" w14:textId="07D07FD6" w:rsidR="00732514" w:rsidRPr="00C20CE5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C20CE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Odległość</w:t>
            </w:r>
            <w:proofErr w:type="spellEnd"/>
          </w:p>
        </w:tc>
        <w:tc>
          <w:tcPr>
            <w:tcW w:w="1578" w:type="dxa"/>
            <w:vAlign w:val="center"/>
          </w:tcPr>
          <w:p w14:paraId="7ECDA013" w14:textId="52631347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500 m</w:t>
            </w:r>
          </w:p>
        </w:tc>
        <w:tc>
          <w:tcPr>
            <w:tcW w:w="1598" w:type="dxa"/>
            <w:vAlign w:val="center"/>
          </w:tcPr>
          <w:p w14:paraId="3182E506" w14:textId="2E42B69A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185 m</w:t>
            </w:r>
          </w:p>
        </w:tc>
        <w:tc>
          <w:tcPr>
            <w:tcW w:w="1395" w:type="dxa"/>
            <w:vAlign w:val="center"/>
          </w:tcPr>
          <w:p w14:paraId="0598F538" w14:textId="6F478228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500 m</w:t>
            </w:r>
          </w:p>
        </w:tc>
        <w:tc>
          <w:tcPr>
            <w:tcW w:w="1598" w:type="dxa"/>
            <w:vAlign w:val="center"/>
          </w:tcPr>
          <w:p w14:paraId="5804173F" w14:textId="01A487DF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100 m</w:t>
            </w:r>
          </w:p>
        </w:tc>
        <w:tc>
          <w:tcPr>
            <w:tcW w:w="1578" w:type="dxa"/>
            <w:vAlign w:val="center"/>
          </w:tcPr>
          <w:p w14:paraId="2FFCA4AE" w14:textId="45A43E61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100 m</w:t>
            </w:r>
          </w:p>
        </w:tc>
        <w:tc>
          <w:tcPr>
            <w:tcW w:w="1435" w:type="dxa"/>
            <w:vAlign w:val="center"/>
          </w:tcPr>
          <w:p w14:paraId="0A46640E" w14:textId="5AD2DB92" w:rsidR="00732514" w:rsidRPr="00C35E64" w:rsidRDefault="00C35E64" w:rsidP="00C35E64">
            <w:pPr>
              <w:pStyle w:val="Akapitzlist"/>
              <w:tabs>
                <w:tab w:val="num" w:pos="720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100 m</w:t>
            </w:r>
          </w:p>
        </w:tc>
      </w:tr>
    </w:tbl>
    <w:p w14:paraId="3DF82A78" w14:textId="77777777" w:rsidR="00C20CE5" w:rsidRDefault="00C20CE5" w:rsidP="00C20CE5">
      <w:pPr>
        <w:tabs>
          <w:tab w:val="num" w:pos="720"/>
        </w:tabs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</w:pPr>
    </w:p>
    <w:p w14:paraId="5D1F176A" w14:textId="77777777" w:rsidR="00C20CE5" w:rsidRDefault="00C20CE5" w:rsidP="00C20CE5">
      <w:pPr>
        <w:tabs>
          <w:tab w:val="num" w:pos="720"/>
        </w:tabs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</w:pPr>
    </w:p>
    <w:p w14:paraId="05A5619D" w14:textId="067257D9" w:rsidR="005E7720" w:rsidRPr="005E7720" w:rsidRDefault="00C20CE5" w:rsidP="005E7720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="009E440C" w:rsidRPr="00CE080D">
        <w:rPr>
          <w:rStyle w:val="Hipercze"/>
          <w:rFonts w:ascii="Arial" w:hAnsi="Arial" w:cs="Arial"/>
          <w:b/>
          <w:bCs/>
          <w:color w:val="auto"/>
          <w:u w:val="none"/>
        </w:rPr>
        <w:t xml:space="preserve">Oznaczenia </w:t>
      </w:r>
      <w:r w:rsidR="008747A5">
        <w:rPr>
          <w:rStyle w:val="Hipercze"/>
          <w:rFonts w:ascii="Arial" w:hAnsi="Arial" w:cs="Arial"/>
          <w:b/>
          <w:bCs/>
          <w:color w:val="auto"/>
          <w:u w:val="none"/>
        </w:rPr>
        <w:t>światłowodowe:</w:t>
      </w:r>
    </w:p>
    <w:p w14:paraId="12DE402A" w14:textId="6F20C12D" w:rsidR="008747A5" w:rsidRPr="005E7720" w:rsidRDefault="009E440C" w:rsidP="00C20CE5">
      <w:pPr>
        <w:pStyle w:val="Akapitzlist"/>
        <w:numPr>
          <w:ilvl w:val="0"/>
          <w:numId w:val="18"/>
        </w:numPr>
        <w:tabs>
          <w:tab w:val="num" w:pos="720"/>
        </w:tabs>
        <w:jc w:val="both"/>
        <w:rPr>
          <w:rFonts w:ascii="Arial" w:hAnsi="Arial" w:cs="Arial"/>
        </w:rPr>
      </w:pPr>
      <w:r w:rsidRPr="005E7720">
        <w:rPr>
          <w:rFonts w:ascii="Arial" w:hAnsi="Arial" w:cs="Arial"/>
        </w:rPr>
        <w:t>62,5/125</w:t>
      </w:r>
      <w:r w:rsidR="005E7720" w:rsidRPr="005E7720">
        <w:rPr>
          <w:rFonts w:ascii="Arial" w:hAnsi="Arial" w:cs="Arial"/>
        </w:rPr>
        <w:t xml:space="preserve"> - </w:t>
      </w:r>
      <w:r w:rsidR="00C20CE5" w:rsidRPr="00C20CE5">
        <w:rPr>
          <w:rFonts w:ascii="Arial" w:hAnsi="Arial" w:cs="Arial"/>
        </w:rPr>
        <w:t xml:space="preserve">to światłowód wielomodowy co oznacza, że może przenosić wiele </w:t>
      </w:r>
      <w:proofErr w:type="spellStart"/>
      <w:r w:rsidR="00C20CE5" w:rsidRPr="00C20CE5">
        <w:rPr>
          <w:rFonts w:ascii="Arial" w:hAnsi="Arial" w:cs="Arial"/>
        </w:rPr>
        <w:t>modów</w:t>
      </w:r>
      <w:proofErr w:type="spellEnd"/>
      <w:r w:rsidR="00C20CE5" w:rsidRPr="00C20CE5">
        <w:rPr>
          <w:rFonts w:ascii="Arial" w:hAnsi="Arial" w:cs="Arial"/>
        </w:rPr>
        <w:t xml:space="preserve"> światła</w:t>
      </w:r>
      <w:r w:rsidR="00C20CE5">
        <w:rPr>
          <w:rFonts w:ascii="Arial" w:hAnsi="Arial" w:cs="Arial"/>
        </w:rPr>
        <w:t xml:space="preserve"> </w:t>
      </w:r>
      <w:r w:rsidR="00C20CE5" w:rsidRPr="00C20CE5">
        <w:rPr>
          <w:rFonts w:ascii="Arial" w:hAnsi="Arial" w:cs="Arial"/>
        </w:rPr>
        <w:t>jednocześnie. Jest to starszy standard światłowodu wielomodowego, który oferuje niższą przepustowość i zasięg niż nowsze standardy</w:t>
      </w:r>
      <w:r w:rsidRPr="005E7720">
        <w:rPr>
          <w:rFonts w:ascii="Arial" w:hAnsi="Arial" w:cs="Arial"/>
        </w:rPr>
        <w:t xml:space="preserve">, </w:t>
      </w:r>
    </w:p>
    <w:p w14:paraId="6A32B091" w14:textId="454FA1ED" w:rsidR="008747A5" w:rsidRPr="005E7720" w:rsidRDefault="009E440C" w:rsidP="00C20CE5">
      <w:pPr>
        <w:pStyle w:val="Akapitzlist"/>
        <w:numPr>
          <w:ilvl w:val="0"/>
          <w:numId w:val="15"/>
        </w:numPr>
        <w:tabs>
          <w:tab w:val="num" w:pos="720"/>
        </w:tabs>
        <w:jc w:val="both"/>
        <w:rPr>
          <w:rFonts w:ascii="Arial" w:hAnsi="Arial" w:cs="Arial"/>
        </w:rPr>
      </w:pPr>
      <w:r w:rsidRPr="005E7720">
        <w:rPr>
          <w:rFonts w:ascii="Arial" w:hAnsi="Arial" w:cs="Arial"/>
        </w:rPr>
        <w:t>50/125</w:t>
      </w:r>
      <w:r w:rsidR="005E7720">
        <w:rPr>
          <w:rFonts w:ascii="Arial" w:hAnsi="Arial" w:cs="Arial"/>
        </w:rPr>
        <w:t xml:space="preserve"> - </w:t>
      </w:r>
      <w:r w:rsidR="00C20CE5" w:rsidRPr="00C20CE5">
        <w:rPr>
          <w:rFonts w:ascii="Arial" w:hAnsi="Arial" w:cs="Arial"/>
        </w:rPr>
        <w:t>to również światłowód wielomodowy, j</w:t>
      </w:r>
      <w:r w:rsidR="00C20CE5">
        <w:rPr>
          <w:rFonts w:ascii="Arial" w:hAnsi="Arial" w:cs="Arial"/>
        </w:rPr>
        <w:t>ednak o mniejszym rdzeniu</w:t>
      </w:r>
      <w:r w:rsidR="00C20CE5" w:rsidRPr="00C20CE5">
        <w:rPr>
          <w:rFonts w:ascii="Arial" w:hAnsi="Arial" w:cs="Arial"/>
        </w:rPr>
        <w:t>, co pozwala na przesyłanie sygnałów na większe odległości i z większą przepustowością</w:t>
      </w:r>
      <w:r w:rsidR="00C20CE5">
        <w:rPr>
          <w:rFonts w:ascii="Arial" w:hAnsi="Arial" w:cs="Arial"/>
        </w:rPr>
        <w:t>,</w:t>
      </w:r>
    </w:p>
    <w:p w14:paraId="194B5640" w14:textId="0D86271A" w:rsidR="00C20CE5" w:rsidRDefault="009E440C" w:rsidP="00C20CE5">
      <w:pPr>
        <w:pStyle w:val="Akapitzlist"/>
        <w:numPr>
          <w:ilvl w:val="0"/>
          <w:numId w:val="15"/>
        </w:numPr>
        <w:tabs>
          <w:tab w:val="num" w:pos="720"/>
        </w:tabs>
        <w:jc w:val="both"/>
        <w:rPr>
          <w:rFonts w:ascii="Arial" w:hAnsi="Arial" w:cs="Arial"/>
        </w:rPr>
      </w:pPr>
      <w:r w:rsidRPr="005E7720">
        <w:rPr>
          <w:rFonts w:ascii="Arial" w:hAnsi="Arial" w:cs="Arial"/>
        </w:rPr>
        <w:t>9/125</w:t>
      </w:r>
      <w:r w:rsidR="005E7720">
        <w:rPr>
          <w:rFonts w:ascii="Arial" w:hAnsi="Arial" w:cs="Arial"/>
        </w:rPr>
        <w:t xml:space="preserve"> - </w:t>
      </w:r>
      <w:r w:rsidR="00C20CE5" w:rsidRPr="00C20CE5">
        <w:rPr>
          <w:rFonts w:ascii="Arial" w:hAnsi="Arial" w:cs="Arial"/>
        </w:rPr>
        <w:t xml:space="preserve">to światłowód </w:t>
      </w:r>
      <w:proofErr w:type="spellStart"/>
      <w:r w:rsidR="00C20CE5" w:rsidRPr="00C20CE5">
        <w:rPr>
          <w:rFonts w:ascii="Arial" w:hAnsi="Arial" w:cs="Arial"/>
        </w:rPr>
        <w:t>jednomodowy</w:t>
      </w:r>
      <w:proofErr w:type="spellEnd"/>
      <w:r w:rsidR="00C20CE5" w:rsidRPr="00C20CE5">
        <w:rPr>
          <w:rFonts w:ascii="Arial" w:hAnsi="Arial" w:cs="Arial"/>
        </w:rPr>
        <w:t xml:space="preserve">, który pozwala na przesyłanie tylko jednego </w:t>
      </w:r>
      <w:proofErr w:type="spellStart"/>
      <w:r w:rsidR="00C20CE5" w:rsidRPr="00C20CE5">
        <w:rPr>
          <w:rFonts w:ascii="Arial" w:hAnsi="Arial" w:cs="Arial"/>
        </w:rPr>
        <w:t>modu</w:t>
      </w:r>
      <w:proofErr w:type="spellEnd"/>
      <w:r w:rsidR="00C20CE5" w:rsidRPr="00C20CE5">
        <w:rPr>
          <w:rFonts w:ascii="Arial" w:hAnsi="Arial" w:cs="Arial"/>
        </w:rPr>
        <w:t xml:space="preserve"> światła. Dzięki temu, światło może przemieszczać się na dużo większe odległości bez rozpraszania się, co sprawia, że</w:t>
      </w:r>
      <w:r w:rsidR="00C20CE5">
        <w:rPr>
          <w:rFonts w:ascii="Arial" w:hAnsi="Arial" w:cs="Arial"/>
        </w:rPr>
        <w:t xml:space="preserve"> </w:t>
      </w:r>
      <w:r w:rsidR="00C20CE5" w:rsidRPr="00C20CE5">
        <w:rPr>
          <w:rFonts w:ascii="Arial" w:hAnsi="Arial" w:cs="Arial"/>
        </w:rPr>
        <w:t>są</w:t>
      </w:r>
      <w:r w:rsidR="00C20CE5">
        <w:rPr>
          <w:rFonts w:ascii="Arial" w:hAnsi="Arial" w:cs="Arial"/>
        </w:rPr>
        <w:t xml:space="preserve"> one</w:t>
      </w:r>
      <w:r w:rsidR="00C20CE5" w:rsidRPr="00C20CE5">
        <w:rPr>
          <w:rFonts w:ascii="Arial" w:hAnsi="Arial" w:cs="Arial"/>
        </w:rPr>
        <w:t xml:space="preserve"> idealne do zastosowań na duże dystanse oraz w sieciach wymagających dużych prędkości </w:t>
      </w:r>
      <w:proofErr w:type="spellStart"/>
      <w:r w:rsidR="00C20CE5" w:rsidRPr="00C20CE5">
        <w:rPr>
          <w:rFonts w:ascii="Arial" w:hAnsi="Arial" w:cs="Arial"/>
        </w:rPr>
        <w:t>przesyłu</w:t>
      </w:r>
      <w:proofErr w:type="spellEnd"/>
      <w:r w:rsidR="00C20CE5" w:rsidRPr="00C20CE5">
        <w:rPr>
          <w:rFonts w:ascii="Arial" w:hAnsi="Arial" w:cs="Arial"/>
        </w:rPr>
        <w:t xml:space="preserve"> danych</w:t>
      </w:r>
      <w:r w:rsidR="005E7720">
        <w:rPr>
          <w:rFonts w:ascii="Arial" w:hAnsi="Arial" w:cs="Arial"/>
        </w:rPr>
        <w:t>.</w:t>
      </w:r>
    </w:p>
    <w:p w14:paraId="29D87B8B" w14:textId="77777777" w:rsidR="00C20CE5" w:rsidRDefault="00C20CE5" w:rsidP="00C20CE5">
      <w:pPr>
        <w:tabs>
          <w:tab w:val="num" w:pos="720"/>
        </w:tabs>
        <w:jc w:val="both"/>
        <w:rPr>
          <w:rStyle w:val="Hipercze"/>
          <w:rFonts w:ascii="Arial" w:hAnsi="Arial" w:cs="Arial"/>
          <w:color w:val="auto"/>
          <w:u w:val="none"/>
        </w:rPr>
      </w:pPr>
    </w:p>
    <w:p w14:paraId="0E845422" w14:textId="77777777" w:rsidR="00C20CE5" w:rsidRPr="00C20CE5" w:rsidRDefault="00C20CE5" w:rsidP="00C20CE5">
      <w:pPr>
        <w:tabs>
          <w:tab w:val="num" w:pos="720"/>
        </w:tabs>
        <w:jc w:val="both"/>
        <w:rPr>
          <w:rStyle w:val="Hipercze"/>
          <w:rFonts w:ascii="Arial" w:hAnsi="Arial" w:cs="Arial"/>
          <w:color w:val="auto"/>
          <w:u w:val="none"/>
        </w:rPr>
      </w:pPr>
    </w:p>
    <w:p w14:paraId="78C54E1D" w14:textId="41900788" w:rsidR="009E440C" w:rsidRDefault="00675377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="009E440C" w:rsidRPr="00CE080D">
        <w:rPr>
          <w:rStyle w:val="Hipercze"/>
          <w:rFonts w:ascii="Arial" w:hAnsi="Arial" w:cs="Arial"/>
          <w:b/>
          <w:bCs/>
          <w:color w:val="auto"/>
          <w:u w:val="none"/>
        </w:rPr>
        <w:t>Rodzaje transmisji</w:t>
      </w:r>
    </w:p>
    <w:p w14:paraId="2FABCD78" w14:textId="2F0BE188" w:rsidR="00C20CE5" w:rsidRPr="00C20CE5" w:rsidRDefault="00C20CE5" w:rsidP="00C20CE5">
      <w:pPr>
        <w:pStyle w:val="Akapitzlist"/>
        <w:numPr>
          <w:ilvl w:val="0"/>
          <w:numId w:val="20"/>
        </w:numPr>
        <w:tabs>
          <w:tab w:val="num" w:pos="720"/>
        </w:tabs>
        <w:jc w:val="both"/>
        <w:rPr>
          <w:rFonts w:ascii="Arial" w:hAnsi="Arial" w:cs="Arial"/>
        </w:rPr>
      </w:pPr>
      <w:proofErr w:type="spellStart"/>
      <w:r w:rsidRPr="00C20CE5">
        <w:rPr>
          <w:rFonts w:ascii="Arial" w:hAnsi="Arial" w:cs="Arial"/>
        </w:rPr>
        <w:t>Unicast</w:t>
      </w:r>
      <w:proofErr w:type="spellEnd"/>
      <w:r w:rsidRPr="00C20CE5">
        <w:rPr>
          <w:rFonts w:ascii="Arial" w:hAnsi="Arial" w:cs="Arial"/>
        </w:rPr>
        <w:t xml:space="preserve"> – transmisja danych od jednego nadawcy do jednego, konkretnego odbiorcy.</w:t>
      </w:r>
    </w:p>
    <w:p w14:paraId="6CF62E5C" w14:textId="7F425968" w:rsidR="00C20CE5" w:rsidRPr="00C20CE5" w:rsidRDefault="00C20CE5" w:rsidP="00C20CE5">
      <w:pPr>
        <w:pStyle w:val="Akapitzlist"/>
        <w:numPr>
          <w:ilvl w:val="0"/>
          <w:numId w:val="20"/>
        </w:numPr>
        <w:tabs>
          <w:tab w:val="num" w:pos="720"/>
        </w:tabs>
        <w:jc w:val="both"/>
        <w:rPr>
          <w:rFonts w:ascii="Arial" w:hAnsi="Arial" w:cs="Arial"/>
        </w:rPr>
      </w:pPr>
      <w:r w:rsidRPr="00C20CE5">
        <w:rPr>
          <w:rFonts w:ascii="Arial" w:hAnsi="Arial" w:cs="Arial"/>
        </w:rPr>
        <w:t>Broadcast – transmisja danych od jednego nadawcy do wszystkich urządzeń w sieci. Wszystkie urządzenia, np. w sieci lokalnej, odbierają przesyłane informacje.</w:t>
      </w:r>
    </w:p>
    <w:p w14:paraId="3B5D8159" w14:textId="3EA21E85" w:rsidR="00C20CE5" w:rsidRPr="00C20CE5" w:rsidRDefault="00C20CE5" w:rsidP="00C20CE5">
      <w:pPr>
        <w:pStyle w:val="Akapitzlist"/>
        <w:numPr>
          <w:ilvl w:val="0"/>
          <w:numId w:val="20"/>
        </w:numPr>
        <w:tabs>
          <w:tab w:val="num" w:pos="720"/>
        </w:tabs>
        <w:jc w:val="both"/>
        <w:rPr>
          <w:rFonts w:ascii="Arial" w:hAnsi="Arial" w:cs="Arial"/>
        </w:rPr>
      </w:pPr>
      <w:r w:rsidRPr="00C20CE5">
        <w:rPr>
          <w:rFonts w:ascii="Arial" w:hAnsi="Arial" w:cs="Arial"/>
        </w:rPr>
        <w:t>Multicast – transmisja danych od jednego nadawcy do wybranej grupy odbiorców.</w:t>
      </w:r>
    </w:p>
    <w:p w14:paraId="0D380BFA" w14:textId="4DA62685" w:rsidR="00C20CE5" w:rsidRPr="00C20CE5" w:rsidRDefault="00C20CE5" w:rsidP="00C20CE5">
      <w:pPr>
        <w:pStyle w:val="Akapitzlist"/>
        <w:numPr>
          <w:ilvl w:val="0"/>
          <w:numId w:val="20"/>
        </w:numPr>
        <w:tabs>
          <w:tab w:val="num" w:pos="720"/>
        </w:tabs>
        <w:jc w:val="both"/>
        <w:rPr>
          <w:rFonts w:ascii="Arial" w:hAnsi="Arial" w:cs="Arial"/>
        </w:rPr>
      </w:pPr>
      <w:proofErr w:type="spellStart"/>
      <w:r w:rsidRPr="00C20CE5">
        <w:rPr>
          <w:rFonts w:ascii="Arial" w:hAnsi="Arial" w:cs="Arial"/>
        </w:rPr>
        <w:t>Anycast</w:t>
      </w:r>
      <w:proofErr w:type="spellEnd"/>
      <w:r w:rsidRPr="00C20CE5">
        <w:rPr>
          <w:rFonts w:ascii="Arial" w:hAnsi="Arial" w:cs="Arial"/>
        </w:rPr>
        <w:t xml:space="preserve"> – transmisja sieciowa, gdzie dane są wysyłane do najbliższego topologicznie odbiorcy.</w:t>
      </w:r>
    </w:p>
    <w:p w14:paraId="3A3024BA" w14:textId="5D788DFF" w:rsidR="00C20CE5" w:rsidRPr="00C20CE5" w:rsidRDefault="00C20CE5" w:rsidP="00C20CE5">
      <w:pPr>
        <w:pStyle w:val="Akapitzlist"/>
        <w:numPr>
          <w:ilvl w:val="0"/>
          <w:numId w:val="20"/>
        </w:numPr>
        <w:tabs>
          <w:tab w:val="num" w:pos="720"/>
        </w:tabs>
        <w:jc w:val="both"/>
        <w:rPr>
          <w:rFonts w:ascii="Arial" w:hAnsi="Arial" w:cs="Arial"/>
        </w:rPr>
      </w:pPr>
      <w:proofErr w:type="spellStart"/>
      <w:r w:rsidRPr="00C20CE5">
        <w:rPr>
          <w:rFonts w:ascii="Arial" w:hAnsi="Arial" w:cs="Arial"/>
        </w:rPr>
        <w:t>Simplex</w:t>
      </w:r>
      <w:proofErr w:type="spellEnd"/>
      <w:r w:rsidRPr="00C20CE5">
        <w:rPr>
          <w:rFonts w:ascii="Arial" w:hAnsi="Arial" w:cs="Arial"/>
        </w:rPr>
        <w:t xml:space="preserve"> – jednokierunkowa transmisja danych, w której </w:t>
      </w:r>
      <w:proofErr w:type="spellStart"/>
      <w:r w:rsidRPr="00C20CE5">
        <w:rPr>
          <w:rFonts w:ascii="Arial" w:hAnsi="Arial" w:cs="Arial"/>
        </w:rPr>
        <w:t>przesył</w:t>
      </w:r>
      <w:proofErr w:type="spellEnd"/>
      <w:r w:rsidRPr="00C20CE5">
        <w:rPr>
          <w:rFonts w:ascii="Arial" w:hAnsi="Arial" w:cs="Arial"/>
        </w:rPr>
        <w:t xml:space="preserve"> odbywa się tylko w jednym kierunku.</w:t>
      </w:r>
    </w:p>
    <w:p w14:paraId="63FDC22B" w14:textId="7DEC706B" w:rsidR="00C20CE5" w:rsidRPr="00C20CE5" w:rsidRDefault="00C20CE5" w:rsidP="00C20CE5">
      <w:pPr>
        <w:pStyle w:val="Akapitzlist"/>
        <w:numPr>
          <w:ilvl w:val="0"/>
          <w:numId w:val="20"/>
        </w:numPr>
        <w:tabs>
          <w:tab w:val="num" w:pos="720"/>
        </w:tabs>
        <w:jc w:val="both"/>
        <w:rPr>
          <w:rFonts w:ascii="Arial" w:hAnsi="Arial" w:cs="Arial"/>
        </w:rPr>
      </w:pPr>
      <w:r w:rsidRPr="00C20CE5">
        <w:rPr>
          <w:rFonts w:ascii="Arial" w:hAnsi="Arial" w:cs="Arial"/>
        </w:rPr>
        <w:t>Half-duplex – dwukierunkowa transmisja, w której dane mogą być przesyłane w obu kierunkach, ale nie jednocześnie.</w:t>
      </w:r>
    </w:p>
    <w:p w14:paraId="44AC96DA" w14:textId="12BB23F6" w:rsidR="009E440C" w:rsidRDefault="00C20CE5" w:rsidP="00C20CE5">
      <w:pPr>
        <w:pStyle w:val="Akapitzlist"/>
        <w:numPr>
          <w:ilvl w:val="0"/>
          <w:numId w:val="20"/>
        </w:numPr>
        <w:tabs>
          <w:tab w:val="num" w:pos="720"/>
        </w:tabs>
        <w:jc w:val="both"/>
        <w:rPr>
          <w:rFonts w:ascii="Arial" w:hAnsi="Arial" w:cs="Arial"/>
        </w:rPr>
      </w:pPr>
      <w:r w:rsidRPr="00C20CE5">
        <w:rPr>
          <w:rFonts w:ascii="Arial" w:hAnsi="Arial" w:cs="Arial"/>
        </w:rPr>
        <w:t>Full-duplex – dwukierunkowa transmisja, w której dane mogą być przesyłane jednocześnie w obu kierunkach.</w:t>
      </w:r>
    </w:p>
    <w:p w14:paraId="2E2B4B7A" w14:textId="77777777" w:rsidR="00C20CE5" w:rsidRDefault="00C20CE5" w:rsidP="00C20CE5">
      <w:pPr>
        <w:pStyle w:val="Akapitzlist"/>
        <w:tabs>
          <w:tab w:val="num" w:pos="720"/>
        </w:tabs>
        <w:ind w:left="1080"/>
        <w:rPr>
          <w:rStyle w:val="Hipercze"/>
          <w:rFonts w:ascii="Arial" w:hAnsi="Arial" w:cs="Arial"/>
          <w:color w:val="auto"/>
          <w:u w:val="none"/>
        </w:rPr>
      </w:pPr>
    </w:p>
    <w:p w14:paraId="4D4C62AD" w14:textId="77777777" w:rsidR="00C20CE5" w:rsidRDefault="00C20CE5" w:rsidP="00C20CE5">
      <w:pPr>
        <w:pStyle w:val="Akapitzlist"/>
        <w:tabs>
          <w:tab w:val="num" w:pos="720"/>
        </w:tabs>
        <w:ind w:left="1080"/>
        <w:rPr>
          <w:rStyle w:val="Hipercze"/>
          <w:rFonts w:ascii="Arial" w:hAnsi="Arial" w:cs="Arial"/>
          <w:color w:val="auto"/>
          <w:u w:val="none"/>
        </w:rPr>
      </w:pPr>
    </w:p>
    <w:p w14:paraId="38A711F9" w14:textId="77777777" w:rsidR="00C20CE5" w:rsidRPr="00C20CE5" w:rsidRDefault="00C20CE5" w:rsidP="00C20CE5">
      <w:pPr>
        <w:pStyle w:val="Akapitzlist"/>
        <w:tabs>
          <w:tab w:val="num" w:pos="720"/>
        </w:tabs>
        <w:ind w:left="1080"/>
        <w:rPr>
          <w:rStyle w:val="Hipercze"/>
          <w:rFonts w:ascii="Arial" w:hAnsi="Arial" w:cs="Arial"/>
          <w:color w:val="auto"/>
          <w:u w:val="none"/>
        </w:rPr>
      </w:pPr>
    </w:p>
    <w:p w14:paraId="7BDA6A58" w14:textId="50F31DC4" w:rsidR="009E440C" w:rsidRPr="00FF420E" w:rsidRDefault="00873653" w:rsidP="00FF420E">
      <w:pPr>
        <w:tabs>
          <w:tab w:val="num" w:pos="720"/>
        </w:tabs>
        <w:ind w:left="720" w:hanging="360"/>
        <w:jc w:val="both"/>
        <w:rPr>
          <w:rStyle w:val="Hipercze"/>
          <w:rFonts w:ascii="Arial" w:hAnsi="Arial" w:cs="Arial"/>
          <w:color w:val="auto"/>
          <w:u w:val="none"/>
        </w:rPr>
      </w:pPr>
      <w:r w:rsidRPr="00CE080D">
        <w:rPr>
          <w:rStyle w:val="Hipercze"/>
          <w:rFonts w:ascii="Arial" w:hAnsi="Arial" w:cs="Arial"/>
          <w:b/>
          <w:bCs/>
          <w:color w:val="auto"/>
          <w:u w:val="none"/>
        </w:rPr>
        <w:tab/>
      </w:r>
      <w:r w:rsidR="009E440C" w:rsidRPr="00CE080D">
        <w:rPr>
          <w:rStyle w:val="Hipercze"/>
          <w:rFonts w:ascii="Arial" w:hAnsi="Arial" w:cs="Arial"/>
          <w:b/>
          <w:bCs/>
          <w:color w:val="auto"/>
          <w:u w:val="none"/>
        </w:rPr>
        <w:t>Technologia Auto MDI-MDIX</w:t>
      </w:r>
      <w:r w:rsidR="00FF420E">
        <w:rPr>
          <w:rStyle w:val="Hipercze"/>
          <w:rFonts w:ascii="Arial" w:hAnsi="Arial" w:cs="Arial"/>
          <w:b/>
          <w:bCs/>
          <w:color w:val="auto"/>
          <w:u w:val="none"/>
        </w:rPr>
        <w:t xml:space="preserve"> – </w:t>
      </w:r>
      <w:r w:rsidR="00FF420E" w:rsidRPr="00FF420E">
        <w:rPr>
          <w:rStyle w:val="Hipercze"/>
          <w:rFonts w:ascii="Arial" w:hAnsi="Arial" w:cs="Arial"/>
          <w:color w:val="auto"/>
          <w:u w:val="none"/>
        </w:rPr>
        <w:t>stosowana jest w urządzeniach sieciowych i polega na automatycznym rozpoznaniu i konfiguracji połączenia sieciowego bez konieczności stosowania kabli krosowych. Rozwiązanie to umożliwia łączenie ze sobą urządzeń nie patrząc na rodzaj przewodu.</w:t>
      </w:r>
    </w:p>
    <w:p w14:paraId="2A60698A" w14:textId="758BC977" w:rsidR="000C75A1" w:rsidRPr="00226409" w:rsidRDefault="000C75A1" w:rsidP="00FB23D1">
      <w:pPr>
        <w:rPr>
          <w:rFonts w:ascii="Arial" w:hAnsi="Arial" w:cs="Arial"/>
        </w:rPr>
      </w:pPr>
    </w:p>
    <w:p w14:paraId="08F27BFC" w14:textId="77777777" w:rsidR="00C20CE5" w:rsidRDefault="00C20CE5">
      <w:pPr>
        <w:rPr>
          <w:rFonts w:ascii="Arial" w:hAnsi="Arial" w:cs="Arial"/>
        </w:rPr>
      </w:pPr>
    </w:p>
    <w:p w14:paraId="536A532B" w14:textId="77777777" w:rsidR="005E7720" w:rsidRDefault="005E7720">
      <w:pPr>
        <w:rPr>
          <w:rFonts w:ascii="Arial" w:hAnsi="Arial" w:cs="Arial"/>
        </w:rPr>
      </w:pPr>
    </w:p>
    <w:p w14:paraId="3AF3544C" w14:textId="77777777" w:rsidR="005E7720" w:rsidRDefault="005E7720">
      <w:pPr>
        <w:rPr>
          <w:rFonts w:ascii="Arial" w:hAnsi="Arial" w:cs="Arial"/>
        </w:rPr>
      </w:pPr>
    </w:p>
    <w:p w14:paraId="053F1695" w14:textId="77777777" w:rsidR="00C20CE5" w:rsidRDefault="00C20CE5">
      <w:pPr>
        <w:rPr>
          <w:rFonts w:ascii="Arial" w:hAnsi="Arial" w:cs="Arial"/>
        </w:rPr>
      </w:pPr>
    </w:p>
    <w:p w14:paraId="4679F3CC" w14:textId="77777777" w:rsidR="00C20CE5" w:rsidRDefault="00C20CE5">
      <w:pPr>
        <w:rPr>
          <w:rFonts w:ascii="Arial" w:hAnsi="Arial" w:cs="Arial"/>
        </w:rPr>
      </w:pPr>
    </w:p>
    <w:p w14:paraId="1913AE07" w14:textId="77777777" w:rsidR="00C20CE5" w:rsidRDefault="00C20CE5">
      <w:pPr>
        <w:rPr>
          <w:rFonts w:ascii="Arial" w:hAnsi="Arial" w:cs="Arial"/>
        </w:rPr>
      </w:pPr>
    </w:p>
    <w:p w14:paraId="041F87DD" w14:textId="77777777" w:rsidR="00C20CE5" w:rsidRDefault="00C20CE5">
      <w:pPr>
        <w:rPr>
          <w:rFonts w:ascii="Arial" w:hAnsi="Arial" w:cs="Arial"/>
        </w:rPr>
      </w:pPr>
    </w:p>
    <w:p w14:paraId="023E6DAA" w14:textId="77777777" w:rsidR="00C20CE5" w:rsidRDefault="00C20CE5">
      <w:pPr>
        <w:rPr>
          <w:rFonts w:ascii="Arial" w:hAnsi="Arial" w:cs="Arial"/>
        </w:rPr>
      </w:pPr>
    </w:p>
    <w:p w14:paraId="505DCF1D" w14:textId="77777777" w:rsidR="00C20CE5" w:rsidRDefault="00C20CE5">
      <w:pPr>
        <w:rPr>
          <w:rFonts w:ascii="Arial" w:hAnsi="Arial" w:cs="Arial"/>
        </w:rPr>
      </w:pPr>
    </w:p>
    <w:p w14:paraId="4E123993" w14:textId="77777777" w:rsidR="00C20CE5" w:rsidRDefault="00C20CE5">
      <w:pPr>
        <w:rPr>
          <w:rFonts w:ascii="Arial" w:hAnsi="Arial" w:cs="Arial"/>
        </w:rPr>
      </w:pPr>
    </w:p>
    <w:p w14:paraId="6EB02B24" w14:textId="77777777" w:rsidR="00C20CE5" w:rsidRPr="00226409" w:rsidRDefault="00C20CE5">
      <w:pPr>
        <w:rPr>
          <w:rFonts w:ascii="Arial" w:hAnsi="Arial" w:cs="Arial"/>
        </w:rPr>
      </w:pPr>
    </w:p>
    <w:p w14:paraId="4AFA124A" w14:textId="059C49D6" w:rsidR="00435A5C" w:rsidRPr="00C20CE5" w:rsidRDefault="004A1E1E" w:rsidP="00C20CE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E440C">
        <w:rPr>
          <w:rFonts w:ascii="Arial" w:hAnsi="Arial" w:cs="Arial"/>
          <w:b/>
          <w:bCs/>
          <w:sz w:val="40"/>
          <w:szCs w:val="40"/>
        </w:rPr>
        <w:lastRenderedPageBreak/>
        <w:t>Zadania 1 – 4</w:t>
      </w:r>
    </w:p>
    <w:p w14:paraId="6CCF14DC" w14:textId="64FAFFCA" w:rsidR="00435A5C" w:rsidRPr="00226409" w:rsidRDefault="00435A5C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  <w:r w:rsidRPr="00226409">
        <w:rPr>
          <w:rStyle w:val="Pogrubienie"/>
          <w:rFonts w:ascii="Arial" w:hAnsi="Arial" w:cs="Arial"/>
          <w:b w:val="0"/>
          <w:bCs w:val="0"/>
          <w:sz w:val="28"/>
          <w:szCs w:val="28"/>
        </w:rPr>
        <w:t>Zadanie 1</w:t>
      </w:r>
    </w:p>
    <w:p w14:paraId="4B875CC5" w14:textId="22DD3309" w:rsidR="00435A5C" w:rsidRPr="00226409" w:rsidRDefault="00435A5C" w:rsidP="00435A5C">
      <w:pPr>
        <w:pStyle w:val="NormalnyWeb"/>
        <w:numPr>
          <w:ilvl w:val="0"/>
          <w:numId w:val="8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Przekłamania w transmisji sygnału pojawiają się w zakresie 5</w:t>
      </w:r>
      <w:r w:rsidR="005E40CC">
        <w:rPr>
          <w:rStyle w:val="Pogrubienie"/>
          <w:rFonts w:ascii="Arial" w:hAnsi="Arial" w:cs="Arial"/>
          <w:b w:val="0"/>
          <w:bCs w:val="0"/>
        </w:rPr>
        <w:t>1</w:t>
      </w:r>
      <w:r w:rsidRPr="00226409">
        <w:rPr>
          <w:rStyle w:val="Pogrubienie"/>
          <w:rFonts w:ascii="Arial" w:hAnsi="Arial" w:cs="Arial"/>
          <w:b w:val="0"/>
          <w:bCs w:val="0"/>
        </w:rPr>
        <w:t>% &lt;,</w:t>
      </w:r>
    </w:p>
    <w:p w14:paraId="301D879C" w14:textId="172C2BAD" w:rsidR="00435A5C" w:rsidRPr="00226409" w:rsidRDefault="00435A5C" w:rsidP="00435A5C">
      <w:pPr>
        <w:pStyle w:val="NormalnyWeb"/>
        <w:numPr>
          <w:ilvl w:val="0"/>
          <w:numId w:val="8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Wartość procentowa przekłamania stabilizuje się przy przesłaniu około 150 sygnałów,</w:t>
      </w:r>
    </w:p>
    <w:p w14:paraId="21CA5B9C" w14:textId="149446D2" w:rsidR="00435A5C" w:rsidRPr="00226409" w:rsidRDefault="00435A5C" w:rsidP="00435A5C">
      <w:pPr>
        <w:pStyle w:val="NormalnyWeb"/>
        <w:numPr>
          <w:ilvl w:val="0"/>
          <w:numId w:val="8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Każda transmisja przekazuje informację na temat przesyłanego znaku zapisaną na 8 bitach,</w:t>
      </w:r>
    </w:p>
    <w:p w14:paraId="7A6575BB" w14:textId="757F1BF2" w:rsidR="00226409" w:rsidRPr="00C20CE5" w:rsidRDefault="00435A5C" w:rsidP="00C20CE5">
      <w:pPr>
        <w:pStyle w:val="NormalnyWeb"/>
        <w:numPr>
          <w:ilvl w:val="0"/>
          <w:numId w:val="8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Z obliczeń wynika, że jest to reprezentacja znaku w kodzie ASCII.</w:t>
      </w:r>
    </w:p>
    <w:p w14:paraId="3DCD9B68" w14:textId="3AC95A4E" w:rsidR="00435A5C" w:rsidRPr="00226409" w:rsidRDefault="00435A5C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  <w:r w:rsidRPr="00226409">
        <w:rPr>
          <w:rStyle w:val="Pogrubienie"/>
          <w:rFonts w:ascii="Arial" w:hAnsi="Arial" w:cs="Arial"/>
          <w:b w:val="0"/>
          <w:bCs w:val="0"/>
          <w:sz w:val="28"/>
          <w:szCs w:val="28"/>
        </w:rPr>
        <w:t>Zadanie 2</w:t>
      </w:r>
    </w:p>
    <w:p w14:paraId="7A683F1C" w14:textId="62067828" w:rsidR="00435A5C" w:rsidRPr="00226409" w:rsidRDefault="00435A5C" w:rsidP="00435A5C">
      <w:pPr>
        <w:pStyle w:val="NormalnyWeb"/>
        <w:numPr>
          <w:ilvl w:val="0"/>
          <w:numId w:val="9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Bit parzystości jest dodatkowym bitem dokładanym w celu zapisania informacji o tym czy ilość stanów wysokich w sygnale jest parzysta, bądź nieparzysta</w:t>
      </w:r>
      <w:r w:rsidR="00520B33" w:rsidRPr="00226409">
        <w:rPr>
          <w:rStyle w:val="Pogrubienie"/>
          <w:rFonts w:ascii="Arial" w:hAnsi="Arial" w:cs="Arial"/>
          <w:b w:val="0"/>
          <w:bCs w:val="0"/>
        </w:rPr>
        <w:t>,</w:t>
      </w:r>
    </w:p>
    <w:p w14:paraId="5D9456CC" w14:textId="5C847EEF" w:rsidR="00435A5C" w:rsidRPr="00226409" w:rsidRDefault="00435A5C" w:rsidP="00435A5C">
      <w:pPr>
        <w:pStyle w:val="NormalnyWeb"/>
        <w:numPr>
          <w:ilvl w:val="0"/>
          <w:numId w:val="9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 xml:space="preserve">Rezultatem skorzystania z tego rozwiązania jest zmniejszenie o połowę </w:t>
      </w:r>
      <w:r w:rsidR="00520B33" w:rsidRPr="00226409">
        <w:rPr>
          <w:rStyle w:val="Pogrubienie"/>
          <w:rFonts w:ascii="Arial" w:hAnsi="Arial" w:cs="Arial"/>
          <w:b w:val="0"/>
          <w:bCs w:val="0"/>
        </w:rPr>
        <w:t>procentowego przekłamania sygnału,</w:t>
      </w:r>
    </w:p>
    <w:p w14:paraId="663F9332" w14:textId="75261E92" w:rsidR="00520B33" w:rsidRPr="00226409" w:rsidRDefault="00520B33" w:rsidP="00435A5C">
      <w:pPr>
        <w:pStyle w:val="NormalnyWeb"/>
        <w:numPr>
          <w:ilvl w:val="0"/>
          <w:numId w:val="9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Metoda ta nie jest doskonała ze względu na poprawność tylko w momencie gdy sygnał posiada nieparzystą ilość przekłamanych bitów,</w:t>
      </w:r>
    </w:p>
    <w:p w14:paraId="22196B48" w14:textId="3D464B46" w:rsidR="00520B33" w:rsidRPr="00226409" w:rsidRDefault="00520B33" w:rsidP="00435A5C">
      <w:pPr>
        <w:pStyle w:val="NormalnyWeb"/>
        <w:numPr>
          <w:ilvl w:val="0"/>
          <w:numId w:val="9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Metoda nie umożliwia naprawy sygnału a jedynie wykrycie błędu.</w:t>
      </w:r>
    </w:p>
    <w:p w14:paraId="40890D46" w14:textId="0031FAED" w:rsidR="0002574A" w:rsidRPr="00226409" w:rsidRDefault="0002574A" w:rsidP="0002574A">
      <w:pPr>
        <w:pStyle w:val="NormalnyWeb"/>
        <w:rPr>
          <w:rStyle w:val="Pogrubienie"/>
          <w:rFonts w:ascii="Arial" w:hAnsi="Arial" w:cs="Arial"/>
          <w:b w:val="0"/>
          <w:bCs w:val="0"/>
        </w:rPr>
      </w:pPr>
      <w:r w:rsidRPr="0022640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4659C29" wp14:editId="3E633C33">
            <wp:simplePos x="0" y="0"/>
            <wp:positionH relativeFrom="column">
              <wp:posOffset>1630045</wp:posOffset>
            </wp:positionH>
            <wp:positionV relativeFrom="paragraph">
              <wp:posOffset>5080</wp:posOffset>
            </wp:positionV>
            <wp:extent cx="2872740" cy="1950720"/>
            <wp:effectExtent l="0" t="0" r="3810" b="11430"/>
            <wp:wrapNone/>
            <wp:docPr id="18513963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6611B60-8879-E7D9-66F4-4C9A41619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C606C" w14:textId="66DB2547" w:rsidR="0002574A" w:rsidRPr="00226409" w:rsidRDefault="0002574A" w:rsidP="0002574A">
      <w:pPr>
        <w:pStyle w:val="NormalnyWeb"/>
        <w:rPr>
          <w:rStyle w:val="Pogrubienie"/>
          <w:rFonts w:ascii="Arial" w:hAnsi="Arial" w:cs="Arial"/>
          <w:b w:val="0"/>
          <w:bCs w:val="0"/>
        </w:rPr>
      </w:pPr>
    </w:p>
    <w:p w14:paraId="23D85B25" w14:textId="3B5A5C1A" w:rsidR="0002574A" w:rsidRPr="00226409" w:rsidRDefault="0002574A" w:rsidP="0002574A">
      <w:pPr>
        <w:pStyle w:val="NormalnyWeb"/>
        <w:rPr>
          <w:rStyle w:val="Pogrubienie"/>
          <w:rFonts w:ascii="Arial" w:hAnsi="Arial" w:cs="Arial"/>
          <w:b w:val="0"/>
          <w:bCs w:val="0"/>
        </w:rPr>
      </w:pPr>
    </w:p>
    <w:p w14:paraId="6E463D2F" w14:textId="77777777" w:rsidR="0002574A" w:rsidRPr="00226409" w:rsidRDefault="0002574A" w:rsidP="0002574A">
      <w:pPr>
        <w:pStyle w:val="NormalnyWeb"/>
        <w:rPr>
          <w:rStyle w:val="Pogrubienie"/>
          <w:rFonts w:ascii="Arial" w:hAnsi="Arial" w:cs="Arial"/>
          <w:b w:val="0"/>
          <w:bCs w:val="0"/>
        </w:rPr>
      </w:pPr>
    </w:p>
    <w:p w14:paraId="732DEB45" w14:textId="77777777" w:rsidR="0002574A" w:rsidRDefault="0002574A" w:rsidP="00226409">
      <w:pPr>
        <w:pStyle w:val="NormalnyWeb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555C5FE0" w14:textId="77777777" w:rsidR="00226409" w:rsidRDefault="00226409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7AA3D156" w14:textId="77777777" w:rsidR="00226409" w:rsidRDefault="00226409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21F44F4D" w14:textId="53D7033B" w:rsidR="00435A5C" w:rsidRPr="00226409" w:rsidRDefault="00435A5C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  <w:r w:rsidRPr="00226409">
        <w:rPr>
          <w:rStyle w:val="Pogrubienie"/>
          <w:rFonts w:ascii="Arial" w:hAnsi="Arial" w:cs="Arial"/>
          <w:b w:val="0"/>
          <w:bCs w:val="0"/>
          <w:sz w:val="28"/>
          <w:szCs w:val="28"/>
        </w:rPr>
        <w:t>Zadanie 3</w:t>
      </w:r>
    </w:p>
    <w:p w14:paraId="6DB5D514" w14:textId="6CAD6E27" w:rsidR="00AD476E" w:rsidRPr="00226409" w:rsidRDefault="006059F5" w:rsidP="008D18C1">
      <w:pPr>
        <w:pStyle w:val="NormalnyWeb"/>
        <w:numPr>
          <w:ilvl w:val="0"/>
          <w:numId w:val="10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Transmisja różnicowa polega na przesyłaniu sygnału przy pomocy dwóch przewodów jednokierunkowych,</w:t>
      </w:r>
    </w:p>
    <w:p w14:paraId="7F8C1AC9" w14:textId="77777777" w:rsidR="006059F5" w:rsidRPr="00226409" w:rsidRDefault="006059F5" w:rsidP="008D18C1">
      <w:pPr>
        <w:pStyle w:val="NormalnyWeb"/>
        <w:numPr>
          <w:ilvl w:val="0"/>
          <w:numId w:val="10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Tego typu transmisja występuje w przewodach elektrycznych takich jak skrętki symetryczne lub też kable sieciowe Ethernet,</w:t>
      </w:r>
    </w:p>
    <w:p w14:paraId="75E9C9B9" w14:textId="77777777" w:rsidR="00B06BFE" w:rsidRPr="00226409" w:rsidRDefault="006059F5" w:rsidP="008D18C1">
      <w:pPr>
        <w:pStyle w:val="NormalnyWeb"/>
        <w:numPr>
          <w:ilvl w:val="0"/>
          <w:numId w:val="10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Przewody w takim medium umieszczamy bardzo blisko siebie na zasadzie „skręcenia” kabli w celu zminimalizowania potencjalnych zakłóceń i szumów w transmisji danych np. z powodu odziaływania pola elektromagnetycznego</w:t>
      </w:r>
    </w:p>
    <w:p w14:paraId="2A9084DA" w14:textId="14EF03DF" w:rsidR="006059F5" w:rsidRPr="00226409" w:rsidRDefault="00B06BFE" w:rsidP="00B06BFE">
      <w:pPr>
        <w:pStyle w:val="NormalnyWeb"/>
        <w:ind w:left="1080"/>
        <w:rPr>
          <w:rStyle w:val="Pogrubienie"/>
          <w:rFonts w:ascii="Arial" w:hAnsi="Arial" w:cs="Arial"/>
          <w:b w:val="0"/>
          <w:bCs w:val="0"/>
        </w:rPr>
      </w:pPr>
      <w:r w:rsidRPr="00226409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5B7D60" wp14:editId="75E10DE2">
            <wp:simplePos x="0" y="0"/>
            <wp:positionH relativeFrom="margin">
              <wp:posOffset>1386205</wp:posOffset>
            </wp:positionH>
            <wp:positionV relativeFrom="paragraph">
              <wp:posOffset>-532130</wp:posOffset>
            </wp:positionV>
            <wp:extent cx="2999105" cy="2125980"/>
            <wp:effectExtent l="0" t="0" r="10795" b="7620"/>
            <wp:wrapNone/>
            <wp:docPr id="14322046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4CC79BD-2E95-4FB3-942B-03C794B857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9F5" w:rsidRPr="00226409">
        <w:rPr>
          <w:rStyle w:val="Pogrubienie"/>
          <w:rFonts w:ascii="Arial" w:hAnsi="Arial" w:cs="Arial"/>
          <w:b w:val="0"/>
          <w:bCs w:val="0"/>
        </w:rPr>
        <w:t xml:space="preserve"> </w:t>
      </w:r>
    </w:p>
    <w:p w14:paraId="3C36B233" w14:textId="66EF3004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712F603E" w14:textId="56988A4B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3730ABD6" w14:textId="4F1371EB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7BCEFEB0" w14:textId="22F31D94" w:rsidR="00B06BFE" w:rsidRPr="00226409" w:rsidRDefault="00C20CE5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  <w:r w:rsidRPr="0022640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2847545" wp14:editId="63C2793A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009900" cy="2037715"/>
            <wp:effectExtent l="0" t="0" r="0" b="635"/>
            <wp:wrapNone/>
            <wp:docPr id="76767431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48C06C6-D009-4351-8C6E-288059452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E649F" w14:textId="7F600D81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2E35EA82" w14:textId="1B92C8E1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6BDF773D" w14:textId="435DB762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2D63976F" w14:textId="54FC5567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25655462" w14:textId="0B582AAA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5FD9D2CF" w14:textId="56C199F0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41EAFF78" w14:textId="5C3B5F0F" w:rsidR="00B06BFE" w:rsidRPr="00226409" w:rsidRDefault="00C20CE5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  <w:r w:rsidRPr="0022640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119DBAC" wp14:editId="6CBA983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64180" cy="1908175"/>
            <wp:effectExtent l="0" t="0" r="7620" b="15875"/>
            <wp:wrapNone/>
            <wp:docPr id="98978948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05A10B5-5237-4C46-83A2-A94FC9F2C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DAEC6" w14:textId="58C0DA0C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442CECB8" w14:textId="2502E1FE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477BC36D" w14:textId="77777777" w:rsidR="00C20CE5" w:rsidRDefault="00C20CE5" w:rsidP="00B06BFE">
      <w:pPr>
        <w:pStyle w:val="NormalnyWeb"/>
        <w:rPr>
          <w:rFonts w:ascii="Arial" w:hAnsi="Arial" w:cs="Arial"/>
          <w:sz w:val="28"/>
          <w:szCs w:val="28"/>
        </w:rPr>
      </w:pPr>
    </w:p>
    <w:p w14:paraId="54FB10B0" w14:textId="77777777" w:rsidR="00C20CE5" w:rsidRPr="00226409" w:rsidRDefault="00C20CE5" w:rsidP="00B06BFE">
      <w:pPr>
        <w:pStyle w:val="NormalnyWeb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233C8AC8" w14:textId="77777777" w:rsidR="005E7720" w:rsidRDefault="005E7720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7FBC52AB" w14:textId="23F5AEB8" w:rsidR="00435A5C" w:rsidRPr="00226409" w:rsidRDefault="00435A5C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  <w:r w:rsidRPr="00226409">
        <w:rPr>
          <w:rStyle w:val="Pogrubienie"/>
          <w:rFonts w:ascii="Arial" w:hAnsi="Arial" w:cs="Arial"/>
          <w:b w:val="0"/>
          <w:bCs w:val="0"/>
          <w:sz w:val="28"/>
          <w:szCs w:val="28"/>
        </w:rPr>
        <w:t>Zadanie 4</w:t>
      </w:r>
    </w:p>
    <w:p w14:paraId="2A38C539" w14:textId="1B135DA6" w:rsidR="00DF72D9" w:rsidRPr="00226409" w:rsidRDefault="00DF72D9" w:rsidP="00A065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Jak wynika z obserwacji przepływ informacji w pojedynczym sygnale można bardzo łatwo zakłócić dlatego warto się </w:t>
      </w:r>
      <w:r w:rsidR="00CE6DC2">
        <w:rPr>
          <w:rFonts w:ascii="Arial" w:hAnsi="Arial" w:cs="Arial"/>
        </w:rPr>
        <w:t xml:space="preserve">stosować </w:t>
      </w:r>
      <w:proofErr w:type="spellStart"/>
      <w:r w:rsidR="00CE6DC2">
        <w:rPr>
          <w:rFonts w:ascii="Arial" w:hAnsi="Arial" w:cs="Arial"/>
        </w:rPr>
        <w:t>przesył</w:t>
      </w:r>
      <w:proofErr w:type="spellEnd"/>
      <w:r w:rsidR="00CE6DC2">
        <w:rPr>
          <w:rFonts w:ascii="Arial" w:hAnsi="Arial" w:cs="Arial"/>
        </w:rPr>
        <w:t xml:space="preserve"> dwoma jak najbardziej zbliżonymi do siebie sygnałami jednokierunkowymi (można to uzyskać poprzez ich „skręcenie”).  Dodatkową formą eliminacji błędów może być zastosowanie bitu parzystości który zarówno w przypadku pojedynczego sygnału jak i podwójnego przechwytuje połowę przekłamanych transmisji.</w:t>
      </w:r>
      <w:r w:rsidR="00A065B1">
        <w:rPr>
          <w:rFonts w:ascii="Arial" w:hAnsi="Arial" w:cs="Arial"/>
        </w:rPr>
        <w:t xml:space="preserve"> Patrząc na wyniki z poprzednich zadań można zauważyć pewne zależności, między innymi to, że procentowa liczba przekłamanych transmisji zwiększą się oraz stabilizuje wraz ze wzrostem poziomu zakłóceń. Dodatkowo w przypadku transmisji różnicowej przy ustawieniu takiego samego oddziaływania zakłóceń na oba przewody widzimy, że błędy się znoszą i wynoszą 0%. </w:t>
      </w:r>
    </w:p>
    <w:sectPr w:rsidR="00DF72D9" w:rsidRPr="00226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366D9" w14:textId="77777777" w:rsidR="00655158" w:rsidRDefault="00655158" w:rsidP="004A1E1E">
      <w:pPr>
        <w:spacing w:after="0" w:line="240" w:lineRule="auto"/>
      </w:pPr>
      <w:r>
        <w:separator/>
      </w:r>
    </w:p>
  </w:endnote>
  <w:endnote w:type="continuationSeparator" w:id="0">
    <w:p w14:paraId="08C73375" w14:textId="77777777" w:rsidR="00655158" w:rsidRDefault="00655158" w:rsidP="004A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CC6BB" w14:textId="77777777" w:rsidR="00655158" w:rsidRDefault="00655158" w:rsidP="004A1E1E">
      <w:pPr>
        <w:spacing w:after="0" w:line="240" w:lineRule="auto"/>
      </w:pPr>
      <w:r>
        <w:separator/>
      </w:r>
    </w:p>
  </w:footnote>
  <w:footnote w:type="continuationSeparator" w:id="0">
    <w:p w14:paraId="4C7B7F82" w14:textId="77777777" w:rsidR="00655158" w:rsidRDefault="00655158" w:rsidP="004A1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19C7"/>
    <w:multiLevelType w:val="hybridMultilevel"/>
    <w:tmpl w:val="F264A9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01"/>
    <w:multiLevelType w:val="hybridMultilevel"/>
    <w:tmpl w:val="98C6940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96196"/>
    <w:multiLevelType w:val="hybridMultilevel"/>
    <w:tmpl w:val="F6DCFC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B45603"/>
    <w:multiLevelType w:val="hybridMultilevel"/>
    <w:tmpl w:val="43A43F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F04AC8"/>
    <w:multiLevelType w:val="hybridMultilevel"/>
    <w:tmpl w:val="2578E6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801E8"/>
    <w:multiLevelType w:val="hybridMultilevel"/>
    <w:tmpl w:val="BF6C45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2473B"/>
    <w:multiLevelType w:val="multilevel"/>
    <w:tmpl w:val="E37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209F1"/>
    <w:multiLevelType w:val="hybridMultilevel"/>
    <w:tmpl w:val="2784356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34252B"/>
    <w:multiLevelType w:val="hybridMultilevel"/>
    <w:tmpl w:val="01BE19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A41CEB"/>
    <w:multiLevelType w:val="hybridMultilevel"/>
    <w:tmpl w:val="5806493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35C346E"/>
    <w:multiLevelType w:val="hybridMultilevel"/>
    <w:tmpl w:val="3FE470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16F20"/>
    <w:multiLevelType w:val="hybridMultilevel"/>
    <w:tmpl w:val="8ABCE1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321810"/>
    <w:multiLevelType w:val="hybridMultilevel"/>
    <w:tmpl w:val="9D1E207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C2038B"/>
    <w:multiLevelType w:val="hybridMultilevel"/>
    <w:tmpl w:val="4E7C3A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917B7"/>
    <w:multiLevelType w:val="hybridMultilevel"/>
    <w:tmpl w:val="EE363D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224B63"/>
    <w:multiLevelType w:val="hybridMultilevel"/>
    <w:tmpl w:val="91C49C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441EA0"/>
    <w:multiLevelType w:val="hybridMultilevel"/>
    <w:tmpl w:val="1BB20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66959"/>
    <w:multiLevelType w:val="multilevel"/>
    <w:tmpl w:val="A34A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D4472"/>
    <w:multiLevelType w:val="hybridMultilevel"/>
    <w:tmpl w:val="0CAC73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E21758"/>
    <w:multiLevelType w:val="hybridMultilevel"/>
    <w:tmpl w:val="9A8457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7529042">
    <w:abstractNumId w:val="6"/>
  </w:num>
  <w:num w:numId="2" w16cid:durableId="2068340433">
    <w:abstractNumId w:val="17"/>
  </w:num>
  <w:num w:numId="3" w16cid:durableId="568344350">
    <w:abstractNumId w:val="10"/>
  </w:num>
  <w:num w:numId="4" w16cid:durableId="1323268967">
    <w:abstractNumId w:val="0"/>
  </w:num>
  <w:num w:numId="5" w16cid:durableId="1078015879">
    <w:abstractNumId w:val="15"/>
  </w:num>
  <w:num w:numId="6" w16cid:durableId="266471815">
    <w:abstractNumId w:val="7"/>
  </w:num>
  <w:num w:numId="7" w16cid:durableId="1838692060">
    <w:abstractNumId w:val="13"/>
  </w:num>
  <w:num w:numId="8" w16cid:durableId="961961274">
    <w:abstractNumId w:val="4"/>
  </w:num>
  <w:num w:numId="9" w16cid:durableId="2118211712">
    <w:abstractNumId w:val="14"/>
  </w:num>
  <w:num w:numId="10" w16cid:durableId="2110394421">
    <w:abstractNumId w:val="19"/>
  </w:num>
  <w:num w:numId="11" w16cid:durableId="1268729643">
    <w:abstractNumId w:val="18"/>
  </w:num>
  <w:num w:numId="12" w16cid:durableId="36974539">
    <w:abstractNumId w:val="5"/>
  </w:num>
  <w:num w:numId="13" w16cid:durableId="1883322472">
    <w:abstractNumId w:val="3"/>
  </w:num>
  <w:num w:numId="14" w16cid:durableId="108941969">
    <w:abstractNumId w:val="11"/>
  </w:num>
  <w:num w:numId="15" w16cid:durableId="1462963525">
    <w:abstractNumId w:val="8"/>
  </w:num>
  <w:num w:numId="16" w16cid:durableId="1761367882">
    <w:abstractNumId w:val="16"/>
  </w:num>
  <w:num w:numId="17" w16cid:durableId="1415009687">
    <w:abstractNumId w:val="9"/>
  </w:num>
  <w:num w:numId="18" w16cid:durableId="2084597499">
    <w:abstractNumId w:val="12"/>
  </w:num>
  <w:num w:numId="19" w16cid:durableId="616521978">
    <w:abstractNumId w:val="1"/>
  </w:num>
  <w:num w:numId="20" w16cid:durableId="73500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A1"/>
    <w:rsid w:val="0002574A"/>
    <w:rsid w:val="00075A1E"/>
    <w:rsid w:val="00093FBC"/>
    <w:rsid w:val="000C75A1"/>
    <w:rsid w:val="000D28A2"/>
    <w:rsid w:val="000F32A9"/>
    <w:rsid w:val="00226409"/>
    <w:rsid w:val="00233841"/>
    <w:rsid w:val="00235A67"/>
    <w:rsid w:val="002564C4"/>
    <w:rsid w:val="00262780"/>
    <w:rsid w:val="002A2649"/>
    <w:rsid w:val="003527E6"/>
    <w:rsid w:val="003E6659"/>
    <w:rsid w:val="0041645F"/>
    <w:rsid w:val="00435A5C"/>
    <w:rsid w:val="00444696"/>
    <w:rsid w:val="004A1E1E"/>
    <w:rsid w:val="004B16E5"/>
    <w:rsid w:val="00520B33"/>
    <w:rsid w:val="005E40CC"/>
    <w:rsid w:val="005E7720"/>
    <w:rsid w:val="0060031A"/>
    <w:rsid w:val="006009DF"/>
    <w:rsid w:val="006059F5"/>
    <w:rsid w:val="006508EF"/>
    <w:rsid w:val="00655158"/>
    <w:rsid w:val="00675377"/>
    <w:rsid w:val="006871FF"/>
    <w:rsid w:val="00732514"/>
    <w:rsid w:val="00873653"/>
    <w:rsid w:val="008747A5"/>
    <w:rsid w:val="008D18C1"/>
    <w:rsid w:val="00986304"/>
    <w:rsid w:val="009E440C"/>
    <w:rsid w:val="00A065B1"/>
    <w:rsid w:val="00A35A97"/>
    <w:rsid w:val="00A459AF"/>
    <w:rsid w:val="00AD476E"/>
    <w:rsid w:val="00B06BFE"/>
    <w:rsid w:val="00B93E11"/>
    <w:rsid w:val="00C20CE5"/>
    <w:rsid w:val="00C35E64"/>
    <w:rsid w:val="00CE080D"/>
    <w:rsid w:val="00CE6DC2"/>
    <w:rsid w:val="00DF72D9"/>
    <w:rsid w:val="00E24A09"/>
    <w:rsid w:val="00EA675A"/>
    <w:rsid w:val="00F66F1F"/>
    <w:rsid w:val="00FB23D1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A75B"/>
  <w15:chartTrackingRefBased/>
  <w15:docId w15:val="{533101FB-B635-4AFA-A1CC-26C8FE13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7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C7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C7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C7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7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7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7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7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7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7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C7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C7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75A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75A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75A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75A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75A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75A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7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7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7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7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7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75A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75A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75A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7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75A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75A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A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1E1E"/>
  </w:style>
  <w:style w:type="paragraph" w:styleId="Stopka">
    <w:name w:val="footer"/>
    <w:basedOn w:val="Normalny"/>
    <w:link w:val="StopkaZnak"/>
    <w:uiPriority w:val="99"/>
    <w:unhideWhenUsed/>
    <w:rsid w:val="004A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1E1E"/>
  </w:style>
  <w:style w:type="character" w:styleId="Hipercze">
    <w:name w:val="Hyperlink"/>
    <w:basedOn w:val="Domylnaczcionkaakapitu"/>
    <w:uiPriority w:val="99"/>
    <w:unhideWhenUsed/>
    <w:rsid w:val="004A1E1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1E1E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4A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4A1E1E"/>
    <w:rPr>
      <w:b/>
      <w:bCs/>
    </w:rPr>
  </w:style>
  <w:style w:type="table" w:styleId="Tabela-Siatka">
    <w:name w:val="Table Grid"/>
    <w:basedOn w:val="Standardowy"/>
    <w:uiPriority w:val="39"/>
    <w:rsid w:val="00A4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6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lta.pk.edu.pl/mod/page/view.php?id=3893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Zależność procentowa błędów względem poziomu zakłóceń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Arkusz1!$E$2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Arkusz1!$E$7:$E$12</c:f>
              <c:numCache>
                <c:formatCode>0%</c:formatCode>
                <c:ptCount val="6"/>
                <c:pt idx="0">
                  <c:v>0</c:v>
                </c:pt>
                <c:pt idx="1">
                  <c:v>0.18</c:v>
                </c:pt>
                <c:pt idx="2">
                  <c:v>0.31</c:v>
                </c:pt>
                <c:pt idx="3">
                  <c:v>0.38</c:v>
                </c:pt>
                <c:pt idx="4">
                  <c:v>0.43</c:v>
                </c:pt>
                <c:pt idx="5">
                  <c:v>0.45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1F-48B5-9995-DD5B1F3BC211}"/>
            </c:ext>
          </c:extLst>
        </c:ser>
        <c:ser>
          <c:idx val="0"/>
          <c:order val="1"/>
          <c:tx>
            <c:strRef>
              <c:f>Arkusz1!$D$2</c:f>
              <c:strCache>
                <c:ptCount val="1"/>
                <c:pt idx="0">
                  <c:v>Bez Bitu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Arkusz1!$D$7:$D$12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2">
                  <c:v>0.7</c:v>
                </c:pt>
                <c:pt idx="3">
                  <c:v>0.81</c:v>
                </c:pt>
                <c:pt idx="4">
                  <c:v>0.86</c:v>
                </c:pt>
                <c:pt idx="5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1F-48B5-9995-DD5B1F3BC21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83033247"/>
        <c:axId val="1483034687"/>
      </c:lineChart>
      <c:catAx>
        <c:axId val="14830332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3034687"/>
        <c:crosses val="autoZero"/>
        <c:auto val="1"/>
        <c:lblAlgn val="ctr"/>
        <c:lblOffset val="100"/>
        <c:noMultiLvlLbl val="0"/>
      </c:catAx>
      <c:valAx>
        <c:axId val="14830346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8303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Zależność procentowa błędów względem poziomu zakłóceń (100%)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Arkusz1!$E$2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Arkusz1!$E$16:$E$21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E3-42CB-B3FD-65E68B808A16}"/>
            </c:ext>
          </c:extLst>
        </c:ser>
        <c:ser>
          <c:idx val="0"/>
          <c:order val="1"/>
          <c:tx>
            <c:strRef>
              <c:f>Arkusz1!$D$2</c:f>
              <c:strCache>
                <c:ptCount val="1"/>
                <c:pt idx="0">
                  <c:v>Bez Bitu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Arkusz1!$D$16:$D$21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E3-42CB-B3FD-65E68B808A1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83033247"/>
        <c:axId val="1483034687"/>
      </c:lineChart>
      <c:catAx>
        <c:axId val="14830332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3034687"/>
        <c:crosses val="autoZero"/>
        <c:auto val="1"/>
        <c:lblAlgn val="ctr"/>
        <c:lblOffset val="100"/>
        <c:noMultiLvlLbl val="0"/>
      </c:catAx>
      <c:valAx>
        <c:axId val="14830346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8303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Zależność procentowa błędów względem poziomu zakłóceń (150%)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Arkusz1!$E$2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Arkusz1!$E$24:$E$29</c:f>
              <c:numCache>
                <c:formatCode>0%</c:formatCode>
                <c:ptCount val="6"/>
                <c:pt idx="0">
                  <c:v>0</c:v>
                </c:pt>
                <c:pt idx="1">
                  <c:v>0.18</c:v>
                </c:pt>
                <c:pt idx="2">
                  <c:v>0.31</c:v>
                </c:pt>
                <c:pt idx="3">
                  <c:v>0.38</c:v>
                </c:pt>
                <c:pt idx="4">
                  <c:v>0.42</c:v>
                </c:pt>
                <c:pt idx="5">
                  <c:v>0.45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E7-4737-8729-AF9641A9EBD6}"/>
            </c:ext>
          </c:extLst>
        </c:ser>
        <c:ser>
          <c:idx val="0"/>
          <c:order val="1"/>
          <c:tx>
            <c:strRef>
              <c:f>Arkusz1!$D$2</c:f>
              <c:strCache>
                <c:ptCount val="1"/>
                <c:pt idx="0">
                  <c:v>Bez Bitu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Arkusz1!$D$24:$D$29</c:f>
              <c:numCache>
                <c:formatCode>0%</c:formatCode>
                <c:ptCount val="6"/>
                <c:pt idx="0">
                  <c:v>0</c:v>
                </c:pt>
                <c:pt idx="1">
                  <c:v>0.54</c:v>
                </c:pt>
                <c:pt idx="2">
                  <c:v>0.75</c:v>
                </c:pt>
                <c:pt idx="3">
                  <c:v>0.84</c:v>
                </c:pt>
                <c:pt idx="4">
                  <c:v>0.89</c:v>
                </c:pt>
                <c:pt idx="5">
                  <c:v>0.92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E7-4737-8729-AF9641A9EBD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83033247"/>
        <c:axId val="1483034687"/>
      </c:lineChart>
      <c:catAx>
        <c:axId val="14830332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3034687"/>
        <c:crosses val="autoZero"/>
        <c:auto val="1"/>
        <c:lblAlgn val="ctr"/>
        <c:lblOffset val="100"/>
        <c:noMultiLvlLbl val="0"/>
      </c:catAx>
      <c:valAx>
        <c:axId val="14830346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8303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Zależność procentowa błędów względem poziomu zakłóceń (200%)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Arkusz1!$E$2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Arkusz1!$E$32:$E$37</c:f>
              <c:numCache>
                <c:formatCode>0%</c:formatCode>
                <c:ptCount val="6"/>
                <c:pt idx="0">
                  <c:v>0.45</c:v>
                </c:pt>
                <c:pt idx="1">
                  <c:v>0.47</c:v>
                </c:pt>
                <c:pt idx="2">
                  <c:v>0.48</c:v>
                </c:pt>
                <c:pt idx="3">
                  <c:v>0.49</c:v>
                </c:pt>
                <c:pt idx="4">
                  <c:v>0.49</c:v>
                </c:pt>
                <c:pt idx="5">
                  <c:v>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4D-4CC1-B733-811BE7854AF8}"/>
            </c:ext>
          </c:extLst>
        </c:ser>
        <c:ser>
          <c:idx val="0"/>
          <c:order val="1"/>
          <c:tx>
            <c:strRef>
              <c:f>Arkusz1!$D$2</c:f>
              <c:strCache>
                <c:ptCount val="1"/>
                <c:pt idx="0">
                  <c:v>Bez Bitu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Arkusz1!$D$32:$D$37</c:f>
              <c:numCache>
                <c:formatCode>0%</c:formatCode>
                <c:ptCount val="6"/>
                <c:pt idx="0">
                  <c:v>0.92</c:v>
                </c:pt>
                <c:pt idx="1">
                  <c:v>0.95</c:v>
                </c:pt>
                <c:pt idx="2">
                  <c:v>0.97</c:v>
                </c:pt>
                <c:pt idx="3">
                  <c:v>0.98</c:v>
                </c:pt>
                <c:pt idx="4">
                  <c:v>0.98</c:v>
                </c:pt>
                <c:pt idx="5">
                  <c:v>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4D-4CC1-B733-811BE7854AF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83033247"/>
        <c:axId val="1483034687"/>
      </c:lineChart>
      <c:catAx>
        <c:axId val="14830332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3034687"/>
        <c:crosses val="autoZero"/>
        <c:auto val="1"/>
        <c:lblAlgn val="ctr"/>
        <c:lblOffset val="100"/>
        <c:noMultiLvlLbl val="0"/>
      </c:catAx>
      <c:valAx>
        <c:axId val="14830346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8303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1132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19</cp:revision>
  <dcterms:created xsi:type="dcterms:W3CDTF">2024-10-02T21:42:00Z</dcterms:created>
  <dcterms:modified xsi:type="dcterms:W3CDTF">2024-10-14T18:28:00Z</dcterms:modified>
</cp:coreProperties>
</file>