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HỆ THỐNG THU NHẬN DỮ LIỆU DỰA TRÊN BLE MESH VÀ ESP32</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sidRPr="00FB4F1C">
        <w:rPr>
          <w:b/>
          <w:color w:val="993366"/>
          <w:sz w:val="36"/>
        </w:rPr>
        <w:t>HỆ THỐNG THU NHẬN DỮ LIỆU DỰA TRÊN BLE MESH</w:t>
      </w:r>
      <w:r>
        <w:rPr>
          <w:b/>
          <w:color w:val="993366"/>
          <w:sz w:val="36"/>
        </w:rPr>
        <w:t xml:space="preserve"> VÀ </w:t>
      </w:r>
      <w:r>
        <w:rPr>
          <w:b/>
          <w:color w:val="993366"/>
          <w:sz w:val="36"/>
        </w:rPr>
        <w:t>RSSI</w:t>
      </w:r>
    </w:p>
    <w:p w14:paraId="03ADC41E" w14:textId="6826C26D" w:rsidR="001F41E8" w:rsidRPr="00FB4F1C" w:rsidRDefault="001F41E8" w:rsidP="001F41E8">
      <w:pPr>
        <w:spacing w:after="560"/>
        <w:ind w:firstLine="540"/>
        <w:jc w:val="center"/>
        <w:rPr>
          <w:lang w:val="vi-VN"/>
        </w:rPr>
      </w:pPr>
      <w:r w:rsidRPr="000721A6">
        <w:rPr>
          <w:b/>
          <w:color w:val="000080"/>
          <w:sz w:val="30"/>
          <w:szCs w:val="30"/>
        </w:rPr>
        <w:t>BLE MESH</w:t>
      </w:r>
      <w:r>
        <w:rPr>
          <w:b/>
          <w:color w:val="000080"/>
          <w:sz w:val="30"/>
          <w:szCs w:val="30"/>
        </w:rPr>
        <w:t xml:space="preserve"> AND RSSI </w:t>
      </w:r>
      <w:r w:rsidRPr="000721A6">
        <w:rPr>
          <w:b/>
          <w:color w:val="000080"/>
          <w:sz w:val="30"/>
          <w:szCs w:val="30"/>
        </w:rPr>
        <w:t>-BASED DATA ACQUISITION SYSTEM</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w:t>
      </w:r>
      <w:r w:rsidR="00C64539" w:rsidRPr="00FB4F1C">
        <w:t>Hệ thống thu nhận dữ liệu dựa trên BLE Mesh</w:t>
      </w:r>
      <w:r w:rsidR="00C64539">
        <w:t xml:space="preserve"> và </w:t>
      </w:r>
      <w:r w:rsidR="00C64539">
        <w:t>RSSI</w:t>
      </w:r>
      <w:r>
        <w:t>”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t>This thesis develops an open, self-hosted room-level indoor positioning system comprising Tags, three Scanners, a Relay, and a Gateway. Within Part B, the overall architecture and Bluetooth Mesh are retained as shared content, while the implementation focuses on the Gateway data path. TAG_STATUS messages are decoupled from MQTTS publishing through a FreeRTOS queue and forwarded to ThingsBoard. A Rule Chain applies sample freshness, hysteresis, and debounce to select the room. Each Tag is represented by an independent child device and state, and the dashboard supports selecting a Tag to inspect its current status and history.</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t>Keywords – Bluetooth Mesh, Gateway, FreeRTOS, MQTT, TLS, ThingsBoard, Rule Chain, indoor positioning.</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nội dung phần B</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6</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10</w:t>
      </w:r>
    </w:p>
    <w:p>
      <w:pPr>
        <w:pStyle w:val="TOC2"/>
      </w:pPr>
      <w:r>
        <w:t>3.1 BLE Mesh</w:t>
        <w:tab/>
        <w:t>10</w:t>
      </w:r>
    </w:p>
    <w:p>
      <w:pPr>
        <w:pStyle w:val="TOC3"/>
      </w:pPr>
      <w:r>
        <w:t>3.1.1 Provisioner và Node</w:t>
        <w:tab/>
        <w:t>10</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12</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23</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48</w:t>
      </w:r>
    </w:p>
    <w:p>
      <w:pPr>
        <w:pStyle w:val="TOC3"/>
      </w:pPr>
      <w:r>
        <w:t>6.3.1 Fleet management đa site</w:t>
        <w:tab/>
        <w:t>49</w:t>
      </w:r>
    </w:p>
    <w:p>
      <w:pPr>
        <w:pStyle w:val="TOC3"/>
      </w:pPr>
      <w:r>
        <w:t>6.3.2 Chống nhiễu 2.4 GHz</w:t>
        <w:tab/>
        <w:t>49</w:t>
      </w:r>
    </w:p>
    <w:p>
      <w:pPr>
        <w:pStyle w:val="TOC1"/>
      </w:pPr>
      <w:r>
        <w:t>TÀI LIỆU THAM KHẢO</w:t>
        <w:tab/>
        <w:t>7</w:t>
      </w:r>
    </w:p>
    <w:p>
      <w:pPr>
        <w:pStyle w:val="TOC1"/>
      </w:pPr>
      <w:r>
        <w:t>PHỤ LỤC A: OPCODE VÀ MÃ ĐỊNH DANH BLUETOOTH</w:t>
        <w:tab/>
        <w:t>52</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24</w:t>
      </w:r>
    </w:p>
    <w:p>
      <w:pPr>
        <w:pStyle w:val="TableofFigures"/>
      </w:pPr>
      <w:r>
        <w:t>Hình 6. Giao diện tổng quan Dashboard Indoor Tracking trên ThingsBoard</w:t>
        <w:tab/>
        <w:t>25</w:t>
      </w:r>
    </w:p>
    <w:p>
      <w:pPr>
        <w:pStyle w:val="TableofFigures"/>
      </w:pPr>
      <w:r>
        <w:t>Hình 7. Widget hiển thị lịch sử phòng được hệ thống dự đoán theo thời gian</w:t>
        <w:tab/>
        <w:t>26</w:t>
      </w:r>
    </w:p>
    <w:p>
      <w:pPr>
        <w:pStyle w:val="TableofFigures"/>
      </w:pPr>
      <w:r>
        <w:t>Hình 8. Trạng thái kết nối của các node và telemetry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42</w:t>
      </w:r>
    </w:p>
    <w:p>
      <w:pPr>
        <w:pStyle w:val="TableofFigures"/>
      </w:pPr>
      <w:r>
        <w:t>Bảng 18. Thời gian OTA (giây)</w:t>
        <w:tab/>
        <w:t>43</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[7], [8].</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[6].</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Gateway không chạy thuật toán so sánh RSSI, hysteresis hoặc debounce để đưa ra phòng chính thức; các bước này thuộc ThingsBoard Rule Chain.</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1–N tag, 3 scanner cố định (mỗi phòng bố trí 1 scanner), 1 relay, 1 gateway. Mesh cho phép mở rộng nhưng đề tài không đo scale trên 10 tag hay trên 3 scanner.</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r>
              <w:t>16 MB flash; chạy đồng thời Wi-Fi, MQTTS và BLE Mesh.</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r>
              <w:t>Mỗi phòng bố trí một Scanner và gửi TAG_STATUS qua BLE Mesh.</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[20].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Đề tài dùng QoS 0 cho telemetry RSSI liên tục để giảm độ trễ. Các sự kiện quản lý quan trọng có thể dùng QoS 1 khi cần broker xác nhận bằng PUBACK.</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[18], [19].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Mỗi sub-device có Device Profile riêng, áp Rule Chain khác nhau. Đề tài dùng hai profile: ble_tag cho Tag, ble_mesh_node cho Scanner/Relay/Gateway.</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r>
              <w:t>Nhận RPC quản lý từ broker.</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 [ "ts": 1732345678000, "values": "scanner_id": "12a60986e694", "rssi": -47, “battery” :82 ]</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toàn bộ logic map scanneròng, hysteresis và debounce đã nêu ở mục phần tương ứng. Implementation chi tiết (số node, luồng rẽ nhánh)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giám sát traffic ở lớp BLE Mesh và chỉ kích hoạt reset/re-provision khi toàn tuyến im lặng trong ngưỡng cấu hình, tránh nhầm một Tag tạm thời ngoài vùng phủ với lỗi toàn mạng.</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và chỉ khởi tạo MQTT sau khi nhận địa chỉ IP. Broker dùng URI mqtts:// với cổng 8883; client xác minh chứng chỉ máy chủ bằng CA nhúng và common name cấu hình. Access token được dùng làm username để ThingsBoard xác thực đúng Gateway. Khi mất kết nối, Wi-Fi và MQTT tự kết nối lại ở nền; dữ liệu RSSI liên tục dùng QoS 0 để giảm độ trễ.</w:t>
      </w:r>
    </w:p>
    <w:p>
      <w:pPr>
        <w:pStyle w:val="Heading3"/>
      </w:pPr>
      <w:r>
        <w:t>4.3.5 Phát hiện out_of_range và phục hồi sau mất MQTT</w:t>
      </w:r>
    </w:p>
    <w:p>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Nếu publish out_of_range không thực hiện được vì MQTT đang ngắt, Gateway đặt cờ out_of_range_pending cho đúng Tag. Khi nhận MQTT_EVENT_CONNECTED, Gateway khai báo lại các node/Tag đã biết với ThingsBoard rồi phát lại những trạng thái pending. Một TAG_STATUS mới đến trước lúc reconnect sẽ xoá pending vì dữ liệu mới đã thay thế trạng thái mất vùng phủ cũ. Hàng đợi RSSI có 64 phần tử và không phải bộ đệm bền vững; report thường có thể bị bỏ khi quá tải hoặc mất mạng kéo dài. Gateway quản lý tối đa 16 Tag đồng thời.</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7 node (không phải một chuỗi tuyến tính đơn giản – rẽ nhánh sau bước hysteresis):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Rẽ hai nhánh song song sau bước 3:</w:t>
      </w:r>
    </w:p>
    <w:p w14:paraId="1A025C40" w14:textId="77777777" w:rsidR="0075696A" w:rsidRDefault="00000000">
      <w:pPr>
        <w:pStyle w:val="ListNumber"/>
        <w:numPr>
          <w:ilvl w:val="0"/>
          <w:numId w:val="6"/>
        </w:numPr>
      </w:pPr>
      <w:r>
        <w:t>Build attrs payload Save tag state: ghi current_zone, current_zone_label (tên phòng đã format sẵn để hiển thị), current_rssi, current_scanner vào SERVER_SCOPE attribute (chỉ giữ giá trị mới nhất).</w:t>
      </w:r>
    </w:p>
    <w:p w14:paraId="6799CC74" w14:textId="77777777" w:rsidR="0075696A" w:rsidRDefault="00000000">
      <w:pPr>
        <w:pStyle w:val="ListNumber"/>
        <w:numPr>
          <w:ilvl w:val="0"/>
          <w:numId w:val="6"/>
        </w:numPr>
      </w:pPr>
      <w:r>
        <w:t>Build TS payload Save zone history: ghi current_zone_num và RSSI từng scanner thành timeseries (có lịch sử theo thời gian) – cần thiết để phân tích lại latency chuyển phòng sau này, khác với attribute chỉ có giá trị hiện tại.</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được ThingsBoard tạo thành một child device riêng qua Gateway API, với tag_id làm định danh ổn định. Với report thông thường, Rule Chain ghi SERVER_SCOPE attributes như current_zone, current_zone_label, current_rssi và current_scanner, đồng thời ghi current_zone_num cùng RSSI từng Scanner vào timeseries. Riêng timeout out_of_range do Gateway phát hiện được publish trực tiếp lên attributes với current_zone = out_of_range và current_zone_num = 0; nó không đi qua nhánh timeseries của Rule Chain. Việc tách entity theo Tag bảo đảm state của các Tag không ghi đè lẫn nhau.</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Component bmt_mesh nhận message BLE Mesh và quản lý node; bmt_wifi thiết lập Wi-Fi STA; bmt_mqtt triển khai hàng đợi, worker và MQTTS; bmt_thingsboard đóng gói ThingsBoard Gateway API và trạng thái từng Tag. Firmware Tag/Scanner là đầu vào của giao diện tích hợp và không được tính là phần triển khai cá nhân B.</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 xml:space="preserve">Trong phép đo, Scanner 01 đặt trên tủ lạnh ở độ cao khoảng 2,0 m; Scanner 02 đặt gần máy tính ở độ cao khoảng 1,75 m; Scanner 03 đặt trên nóc tủ ở độ cao khoảng </w:t>
      </w:r>
      <w:r w:rsidR="00463F4A">
        <w:t>1</w:t>
      </w:r>
      <w:r>
        <w:t>,</w:t>
      </w:r>
      <w:r w:rsidR="00463F4A">
        <w:t>5</w:t>
      </w:r>
      <w:r>
        <w:t xml:space="preserve"> m. Gateway đặt gần router Wi-Fi và Relay đặt tại hành lang. Tọa độ, độ cao, hướng anten, vật cản và bề mặt kim loại được xem là biến thiết kế vì chúng ảnh hưởng rõ rệt đến RSSI trong nhà [4], [6], [20].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nRF Connect trên Android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 xml:space="preserve">Trong phép thử, một ADV hợp lệ được ghi bằng btmon, phát lại sau 15 phút bằng nRF Connect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w:t>
      </w:r>
      <w:r>
        <w:lastRenderedPageBreak/>
        <w:t>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[20].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đảm nhiệm thu nhận, vận chuyển, vòng đời child device và timeout; ThingsBoard đảm nhiệm thuật toán quyết định phòng chính thức cùng lưu trữ server-side. Mỗi Tag có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59E86A02" w14:textId="77777777" w:rsidR="0075696A" w:rsidRDefault="00000000">
      <w:pPr>
        <w:pStyle w:val="Heading3"/>
        <w:spacing w:line="276" w:lineRule="auto"/>
        <w:rPr>
          <w:rFonts w:ascii="Times New Roman" w:hAnsi="Times New Roman" w:cs="Times New Roman"/>
        </w:rPr>
      </w:pPr>
      <w:r>
        <w:t>6.3.1 Fleet management đa site</w:t>
      </w:r>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r>
        <w:t>6.3.2 Chống nhiễu 2.4 GHz</w:t>
      </w:r>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1802AEE2" w14:textId="77777777" w:rsidR="0075696A" w:rsidRDefault="00000000">
      <w:pPr>
        <w:ind w:left="510" w:hanging="510"/>
      </w:pPr>
      <w:r>
        <w:t>[5] Bembenik, R., &amp; Falcman, K. (2020). BLE indoor positioning system using RSSI-based trilateration. Journal of Wireless Mobile Networks, Ubiquitous Computing, and Dependable Applications, 11(3), 50–69.</w:t>
      </w:r>
    </w:p>
    <w:p w14:paraId="39FBC8A1" w14:textId="77777777" w:rsidR="0075696A" w:rsidRDefault="00000000">
      <w:pPr>
        <w:ind w:left="510" w:hanging="510"/>
      </w:pPr>
      <w:r>
        <w:t>[6] Zhuang, Y., Yang, J., Li, Y., Qi, L., &amp; El-Sheimy, N. (2016). Smartphone-based indoor localization with Bluetooth Low Energy beacons. Sensors, 16(5), 596.</w:t>
      </w:r>
    </w:p>
    <w:p w14:paraId="0B4C88A1" w14:textId="77777777" w:rsidR="0075696A" w:rsidRDefault="00000000">
      <w:pPr>
        <w:ind w:left="510" w:hanging="510"/>
      </w:pPr>
      <w:r>
        <w:t>[7]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[8] Skýpalová, E., Boroš, M., Loveček, T., &amp; Veľas, A. (2025). Innovative indoor positioning: BLE beacons for healthcare tracking. Electronics, 14(10), 2018.</w:t>
      </w:r>
    </w:p>
    <w:p w14:paraId="492C2454" w14:textId="77777777" w:rsidR="0075696A" w:rsidRDefault="00000000">
      <w:pPr>
        <w:ind w:left="510" w:hanging="510"/>
      </w:pPr>
      <w:r>
        <w:t>[9] Kalynchuk, T. N. (2026). Indoor positioning with Bluetooth Low Energy and Extended Kalman Filter. Electronics and Information Technologies, 33, 31–42.</w:t>
      </w:r>
    </w:p>
    <w:p w14:paraId="3D7A91B1" w14:textId="77777777" w:rsidR="0075696A" w:rsidRDefault="00000000">
      <w:pPr>
        <w:ind w:left="510" w:hanging="510"/>
      </w:pPr>
      <w:r>
        <w:t>[10] Wu, J., Nan, Y., Kumar, V., Tian, D. J., Bianchi, A., Payer, M., &amp; Xu, D. (2020). BLESA: Spoofing attacks against reconnections in Bluetooth Low Energy. In 14th USENIX Workshop on Offensive Technologies (WOOT 20).</w:t>
      </w:r>
    </w:p>
    <w:p w14:paraId="223411B6" w14:textId="77777777" w:rsidR="0075696A" w:rsidRDefault="00000000">
      <w:pPr>
        <w:ind w:left="510" w:hanging="510"/>
      </w:pPr>
      <w:r>
        <w:t>[11] Ferrag, M. A., Maglaras, L. A., Janicke, H., &amp; Jiang, J. (2016). Authentication protocols for the Internet of Things: A comprehensive survey. arXiv:1612.07206.</w:t>
      </w:r>
    </w:p>
    <w:p w14:paraId="429847DC" w14:textId="77777777" w:rsidR="0075696A" w:rsidRDefault="00000000">
      <w:pPr>
        <w:ind w:left="510" w:hanging="510"/>
      </w:pPr>
      <w:r>
        <w:t xml:space="preserve">[12] Mesa-Simon, M., Escobar-Molero, A., Parrilla, L., Morales, D. P., Álvarez-Bermejo, J. A., &amp; Romero, F. J. (2025). Integration of hardware security modules into BLE </w:t>
      </w:r>
      <w:r>
        <w:lastRenderedPageBreak/>
        <w:t>beacons: Fundamentals and use in a secure and private geofencing application. Internet of Things, 101762.</w:t>
      </w:r>
    </w:p>
    <w:p w14:paraId="6709AD78" w14:textId="77777777" w:rsidR="0075696A" w:rsidRDefault="00000000">
      <w:pPr>
        <w:ind w:left="510" w:hanging="510"/>
      </w:pPr>
      <w:r>
        <w:t>[13] M'Raihi, D., Machani, S., Pei, M., &amp; Rydell, J. (2011). TOTP: Time-based one-time password algorithm (RFC 6238). Internet Engineering Task Force.</w:t>
      </w:r>
    </w:p>
    <w:p w14:paraId="7950B9AB" w14:textId="77777777" w:rsidR="0075696A" w:rsidRDefault="00000000">
      <w:pPr>
        <w:ind w:left="510" w:hanging="510"/>
      </w:pPr>
      <w:r>
        <w:t>[14] Gupta, B. (2016). A replay-attack-resistant message authentication scheme using time-based keying hash functions and unique message identifiers. arXiv:1602.02148.</w:t>
      </w:r>
    </w:p>
    <w:p w14:paraId="28EFD699" w14:textId="77777777" w:rsidR="0075696A" w:rsidRDefault="00000000">
      <w:pPr>
        <w:ind w:left="510" w:hanging="510"/>
      </w:pPr>
      <w:r>
        <w:t>[15] Wang, R., &amp; Yan, Y. (2022). A survey of secure boot schemes for embedded devices. In 2022 24th International Conference on Advanced Communication Technology (ICACT) (pp. 224–227). IEEE.</w:t>
      </w:r>
    </w:p>
    <w:p w14:paraId="140880A1" w14:textId="77777777" w:rsidR="0075696A" w:rsidRDefault="00000000">
      <w:pPr>
        <w:ind w:left="510" w:hanging="510"/>
      </w:pPr>
      <w:r>
        <w:t>[16] El Jaouhari, S., &amp; Bouvet, E. (2022). Secure firmware over-the-air updates for IoT: Survey, challenges, and discussions. Internet of Things, 18, 100508.</w:t>
      </w:r>
    </w:p>
    <w:p w14:paraId="253B5A2F" w14:textId="77777777" w:rsidR="0075696A" w:rsidRDefault="00000000">
      <w:pPr>
        <w:ind w:left="510" w:hanging="510"/>
      </w:pPr>
      <w:r>
        <w:t>[17] Haq, S. U., Singh, Y., Sharma, A., Gupta, R., &amp; Gupta, D. (2023). A survey on IoT and embedded-device firmware security: Architecture, extraction techniques, and vulnerability analysis frameworks. Discover Internet of Things, 3(1), 17.</w:t>
      </w:r>
    </w:p>
    <w:p w14:paraId="70FF91AA" w14:textId="77777777" w:rsidR="0075696A" w:rsidRDefault="00000000">
      <w:pPr>
        <w:ind w:left="510" w:hanging="510"/>
      </w:pPr>
      <w:r>
        <w:t>[18]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[19]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[20]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rPr>
          <w:szCs w:val="26"/>
        </w:rPr>
        <w:t>[21]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rPr>
          <w:szCs w:val="26"/>
        </w:rPr>
        <w:t>[22] Bluetooth Special Interest Group. (2023). Mesh Protocol Specification (Version 1.1). https://www.bluetooth.com/specifications/specs/mesh-protocol/</w:t>
      </w:r>
      <w:r>
        <w:br w:type="page"/>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rPr>
          <w:szCs w:val="26"/>
        </w:rPr>
        <w:t>Các giá trị dưới đây được đối chiếu với mã nguồn Gateway, Scanner, Relay và Tag. Vendor opcode của đề tài là Access opcode ba octet; các AD Type và Company Identifier được đối chiếu theo Bluetooth SIG [21], [22].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14:paraId="087ACFF8" w14:textId="77777777" w:rsidR="0075696A" w:rsidRDefault="00000000" w:rsidP="00A058C1">
            <w:pPr>
              <w:spacing w:line="240" w:lineRule="auto"/>
              <w:ind w:firstLine="0"/>
              <w:jc w:val="center"/>
            </w:pPr>
            <w:r>
              <w:rPr>
                <w:szCs w:val="26"/>
              </w:rPr>
              <w:t>Bluetooth SIG cấp cho Espressif Systems (Shanghai) Co., Ltd.; đề tài dùng để tương thích với Scanner.</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định vị trong nhà bằng BLE Mesh – Phần B: Gateway và ThingsBoard</dc:title>
  <dc:subject>Bản trình bày phần B; giữ nguyên kiến trúc tổng thể, BLE Mesh và kết quả thực nghiệm chung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