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t>XÂY DỰNG HỆ THỐNG THU NHẬN VÀ XỬ LÝ DỮ LIỆU DỰA TRÊN BLE MESH TÍCH HỢP MÁY CHỦ IoT THINGSBOARD</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t>XÂY DỰNG HỆ THỐNG THU NHẬN VÀ XỬ LÝ DỮ LIỆU DỰA TRÊN BLE MESH TÍCH HỢP MÁY CHỦ IoT THINGSBOARD</w:t>
      </w:r>
    </w:p>
    <w:p w14:paraId="03ADC41E" w14:textId="6826C26D" w:rsidR="001F41E8" w:rsidRPr="00FB4F1C" w:rsidRDefault="001F41E8" w:rsidP="001F41E8">
      <w:pPr>
        <w:spacing w:after="560"/>
        <w:ind w:firstLine="540"/>
        <w:jc w:val="center"/>
        <w:rPr>
          <w:lang w:val="vi-VN"/>
        </w:rPr>
      </w:pPr>
      <w:r>
        <w:t>DEVELOPMENT OF A BLE MESH-BASED DATA ACQUISITION AND PROCESSING SYSTEM INTEGRATED WITH THE THINGSBOARD IoT SERVER</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