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61BCF" w14:textId="1E7B6C32" w:rsidR="00AC2AB8" w:rsidRDefault="00DA5064" w:rsidP="00622693">
      <w:pPr>
        <w:pStyle w:val="Heading1"/>
        <w:jc w:val="center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</w:t>
      </w:r>
      <w:r w:rsidR="006C081B">
        <w:rPr>
          <w:rFonts w:cs="Arial"/>
          <w:lang w:val="sr-Latn-RS"/>
        </w:rPr>
        <w:t>poslovni informacioni sistem fabrike za proizvodnju guma</w:t>
      </w:r>
    </w:p>
    <w:p w14:paraId="7FF28DB5" w14:textId="77777777" w:rsidR="00622693" w:rsidRPr="00622693" w:rsidRDefault="00622693" w:rsidP="00622693">
      <w:pPr>
        <w:rPr>
          <w:lang w:val="sr-Latn-RS"/>
        </w:rPr>
      </w:pPr>
    </w:p>
    <w:p w14:paraId="234738A4" w14:textId="590CFC0B" w:rsidR="00AC2AB8" w:rsidRDefault="00AC2AB8" w:rsidP="00622693">
      <w:pPr>
        <w:ind w:firstLine="72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02E79689" w14:textId="2D063E7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9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80"/>
        <w:gridCol w:w="3420"/>
        <w:gridCol w:w="1980"/>
        <w:gridCol w:w="1620"/>
        <w:gridCol w:w="1890"/>
      </w:tblGrid>
      <w:tr w:rsidR="00026563" w:rsidRPr="00882138" w14:paraId="6C0C21F9" w14:textId="77777777" w:rsidTr="007E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42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026563" w:rsidRPr="00882138" w14:paraId="2124FFB5" w14:textId="77777777" w:rsidTr="007E28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420" w:type="dxa"/>
          </w:tcPr>
          <w:p w14:paraId="5AFF9749" w14:textId="19C76320" w:rsidR="005E639A" w:rsidRPr="00882138" w:rsidRDefault="00622693" w:rsidP="00622693">
            <w:pPr>
              <w:pStyle w:val="TableText"/>
              <w:spacing w:line="240" w:lineRule="exact"/>
              <w:ind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Vreme predviđeno za izradu zahteva za prodaju</w:t>
            </w:r>
            <w:r w:rsidR="00703F31">
              <w:rPr>
                <w:rFonts w:ascii="Arial" w:hAnsi="Arial" w:cs="Arial"/>
                <w:sz w:val="22"/>
                <w:szCs w:val="22"/>
                <w:lang w:val="sr-Latn-RS"/>
              </w:rPr>
              <w:t xml:space="preserve">, procenu prodaje i isporuku od trenutka izdavanja naloga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je 2 dana</w:t>
            </w:r>
            <w:r w:rsidR="00703F31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1A5BA2E3" w14:textId="0631E23A" w:rsidR="005E639A" w:rsidRPr="00882138" w:rsidRDefault="00622693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56EA7B8" w14:textId="17AAA788" w:rsidR="005E639A" w:rsidRPr="00882138" w:rsidRDefault="004E5822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026563" w:rsidRPr="00882138" w14:paraId="73AB56E8" w14:textId="77777777" w:rsidTr="007E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3728FA2" w14:textId="77777777" w:rsidR="004D1C85" w:rsidRPr="00882138" w:rsidRDefault="004D1C85" w:rsidP="004D1C85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420" w:type="dxa"/>
          </w:tcPr>
          <w:p w14:paraId="7CFCFB43" w14:textId="521BB1C4" w:rsidR="004D1C85" w:rsidRPr="00882138" w:rsidRDefault="004D1C85" w:rsidP="004D1C85">
            <w:pPr>
              <w:pStyle w:val="TableText"/>
              <w:spacing w:line="240" w:lineRule="exact"/>
              <w:ind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Zahtev za isporuku se stopira na određeno vreme ukoliko dođe do većeg zastoja u proizvodnji.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10402923" w14:textId="77777777" w:rsidR="004D1C85" w:rsidRPr="00882138" w:rsidRDefault="004D1C85" w:rsidP="004D1C85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876D77E" w14:textId="72CCAD29" w:rsidR="004D1C85" w:rsidRPr="00882138" w:rsidRDefault="004D1C85" w:rsidP="004D1C85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235C3F4" w14:textId="61A2F505" w:rsidR="004D1C85" w:rsidRPr="00882138" w:rsidRDefault="004D1C85" w:rsidP="004D1C85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Politika </w:t>
            </w:r>
            <w:r w:rsidR="00026563">
              <w:rPr>
                <w:rFonts w:ascii="Arial" w:hAnsi="Arial" w:cs="Arial"/>
                <w:sz w:val="22"/>
                <w:szCs w:val="22"/>
                <w:lang w:val="sr-Latn-RS"/>
              </w:rPr>
              <w:t>poslovanja</w:t>
            </w:r>
          </w:p>
        </w:tc>
      </w:tr>
      <w:tr w:rsidR="00BB7BC4" w:rsidRPr="00882138" w14:paraId="26D6096F" w14:textId="77777777" w:rsidTr="007E28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420" w:type="dxa"/>
          </w:tcPr>
          <w:p w14:paraId="0B12122E" w14:textId="11048C81" w:rsidR="005E639A" w:rsidRPr="00882138" w:rsidRDefault="007E2859" w:rsidP="00703F31">
            <w:pPr>
              <w:pStyle w:val="TableText"/>
              <w:spacing w:line="240" w:lineRule="exact"/>
              <w:ind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Referent</w:t>
            </w:r>
            <w:r w:rsidR="00026563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prodaje izdaje naloge za isporuku.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4F5034FE" w14:textId="47574022" w:rsidR="005E639A" w:rsidRPr="00882138" w:rsidRDefault="00703F31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Pokretač akcije</w:t>
            </w:r>
          </w:p>
        </w:tc>
        <w:tc>
          <w:tcPr>
            <w:tcW w:w="1620" w:type="dxa"/>
          </w:tcPr>
          <w:p w14:paraId="530DDCA6" w14:textId="3C16AEAF" w:rsidR="005E639A" w:rsidRPr="00882138" w:rsidRDefault="004D1C85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5D6A71E" w14:textId="2FDF29BB" w:rsidR="005E639A" w:rsidRPr="00882138" w:rsidRDefault="00026563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menadžmenta</w:t>
            </w:r>
          </w:p>
        </w:tc>
      </w:tr>
      <w:tr w:rsidR="00026563" w:rsidRPr="00882138" w14:paraId="746951B7" w14:textId="77777777" w:rsidTr="007E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C34B180" w14:textId="77777777" w:rsidR="00026563" w:rsidRPr="00882138" w:rsidRDefault="00026563" w:rsidP="00026563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420" w:type="dxa"/>
          </w:tcPr>
          <w:p w14:paraId="0C8A74F6" w14:textId="6DC48AA6" w:rsidR="00026563" w:rsidRPr="00882138" w:rsidRDefault="00026563" w:rsidP="00026563">
            <w:pPr>
              <w:pStyle w:val="TableText"/>
              <w:spacing w:line="240" w:lineRule="exact"/>
              <w:ind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Svaki </w:t>
            </w:r>
            <w:r w:rsidR="005B2A09">
              <w:rPr>
                <w:rFonts w:ascii="Arial" w:hAnsi="Arial" w:cs="Arial"/>
                <w:sz w:val="22"/>
                <w:szCs w:val="22"/>
                <w:lang w:val="sr-Latn-RS"/>
              </w:rPr>
              <w:t xml:space="preserve">izadti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zahtev i</w:t>
            </w:r>
            <w:r w:rsidR="005B2A09">
              <w:rPr>
                <w:rFonts w:ascii="Arial" w:hAnsi="Arial" w:cs="Arial"/>
                <w:sz w:val="22"/>
                <w:szCs w:val="22"/>
                <w:lang w:val="sr-Latn-RS"/>
              </w:rPr>
              <w:t>li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nalog koji predstavlja deo procesa prodaje mora biti viljdiv </w:t>
            </w:r>
            <w:r w:rsidR="007E2859">
              <w:rPr>
                <w:rFonts w:ascii="Arial" w:hAnsi="Arial" w:cs="Arial"/>
                <w:sz w:val="22"/>
                <w:szCs w:val="22"/>
                <w:lang w:val="sr-Latn-RS"/>
              </w:rPr>
              <w:t>referent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u prodaje.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36B5C5C7" w14:textId="5F1BDFDF" w:rsidR="00026563" w:rsidRPr="00882138" w:rsidRDefault="00026563" w:rsidP="00026563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767136E9" w14:textId="77777777" w:rsidR="00026563" w:rsidRPr="00882138" w:rsidRDefault="00026563" w:rsidP="00026563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0547DC1" w14:textId="699B43ED" w:rsidR="00026563" w:rsidRPr="00882138" w:rsidRDefault="00026563" w:rsidP="00026563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menadžmenta</w:t>
            </w:r>
          </w:p>
        </w:tc>
      </w:tr>
      <w:tr w:rsidR="005525EA" w:rsidRPr="00882138" w14:paraId="716A6FBB" w14:textId="77777777" w:rsidTr="007E28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9613711" w14:textId="3C6B15C0" w:rsidR="005525EA" w:rsidRPr="00882138" w:rsidRDefault="005525EA" w:rsidP="00026563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420" w:type="dxa"/>
          </w:tcPr>
          <w:p w14:paraId="318A576D" w14:textId="0504476A" w:rsidR="005525EA" w:rsidRDefault="007E2859" w:rsidP="00026563">
            <w:pPr>
              <w:pStyle w:val="TableText"/>
              <w:spacing w:line="240" w:lineRule="exact"/>
              <w:ind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Evidentiranje naplate 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već izvršenog plaćanja od strane kupca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vrši računovođa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2348B8AE" w14:textId="4CE9CA96" w:rsidR="005525EA" w:rsidRDefault="005525EA" w:rsidP="00026563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37E1BB03" w14:textId="7EAF01FC" w:rsidR="005525EA" w:rsidRPr="00882138" w:rsidRDefault="005525EA" w:rsidP="00026563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9D026B9" w14:textId="7B5AF544" w:rsidR="005525EA" w:rsidRDefault="005525EA" w:rsidP="00026563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026563" w:rsidRPr="00882138" w14:paraId="39A64005" w14:textId="77777777" w:rsidTr="007E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0770DC62" w14:textId="2F5AEACA" w:rsidR="004D1C85" w:rsidRPr="00882138" w:rsidRDefault="004D1C85" w:rsidP="004D1C85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420" w:type="dxa"/>
          </w:tcPr>
          <w:p w14:paraId="0FC35BAB" w14:textId="535E291D" w:rsidR="004D1C85" w:rsidRPr="00882138" w:rsidRDefault="007E2859" w:rsidP="004D1C85">
            <w:pPr>
              <w:pStyle w:val="TableText"/>
              <w:spacing w:line="240" w:lineRule="exact"/>
              <w:ind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Referent</w:t>
            </w:r>
            <w:r w:rsidR="004D1C85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prodaje kreira zahtev za prodaju na osnovu porudžbine i šalje je r</w:t>
            </w:r>
            <w:r w:rsidR="004D1C85" w:rsidRPr="006C2AAF">
              <w:rPr>
                <w:rFonts w:ascii="Arial" w:hAnsi="Arial" w:cs="Arial"/>
                <w:sz w:val="22"/>
                <w:szCs w:val="22"/>
                <w:lang w:val="sr-Latn-RS"/>
              </w:rPr>
              <w:t>obno-materijaln</w:t>
            </w:r>
            <w:r w:rsidR="004D1C85">
              <w:rPr>
                <w:rFonts w:ascii="Arial" w:hAnsi="Arial" w:cs="Arial"/>
                <w:sz w:val="22"/>
                <w:szCs w:val="22"/>
                <w:lang w:val="sr-Latn-RS"/>
              </w:rPr>
              <w:t>om</w:t>
            </w:r>
            <w:r w:rsidR="004D1C85" w:rsidRPr="006C2AAF">
              <w:rPr>
                <w:rFonts w:ascii="Arial" w:hAnsi="Arial" w:cs="Arial"/>
                <w:sz w:val="22"/>
                <w:szCs w:val="22"/>
                <w:lang w:val="sr-Latn-RS"/>
              </w:rPr>
              <w:t xml:space="preserve"> knjigovođ</w:t>
            </w:r>
            <w:r w:rsidR="004D1C85">
              <w:rPr>
                <w:rFonts w:ascii="Arial" w:hAnsi="Arial" w:cs="Arial"/>
                <w:sz w:val="22"/>
                <w:szCs w:val="22"/>
                <w:lang w:val="sr-Latn-RS"/>
              </w:rPr>
              <w:t>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54A06E36" w14:textId="439D740D" w:rsidR="004D1C85" w:rsidRPr="00882138" w:rsidRDefault="004D1C85" w:rsidP="004D1C85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29B0E536" w14:textId="77777777" w:rsidR="004D1C85" w:rsidRPr="00882138" w:rsidRDefault="004D1C85" w:rsidP="004D1C85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256090F" w14:textId="6240EFCF" w:rsidR="004D1C85" w:rsidRPr="00882138" w:rsidRDefault="004D1C85" w:rsidP="004D1C85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026563" w:rsidRPr="00882138" w14:paraId="24492519" w14:textId="77777777" w:rsidTr="007E28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9F2C2CE" w14:textId="4149F2BA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7</w:t>
            </w:r>
          </w:p>
        </w:tc>
        <w:tc>
          <w:tcPr>
            <w:tcW w:w="3420" w:type="dxa"/>
          </w:tcPr>
          <w:p w14:paraId="31283227" w14:textId="1712289D" w:rsidR="005E639A" w:rsidRPr="00882138" w:rsidRDefault="006C2AAF" w:rsidP="003D5BEA">
            <w:pPr>
              <w:pStyle w:val="TableText"/>
              <w:spacing w:line="240" w:lineRule="exact"/>
              <w:ind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6C2AAF">
              <w:rPr>
                <w:rFonts w:ascii="Arial" w:hAnsi="Arial" w:cs="Arial"/>
                <w:sz w:val="22"/>
                <w:szCs w:val="22"/>
                <w:lang w:val="sr-Latn-RS"/>
              </w:rPr>
              <w:t>Robno-materijalni knjigovođa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vrši procenu prosleđivanja zahteva drugim službama na osnovu potražnje robe i stanja robe u skladištu.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6E18C96C" w14:textId="302464C8" w:rsidR="005E639A" w:rsidRPr="00882138" w:rsidRDefault="003D5BEA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7F42A79" w14:textId="69A4730F" w:rsidR="005E639A" w:rsidRPr="00882138" w:rsidRDefault="004D1C85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D0E2FB5" w14:textId="4C1AD147" w:rsidR="005E639A" w:rsidRPr="00882138" w:rsidRDefault="00DA5064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Politika poslovanj</w:t>
            </w:r>
            <w:r w:rsidR="00026563"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</w:p>
        </w:tc>
      </w:tr>
    </w:tbl>
    <w:p w14:paraId="69CBBB23" w14:textId="6F2F1C02" w:rsidR="00974DC8" w:rsidRDefault="00974DC8" w:rsidP="004D1C85">
      <w:pPr>
        <w:rPr>
          <w:rFonts w:ascii="Arial" w:hAnsi="Arial" w:cs="Arial"/>
          <w:lang w:val="sr-Latn-RS"/>
        </w:rPr>
      </w:pPr>
    </w:p>
    <w:tbl>
      <w:tblPr>
        <w:tblStyle w:val="PlainTable1"/>
        <w:tblW w:w="99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80"/>
        <w:gridCol w:w="3780"/>
        <w:gridCol w:w="1620"/>
        <w:gridCol w:w="1620"/>
        <w:gridCol w:w="1890"/>
      </w:tblGrid>
      <w:tr w:rsidR="00974DC8" w:rsidRPr="00882138" w14:paraId="023B3B10" w14:textId="77777777" w:rsidTr="0097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CE73E23" w14:textId="047F38BB" w:rsidR="00974DC8" w:rsidRPr="00882138" w:rsidRDefault="00974DC8" w:rsidP="00974B89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br w:type="page"/>
            </w: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780" w:type="dxa"/>
          </w:tcPr>
          <w:p w14:paraId="4E47B375" w14:textId="77777777" w:rsidR="00974DC8" w:rsidRPr="00882138" w:rsidRDefault="00974DC8" w:rsidP="00974B89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2FBC7B54" w14:textId="77777777" w:rsidR="00974DC8" w:rsidRPr="00882138" w:rsidRDefault="00974DC8" w:rsidP="00974B89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6CD4079A" w14:textId="77777777" w:rsidR="00974DC8" w:rsidRPr="00882138" w:rsidRDefault="00974DC8" w:rsidP="00974B89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1D3480BB" w14:textId="77777777" w:rsidR="00974DC8" w:rsidRPr="00882138" w:rsidRDefault="00974DC8" w:rsidP="00974B89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7E2859" w:rsidRPr="007E2859" w14:paraId="2251D0CD" w14:textId="77777777" w:rsidTr="00974B89">
        <w:trPr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DFF10FD" w14:textId="7314F84B" w:rsidR="007E2859" w:rsidRPr="007E2859" w:rsidRDefault="007E2859" w:rsidP="007E2859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b w:val="0"/>
                <w:bCs/>
                <w:i w:val="0"/>
                <w:iCs/>
                <w:lang w:val="sr-Latn-RS"/>
              </w:rPr>
            </w:pPr>
            <w:r w:rsidRPr="007E2859">
              <w:rPr>
                <w:rFonts w:cs="Arial"/>
                <w:b w:val="0"/>
                <w:bCs/>
                <w:i w:val="0"/>
                <w:iCs/>
                <w:sz w:val="22"/>
                <w:szCs w:val="22"/>
                <w:lang w:val="sr-Latn-RS"/>
              </w:rPr>
              <w:t>BR-8</w:t>
            </w:r>
          </w:p>
        </w:tc>
        <w:tc>
          <w:tcPr>
            <w:tcW w:w="3780" w:type="dxa"/>
          </w:tcPr>
          <w:p w14:paraId="2D3B8EBB" w14:textId="06864CFC" w:rsidR="007E2859" w:rsidRPr="007E2859" w:rsidRDefault="007E2859" w:rsidP="007E2859">
            <w:pPr>
              <w:pStyle w:val="TableHead"/>
              <w:keepNext/>
              <w:keepLines/>
              <w:spacing w:before="60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/>
                <w:i w:val="0"/>
                <w:iCs/>
                <w:lang w:val="sr-Latn-RS"/>
              </w:rPr>
            </w:pPr>
            <w:r w:rsidRPr="007E2859">
              <w:rPr>
                <w:rFonts w:cs="Arial"/>
                <w:b w:val="0"/>
                <w:bCs/>
                <w:i w:val="0"/>
                <w:iCs/>
                <w:sz w:val="22"/>
                <w:szCs w:val="22"/>
                <w:lang w:val="sr-Latn-RS"/>
              </w:rPr>
              <w:t>Ukoliko potencijalni kupac želi ili zahteva veću količinu proizvoda potrebno je kreirati ugovor o kupoprodaji ili dodatnoj proizvodnji.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DF6716" w14:textId="69441D36" w:rsidR="007E2859" w:rsidRPr="007E2859" w:rsidRDefault="007E2859" w:rsidP="007E2859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b w:val="0"/>
                <w:bCs/>
                <w:i w:val="0"/>
                <w:iCs/>
                <w:lang w:val="sr-Latn-RS"/>
              </w:rPr>
            </w:pPr>
            <w:r w:rsidRPr="007E2859">
              <w:rPr>
                <w:rFonts w:cs="Arial"/>
                <w:b w:val="0"/>
                <w:bCs/>
                <w:i w:val="0"/>
                <w:iCs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58297F2" w14:textId="75218D43" w:rsidR="007E2859" w:rsidRPr="007E2859" w:rsidRDefault="007E2859" w:rsidP="007E2859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/>
                <w:i w:val="0"/>
                <w:iCs/>
                <w:lang w:val="sr-Latn-RS"/>
              </w:rPr>
            </w:pPr>
            <w:r w:rsidRPr="007E2859">
              <w:rPr>
                <w:rFonts w:cs="Arial"/>
                <w:b w:val="0"/>
                <w:bCs/>
                <w:i w:val="0"/>
                <w:iCs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E0C20C4" w14:textId="23352BB8" w:rsidR="007E2859" w:rsidRPr="007E2859" w:rsidRDefault="007E2859" w:rsidP="007E2859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b w:val="0"/>
                <w:bCs/>
                <w:i w:val="0"/>
                <w:iCs/>
                <w:lang w:val="sr-Latn-RS"/>
              </w:rPr>
            </w:pPr>
            <w:r w:rsidRPr="007E2859">
              <w:rPr>
                <w:rFonts w:cs="Arial"/>
                <w:b w:val="0"/>
                <w:bCs/>
                <w:i w:val="0"/>
                <w:iCs/>
                <w:sz w:val="22"/>
                <w:szCs w:val="22"/>
                <w:lang w:val="sr-Latn-RS"/>
              </w:rPr>
              <w:t>Politika poslovanja</w:t>
            </w:r>
          </w:p>
        </w:tc>
      </w:tr>
      <w:tr w:rsidR="00974DC8" w:rsidRPr="00882138" w14:paraId="0A1AA527" w14:textId="77777777" w:rsidTr="0097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5557FF9" w14:textId="02A95931" w:rsidR="00974DC8" w:rsidRPr="00882138" w:rsidRDefault="00974DC8" w:rsidP="00974B89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9</w:t>
            </w:r>
          </w:p>
        </w:tc>
        <w:tc>
          <w:tcPr>
            <w:tcW w:w="3780" w:type="dxa"/>
          </w:tcPr>
          <w:p w14:paraId="2C1B3EEA" w14:textId="7EB027A9" w:rsidR="00974DC8" w:rsidRPr="00882138" w:rsidRDefault="00974DC8" w:rsidP="00974B89">
            <w:pPr>
              <w:pStyle w:val="TableText"/>
              <w:spacing w:line="240" w:lineRule="exact"/>
              <w:ind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Radnik</w:t>
            </w:r>
            <w:r w:rsidR="007C6E13">
              <w:rPr>
                <w:rFonts w:ascii="Arial" w:hAnsi="Arial" w:cs="Arial"/>
                <w:sz w:val="22"/>
                <w:szCs w:val="22"/>
                <w:lang w:val="sr-Latn-RS"/>
              </w:rPr>
              <w:t xml:space="preserve"> u proizvodnji zadužen za kontrolu količine potrošnog materijala nakon procene stanja dostupnih količina šalje zahtev </w:t>
            </w:r>
            <w:r w:rsidR="007C6E13">
              <w:rPr>
                <w:rFonts w:ascii="Arial" w:hAnsi="Arial" w:cs="Arial"/>
                <w:sz w:val="22"/>
                <w:szCs w:val="22"/>
                <w:lang w:val="sr-Latn-RS"/>
              </w:rPr>
              <w:t>referentu nabavke</w:t>
            </w:r>
            <w:r w:rsidR="007C6E13">
              <w:rPr>
                <w:rFonts w:ascii="Arial" w:hAnsi="Arial" w:cs="Arial"/>
                <w:sz w:val="22"/>
                <w:szCs w:val="22"/>
                <w:lang w:val="sr-Latn-RS"/>
              </w:rPr>
              <w:t xml:space="preserve"> za nabavku potrebnog.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2C495E1E" w14:textId="78E817C3" w:rsidR="007C6E13" w:rsidRPr="00882138" w:rsidRDefault="007C6E13" w:rsidP="007C6E13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Pokretač akcije</w:t>
            </w:r>
          </w:p>
        </w:tc>
        <w:tc>
          <w:tcPr>
            <w:tcW w:w="1620" w:type="dxa"/>
          </w:tcPr>
          <w:p w14:paraId="15AC66D7" w14:textId="77777777" w:rsidR="00974DC8" w:rsidRPr="00882138" w:rsidRDefault="00974DC8" w:rsidP="00974B89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FEDF723" w14:textId="77777777" w:rsidR="00974DC8" w:rsidRDefault="00974DC8" w:rsidP="00974B8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Politika </w:t>
            </w:r>
            <w:r w:rsidR="007C6E13">
              <w:rPr>
                <w:rFonts w:ascii="Arial" w:hAnsi="Arial" w:cs="Arial"/>
                <w:sz w:val="22"/>
                <w:szCs w:val="22"/>
                <w:lang w:val="sr-Latn-RS"/>
              </w:rPr>
              <w:t>proizvodnje,</w:t>
            </w:r>
          </w:p>
          <w:p w14:paraId="11F1F397" w14:textId="07FB3750" w:rsidR="007C6E13" w:rsidRPr="00882138" w:rsidRDefault="007C6E13" w:rsidP="00974B8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974DC8" w:rsidRPr="00882138" w14:paraId="316897C8" w14:textId="77777777" w:rsidTr="00974B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B3E6C9C" w14:textId="2CD3381B" w:rsidR="00974DC8" w:rsidRPr="00882138" w:rsidRDefault="00974DC8" w:rsidP="00974B89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3780" w:type="dxa"/>
          </w:tcPr>
          <w:p w14:paraId="64D97349" w14:textId="3087D66A" w:rsidR="00974DC8" w:rsidRPr="00882138" w:rsidRDefault="007C6E13" w:rsidP="00974B89">
            <w:pPr>
              <w:pStyle w:val="TableText"/>
              <w:spacing w:line="240" w:lineRule="exact"/>
              <w:ind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Radnik u proizvodnji zadužen za kontrolu količine potrošn</w:t>
            </w:r>
            <w:r w:rsidR="00615609">
              <w:rPr>
                <w:rFonts w:ascii="Arial" w:hAnsi="Arial" w:cs="Arial"/>
                <w:sz w:val="22"/>
                <w:szCs w:val="22"/>
                <w:lang w:val="sr-Latn-RS"/>
              </w:rPr>
              <w:t>og materijala popunjava zahtev za nabavku unoseći kategoriju, naziv i potrebnu količinu.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528B6D4" w14:textId="245B99EB" w:rsidR="00974DC8" w:rsidRPr="00882138" w:rsidRDefault="00615609" w:rsidP="00974B89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5FA876F" w14:textId="77777777" w:rsidR="00974DC8" w:rsidRPr="00882138" w:rsidRDefault="00974DC8" w:rsidP="00974B89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72A6B70" w14:textId="36E90F53" w:rsidR="00974DC8" w:rsidRPr="00882138" w:rsidRDefault="00974DC8" w:rsidP="00974B8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974DC8" w:rsidRPr="00882138" w14:paraId="00C1B633" w14:textId="77777777" w:rsidTr="0097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1493A34F" w14:textId="593A0039" w:rsidR="00974DC8" w:rsidRPr="00882138" w:rsidRDefault="00974DC8" w:rsidP="00974B89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C149F5">
              <w:rPr>
                <w:rFonts w:ascii="Arial" w:hAnsi="Arial" w:cs="Arial"/>
                <w:sz w:val="22"/>
                <w:szCs w:val="22"/>
                <w:lang w:val="sr-Latn-RS"/>
              </w:rPr>
              <w:t>1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1</w:t>
            </w:r>
          </w:p>
        </w:tc>
        <w:tc>
          <w:tcPr>
            <w:tcW w:w="3780" w:type="dxa"/>
          </w:tcPr>
          <w:p w14:paraId="7EECC465" w14:textId="2D4B3265" w:rsidR="00974DC8" w:rsidRPr="00882138" w:rsidRDefault="00615609" w:rsidP="00974B89">
            <w:pPr>
              <w:pStyle w:val="TableText"/>
              <w:spacing w:line="240" w:lineRule="exact"/>
              <w:ind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Referent nabavke nakon prispelog zahteva za nabavku, ugovara nabavku i popunjava nalog za nabavku prikupljenim podacima</w:t>
            </w:r>
            <w:r w:rsidR="00C149F5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od strane dobavljača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C374775" w14:textId="4A191393" w:rsidR="00974DC8" w:rsidRPr="00882138" w:rsidRDefault="00615609" w:rsidP="00974B89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FBD3B94" w14:textId="77777777" w:rsidR="00974DC8" w:rsidRPr="00882138" w:rsidRDefault="00974DC8" w:rsidP="00974B89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9A38212" w14:textId="52FA6052" w:rsidR="00974DC8" w:rsidRPr="00882138" w:rsidRDefault="00974DC8" w:rsidP="00974B8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Politika </w:t>
            </w:r>
            <w:r w:rsidR="00C149F5">
              <w:rPr>
                <w:rFonts w:ascii="Arial" w:hAnsi="Arial" w:cs="Arial"/>
                <w:sz w:val="22"/>
                <w:szCs w:val="22"/>
                <w:lang w:val="sr-Latn-RS"/>
              </w:rPr>
              <w:t>poslovanja</w:t>
            </w:r>
          </w:p>
        </w:tc>
      </w:tr>
      <w:tr w:rsidR="00974DC8" w:rsidRPr="00882138" w14:paraId="35F00F8A" w14:textId="77777777" w:rsidTr="00974B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27764D9" w14:textId="7EDBE571" w:rsidR="00974DC8" w:rsidRPr="00882138" w:rsidRDefault="00974DC8" w:rsidP="00974B89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C149F5">
              <w:rPr>
                <w:rFonts w:ascii="Arial" w:hAnsi="Arial" w:cs="Arial"/>
                <w:sz w:val="22"/>
                <w:szCs w:val="22"/>
                <w:lang w:val="sr-Latn-RS"/>
              </w:rPr>
              <w:t>1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2</w:t>
            </w:r>
          </w:p>
        </w:tc>
        <w:tc>
          <w:tcPr>
            <w:tcW w:w="3780" w:type="dxa"/>
          </w:tcPr>
          <w:p w14:paraId="596493A7" w14:textId="38863527" w:rsidR="00974DC8" w:rsidRPr="00882138" w:rsidRDefault="00C149F5" w:rsidP="00974B89">
            <w:pPr>
              <w:pStyle w:val="TableText"/>
              <w:spacing w:line="240" w:lineRule="exact"/>
              <w:ind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Izdat nalog za nabavku je poslat računovođi kako bi računovođa izvršio plaćanje.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2814334" w14:textId="77777777" w:rsidR="00974DC8" w:rsidRPr="00882138" w:rsidRDefault="00974DC8" w:rsidP="00974B89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33FBCF4C" w14:textId="77777777" w:rsidR="00974DC8" w:rsidRPr="00882138" w:rsidRDefault="00974DC8" w:rsidP="00974B89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E4C734C" w14:textId="77777777" w:rsidR="00974DC8" w:rsidRPr="00882138" w:rsidRDefault="00974DC8" w:rsidP="00974B8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menadžmenta</w:t>
            </w:r>
          </w:p>
        </w:tc>
      </w:tr>
      <w:tr w:rsidR="00974DC8" w:rsidRPr="00882138" w14:paraId="0F9EFE57" w14:textId="77777777" w:rsidTr="0097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5590EE4F" w14:textId="348FAAB5" w:rsidR="00974DC8" w:rsidRPr="00882138" w:rsidRDefault="00974DC8" w:rsidP="00974B89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C149F5">
              <w:rPr>
                <w:rFonts w:ascii="Arial" w:hAnsi="Arial" w:cs="Arial"/>
                <w:sz w:val="22"/>
                <w:szCs w:val="22"/>
                <w:lang w:val="sr-Latn-RS"/>
              </w:rPr>
              <w:t>1</w:t>
            </w:r>
            <w:r w:rsidR="005525EA">
              <w:rPr>
                <w:rFonts w:ascii="Arial" w:hAnsi="Arial" w:cs="Arial"/>
                <w:sz w:val="22"/>
                <w:szCs w:val="22"/>
                <w:lang w:val="sr-Latn-RS"/>
              </w:rPr>
              <w:t>3</w:t>
            </w:r>
          </w:p>
        </w:tc>
        <w:tc>
          <w:tcPr>
            <w:tcW w:w="3780" w:type="dxa"/>
          </w:tcPr>
          <w:p w14:paraId="341329FC" w14:textId="5FCC7D58" w:rsidR="00974DC8" w:rsidRPr="00882138" w:rsidRDefault="00C149F5" w:rsidP="00974B89">
            <w:pPr>
              <w:pStyle w:val="TableText"/>
              <w:spacing w:line="240" w:lineRule="exact"/>
              <w:ind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Prilikom plaćanja računovođa unosi podatke koje je dobio izdatim nalogom za nabavku.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E3E87DB" w14:textId="77777777" w:rsidR="00974DC8" w:rsidRPr="00882138" w:rsidRDefault="00974DC8" w:rsidP="00974B89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1FEEB833" w14:textId="77777777" w:rsidR="00974DC8" w:rsidRPr="00882138" w:rsidRDefault="00974DC8" w:rsidP="00974B89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41D35A0" w14:textId="77777777" w:rsidR="00974DC8" w:rsidRPr="00882138" w:rsidRDefault="00974DC8" w:rsidP="00974B8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585F0F" w:rsidRPr="00882138" w14:paraId="52DA8EC6" w14:textId="77777777" w:rsidTr="00974B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56AA2FD" w14:textId="53AE489D" w:rsidR="00585F0F" w:rsidRPr="00882138" w:rsidRDefault="00585F0F" w:rsidP="00974B89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BR-14</w:t>
            </w:r>
          </w:p>
        </w:tc>
        <w:tc>
          <w:tcPr>
            <w:tcW w:w="3780" w:type="dxa"/>
          </w:tcPr>
          <w:p w14:paraId="46FBBA72" w14:textId="215677B3" w:rsidR="00585F0F" w:rsidRDefault="00585F0F" w:rsidP="00974B89">
            <w:pPr>
              <w:pStyle w:val="TableText"/>
              <w:spacing w:line="240" w:lineRule="exact"/>
              <w:ind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Referent nabavke ima mogućnost pregleda stanja i mogućnost obustave izdatih naloga za nabavku ukoliko nije izvršeno plaćanje po tom nalogu od strane računovođe.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22C8EE4" w14:textId="6C83EA93" w:rsidR="00585F0F" w:rsidRDefault="00585F0F" w:rsidP="00585F0F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Činjenica, Ograničenje</w:t>
            </w:r>
          </w:p>
        </w:tc>
        <w:tc>
          <w:tcPr>
            <w:tcW w:w="1620" w:type="dxa"/>
          </w:tcPr>
          <w:p w14:paraId="427294BF" w14:textId="5D2FFF63" w:rsidR="00585F0F" w:rsidRPr="00882138" w:rsidRDefault="00585F0F" w:rsidP="00974B89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0C14E03" w14:textId="15DA8E8E" w:rsidR="00585F0F" w:rsidRDefault="00585F0F" w:rsidP="00974B8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  <w:bookmarkStart w:id="0" w:name="_GoBack"/>
            <w:bookmarkEnd w:id="0"/>
          </w:p>
        </w:tc>
      </w:tr>
    </w:tbl>
    <w:p w14:paraId="1125B8CC" w14:textId="21D35F1E" w:rsidR="00186C1A" w:rsidRPr="00882138" w:rsidRDefault="00186C1A" w:rsidP="00974DC8">
      <w:pPr>
        <w:spacing w:line="240" w:lineRule="auto"/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54EC8" w14:textId="77777777" w:rsidR="00F762A0" w:rsidRDefault="00F762A0" w:rsidP="008D5B82">
      <w:pPr>
        <w:spacing w:line="240" w:lineRule="auto"/>
      </w:pPr>
      <w:r>
        <w:separator/>
      </w:r>
    </w:p>
  </w:endnote>
  <w:endnote w:type="continuationSeparator" w:id="0">
    <w:p w14:paraId="6B45F618" w14:textId="77777777" w:rsidR="00F762A0" w:rsidRDefault="00F762A0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F762A0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205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F762A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F8C74" w14:textId="77777777" w:rsidR="00F762A0" w:rsidRDefault="00F762A0" w:rsidP="008D5B82">
      <w:pPr>
        <w:spacing w:line="240" w:lineRule="auto"/>
      </w:pPr>
      <w:r>
        <w:separator/>
      </w:r>
    </w:p>
  </w:footnote>
  <w:footnote w:type="continuationSeparator" w:id="0">
    <w:p w14:paraId="10F4F35B" w14:textId="77777777" w:rsidR="00F762A0" w:rsidRDefault="00F762A0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F762A0" w:rsidP="007B6FB2">
    <w:r>
      <w:rPr>
        <w:noProof/>
      </w:rPr>
      <w:pict w14:anchorId="339E46AC">
        <v:line id="Straight Connector 2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026563"/>
    <w:rsid w:val="001448AA"/>
    <w:rsid w:val="00186C1A"/>
    <w:rsid w:val="00326D83"/>
    <w:rsid w:val="003B1870"/>
    <w:rsid w:val="003B74C3"/>
    <w:rsid w:val="003D5BEA"/>
    <w:rsid w:val="0040137D"/>
    <w:rsid w:val="004654A0"/>
    <w:rsid w:val="0046553D"/>
    <w:rsid w:val="0048365E"/>
    <w:rsid w:val="004C3EDB"/>
    <w:rsid w:val="004D1C85"/>
    <w:rsid w:val="004E5822"/>
    <w:rsid w:val="004F6EFA"/>
    <w:rsid w:val="00512365"/>
    <w:rsid w:val="005263E7"/>
    <w:rsid w:val="00526E80"/>
    <w:rsid w:val="005525EA"/>
    <w:rsid w:val="00585F0F"/>
    <w:rsid w:val="005B2A09"/>
    <w:rsid w:val="005E639A"/>
    <w:rsid w:val="0060678B"/>
    <w:rsid w:val="00615609"/>
    <w:rsid w:val="00622693"/>
    <w:rsid w:val="006C081B"/>
    <w:rsid w:val="006C2AAF"/>
    <w:rsid w:val="00703F31"/>
    <w:rsid w:val="007278A4"/>
    <w:rsid w:val="00733609"/>
    <w:rsid w:val="007457DE"/>
    <w:rsid w:val="007B6FB2"/>
    <w:rsid w:val="007C6E13"/>
    <w:rsid w:val="007E2859"/>
    <w:rsid w:val="00831B81"/>
    <w:rsid w:val="008372C0"/>
    <w:rsid w:val="00881657"/>
    <w:rsid w:val="00882138"/>
    <w:rsid w:val="00910448"/>
    <w:rsid w:val="009355D5"/>
    <w:rsid w:val="00974DC8"/>
    <w:rsid w:val="009F5D96"/>
    <w:rsid w:val="00A14F47"/>
    <w:rsid w:val="00A75683"/>
    <w:rsid w:val="00A96E09"/>
    <w:rsid w:val="00AB1DF6"/>
    <w:rsid w:val="00AC2AB8"/>
    <w:rsid w:val="00AC4FE9"/>
    <w:rsid w:val="00B613BD"/>
    <w:rsid w:val="00B63A9D"/>
    <w:rsid w:val="00BB6EFF"/>
    <w:rsid w:val="00BB7BC4"/>
    <w:rsid w:val="00BC4A82"/>
    <w:rsid w:val="00C149F5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4119C"/>
    <w:rsid w:val="00F66EE4"/>
    <w:rsid w:val="00F762A0"/>
    <w:rsid w:val="00F7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4711-3B69-44A5-A678-833B30B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Dusan2</cp:lastModifiedBy>
  <cp:revision>41</cp:revision>
  <dcterms:created xsi:type="dcterms:W3CDTF">2013-04-02T00:02:00Z</dcterms:created>
  <dcterms:modified xsi:type="dcterms:W3CDTF">2019-12-27T12:36:00Z</dcterms:modified>
</cp:coreProperties>
</file>