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35276" w14:textId="6F689481" w:rsidR="00F03B2A" w:rsidRPr="009A273A" w:rsidRDefault="2D6F268A" w:rsidP="2D6F268A">
      <w:pPr>
        <w:jc w:val="both"/>
        <w:rPr>
          <w:rFonts w:ascii="Times New Roman" w:eastAsia="Times New Roman" w:hAnsi="Times New Roman" w:cs="Times New Roman"/>
          <w:b/>
          <w:bCs/>
        </w:rPr>
      </w:pPr>
      <w:r w:rsidRPr="2D6F268A">
        <w:rPr>
          <w:rFonts w:ascii="Times New Roman" w:eastAsia="Times New Roman" w:hAnsi="Times New Roman" w:cs="Times New Roman"/>
          <w:b/>
          <w:bCs/>
        </w:rPr>
        <w:t xml:space="preserve">Methods </w:t>
      </w:r>
    </w:p>
    <w:p w14:paraId="583D676D" w14:textId="77777777" w:rsidR="00C63498" w:rsidRDefault="00C63498" w:rsidP="2D6F268A">
      <w:pPr>
        <w:jc w:val="both"/>
        <w:rPr>
          <w:rFonts w:ascii="Times New Roman" w:eastAsia="Times New Roman" w:hAnsi="Times New Roman" w:cs="Times New Roman"/>
        </w:rPr>
      </w:pPr>
    </w:p>
    <w:p w14:paraId="44733880" w14:textId="757E76DF" w:rsidR="00C63498" w:rsidRPr="00C90BFE" w:rsidRDefault="2D6F268A" w:rsidP="2D6F268A">
      <w:pPr>
        <w:jc w:val="both"/>
        <w:rPr>
          <w:rFonts w:ascii="Times New Roman" w:eastAsia="Times New Roman" w:hAnsi="Times New Roman" w:cs="Times New Roman"/>
          <w:b/>
          <w:bCs/>
        </w:rPr>
      </w:pPr>
      <w:r w:rsidRPr="2D6F268A">
        <w:rPr>
          <w:rFonts w:ascii="Times New Roman" w:eastAsia="Times New Roman" w:hAnsi="Times New Roman" w:cs="Times New Roman"/>
          <w:b/>
          <w:bCs/>
        </w:rPr>
        <w:t>Reference Genome Selection</w:t>
      </w:r>
    </w:p>
    <w:p w14:paraId="07678748" w14:textId="7CE9663D" w:rsidR="00C63498" w:rsidRDefault="2D6F268A" w:rsidP="2D6F268A">
      <w:pPr>
        <w:jc w:val="both"/>
        <w:rPr>
          <w:rFonts w:ascii="Times New Roman" w:eastAsia="Times New Roman" w:hAnsi="Times New Roman" w:cs="Times New Roman"/>
        </w:rPr>
      </w:pPr>
      <w:r w:rsidRPr="2D6F268A">
        <w:rPr>
          <w:rFonts w:ascii="Times New Roman" w:eastAsia="Times New Roman" w:hAnsi="Times New Roman" w:cs="Times New Roman"/>
        </w:rPr>
        <w:t xml:space="preserve">The reference genome species were selected from Agrios 2005 and Young et al. 1996 (Review of Plant Pathology) and then searched in the NCBI database. </w:t>
      </w:r>
      <w:proofErr w:type="gramStart"/>
      <w:r w:rsidRPr="2D6F268A">
        <w:rPr>
          <w:rFonts w:ascii="Times New Roman" w:eastAsia="Times New Roman" w:hAnsi="Times New Roman" w:cs="Times New Roman"/>
        </w:rPr>
        <w:t>In order to</w:t>
      </w:r>
      <w:proofErr w:type="gramEnd"/>
      <w:r w:rsidRPr="2D6F268A">
        <w:rPr>
          <w:rFonts w:ascii="Times New Roman" w:eastAsia="Times New Roman" w:hAnsi="Times New Roman" w:cs="Times New Roman"/>
        </w:rPr>
        <w:t xml:space="preserve"> be selected, multiple assembled genomes for that species or pathovar needed to be present, and the official reference genomes were selected when available. Metadata was primarily gathered from CABI Compendium Datasheets and other literature as needed.</w:t>
      </w:r>
    </w:p>
    <w:p w14:paraId="6662D8FA" w14:textId="77777777" w:rsidR="00B3380D" w:rsidRDefault="00B3380D" w:rsidP="2D6F268A">
      <w:pPr>
        <w:jc w:val="both"/>
        <w:rPr>
          <w:rFonts w:ascii="Times New Roman" w:eastAsia="Times New Roman" w:hAnsi="Times New Roman" w:cs="Times New Roman"/>
        </w:rPr>
      </w:pPr>
    </w:p>
    <w:p w14:paraId="7F587A1C" w14:textId="4247D053" w:rsidR="2D6F268A" w:rsidRDefault="2D6F268A" w:rsidP="2D6F268A">
      <w:pPr>
        <w:jc w:val="both"/>
        <w:rPr>
          <w:rFonts w:ascii="Times New Roman" w:eastAsia="Times New Roman" w:hAnsi="Times New Roman" w:cs="Times New Roman"/>
          <w:b/>
          <w:bCs/>
        </w:rPr>
      </w:pPr>
      <w:r w:rsidRPr="2D6F268A">
        <w:rPr>
          <w:rFonts w:ascii="Times New Roman" w:eastAsia="Times New Roman" w:hAnsi="Times New Roman" w:cs="Times New Roman"/>
          <w:b/>
          <w:bCs/>
        </w:rPr>
        <w:t>Phylogenetic Tree</w:t>
      </w:r>
    </w:p>
    <w:p w14:paraId="7FA89A9E" w14:textId="5AADFC6D" w:rsidR="34224E42" w:rsidRDefault="34224E42" w:rsidP="34224E42">
      <w:pPr>
        <w:jc w:val="both"/>
        <w:rPr>
          <w:rFonts w:ascii="Times New Roman" w:eastAsia="Times New Roman" w:hAnsi="Times New Roman" w:cs="Times New Roman"/>
          <w:color w:val="000000" w:themeColor="text1"/>
        </w:rPr>
      </w:pPr>
      <w:r w:rsidRPr="34224E42">
        <w:rPr>
          <w:rFonts w:ascii="Times New Roman" w:eastAsia="Times New Roman" w:hAnsi="Times New Roman" w:cs="Times New Roman"/>
          <w:color w:val="000000" w:themeColor="text1"/>
        </w:rPr>
        <w:t xml:space="preserve">A phylogenetic tree for comparative genomic analysis was constructed using OrthoFinder (v2.4.0) (Emms and Kelly 2019), which infers orthogroups from protein sequences using default settings. Orthogroups were identified via DIAMOND-based method. The unrooted gene and species trees are inferred using the </w:t>
      </w:r>
      <w:proofErr w:type="gramStart"/>
      <w:r w:rsidRPr="34224E42">
        <w:rPr>
          <w:rFonts w:ascii="Times New Roman" w:eastAsia="Times New Roman" w:hAnsi="Times New Roman" w:cs="Times New Roman"/>
          <w:color w:val="000000" w:themeColor="text1"/>
        </w:rPr>
        <w:t>DendroBLAST  and</w:t>
      </w:r>
      <w:proofErr w:type="gramEnd"/>
      <w:r w:rsidRPr="34224E42">
        <w:rPr>
          <w:rFonts w:ascii="Times New Roman" w:eastAsia="Times New Roman" w:hAnsi="Times New Roman" w:cs="Times New Roman"/>
          <w:color w:val="000000" w:themeColor="text1"/>
        </w:rPr>
        <w:t xml:space="preserve">  STAG</w:t>
      </w:r>
      <w:r w:rsidRPr="34224E42">
        <w:rPr>
          <w:rFonts w:ascii="Times New Roman" w:eastAsia="Times New Roman" w:hAnsi="Times New Roman" w:cs="Times New Roman"/>
          <w:color w:val="222222"/>
        </w:rPr>
        <w:t xml:space="preserve"> (Species Tree from All Genes</w:t>
      </w:r>
      <w:r w:rsidRPr="34224E42">
        <w:rPr>
          <w:rFonts w:ascii="Times New Roman" w:eastAsia="Times New Roman" w:hAnsi="Times New Roman" w:cs="Times New Roman"/>
          <w:color w:val="000000" w:themeColor="text1"/>
        </w:rPr>
        <w:t>) algorithm, respectively. The STAG species tree is rooted with the STRIDE (</w:t>
      </w:r>
      <w:r w:rsidRPr="34224E42">
        <w:rPr>
          <w:rFonts w:ascii="Times New Roman" w:eastAsia="Times New Roman" w:hAnsi="Times New Roman" w:cs="Times New Roman"/>
          <w:color w:val="222222"/>
        </w:rPr>
        <w:t>Species Tree Root Inference from Duplication Events) algorithm by identifying high-confidence gene duplication events</w:t>
      </w:r>
      <w:r w:rsidRPr="34224E42">
        <w:rPr>
          <w:rFonts w:ascii="Times New Roman" w:eastAsia="Times New Roman" w:hAnsi="Times New Roman" w:cs="Times New Roman"/>
          <w:color w:val="000000" w:themeColor="text1"/>
        </w:rPr>
        <w:t>.</w:t>
      </w:r>
      <w:r w:rsidRPr="34224E42">
        <w:rPr>
          <w:rFonts w:ascii="Times New Roman" w:eastAsia="Times New Roman" w:hAnsi="Times New Roman" w:cs="Times New Roman"/>
          <w:color w:val="D13438"/>
        </w:rPr>
        <w:t xml:space="preserve"> </w:t>
      </w:r>
      <w:r w:rsidRPr="34224E42">
        <w:rPr>
          <w:rFonts w:ascii="Times New Roman" w:eastAsia="Times New Roman" w:hAnsi="Times New Roman" w:cs="Times New Roman"/>
          <w:color w:val="000000" w:themeColor="text1"/>
        </w:rPr>
        <w:t>The resulting rooted species tree from OrthoFinder output (SpeciesTree_rooted_node_labels) was employed for subsequent comparative analyses. The tree annotation was added using ggtree and gheatmap functions in R.</w:t>
      </w:r>
    </w:p>
    <w:p w14:paraId="20B665BF" w14:textId="0F9E9C70" w:rsidR="2D6F268A" w:rsidRDefault="2D6F268A" w:rsidP="2D6F268A">
      <w:pPr>
        <w:jc w:val="both"/>
        <w:rPr>
          <w:rFonts w:ascii="Times New Roman" w:eastAsia="Times New Roman" w:hAnsi="Times New Roman" w:cs="Times New Roman"/>
          <w:color w:val="000000" w:themeColor="text1"/>
        </w:rPr>
      </w:pPr>
    </w:p>
    <w:p w14:paraId="7DA51BEB" w14:textId="63B61B0D" w:rsidR="00B3380D" w:rsidRPr="00C90BFE" w:rsidRDefault="2D6F268A" w:rsidP="2D6F268A">
      <w:pPr>
        <w:jc w:val="both"/>
        <w:rPr>
          <w:rFonts w:ascii="Times New Roman" w:eastAsia="Times New Roman" w:hAnsi="Times New Roman" w:cs="Times New Roman"/>
          <w:b/>
          <w:bCs/>
        </w:rPr>
      </w:pPr>
      <w:r w:rsidRPr="2D6F268A">
        <w:rPr>
          <w:rFonts w:ascii="Times New Roman" w:eastAsia="Times New Roman" w:hAnsi="Times New Roman" w:cs="Times New Roman"/>
          <w:b/>
          <w:bCs/>
        </w:rPr>
        <w:t>SecReT6</w:t>
      </w:r>
    </w:p>
    <w:p w14:paraId="121E0B1A" w14:textId="3A9AE72A" w:rsidR="005B0B9B" w:rsidRDefault="2D6F268A" w:rsidP="2D6F268A">
      <w:pPr>
        <w:jc w:val="both"/>
        <w:rPr>
          <w:rFonts w:ascii="Times New Roman" w:eastAsia="Times New Roman" w:hAnsi="Times New Roman" w:cs="Times New Roman"/>
        </w:rPr>
      </w:pPr>
      <w:r w:rsidRPr="2D6F268A">
        <w:rPr>
          <w:rFonts w:ascii="Times New Roman" w:eastAsia="Times New Roman" w:hAnsi="Times New Roman" w:cs="Times New Roman"/>
        </w:rPr>
        <w:t xml:space="preserve">To find presence of T6SS, the local version of SecReT6 v3 was download to the Alabama Supercomputer Authority HPC and genome assemblies downloaded from ascension number (Supplementary Table 1) from NCBI. The SecReT6 database was </w:t>
      </w:r>
      <w:proofErr w:type="gramStart"/>
      <w:r w:rsidRPr="2D6F268A">
        <w:rPr>
          <w:rFonts w:ascii="Times New Roman" w:eastAsia="Times New Roman" w:hAnsi="Times New Roman" w:cs="Times New Roman"/>
        </w:rPr>
        <w:t>used</w:t>
      </w:r>
      <w:proofErr w:type="gramEnd"/>
      <w:r w:rsidRPr="2D6F268A">
        <w:rPr>
          <w:rFonts w:ascii="Times New Roman" w:eastAsia="Times New Roman" w:hAnsi="Times New Roman" w:cs="Times New Roman"/>
        </w:rPr>
        <w:t xml:space="preserve"> and the pipeline was modified to run on loop and be compatible with multipartite assemblies. Eight genomes returned no result (neither present or absence of T6SS) and are listed as NA.</w:t>
      </w:r>
    </w:p>
    <w:p w14:paraId="02C03479" w14:textId="77777777" w:rsidR="007F2AC2" w:rsidRDefault="007F2AC2" w:rsidP="2D6F268A">
      <w:pPr>
        <w:jc w:val="both"/>
        <w:rPr>
          <w:rFonts w:ascii="Times New Roman" w:eastAsia="Times New Roman" w:hAnsi="Times New Roman" w:cs="Times New Roman"/>
        </w:rPr>
      </w:pPr>
    </w:p>
    <w:p w14:paraId="61B20639" w14:textId="32EB99BE" w:rsidR="007F2AC2" w:rsidRPr="00C90BFE" w:rsidRDefault="2D6F268A" w:rsidP="2D6F268A">
      <w:pPr>
        <w:jc w:val="both"/>
        <w:rPr>
          <w:rFonts w:ascii="Times New Roman" w:eastAsia="Times New Roman" w:hAnsi="Times New Roman" w:cs="Times New Roman"/>
          <w:b/>
          <w:bCs/>
        </w:rPr>
      </w:pPr>
      <w:r w:rsidRPr="2D6F268A">
        <w:rPr>
          <w:rFonts w:ascii="Times New Roman" w:eastAsia="Times New Roman" w:hAnsi="Times New Roman" w:cs="Times New Roman"/>
          <w:b/>
          <w:bCs/>
        </w:rPr>
        <w:t>Correlation</w:t>
      </w:r>
    </w:p>
    <w:p w14:paraId="7F57DA7E" w14:textId="2BF1C281" w:rsidR="00856451" w:rsidRDefault="2D6F268A" w:rsidP="2D6F268A">
      <w:pPr>
        <w:jc w:val="both"/>
        <w:rPr>
          <w:rFonts w:ascii="Times New Roman" w:eastAsia="Times New Roman" w:hAnsi="Times New Roman" w:cs="Times New Roman"/>
        </w:rPr>
      </w:pPr>
      <w:r w:rsidRPr="2D6F268A">
        <w:rPr>
          <w:rFonts w:ascii="Times New Roman" w:eastAsia="Times New Roman" w:hAnsi="Times New Roman" w:cs="Times New Roman"/>
        </w:rPr>
        <w:t xml:space="preserve">Correlation coefficients were calculated in Microsoft Excel using the CORREL function with the metadata Supplementary Table 2. Present was converted to 1 and absent to -1. Vascular and biotroph was converted to 1, non-vascular and necrotroph was converted </w:t>
      </w:r>
      <w:proofErr w:type="gramStart"/>
      <w:r w:rsidRPr="2D6F268A">
        <w:rPr>
          <w:rFonts w:ascii="Times New Roman" w:eastAsia="Times New Roman" w:hAnsi="Times New Roman" w:cs="Times New Roman"/>
        </w:rPr>
        <w:t>to  -</w:t>
      </w:r>
      <w:proofErr w:type="gramEnd"/>
      <w:r w:rsidRPr="2D6F268A">
        <w:rPr>
          <w:rFonts w:ascii="Times New Roman" w:eastAsia="Times New Roman" w:hAnsi="Times New Roman" w:cs="Times New Roman"/>
        </w:rPr>
        <w:t xml:space="preserve">1, and both or hemibiotroph was converted to 0. </w:t>
      </w:r>
    </w:p>
    <w:p w14:paraId="3381EC02" w14:textId="77777777" w:rsidR="00EF55C3" w:rsidRDefault="00EF55C3" w:rsidP="2D6F268A">
      <w:pPr>
        <w:jc w:val="both"/>
        <w:rPr>
          <w:rFonts w:ascii="Times New Roman" w:eastAsia="Times New Roman" w:hAnsi="Times New Roman" w:cs="Times New Roman"/>
        </w:rPr>
      </w:pPr>
    </w:p>
    <w:p w14:paraId="17C277AF" w14:textId="3A7B78DE" w:rsidR="007F2AC2" w:rsidRDefault="2D6F268A" w:rsidP="2D6F268A">
      <w:pPr>
        <w:jc w:val="both"/>
        <w:rPr>
          <w:rFonts w:ascii="Times New Roman" w:eastAsia="Times New Roman" w:hAnsi="Times New Roman" w:cs="Times New Roman"/>
          <w:b/>
          <w:bCs/>
        </w:rPr>
      </w:pPr>
      <w:r w:rsidRPr="2D6F268A">
        <w:rPr>
          <w:rFonts w:ascii="Times New Roman" w:eastAsia="Times New Roman" w:hAnsi="Times New Roman" w:cs="Times New Roman"/>
          <w:b/>
          <w:bCs/>
        </w:rPr>
        <w:lastRenderedPageBreak/>
        <w:t xml:space="preserve"> T2SS</w:t>
      </w:r>
    </w:p>
    <w:p w14:paraId="7263BA8F" w14:textId="5FAB1565" w:rsidR="45C31CBF" w:rsidRDefault="2D6F268A" w:rsidP="2D6F268A">
      <w:pPr>
        <w:jc w:val="both"/>
        <w:rPr>
          <w:rFonts w:ascii="Times New Roman" w:eastAsia="Times New Roman" w:hAnsi="Times New Roman" w:cs="Times New Roman"/>
        </w:rPr>
      </w:pPr>
      <w:r w:rsidRPr="2D6F268A">
        <w:rPr>
          <w:rFonts w:ascii="Times New Roman" w:eastAsia="Times New Roman" w:hAnsi="Times New Roman" w:cs="Times New Roman"/>
        </w:rPr>
        <w:t>We screened the genomes of plant pathogenic bacteria strains for the presence of various genes involved in breakdowns Carbohydrate Esterases (CEs), Polysaccharide Lyases (PLs), Glycoside Hydrolases (GHs</w:t>
      </w:r>
      <w:proofErr w:type="gramStart"/>
      <w:r w:rsidRPr="2D6F268A">
        <w:rPr>
          <w:rFonts w:ascii="Times New Roman" w:eastAsia="Times New Roman" w:hAnsi="Times New Roman" w:cs="Times New Roman"/>
        </w:rPr>
        <w:t>),  GlycosylTransferases</w:t>
      </w:r>
      <w:proofErr w:type="gramEnd"/>
      <w:r w:rsidRPr="2D6F268A">
        <w:rPr>
          <w:rFonts w:ascii="Times New Roman" w:eastAsia="Times New Roman" w:hAnsi="Times New Roman" w:cs="Times New Roman"/>
        </w:rPr>
        <w:t xml:space="preserve"> (GTs) of carbohydrates, Auxiliary Activities (AAs), and Carbohydrate-Binding Modules (CBMs). Protein sequences (.faa) previously annotated via Prokka (v1.14.5) were subjected to CAZyme domain assignment using the run_dbcan3 tool (https://github.com/linnabrown/run_dbcan3). Searches were performed against the HMMER, DIAMOND, and eCAMI databases using default settings. To ensure high-confidence assignments, final CAZyme domains were retained only if supported by the best hits from at least two of the three databases.</w:t>
      </w:r>
    </w:p>
    <w:p w14:paraId="3A6F30A7" w14:textId="77777777" w:rsidR="00F90F4B" w:rsidRDefault="00F90F4B" w:rsidP="2D6F268A">
      <w:pPr>
        <w:jc w:val="both"/>
        <w:rPr>
          <w:rFonts w:ascii="Times New Roman" w:eastAsia="Times New Roman" w:hAnsi="Times New Roman" w:cs="Times New Roman"/>
        </w:rPr>
      </w:pPr>
    </w:p>
    <w:p w14:paraId="51891C5A" w14:textId="77777777" w:rsidR="00F90F4B" w:rsidRPr="00DC2B4D" w:rsidRDefault="00F90F4B" w:rsidP="00F90F4B">
      <w:pPr>
        <w:rPr>
          <w:rFonts w:ascii="Times New Roman" w:hAnsi="Times New Roman" w:cs="Times New Roman"/>
          <w:b/>
          <w:bCs/>
        </w:rPr>
      </w:pPr>
      <w:r w:rsidRPr="00DC2B4D">
        <w:rPr>
          <w:rFonts w:ascii="Times New Roman" w:hAnsi="Times New Roman" w:cs="Times New Roman"/>
          <w:b/>
          <w:bCs/>
        </w:rPr>
        <w:t>Phylogenetically informed statistics regarding trait association</w:t>
      </w:r>
    </w:p>
    <w:p w14:paraId="141186A9" w14:textId="4DC9924F" w:rsidR="00F90F4B" w:rsidRPr="00DC2B4D" w:rsidRDefault="00F90F4B" w:rsidP="00F90F4B">
      <w:pPr>
        <w:rPr>
          <w:rFonts w:ascii="Times New Roman" w:eastAsia="Aptos" w:hAnsi="Times New Roman" w:cs="Times New Roman"/>
        </w:rPr>
      </w:pPr>
      <w:r w:rsidRPr="00DC2B4D">
        <w:rPr>
          <w:rFonts w:ascii="Times New Roman" w:hAnsi="Times New Roman" w:cs="Times New Roman"/>
        </w:rPr>
        <w:t xml:space="preserve">All trait data came from metadata table 2. If a trait is present it was converted to 1 and absent to -1. Vascular and biotroph was converted to 1, non-vascular and </w:t>
      </w:r>
      <w:proofErr w:type="spellStart"/>
      <w:r w:rsidRPr="00DC2B4D">
        <w:rPr>
          <w:rFonts w:ascii="Times New Roman" w:hAnsi="Times New Roman" w:cs="Times New Roman"/>
        </w:rPr>
        <w:t>necrotroph</w:t>
      </w:r>
      <w:proofErr w:type="spellEnd"/>
      <w:r w:rsidRPr="00DC2B4D">
        <w:rPr>
          <w:rFonts w:ascii="Times New Roman" w:hAnsi="Times New Roman" w:cs="Times New Roman"/>
        </w:rPr>
        <w:t xml:space="preserve"> was converted </w:t>
      </w:r>
      <w:proofErr w:type="gramStart"/>
      <w:r w:rsidRPr="00DC2B4D">
        <w:rPr>
          <w:rFonts w:ascii="Times New Roman" w:hAnsi="Times New Roman" w:cs="Times New Roman"/>
        </w:rPr>
        <w:t>to  -</w:t>
      </w:r>
      <w:proofErr w:type="gramEnd"/>
      <w:r w:rsidRPr="00DC2B4D">
        <w:rPr>
          <w:rFonts w:ascii="Times New Roman" w:hAnsi="Times New Roman" w:cs="Times New Roman"/>
        </w:rPr>
        <w:t xml:space="preserve">1, and both or </w:t>
      </w:r>
      <w:proofErr w:type="spellStart"/>
      <w:r w:rsidRPr="00DC2B4D">
        <w:rPr>
          <w:rFonts w:ascii="Times New Roman" w:hAnsi="Times New Roman" w:cs="Times New Roman"/>
        </w:rPr>
        <w:t>hemibiotroph</w:t>
      </w:r>
      <w:proofErr w:type="spellEnd"/>
      <w:r w:rsidRPr="00DC2B4D">
        <w:rPr>
          <w:rFonts w:ascii="Times New Roman" w:hAnsi="Times New Roman" w:cs="Times New Roman"/>
        </w:rPr>
        <w:t xml:space="preserve"> was converted to 0. The R package </w:t>
      </w:r>
      <w:proofErr w:type="spellStart"/>
      <w:r w:rsidRPr="00DC2B4D">
        <w:rPr>
          <w:rFonts w:ascii="Times New Roman" w:hAnsi="Times New Roman" w:cs="Times New Roman"/>
        </w:rPr>
        <w:t>Phylolm</w:t>
      </w:r>
      <w:proofErr w:type="spellEnd"/>
      <w:r w:rsidRPr="00DC2B4D">
        <w:rPr>
          <w:rFonts w:ascii="Times New Roman" w:hAnsi="Times New Roman" w:cs="Times New Roman"/>
        </w:rPr>
        <w:t xml:space="preserve"> was used to run phylogenetic l</w:t>
      </w:r>
      <w:r w:rsidRPr="00DC2B4D">
        <w:rPr>
          <w:rFonts w:ascii="Times New Roman" w:eastAsia="Aptos" w:hAnsi="Times New Roman" w:cs="Times New Roman"/>
        </w:rPr>
        <w:t xml:space="preserve">inear regression, using generalized least squares for continuous variables (Ho &amp; Ane, 2014).  </w:t>
      </w:r>
      <w:proofErr w:type="spellStart"/>
      <w:r w:rsidRPr="00DC2B4D">
        <w:rPr>
          <w:rFonts w:ascii="Times New Roman" w:eastAsia="Aptos" w:hAnsi="Times New Roman" w:cs="Times New Roman"/>
        </w:rPr>
        <w:t>Phyloglm</w:t>
      </w:r>
      <w:proofErr w:type="spellEnd"/>
      <w:r w:rsidRPr="00DC2B4D">
        <w:rPr>
          <w:rFonts w:ascii="Times New Roman" w:eastAsia="Aptos" w:hAnsi="Times New Roman" w:cs="Times New Roman"/>
        </w:rPr>
        <w:t xml:space="preserve"> was used for phylogenetic logistic regression, using maximum likelihood for all binary variable comparisons </w:t>
      </w:r>
      <w:proofErr w:type="gramStart"/>
      <w:r w:rsidRPr="00DC2B4D">
        <w:rPr>
          <w:rFonts w:ascii="Times New Roman" w:eastAsia="Aptos" w:hAnsi="Times New Roman" w:cs="Times New Roman"/>
        </w:rPr>
        <w:t>taking into account</w:t>
      </w:r>
      <w:proofErr w:type="gramEnd"/>
      <w:r w:rsidRPr="00DC2B4D">
        <w:rPr>
          <w:rFonts w:ascii="Times New Roman" w:eastAsia="Aptos" w:hAnsi="Times New Roman" w:cs="Times New Roman"/>
        </w:rPr>
        <w:t xml:space="preserve"> the strength of the phylogenetic signal in the residual variation. The p-values were then adjusted using BH method. R scripts were written with the assistance of Google Gemini and ChatGPT. </w:t>
      </w:r>
    </w:p>
    <w:p w14:paraId="7F67AC53" w14:textId="77777777" w:rsidR="00F90F4B" w:rsidRPr="00DC2B4D" w:rsidRDefault="00F90F4B" w:rsidP="00F90F4B">
      <w:pPr>
        <w:jc w:val="both"/>
        <w:rPr>
          <w:rFonts w:ascii="Times New Roman" w:hAnsi="Times New Roman" w:cs="Times New Roman"/>
        </w:rPr>
      </w:pPr>
    </w:p>
    <w:p w14:paraId="5F581777" w14:textId="77777777" w:rsidR="00F90F4B" w:rsidRDefault="00F90F4B" w:rsidP="2D6F268A">
      <w:pPr>
        <w:jc w:val="both"/>
        <w:rPr>
          <w:rFonts w:ascii="Times New Roman" w:eastAsia="Times New Roman" w:hAnsi="Times New Roman" w:cs="Times New Roman"/>
        </w:rPr>
      </w:pPr>
    </w:p>
    <w:sectPr w:rsidR="00F90F4B" w:rsidSect="007001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3498"/>
    <w:rsid w:val="00027F3E"/>
    <w:rsid w:val="00050E03"/>
    <w:rsid w:val="000566A5"/>
    <w:rsid w:val="00056FF5"/>
    <w:rsid w:val="0005787A"/>
    <w:rsid w:val="00064BBB"/>
    <w:rsid w:val="000A6FC6"/>
    <w:rsid w:val="001A4B9B"/>
    <w:rsid w:val="001F590D"/>
    <w:rsid w:val="002254F6"/>
    <w:rsid w:val="002602C4"/>
    <w:rsid w:val="00273132"/>
    <w:rsid w:val="002813C2"/>
    <w:rsid w:val="002816F8"/>
    <w:rsid w:val="002A5426"/>
    <w:rsid w:val="002B438D"/>
    <w:rsid w:val="00380EFC"/>
    <w:rsid w:val="003E1B69"/>
    <w:rsid w:val="00414A28"/>
    <w:rsid w:val="004455DA"/>
    <w:rsid w:val="00447728"/>
    <w:rsid w:val="004574C4"/>
    <w:rsid w:val="0050752E"/>
    <w:rsid w:val="00540B52"/>
    <w:rsid w:val="00563BBC"/>
    <w:rsid w:val="005678AE"/>
    <w:rsid w:val="005B0B9B"/>
    <w:rsid w:val="005F193A"/>
    <w:rsid w:val="00676BE1"/>
    <w:rsid w:val="006B522D"/>
    <w:rsid w:val="006D5B62"/>
    <w:rsid w:val="006D67EF"/>
    <w:rsid w:val="007001F6"/>
    <w:rsid w:val="00727EB1"/>
    <w:rsid w:val="00790312"/>
    <w:rsid w:val="007F2AC2"/>
    <w:rsid w:val="007F791B"/>
    <w:rsid w:val="00856451"/>
    <w:rsid w:val="008649D0"/>
    <w:rsid w:val="008A293C"/>
    <w:rsid w:val="008A4FF4"/>
    <w:rsid w:val="00955990"/>
    <w:rsid w:val="0095602B"/>
    <w:rsid w:val="009763AF"/>
    <w:rsid w:val="009A043A"/>
    <w:rsid w:val="009A273A"/>
    <w:rsid w:val="009C6506"/>
    <w:rsid w:val="009E262B"/>
    <w:rsid w:val="009F26ED"/>
    <w:rsid w:val="00A61F5E"/>
    <w:rsid w:val="00AB78E3"/>
    <w:rsid w:val="00AD1CD5"/>
    <w:rsid w:val="00B3380D"/>
    <w:rsid w:val="00B43925"/>
    <w:rsid w:val="00B63231"/>
    <w:rsid w:val="00B97184"/>
    <w:rsid w:val="00BB30BA"/>
    <w:rsid w:val="00C15377"/>
    <w:rsid w:val="00C42816"/>
    <w:rsid w:val="00C446E6"/>
    <w:rsid w:val="00C63498"/>
    <w:rsid w:val="00C90BFE"/>
    <w:rsid w:val="00CC15AD"/>
    <w:rsid w:val="00CE16FB"/>
    <w:rsid w:val="00CE676B"/>
    <w:rsid w:val="00D02598"/>
    <w:rsid w:val="00D26B96"/>
    <w:rsid w:val="00DB4EE5"/>
    <w:rsid w:val="00DC2B4D"/>
    <w:rsid w:val="00DF588E"/>
    <w:rsid w:val="00E062D6"/>
    <w:rsid w:val="00E146BF"/>
    <w:rsid w:val="00E32AC7"/>
    <w:rsid w:val="00E53571"/>
    <w:rsid w:val="00E565DD"/>
    <w:rsid w:val="00ED55E1"/>
    <w:rsid w:val="00EE2D6A"/>
    <w:rsid w:val="00EF55C3"/>
    <w:rsid w:val="00F03B2A"/>
    <w:rsid w:val="00F0548B"/>
    <w:rsid w:val="00F37876"/>
    <w:rsid w:val="00F55B56"/>
    <w:rsid w:val="00F565A0"/>
    <w:rsid w:val="00F90F4B"/>
    <w:rsid w:val="00FC47C6"/>
    <w:rsid w:val="00FE3A63"/>
    <w:rsid w:val="00FE6CF2"/>
    <w:rsid w:val="2D6F268A"/>
    <w:rsid w:val="34224E42"/>
    <w:rsid w:val="3F96907A"/>
    <w:rsid w:val="45C31CBF"/>
    <w:rsid w:val="695943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6FE6ACB"/>
  <w15:chartTrackingRefBased/>
  <w15:docId w15:val="{EC5BE55B-80A4-594B-90F9-1943FD983B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34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34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34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34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34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34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34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34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34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34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34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34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34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34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34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34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34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3498"/>
    <w:rPr>
      <w:rFonts w:eastAsiaTheme="majorEastAsia" w:cstheme="majorBidi"/>
      <w:color w:val="272727" w:themeColor="text1" w:themeTint="D8"/>
    </w:rPr>
  </w:style>
  <w:style w:type="paragraph" w:styleId="Title">
    <w:name w:val="Title"/>
    <w:basedOn w:val="Normal"/>
    <w:next w:val="Normal"/>
    <w:link w:val="TitleChar"/>
    <w:uiPriority w:val="10"/>
    <w:qFormat/>
    <w:rsid w:val="00C634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34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34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34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3498"/>
    <w:pPr>
      <w:spacing w:before="160"/>
      <w:jc w:val="center"/>
    </w:pPr>
    <w:rPr>
      <w:i/>
      <w:iCs/>
      <w:color w:val="404040" w:themeColor="text1" w:themeTint="BF"/>
    </w:rPr>
  </w:style>
  <w:style w:type="character" w:customStyle="1" w:styleId="QuoteChar">
    <w:name w:val="Quote Char"/>
    <w:basedOn w:val="DefaultParagraphFont"/>
    <w:link w:val="Quote"/>
    <w:uiPriority w:val="29"/>
    <w:rsid w:val="00C63498"/>
    <w:rPr>
      <w:i/>
      <w:iCs/>
      <w:color w:val="404040" w:themeColor="text1" w:themeTint="BF"/>
    </w:rPr>
  </w:style>
  <w:style w:type="paragraph" w:styleId="ListParagraph">
    <w:name w:val="List Paragraph"/>
    <w:basedOn w:val="Normal"/>
    <w:uiPriority w:val="34"/>
    <w:qFormat/>
    <w:rsid w:val="00C63498"/>
    <w:pPr>
      <w:ind w:left="720"/>
      <w:contextualSpacing/>
    </w:pPr>
  </w:style>
  <w:style w:type="character" w:styleId="IntenseEmphasis">
    <w:name w:val="Intense Emphasis"/>
    <w:basedOn w:val="DefaultParagraphFont"/>
    <w:uiPriority w:val="21"/>
    <w:qFormat/>
    <w:rsid w:val="00C63498"/>
    <w:rPr>
      <w:i/>
      <w:iCs/>
      <w:color w:val="0F4761" w:themeColor="accent1" w:themeShade="BF"/>
    </w:rPr>
  </w:style>
  <w:style w:type="paragraph" w:styleId="IntenseQuote">
    <w:name w:val="Intense Quote"/>
    <w:basedOn w:val="Normal"/>
    <w:next w:val="Normal"/>
    <w:link w:val="IntenseQuoteChar"/>
    <w:uiPriority w:val="30"/>
    <w:qFormat/>
    <w:rsid w:val="00C634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3498"/>
    <w:rPr>
      <w:i/>
      <w:iCs/>
      <w:color w:val="0F4761" w:themeColor="accent1" w:themeShade="BF"/>
    </w:rPr>
  </w:style>
  <w:style w:type="character" w:styleId="IntenseReference">
    <w:name w:val="Intense Reference"/>
    <w:basedOn w:val="DefaultParagraphFont"/>
    <w:uiPriority w:val="32"/>
    <w:qFormat/>
    <w:rsid w:val="00C63498"/>
    <w:rPr>
      <w:b/>
      <w:bCs/>
      <w:smallCaps/>
      <w:color w:val="0F4761" w:themeColor="accent1" w:themeShade="BF"/>
      <w:spacing w:val="5"/>
    </w:rPr>
  </w:style>
  <w:style w:type="character" w:styleId="Hyperlink">
    <w:name w:val="Hyperlink"/>
    <w:basedOn w:val="DefaultParagraphFont"/>
    <w:uiPriority w:val="99"/>
    <w:unhideWhenUse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051070-15BC-204F-99DB-8383375CCA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525</Words>
  <Characters>2996</Characters>
  <Application>Microsoft Office Word</Application>
  <DocSecurity>0</DocSecurity>
  <Lines>24</Lines>
  <Paragraphs>7</Paragraphs>
  <ScaleCrop>false</ScaleCrop>
  <Company/>
  <LinksUpToDate>false</LinksUpToDate>
  <CharactersWithSpaces>3514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Kylie Weis</dc:creator>
  <cp:keywords/>
  <dc:description/>
  <cp:lastModifiedBy>Amanpreet Kaur</cp:lastModifiedBy>
  <cp:revision>14</cp:revision>
  <dcterms:created xsi:type="dcterms:W3CDTF">2026-02-20T23:12:00Z</dcterms:created>
  <dcterms:modified xsi:type="dcterms:W3CDTF">2026-06-10T15:08:00Z</dcterms:modified>
</cp:coreProperties>
</file>