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та науки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Львівський національний  університет природокористування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механіки,                                 Кафедра інформаційних технологій                       енергетики та інформаційних                                                                           технологій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 виконання лабораторної роботи №6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Навчальної дисципліни  «Якість програмного тестування»</w:t>
      </w:r>
    </w:p>
    <w:p w:rsidR="00000000" w:rsidDel="00000000" w:rsidP="00000000" w:rsidRDefault="00000000" w:rsidRPr="00000000" w14:paraId="0000000B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after="24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    </w:t>
      </w:r>
    </w:p>
    <w:p w:rsidR="00000000" w:rsidDel="00000000" w:rsidP="00000000" w:rsidRDefault="00000000" w:rsidRPr="00000000" w14:paraId="00000013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ІТ-41 </w:t>
      </w:r>
    </w:p>
    <w:p w:rsidR="00000000" w:rsidDel="00000000" w:rsidP="00000000" w:rsidRDefault="00000000" w:rsidRPr="00000000" w14:paraId="00000014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Поцілуйко Марія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         Ковалишин О. С</w:t>
      </w:r>
    </w:p>
    <w:p w:rsidR="00000000" w:rsidDel="00000000" w:rsidP="00000000" w:rsidRDefault="00000000" w:rsidRPr="00000000" w14:paraId="00000017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                                                                        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80" w:lineRule="auto"/>
        <w:ind w:right="-4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Мета: 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добути навички розширення фреймворків автоматизованого тестування  засобами генерації та кастомізації HTML звітів про виконання тестів у Playwright з використанням Python.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before="80" w:lineRule="auto"/>
        <w:ind w:right="-46"/>
        <w:jc w:val="left"/>
        <w:rPr/>
      </w:pPr>
      <w:r w:rsidDel="00000000" w:rsidR="00000000" w:rsidRPr="00000000">
        <w:rPr>
          <w:rtl w:val="0"/>
        </w:rPr>
        <w:t xml:space="preserve">Хід роботи: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Встановлюю необхідні бібліотеки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1619885"/>
            <wp:effectExtent b="0" l="0" r="0" t="0"/>
            <wp:docPr id="197732337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Налаштовую генерації HTML звітів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210638" cy="2476846"/>
            <wp:effectExtent b="0" l="0" r="0" t="0"/>
            <wp:docPr id="197732337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476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Завдання 3: Кастомізація HTML звітів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153853" cy="3554739"/>
            <wp:effectExtent b="0" l="0" r="0" t="0"/>
            <wp:docPr id="197732337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3853" cy="3554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630103" cy="1476587"/>
            <wp:effectExtent b="0" l="0" r="0" t="0"/>
            <wp:docPr id="197732338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0103" cy="1476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Завдання 4: Запускаю тестт з генерацією звіту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445770"/>
            <wp:effectExtent b="0" l="0" r="0" t="0"/>
            <wp:docPr id="197732337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172797" cy="800212"/>
            <wp:effectExtent b="0" l="0" r="0" t="0"/>
            <wp:docPr id="197732337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800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860592" cy="810001"/>
            <wp:effectExtent b="0" l="0" r="0" t="0"/>
            <wp:docPr id="197732337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0592" cy="810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Завдання 5: Перегляд та аналіз звітів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658111" cy="5563376"/>
            <wp:effectExtent b="0" l="0" r="0" t="0"/>
            <wp:docPr id="197732337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563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Висновки: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 створила зручний та гнучкий інструментарій для автоматизованого тестування, який спрощує перевірку програмного забезпечення та робить її максимально інформативною. Завдяки обраним технологіям стало можливим не лише ефективно виконувати тести, але й отримувати детальні звіти про результати.  Мій підхід забезпечує прозорість тестування, допомагає розробникам і замовникам краще розуміти якість продукту та сприяє створенню культури усвідомленого тестування.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Times New Roman" w:cs="Times New Roman" w:eastAsia="Times New Roman" w:hAnsi="Times New Roman"/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D41F47"/>
    <w:pPr>
      <w:spacing w:line="256" w:lineRule="auto"/>
    </w:pPr>
    <w:rPr>
      <w:kern w:val="0"/>
    </w:rPr>
  </w:style>
  <w:style w:type="paragraph" w:styleId="1">
    <w:name w:val="heading 1"/>
    <w:basedOn w:val="a"/>
    <w:next w:val="a"/>
    <w:link w:val="10"/>
    <w:uiPriority w:val="9"/>
    <w:qFormat w:val="1"/>
    <w:rsid w:val="00D41F47"/>
    <w:pPr>
      <w:keepNext w:val="1"/>
      <w:keepLines w:val="1"/>
      <w:spacing w:after="80" w:before="360" w:line="240" w:lineRule="auto"/>
      <w:outlineLvl w:val="0"/>
    </w:pPr>
    <w:rPr>
      <w:rFonts w:ascii="Times New Roman" w:hAnsi="Times New Roman" w:cstheme="majorBidi" w:eastAsiaTheme="majorEastAsia"/>
      <w:b w:val="1"/>
      <w:color w:val="000000" w:themeColor="text1"/>
      <w:sz w:val="28"/>
      <w:szCs w:val="40"/>
      <w:lang w:eastAsia="en-GB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D41F47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D41F47"/>
    <w:pPr>
      <w:spacing w:after="0" w:line="240" w:lineRule="auto"/>
    </w:pPr>
    <w:rPr>
      <w:kern w:val="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10" w:customStyle="1">
    <w:name w:val="Заголовок 1 Знак"/>
    <w:basedOn w:val="a0"/>
    <w:link w:val="1"/>
    <w:uiPriority w:val="9"/>
    <w:rsid w:val="00D41F47"/>
    <w:rPr>
      <w:rFonts w:ascii="Times New Roman" w:hAnsi="Times New Roman" w:cstheme="majorBidi" w:eastAsiaTheme="majorEastAsia"/>
      <w:b w:val="1"/>
      <w:color w:val="000000" w:themeColor="text1"/>
      <w:kern w:val="0"/>
      <w:sz w:val="28"/>
      <w:szCs w:val="40"/>
      <w:lang w:eastAsia="en-GB"/>
    </w:rPr>
  </w:style>
  <w:style w:type="character" w:styleId="30" w:customStyle="1">
    <w:name w:val="Заголовок 3 Знак"/>
    <w:basedOn w:val="a0"/>
    <w:link w:val="3"/>
    <w:uiPriority w:val="9"/>
    <w:semiHidden w:val="1"/>
    <w:rsid w:val="00D41F47"/>
    <w:rPr>
      <w:rFonts w:asciiTheme="majorHAnsi" w:cstheme="majorBidi" w:eastAsiaTheme="majorEastAsia" w:hAnsiTheme="majorHAnsi"/>
      <w:color w:val="1f3763" w:themeColor="accent1" w:themeShade="00007F"/>
      <w:kern w:val="0"/>
      <w:sz w:val="24"/>
      <w:szCs w:val="24"/>
    </w:rPr>
  </w:style>
  <w:style w:type="paragraph" w:styleId="a4">
    <w:name w:val="List Paragraph"/>
    <w:basedOn w:val="a"/>
    <w:uiPriority w:val="34"/>
    <w:qFormat w:val="1"/>
    <w:rsid w:val="00D41F4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+TznObeUsckrelHt/1IhZRlfww==">CgMxLjA4AHIhMUVzM1dPLURnQkhHalpxNGlOdFlRLVNyVGpJZW5WZ0V5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2024-11-27T21:35:00Z</dcterms:created>
  <dc:creator>Admin</dc:creator>
</cp:coreProperties>
</file>