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line="348" w:lineRule="auto"/>
      </w:pPr>
    </w:p>
    <w:p>
      <w:pPr>
        <w:spacing w:before="0" w:after="120" w:line="348" w:lineRule="auto"/>
        <w:jc w:val="center"/>
      </w:pPr>
      <w:r>
        <w:rPr>
          <w:rFonts w:ascii="Times New Roman" w:hAnsi="Times New Roman" w:eastAsia="黑体"/>
          <w:b/>
          <w:i w:val="0"/>
          <w:sz w:val="52"/>
        </w:rPr>
        <w:t>医疗器械注册申报资料</w:t>
      </w:r>
    </w:p>
    <w:p>
      <w:pPr>
        <w:spacing w:before="0" w:after="80" w:line="348" w:lineRule="auto"/>
        <w:jc w:val="center"/>
      </w:pPr>
      <w:r>
        <w:rPr>
          <w:rFonts w:ascii="Times New Roman" w:hAnsi="Times New Roman" w:eastAsia="黑体"/>
          <w:b w:val="0"/>
          <w:i w:val="0"/>
          <w:color w:val="595959"/>
          <w:sz w:val="36"/>
        </w:rPr>
        <w:t>境内第二类 / 第三类 · 首次注册</w:t>
      </w:r>
    </w:p>
    <w:p>
      <w:pPr>
        <w:spacing w:before="0" w:after="800" w:line="348" w:lineRule="auto"/>
        <w:jc w:val="center"/>
      </w:pPr>
      <w:r>
        <w:rPr>
          <w:rFonts w:ascii="Times New Roman" w:hAnsi="Times New Roman" w:eastAsia="黑体"/>
          <w:b w:val="0"/>
          <w:i w:val="0"/>
          <w:color w:val="8C8C8C"/>
          <w:sz w:val="26"/>
        </w:rPr>
        <w:t>编 制 模 板</w:t>
      </w:r>
    </w:p>
    <w:tbl>
      <w:tblPr>
        <w:tblStyle w:val="TableGrid"/>
        <w:tblW w:type="auto" w:w="0"/>
        <w:jc w:val="center"/>
        <w:tblLook w:firstColumn="1" w:firstRow="1" w:lastColumn="0" w:lastRow="0" w:noHBand="0" w:noVBand="1" w:val="04A0"/>
      </w:tblPr>
      <w:tblGrid>
        <w:gridCol w:w="4649"/>
        <w:gridCol w:w="4649"/>
      </w:tblGrid>
      <w:tr>
        <w:tc>
          <w:tcPr>
            <w:tcW w:type="dxa" w:w="2381"/>
            <w:shd w:val="clear" w:color="auto" w:fill="F2F2F2"/>
          </w:tcPr>
          <w:p>
            <w:pPr>
              <w:spacing w:before="40" w:after="40" w:line="288" w:lineRule="auto"/>
              <w:jc w:val="center"/>
            </w:pPr>
            <w:r/>
            <w:r>
              <w:rPr>
                <w:rFonts w:ascii="Times New Roman" w:hAnsi="Times New Roman" w:eastAsia="黑体"/>
                <w:b/>
                <w:i w:val="0"/>
                <w:sz w:val="20"/>
              </w:rPr>
              <w:t>产品名称</w:t>
            </w:r>
          </w:p>
        </w:tc>
        <w:tc>
          <w:tcPr>
            <w:tcW w:type="dxa" w:w="4989"/>
          </w:tcPr>
          <w:p>
            <w:pPr>
              <w:spacing w:before="40" w:after="40" w:line="288" w:lineRule="auto"/>
            </w:pPr>
            <w:r/>
            <w:r>
              <w:rPr>
                <w:rFonts w:ascii="Times New Roman" w:hAnsi="Times New Roman" w:eastAsia="宋体"/>
                <w:b w:val="0"/>
                <w:i w:val="0"/>
                <w:sz w:val="20"/>
              </w:rPr>
            </w:r>
          </w:p>
        </w:tc>
      </w:tr>
      <w:tr>
        <w:tc>
          <w:tcPr>
            <w:tcW w:type="dxa" w:w="2381"/>
            <w:shd w:val="clear" w:color="auto" w:fill="F2F2F2"/>
          </w:tcPr>
          <w:p>
            <w:pPr>
              <w:spacing w:before="40" w:after="40" w:line="288" w:lineRule="auto"/>
              <w:jc w:val="center"/>
            </w:pPr>
            <w:r/>
            <w:r>
              <w:rPr>
                <w:rFonts w:ascii="Times New Roman" w:hAnsi="Times New Roman" w:eastAsia="黑体"/>
                <w:b/>
                <w:i w:val="0"/>
                <w:sz w:val="20"/>
              </w:rPr>
              <w:t>型号、规格</w:t>
            </w:r>
          </w:p>
        </w:tc>
        <w:tc>
          <w:tcPr>
            <w:tcW w:type="dxa" w:w="4989"/>
          </w:tcPr>
          <w:p>
            <w:pPr>
              <w:spacing w:before="40" w:after="40" w:line="288" w:lineRule="auto"/>
            </w:pPr>
            <w:r/>
            <w:r>
              <w:rPr>
                <w:rFonts w:ascii="Times New Roman" w:hAnsi="Times New Roman" w:eastAsia="宋体"/>
                <w:b w:val="0"/>
                <w:i w:val="0"/>
                <w:sz w:val="20"/>
              </w:rPr>
            </w:r>
          </w:p>
        </w:tc>
      </w:tr>
      <w:tr>
        <w:tc>
          <w:tcPr>
            <w:tcW w:type="dxa" w:w="2381"/>
            <w:shd w:val="clear" w:color="auto" w:fill="F2F2F2"/>
          </w:tcPr>
          <w:p>
            <w:pPr>
              <w:spacing w:before="40" w:after="40" w:line="288" w:lineRule="auto"/>
              <w:jc w:val="center"/>
            </w:pPr>
            <w:r/>
            <w:r>
              <w:rPr>
                <w:rFonts w:ascii="Times New Roman" w:hAnsi="Times New Roman" w:eastAsia="黑体"/>
                <w:b/>
                <w:i w:val="0"/>
                <w:sz w:val="20"/>
              </w:rPr>
              <w:t>注册申请人</w:t>
            </w:r>
          </w:p>
        </w:tc>
        <w:tc>
          <w:tcPr>
            <w:tcW w:type="dxa" w:w="4989"/>
          </w:tcPr>
          <w:p>
            <w:pPr>
              <w:spacing w:before="40" w:after="40" w:line="288" w:lineRule="auto"/>
            </w:pPr>
            <w:r/>
            <w:r>
              <w:rPr>
                <w:rFonts w:ascii="Times New Roman" w:hAnsi="Times New Roman" w:eastAsia="宋体"/>
                <w:b w:val="0"/>
                <w:i w:val="0"/>
                <w:sz w:val="20"/>
              </w:rPr>
            </w:r>
          </w:p>
        </w:tc>
      </w:tr>
      <w:tr>
        <w:tc>
          <w:tcPr>
            <w:tcW w:type="dxa" w:w="2381"/>
            <w:shd w:val="clear" w:color="auto" w:fill="F2F2F2"/>
          </w:tcPr>
          <w:p>
            <w:pPr>
              <w:spacing w:before="40" w:after="40" w:line="288" w:lineRule="auto"/>
              <w:jc w:val="center"/>
            </w:pPr>
            <w:r/>
            <w:r>
              <w:rPr>
                <w:rFonts w:ascii="Times New Roman" w:hAnsi="Times New Roman" w:eastAsia="黑体"/>
                <w:b/>
                <w:i w:val="0"/>
                <w:sz w:val="20"/>
              </w:rPr>
              <w:t>申报类型</w:t>
            </w:r>
          </w:p>
        </w:tc>
        <w:tc>
          <w:tcPr>
            <w:tcW w:type="dxa" w:w="4989"/>
          </w:tcPr>
          <w:p>
            <w:pPr>
              <w:spacing w:before="40" w:after="40" w:line="288" w:lineRule="auto"/>
            </w:pPr>
            <w:r/>
            <w:r>
              <w:rPr>
                <w:rFonts w:ascii="Times New Roman" w:hAnsi="Times New Roman" w:eastAsia="宋体"/>
                <w:b w:val="0"/>
                <w:i w:val="0"/>
                <w:sz w:val="20"/>
              </w:rPr>
              <w:t>境内首次注册</w:t>
            </w:r>
          </w:p>
        </w:tc>
      </w:tr>
      <w:tr>
        <w:tc>
          <w:tcPr>
            <w:tcW w:type="dxa" w:w="2381"/>
            <w:shd w:val="clear" w:color="auto" w:fill="F2F2F2"/>
          </w:tcPr>
          <w:p>
            <w:pPr>
              <w:spacing w:before="40" w:after="40" w:line="288" w:lineRule="auto"/>
              <w:jc w:val="center"/>
            </w:pPr>
            <w:r/>
            <w:r>
              <w:rPr>
                <w:rFonts w:ascii="Times New Roman" w:hAnsi="Times New Roman" w:eastAsia="黑体"/>
                <w:b/>
                <w:i w:val="0"/>
                <w:sz w:val="20"/>
              </w:rPr>
              <w:t>注册分类</w:t>
            </w:r>
          </w:p>
        </w:tc>
        <w:tc>
          <w:tcPr>
            <w:tcW w:type="dxa" w:w="4989"/>
          </w:tcPr>
          <w:p>
            <w:pPr>
              <w:spacing w:before="40" w:after="40" w:line="288" w:lineRule="auto"/>
            </w:pPr>
            <w:r/>
            <w:r>
              <w:rPr>
                <w:rFonts w:ascii="Times New Roman" w:hAnsi="Times New Roman" w:eastAsia="宋体"/>
                <w:b w:val="0"/>
                <w:i w:val="0"/>
                <w:sz w:val="20"/>
              </w:rPr>
              <w:t>□ 第二类    □ 第三类</w:t>
            </w:r>
          </w:p>
        </w:tc>
      </w:tr>
      <w:tr>
        <w:tc>
          <w:tcPr>
            <w:tcW w:type="dxa" w:w="2381"/>
            <w:shd w:val="clear" w:color="auto" w:fill="F2F2F2"/>
          </w:tcPr>
          <w:p>
            <w:pPr>
              <w:spacing w:before="40" w:after="40" w:line="288" w:lineRule="auto"/>
              <w:jc w:val="center"/>
            </w:pPr>
            <w:r/>
            <w:r>
              <w:rPr>
                <w:rFonts w:ascii="Times New Roman" w:hAnsi="Times New Roman" w:eastAsia="黑体"/>
                <w:b/>
                <w:i w:val="0"/>
                <w:sz w:val="20"/>
              </w:rPr>
              <w:t>编制日期</w:t>
            </w:r>
          </w:p>
        </w:tc>
        <w:tc>
          <w:tcPr>
            <w:tcW w:type="dxa" w:w="4989"/>
          </w:tcPr>
          <w:p>
            <w:pPr>
              <w:spacing w:before="40" w:after="40" w:line="288" w:lineRule="auto"/>
            </w:pPr>
            <w:r/>
            <w:r>
              <w:rPr>
                <w:rFonts w:ascii="Times New Roman" w:hAnsi="Times New Roman" w:eastAsia="宋体"/>
                <w:b w:val="0"/>
                <w:i w:val="0"/>
                <w:sz w:val="20"/>
              </w:rPr>
            </w:r>
          </w:p>
        </w:tc>
      </w:tr>
      <w:tr>
        <w:tc>
          <w:tcPr>
            <w:tcW w:type="dxa" w:w="2381"/>
            <w:shd w:val="clear" w:color="auto" w:fill="F2F2F2"/>
          </w:tcPr>
          <w:p>
            <w:pPr>
              <w:spacing w:before="40" w:after="40" w:line="288" w:lineRule="auto"/>
              <w:jc w:val="center"/>
            </w:pPr>
            <w:r/>
            <w:r>
              <w:rPr>
                <w:rFonts w:ascii="Times New Roman" w:hAnsi="Times New Roman" w:eastAsia="黑体"/>
                <w:b/>
                <w:i w:val="0"/>
                <w:sz w:val="20"/>
              </w:rPr>
              <w:t>版　　本</w:t>
            </w:r>
          </w:p>
        </w:tc>
        <w:tc>
          <w:tcPr>
            <w:tcW w:type="dxa" w:w="4989"/>
          </w:tcPr>
          <w:p>
            <w:pPr>
              <w:spacing w:before="40" w:after="40" w:line="288" w:lineRule="auto"/>
            </w:pPr>
            <w:r/>
            <w:r>
              <w:rPr>
                <w:rFonts w:ascii="Times New Roman" w:hAnsi="Times New Roman" w:eastAsia="宋体"/>
                <w:b w:val="0"/>
                <w:i w:val="0"/>
                <w:sz w:val="20"/>
              </w:rPr>
              <w:t>V1.0</w:t>
            </w:r>
          </w:p>
        </w:tc>
      </w:tr>
    </w:tbl>
    <w:p>
      <w:pPr>
        <w:spacing w:before="0" w:after="1000" w:line="348" w:lineRule="auto"/>
      </w:pPr>
    </w:p>
    <w:p>
      <w:pPr>
        <w:spacing w:before="0" w:after="40" w:line="348" w:lineRule="auto"/>
        <w:jc w:val="center"/>
      </w:pPr>
      <w:r>
        <w:rPr>
          <w:rFonts w:ascii="Times New Roman" w:hAnsi="Times New Roman" w:eastAsia="黑体"/>
          <w:b/>
          <w:i w:val="0"/>
          <w:color w:val="595959"/>
          <w:sz w:val="19"/>
        </w:rPr>
        <w:t>编制依据</w:t>
      </w:r>
    </w:p>
    <w:p>
      <w:pPr>
        <w:spacing w:before="0" w:after="40" w:line="348" w:lineRule="auto"/>
        <w:jc w:val="center"/>
      </w:pPr>
      <w:r>
        <w:rPr>
          <w:rFonts w:ascii="Times New Roman" w:hAnsi="Times New Roman" w:eastAsia="宋体"/>
          <w:b w:val="0"/>
          <w:i w:val="0"/>
          <w:color w:val="595959"/>
          <w:sz w:val="18"/>
        </w:rPr>
        <w:t>国家药品监督管理局公告 2021 年第 122 号</w:t>
      </w:r>
    </w:p>
    <w:p>
      <w:pPr>
        <w:spacing w:before="0" w:after="40" w:line="348" w:lineRule="auto"/>
        <w:jc w:val="center"/>
      </w:pPr>
      <w:r>
        <w:rPr>
          <w:rFonts w:ascii="Times New Roman" w:hAnsi="Times New Roman" w:eastAsia="宋体"/>
          <w:b w:val="0"/>
          <w:i w:val="0"/>
          <w:color w:val="595959"/>
          <w:sz w:val="18"/>
        </w:rPr>
        <w:t>《体外诊断试剂注册申报资料要求和批准证明文件格式》（2022-01-01 施行）</w:t>
      </w:r>
    </w:p>
    <w:p>
      <w:pPr>
        <w:spacing w:before="0" w:after="40" w:line="348" w:lineRule="auto"/>
        <w:jc w:val="center"/>
      </w:pPr>
      <w:r>
        <w:rPr>
          <w:rFonts w:ascii="Times New Roman" w:hAnsi="Times New Roman" w:eastAsia="宋体"/>
          <w:b w:val="0"/>
          <w:i w:val="0"/>
          <w:color w:val="595959"/>
          <w:sz w:val="18"/>
        </w:rPr>
        <w:t>《体外诊断试剂注册与备案管理办法》（市场监管总局令第 48 号）</w:t>
      </w:r>
    </w:p>
    <w:p>
      <w:pPr>
        <w:spacing w:before="0" w:after="280" w:line="348" w:lineRule="auto"/>
      </w:pPr>
    </w:p>
    <w:p>
      <w:pPr>
        <w:spacing w:before="0" w:after="80" w:line="348" w:lineRule="auto"/>
        <w:jc w:val="center"/>
      </w:pPr>
      <w:r>
        <w:rPr>
          <w:rFonts w:ascii="Times New Roman" w:hAnsi="Times New Roman" w:eastAsia="宋体"/>
          <w:b w:val="0"/>
          <w:i w:val="0"/>
          <w:color w:val="8C8C8C"/>
          <w:sz w:val="18"/>
        </w:rPr>
        <w:t>IVD 有独立的一套 ToC，与器械 121 号结构不同，不要套用器械模板。</w:t>
      </w:r>
    </w:p>
    <w:p>
      <w:r>
        <w:br w:type="page"/>
      </w:r>
    </w:p>
    <w:p>
      <w:pPr>
        <w:pStyle w:val="Heading1"/>
        <w:spacing w:before="360" w:after="160"/>
      </w:pPr>
      <w:r>
        <w:rPr>
          <w:rFonts w:ascii="Times New Roman" w:hAnsi="Times New Roman" w:eastAsia="黑体"/>
          <w:b/>
          <w:i w:val="0"/>
          <w:color w:val="1A1A1A"/>
          <w:sz w:val="30"/>
        </w:rPr>
        <w:t>使用说明</w:t>
      </w:r>
    </w:p>
    <w:p>
      <w:pPr>
        <w:spacing w:before="0" w:after="80" w:line="348" w:lineRule="auto"/>
      </w:pPr>
      <w:r>
        <w:rPr>
          <w:rFonts w:ascii="Times New Roman" w:hAnsi="Times New Roman" w:eastAsia="宋体"/>
          <w:b w:val="0"/>
          <w:i w:val="0"/>
          <w:sz w:val="20"/>
        </w:rPr>
        <w:t>本模板是申报资料的结构与写作载体，不是审评口径。填写内容必须由申请人依据产品实际自行完成；模板中的灰色「原文要求」框逐字摘自公告原文，是形式审查与发补的直接依据，不得删改。</w:t>
      </w:r>
    </w:p>
    <w:p>
      <w:pPr>
        <w:spacing w:before="0" w:after="40" w:line="348" w:lineRule="auto"/>
      </w:pPr>
    </w:p>
    <w:p>
      <w:pPr>
        <w:pStyle w:val="Heading2"/>
        <w:spacing w:before="240" w:after="100"/>
      </w:pPr>
      <w:r>
        <w:rPr>
          <w:rFonts w:ascii="Times New Roman" w:hAnsi="Times New Roman" w:eastAsia="黑体"/>
          <w:b/>
          <w:i w:val="0"/>
          <w:color w:val="1A1A1A"/>
          <w:sz w:val="24"/>
        </w:rPr>
        <w:t>一、三条形式审查硬线（最高频退回点）</w:t>
      </w:r>
    </w:p>
    <w:p>
      <w:pPr>
        <w:spacing w:before="0" w:after="80" w:line="348" w:lineRule="auto"/>
      </w:pPr>
      <w:r>
        <w:rPr>
          <w:rFonts w:ascii="Times New Roman" w:hAnsi="Times New Roman" w:eastAsia="宋体"/>
          <w:b w:val="0"/>
          <w:i w:val="0"/>
          <w:sz w:val="20"/>
        </w:rPr>
        <w:t>下列三条并非经验之谈，均为公告附件「格式要求」明文规定，形式审查必查。编制完成、送审前逐条打勾确认：</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每章必须有 X.1 章节目录，含本章全部一级、二级标题，并注明各项页码（模板每章首页已备目录表）；</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每项二级标题对应的资料单独编制页码——不是整本连续页码，这一条踩得最多；</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除关联文件外全部中文；外文证明性文件须附中文译本并由代理人签章，据外文翻译的资料须同时提供原文。</w:t>
      </w:r>
    </w:p>
    <w:p>
      <w:pPr>
        <w:pStyle w:val="Heading2"/>
        <w:spacing w:before="240" w:after="100"/>
      </w:pPr>
      <w:r>
        <w:rPr>
          <w:rFonts w:ascii="Times New Roman" w:hAnsi="Times New Roman" w:eastAsia="黑体"/>
          <w:b/>
          <w:i w:val="0"/>
          <w:color w:val="1A1A1A"/>
          <w:sz w:val="24"/>
        </w:rPr>
        <w:t>二、形式要求（原文）</w:t>
      </w:r>
    </w:p>
    <w:p>
      <w:pPr>
        <w:spacing w:after="40" w:line="336" w:lineRule="auto"/>
        <w:ind w:left="227"/>
      </w:pPr>
      <w:r>
        <w:rPr>
          <w:rFonts w:ascii="Times New Roman" w:hAnsi="Times New Roman" w:eastAsia="宋体"/>
          <w:b/>
          <w:i w:val="0"/>
          <w:color w:val="595959"/>
          <w:sz w:val="19"/>
        </w:rPr>
        <w:t xml:space="preserve">1. </w:t>
      </w:r>
      <w:r>
        <w:rPr>
          <w:rFonts w:ascii="Times New Roman" w:hAnsi="Times New Roman" w:eastAsia="宋体"/>
          <w:b w:val="0"/>
          <w:i w:val="0"/>
          <w:color w:val="595959"/>
          <w:sz w:val="19"/>
        </w:rPr>
        <w:t>申报资料应当有所提交资料目录，包括申报资料的一级和二级标题。每项二级标题对应的资料应当单独编制页码。</w:t>
      </w:r>
    </w:p>
    <w:p>
      <w:pPr>
        <w:spacing w:after="40" w:line="336" w:lineRule="auto"/>
        <w:ind w:left="227"/>
      </w:pPr>
      <w:r>
        <w:rPr>
          <w:rFonts w:ascii="Times New Roman" w:hAnsi="Times New Roman" w:eastAsia="宋体"/>
          <w:b/>
          <w:i w:val="0"/>
          <w:color w:val="595959"/>
          <w:sz w:val="19"/>
        </w:rPr>
        <w:t xml:space="preserve">2. </w:t>
      </w:r>
      <w:r>
        <w:rPr>
          <w:rFonts w:ascii="Times New Roman" w:hAnsi="Times New Roman" w:eastAsia="宋体"/>
          <w:b w:val="0"/>
          <w:i w:val="0"/>
          <w:color w:val="595959"/>
          <w:sz w:val="19"/>
        </w:rPr>
        <w:t>申报资料应当按目录顺序排列并装订成册。</w:t>
      </w:r>
    </w:p>
    <w:p>
      <w:pPr>
        <w:spacing w:after="40" w:line="336" w:lineRule="auto"/>
        <w:ind w:left="227"/>
      </w:pPr>
      <w:r>
        <w:rPr>
          <w:rFonts w:ascii="Times New Roman" w:hAnsi="Times New Roman" w:eastAsia="宋体"/>
          <w:b/>
          <w:i w:val="0"/>
          <w:color w:val="595959"/>
          <w:sz w:val="19"/>
        </w:rPr>
        <w:t xml:space="preserve">3. </w:t>
      </w:r>
      <w:r>
        <w:rPr>
          <w:rFonts w:ascii="Times New Roman" w:hAnsi="Times New Roman" w:eastAsia="宋体"/>
          <w:b w:val="0"/>
          <w:i w:val="0"/>
          <w:color w:val="595959"/>
          <w:sz w:val="19"/>
        </w:rPr>
        <w:t>申报资料一式一份，其中产品技术要求和产品中文说明书一式两份，应当使用 A4 规格纸张打印，内容完整、清楚，不得涂改，政府部门及其他机构出具的文件按照原件尺寸提供。凡装订成册的，不得自行拆分。</w:t>
      </w:r>
    </w:p>
    <w:p>
      <w:pPr>
        <w:spacing w:after="40" w:line="336" w:lineRule="auto"/>
        <w:ind w:left="227"/>
      </w:pPr>
      <w:r>
        <w:rPr>
          <w:rFonts w:ascii="Times New Roman" w:hAnsi="Times New Roman" w:eastAsia="宋体"/>
          <w:b/>
          <w:i w:val="0"/>
          <w:color w:val="595959"/>
          <w:sz w:val="19"/>
        </w:rPr>
        <w:t xml:space="preserve">4. </w:t>
      </w:r>
      <w:r>
        <w:rPr>
          <w:rFonts w:ascii="Times New Roman" w:hAnsi="Times New Roman" w:eastAsia="宋体"/>
          <w:b w:val="0"/>
          <w:i w:val="0"/>
          <w:color w:val="595959"/>
          <w:sz w:val="19"/>
        </w:rPr>
        <w:t>申报资料使用复印件的，复印件应当清晰并与原件一致。</w:t>
      </w:r>
    </w:p>
    <w:p>
      <w:pPr>
        <w:spacing w:after="40" w:line="336" w:lineRule="auto"/>
        <w:ind w:left="227"/>
      </w:pPr>
      <w:r>
        <w:rPr>
          <w:rFonts w:ascii="Times New Roman" w:hAnsi="Times New Roman" w:eastAsia="宋体"/>
          <w:b/>
          <w:i w:val="0"/>
          <w:color w:val="595959"/>
          <w:sz w:val="19"/>
        </w:rPr>
        <w:t xml:space="preserve">5. </w:t>
      </w:r>
      <w:r>
        <w:rPr>
          <w:rFonts w:ascii="Times New Roman" w:hAnsi="Times New Roman" w:eastAsia="宋体"/>
          <w:b w:val="0"/>
          <w:i w:val="0"/>
          <w:color w:val="595959"/>
          <w:sz w:val="19"/>
        </w:rPr>
        <w:t>各项申报资料中的申请内容应当具有一致性。</w:t>
      </w:r>
    </w:p>
    <w:p>
      <w:pPr>
        <w:spacing w:after="40" w:line="336" w:lineRule="auto"/>
        <w:ind w:left="227"/>
      </w:pPr>
      <w:r>
        <w:rPr>
          <w:rFonts w:ascii="Times New Roman" w:hAnsi="Times New Roman" w:eastAsia="宋体"/>
          <w:b/>
          <w:i w:val="0"/>
          <w:color w:val="595959"/>
          <w:sz w:val="19"/>
        </w:rPr>
        <w:t xml:space="preserve">6. </w:t>
      </w:r>
      <w:r>
        <w:rPr>
          <w:rFonts w:ascii="Times New Roman" w:hAnsi="Times New Roman" w:eastAsia="宋体"/>
          <w:b w:val="0"/>
          <w:i w:val="0"/>
          <w:color w:val="595959"/>
          <w:sz w:val="19"/>
        </w:rPr>
        <w:t>各项文件除关联文件外，均应当以中文形式提供，如证明性文件为外文形式，还应当提供中文译本并由代理人签章。根据外文资料翻译的申报资料，应当同时提供原文。</w:t>
      </w:r>
    </w:p>
    <w:p>
      <w:pPr>
        <w:pStyle w:val="Heading2"/>
        <w:spacing w:before="240" w:after="100"/>
      </w:pPr>
      <w:r>
        <w:rPr>
          <w:rFonts w:ascii="Times New Roman" w:hAnsi="Times New Roman" w:eastAsia="黑体"/>
          <w:b/>
          <w:i w:val="0"/>
          <w:color w:val="1A1A1A"/>
          <w:sz w:val="24"/>
        </w:rPr>
        <w:t>三、签章与公证要求（原文）</w:t>
      </w:r>
    </w:p>
    <w:p>
      <w:pPr>
        <w:spacing w:after="40" w:line="336" w:lineRule="auto"/>
        <w:ind w:left="227"/>
      </w:pPr>
      <w:r>
        <w:rPr>
          <w:rFonts w:ascii="Times New Roman" w:hAnsi="Times New Roman" w:eastAsia="宋体"/>
          <w:b/>
          <w:i w:val="0"/>
          <w:color w:val="595959"/>
          <w:sz w:val="19"/>
        </w:rPr>
        <w:t xml:space="preserve">1. </w:t>
      </w:r>
      <w:r>
        <w:rPr>
          <w:rFonts w:ascii="Times New Roman" w:hAnsi="Times New Roman" w:eastAsia="宋体"/>
          <w:b w:val="0"/>
          <w:i w:val="0"/>
          <w:color w:val="595959"/>
          <w:sz w:val="19"/>
        </w:rPr>
        <w:t>境内产品申报资料如无特殊说明的，应当由注册申请人签章。「签章」是指：注册申请人盖公章，或者其法定代表人、负责人签名并加盖公章。</w:t>
      </w:r>
    </w:p>
    <w:p>
      <w:pPr>
        <w:spacing w:after="40" w:line="336" w:lineRule="auto"/>
        <w:ind w:left="227"/>
      </w:pPr>
      <w:r>
        <w:rPr>
          <w:rFonts w:ascii="Times New Roman" w:hAnsi="Times New Roman" w:eastAsia="宋体"/>
          <w:b/>
          <w:i w:val="0"/>
          <w:color w:val="595959"/>
          <w:sz w:val="19"/>
        </w:rPr>
        <w:t xml:space="preserve">2. </w:t>
      </w:r>
      <w:r>
        <w:rPr>
          <w:rFonts w:ascii="Times New Roman" w:hAnsi="Times New Roman" w:eastAsia="宋体"/>
          <w:b w:val="0"/>
          <w:i w:val="0"/>
          <w:color w:val="595959"/>
          <w:sz w:val="19"/>
        </w:rPr>
        <w:t>进口产品申报资料如无特别说明，原文资料均应当由注册申请人签章，中文资料由代理人签章。原文资料「签章」是指：注册申请人的法定代表人或者负责人签名，或者签名并加盖组织机构印章；中文资料「签章」是指：代理人盖公章，或者其法定代表人、负责人签名并加盖公章。</w:t>
      </w:r>
    </w:p>
    <w:p>
      <w:pPr>
        <w:spacing w:after="40" w:line="336" w:lineRule="auto"/>
        <w:ind w:left="227"/>
      </w:pPr>
      <w:r>
        <w:rPr>
          <w:rFonts w:ascii="Times New Roman" w:hAnsi="Times New Roman" w:eastAsia="宋体"/>
          <w:b/>
          <w:i w:val="0"/>
          <w:color w:val="595959"/>
          <w:sz w:val="19"/>
        </w:rPr>
        <w:t xml:space="preserve">3. </w:t>
      </w:r>
      <w:r>
        <w:rPr>
          <w:rFonts w:ascii="Times New Roman" w:hAnsi="Times New Roman" w:eastAsia="宋体"/>
          <w:b w:val="0"/>
          <w:i w:val="0"/>
          <w:color w:val="595959"/>
          <w:sz w:val="19"/>
        </w:rPr>
        <w:t>进口产品申报资料中由境外注册申请人提供的关联文件、符合性声明以及说明书、标签应当提交由注册申请人所在地公证机构出具的公证件。公证件可以通过电子公证模式办理，但应当同时提交由境外注册申请人出具的关于新公证模式的说明文件。</w:t>
      </w:r>
    </w:p>
    <w:p>
      <w:pPr>
        <w:pStyle w:val="Heading2"/>
        <w:spacing w:before="240" w:after="100"/>
      </w:pPr>
      <w:r>
        <w:rPr>
          <w:rFonts w:ascii="Times New Roman" w:hAnsi="Times New Roman" w:eastAsia="黑体"/>
          <w:b/>
          <w:i w:val="0"/>
          <w:color w:val="1A1A1A"/>
          <w:sz w:val="24"/>
        </w:rPr>
        <w:t>四、电子文档要求（原文）</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申请表——需同时提交电子文档。</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产品技术要求及产品说明书——应为 Word 文档，并且可编辑、修改。</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综述资料——应为 Word 文档，并且可编辑、修改。</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临床试验数据库——应选择适宜的电子文档，包括 Excel、Word 等，并且可编辑、修改。</w:t>
      </w:r>
    </w:p>
    <w:p>
      <w:pPr>
        <w:pStyle w:val="Heading2"/>
        <w:spacing w:before="240" w:after="100"/>
      </w:pPr>
      <w:r>
        <w:rPr>
          <w:rFonts w:ascii="Times New Roman" w:hAnsi="Times New Roman" w:eastAsia="黑体"/>
          <w:b/>
          <w:i w:val="0"/>
          <w:color w:val="1A1A1A"/>
          <w:sz w:val="24"/>
        </w:rPr>
        <w:t>五、本模板的使用边界</w:t>
      </w:r>
    </w:p>
    <w:p>
      <w:pPr>
        <w:spacing w:after="60" w:line="336" w:lineRule="auto"/>
        <w:ind w:left="227"/>
      </w:pPr>
      <w:r>
        <w:rPr>
          <w:rFonts w:ascii="Times New Roman" w:hAnsi="Times New Roman" w:eastAsia="宋体"/>
          <w:b w:val="0"/>
          <w:i w:val="0"/>
          <w:color w:val="8C2F1E"/>
          <w:sz w:val="19"/>
        </w:rPr>
        <w:t xml:space="preserve">· </w:t>
      </w:r>
      <w:r>
        <w:rPr>
          <w:rFonts w:ascii="Times New Roman" w:hAnsi="Times New Roman" w:eastAsia="宋体"/>
          <w:b w:val="0"/>
          <w:i w:val="0"/>
          <w:color w:val="595959"/>
          <w:sz w:val="19"/>
        </w:rPr>
        <w:t>IVD 与器械的三处格式差异：①一式两份的是「产品技术要求 + 产品中文说明书」（器械只有技术要求）；②电子文档把技术要求与说明书并列；③批准后，产品技术要求和产品说明书一并加盖注册专用章、作为注册证附件发给申请人。</w:t>
      </w:r>
    </w:p>
    <w:p>
      <w:pPr>
        <w:spacing w:after="60" w:line="336" w:lineRule="auto"/>
        <w:ind w:left="227"/>
      </w:pPr>
      <w:r>
        <w:rPr>
          <w:rFonts w:ascii="Times New Roman" w:hAnsi="Times New Roman" w:eastAsia="宋体"/>
          <w:b w:val="0"/>
          <w:i w:val="0"/>
          <w:color w:val="8C2F1E"/>
          <w:sz w:val="19"/>
        </w:rPr>
        <w:t xml:space="preserve">· </w:t>
      </w:r>
      <w:r>
        <w:rPr>
          <w:rFonts w:ascii="Times New Roman" w:hAnsi="Times New Roman" w:eastAsia="宋体"/>
          <w:b w:val="0"/>
          <w:i w:val="0"/>
          <w:color w:val="595959"/>
          <w:sz w:val="19"/>
        </w:rPr>
        <w:t>第三处差异有实体后果：IVD 说明书属注册证附件，其变化原则上走变更注册，器械那套「说明书更改告知」通道不适用。</w:t>
      </w:r>
    </w:p>
    <w:p>
      <w:pPr>
        <w:spacing w:after="60" w:line="336" w:lineRule="auto"/>
        <w:ind w:left="227"/>
      </w:pPr>
      <w:r>
        <w:rPr>
          <w:rFonts w:ascii="Times New Roman" w:hAnsi="Times New Roman" w:eastAsia="宋体"/>
          <w:b w:val="0"/>
          <w:i w:val="0"/>
          <w:color w:val="8C2F1E"/>
          <w:sz w:val="19"/>
        </w:rPr>
        <w:t xml:space="preserve">· </w:t>
      </w:r>
      <w:r>
        <w:rPr>
          <w:rFonts w:ascii="Times New Roman" w:hAnsi="Times New Roman" w:eastAsia="宋体"/>
          <w:b w:val="0"/>
          <w:i w:val="0"/>
          <w:color w:val="595959"/>
          <w:sz w:val="19"/>
        </w:rPr>
        <w:t>「原文要求」框内为 122 号公告附件 4 原文摘编，逐字未改。二类可免提交项均已在原文中标明，模板照录不改。</w:t>
      </w:r>
    </w:p>
    <w:p>
      <w:r>
        <w:br w:type="page"/>
      </w:r>
    </w:p>
    <w:p>
      <w:pPr>
        <w:pStyle w:val="Heading1"/>
        <w:spacing w:before="360" w:after="160"/>
      </w:pPr>
      <w:r>
        <w:rPr>
          <w:rFonts w:ascii="Times New Roman" w:hAnsi="Times New Roman" w:eastAsia="黑体"/>
          <w:b/>
          <w:i w:val="0"/>
          <w:color w:val="1A1A1A"/>
          <w:sz w:val="30"/>
        </w:rPr>
        <w:t>1  监管信息</w:t>
      </w:r>
    </w:p>
    <w:p>
      <w:pPr>
        <w:spacing w:before="0" w:after="120" w:line="348" w:lineRule="auto"/>
      </w:pPr>
      <w:r>
        <w:rPr>
          <w:rFonts w:ascii="Times New Roman" w:hAnsi="Times New Roman" w:eastAsia="宋体"/>
          <w:b w:val="0"/>
          <w:i w:val="0"/>
          <w:color w:val="595959"/>
          <w:sz w:val="19"/>
        </w:rPr>
        <w:t>行政性材料章。与器械版相比，产品列表列的是「包装规格」而非「型号规格」，符合性声明多一条国家标准品清单。</w:t>
      </w:r>
    </w:p>
    <w:p>
      <w:pPr>
        <w:spacing w:before="0" w:after="60" w:line="348" w:lineRule="auto"/>
      </w:pPr>
      <w:r>
        <w:rPr>
          <w:rFonts w:ascii="Times New Roman" w:hAnsi="Times New Roman" w:eastAsia="黑体"/>
          <w:b/>
          <w:i w:val="0"/>
          <w:color w:val="595959"/>
          <w:sz w:val="19"/>
        </w:rPr>
        <w:t>本章目录（对应 1.1 章节目录）</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val="true"/>
        </w:trPr>
        <w:tc>
          <w:tcPr>
            <w:tcW w:type="dxa" w:w="1020"/>
            <w:shd w:val="clear" w:color="auto" w:fill="D9D9D9"/>
          </w:tcPr>
          <w:p>
            <w:pPr>
              <w:spacing w:before="40" w:after="40" w:line="288" w:lineRule="auto"/>
              <w:jc w:val="center"/>
            </w:pPr>
            <w:r/>
            <w:r>
              <w:rPr>
                <w:rFonts w:ascii="Times New Roman" w:hAnsi="Times New Roman" w:eastAsia="黑体"/>
                <w:b/>
                <w:i w:val="0"/>
                <w:sz w:val="18"/>
              </w:rPr>
              <w:t>编号</w:t>
            </w:r>
          </w:p>
        </w:tc>
        <w:tc>
          <w:tcPr>
            <w:tcW w:type="dxa" w:w="5783"/>
            <w:shd w:val="clear" w:color="auto" w:fill="D9D9D9"/>
          </w:tcPr>
          <w:p>
            <w:pPr>
              <w:spacing w:before="40" w:after="40" w:line="288" w:lineRule="auto"/>
              <w:jc w:val="center"/>
            </w:pPr>
            <w:r/>
            <w:r>
              <w:rPr>
                <w:rFonts w:ascii="Times New Roman" w:hAnsi="Times New Roman" w:eastAsia="黑体"/>
                <w:b/>
                <w:i w:val="0"/>
                <w:sz w:val="18"/>
              </w:rPr>
              <w:t>二级标题</w:t>
            </w:r>
          </w:p>
        </w:tc>
        <w:tc>
          <w:tcPr>
            <w:tcW w:type="dxa" w:w="1134"/>
            <w:shd w:val="clear" w:color="auto" w:fill="D9D9D9"/>
          </w:tcPr>
          <w:p>
            <w:pPr>
              <w:spacing w:before="40" w:after="40" w:line="288" w:lineRule="auto"/>
              <w:jc w:val="center"/>
            </w:pPr>
            <w:r/>
            <w:r>
              <w:rPr>
                <w:rFonts w:ascii="Times New Roman" w:hAnsi="Times New Roman" w:eastAsia="黑体"/>
                <w:b/>
                <w:i w:val="0"/>
                <w:sz w:val="18"/>
              </w:rPr>
              <w:t>页数</w:t>
            </w:r>
          </w:p>
        </w:tc>
        <w:tc>
          <w:tcPr>
            <w:tcW w:type="dxa" w:w="1361"/>
            <w:shd w:val="clear" w:color="auto" w:fill="D9D9D9"/>
          </w:tcPr>
          <w:p>
            <w:pPr>
              <w:spacing w:before="40" w:after="40" w:line="288" w:lineRule="auto"/>
              <w:jc w:val="center"/>
            </w:pPr>
            <w:r/>
            <w:r>
              <w:rPr>
                <w:rFonts w:ascii="Times New Roman" w:hAnsi="Times New Roman" w:eastAsia="黑体"/>
                <w:b/>
                <w:i w:val="0"/>
                <w:sz w:val="18"/>
              </w:rPr>
              <w:t>页码</w:t>
            </w:r>
          </w:p>
        </w:tc>
      </w:tr>
      <w:tr>
        <w:tc>
          <w:tcPr>
            <w:tcW w:type="dxa" w:w="1020"/>
          </w:tcPr>
          <w:p>
            <w:pPr>
              <w:spacing w:before="40" w:after="40" w:line="288" w:lineRule="auto"/>
            </w:pPr>
            <w:r/>
            <w:r>
              <w:rPr>
                <w:rFonts w:ascii="Times New Roman" w:hAnsi="Times New Roman" w:eastAsia="宋体"/>
                <w:b w:val="0"/>
                <w:i w:val="0"/>
                <w:sz w:val="18"/>
              </w:rPr>
              <w:t>1.1</w:t>
            </w:r>
          </w:p>
        </w:tc>
        <w:tc>
          <w:tcPr>
            <w:tcW w:type="dxa" w:w="5783"/>
          </w:tcPr>
          <w:p>
            <w:pPr>
              <w:spacing w:before="40" w:after="40" w:line="288" w:lineRule="auto"/>
            </w:pPr>
            <w:r/>
            <w:r>
              <w:rPr>
                <w:rFonts w:ascii="Times New Roman" w:hAnsi="Times New Roman" w:eastAsia="宋体"/>
                <w:b w:val="0"/>
                <w:i w:val="0"/>
                <w:sz w:val="18"/>
              </w:rPr>
              <w:t>章节目录</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1.2</w:t>
            </w:r>
          </w:p>
        </w:tc>
        <w:tc>
          <w:tcPr>
            <w:tcW w:type="dxa" w:w="5783"/>
          </w:tcPr>
          <w:p>
            <w:pPr>
              <w:spacing w:before="40" w:after="40" w:line="288" w:lineRule="auto"/>
            </w:pPr>
            <w:r/>
            <w:r>
              <w:rPr>
                <w:rFonts w:ascii="Times New Roman" w:hAnsi="Times New Roman" w:eastAsia="宋体"/>
                <w:b w:val="0"/>
                <w:i w:val="0"/>
                <w:sz w:val="18"/>
              </w:rPr>
              <w:t>申请表</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1.3</w:t>
            </w:r>
          </w:p>
        </w:tc>
        <w:tc>
          <w:tcPr>
            <w:tcW w:type="dxa" w:w="5783"/>
          </w:tcPr>
          <w:p>
            <w:pPr>
              <w:spacing w:before="40" w:after="40" w:line="288" w:lineRule="auto"/>
            </w:pPr>
            <w:r/>
            <w:r>
              <w:rPr>
                <w:rFonts w:ascii="Times New Roman" w:hAnsi="Times New Roman" w:eastAsia="宋体"/>
                <w:b w:val="0"/>
                <w:i w:val="0"/>
                <w:sz w:val="18"/>
              </w:rPr>
              <w:t>术语、缩写词列表</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1.4</w:t>
            </w:r>
          </w:p>
        </w:tc>
        <w:tc>
          <w:tcPr>
            <w:tcW w:type="dxa" w:w="5783"/>
          </w:tcPr>
          <w:p>
            <w:pPr>
              <w:spacing w:before="40" w:after="40" w:line="288" w:lineRule="auto"/>
            </w:pPr>
            <w:r/>
            <w:r>
              <w:rPr>
                <w:rFonts w:ascii="Times New Roman" w:hAnsi="Times New Roman" w:eastAsia="宋体"/>
                <w:b w:val="0"/>
                <w:i w:val="0"/>
                <w:sz w:val="18"/>
              </w:rPr>
              <w:t>产品列表</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1.5</w:t>
            </w:r>
          </w:p>
        </w:tc>
        <w:tc>
          <w:tcPr>
            <w:tcW w:type="dxa" w:w="5783"/>
          </w:tcPr>
          <w:p>
            <w:pPr>
              <w:spacing w:before="40" w:after="40" w:line="288" w:lineRule="auto"/>
            </w:pPr>
            <w:r/>
            <w:r>
              <w:rPr>
                <w:rFonts w:ascii="Times New Roman" w:hAnsi="Times New Roman" w:eastAsia="宋体"/>
                <w:b w:val="0"/>
                <w:i w:val="0"/>
                <w:sz w:val="18"/>
              </w:rPr>
              <w:t>关联文件</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1.6</w:t>
            </w:r>
          </w:p>
        </w:tc>
        <w:tc>
          <w:tcPr>
            <w:tcW w:type="dxa" w:w="5783"/>
          </w:tcPr>
          <w:p>
            <w:pPr>
              <w:spacing w:before="40" w:after="40" w:line="288" w:lineRule="auto"/>
            </w:pPr>
            <w:r/>
            <w:r>
              <w:rPr>
                <w:rFonts w:ascii="Times New Roman" w:hAnsi="Times New Roman" w:eastAsia="宋体"/>
                <w:b w:val="0"/>
                <w:i w:val="0"/>
                <w:sz w:val="18"/>
              </w:rPr>
              <w:t>申报前与监管机构的联系情况和沟通记录</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1.7</w:t>
            </w:r>
          </w:p>
        </w:tc>
        <w:tc>
          <w:tcPr>
            <w:tcW w:type="dxa" w:w="5783"/>
          </w:tcPr>
          <w:p>
            <w:pPr>
              <w:spacing w:before="40" w:after="40" w:line="288" w:lineRule="auto"/>
            </w:pPr>
            <w:r/>
            <w:r>
              <w:rPr>
                <w:rFonts w:ascii="Times New Roman" w:hAnsi="Times New Roman" w:eastAsia="宋体"/>
                <w:b w:val="0"/>
                <w:i w:val="0"/>
                <w:sz w:val="18"/>
              </w:rPr>
              <w:t>符合性声明</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bl>
    <w:p>
      <w:pPr>
        <w:spacing w:before="0" w:after="80" w:line="348" w:lineRule="auto"/>
      </w:pPr>
    </w:p>
    <w:p>
      <w:pPr>
        <w:pStyle w:val="Heading2"/>
        <w:spacing w:before="240" w:after="100"/>
      </w:pPr>
      <w:r>
        <w:rPr>
          <w:rFonts w:ascii="Times New Roman" w:hAnsi="Times New Roman" w:eastAsia="黑体"/>
          <w:b/>
          <w:i w:val="0"/>
          <w:color w:val="1A1A1A"/>
          <w:sz w:val="24"/>
        </w:rPr>
        <w:t>1.1  章节目录</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应当包括本章的所有标题和小标题，注明目录中各内容的页码。</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（直接使用上方表格，填写页数与页码）</w:t>
      </w:r>
    </w:p>
    <w:p>
      <w:pPr>
        <w:pStyle w:val="Heading2"/>
        <w:spacing w:before="240" w:after="100"/>
      </w:pPr>
      <w:r>
        <w:rPr>
          <w:rFonts w:ascii="Times New Roman" w:hAnsi="Times New Roman" w:eastAsia="黑体"/>
          <w:b/>
          <w:i w:val="0"/>
          <w:color w:val="1A1A1A"/>
          <w:sz w:val="24"/>
        </w:rPr>
        <w:t>1.2  申请表</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按照填表要求填写。</w:t>
            </w:r>
          </w:p>
        </w:tc>
      </w:tr>
    </w:tbl>
    <w:p>
      <w:pPr>
        <w:spacing w:before="0" w:after="0" w:line="348" w:lineRule="auto"/>
      </w:pP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电子申报系统在线填报后生成打印件，签章。</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同时提交可编辑电子文档。</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申请表中的产品名称、包装规格、主要组成成分、预期用途，须与 2.2–2.4 及产品技术要求逐字一致（形式要求：各项申报资料中的申请内容应当具有一致性）。</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（粘贴申请表系统打印件，或注明其在装订册中的位置）</w:t>
      </w:r>
    </w:p>
    <w:p>
      <w:pPr>
        <w:pStyle w:val="Heading2"/>
        <w:spacing w:before="240" w:after="100"/>
      </w:pPr>
      <w:r>
        <w:rPr>
          <w:rFonts w:ascii="Times New Roman" w:hAnsi="Times New Roman" w:eastAsia="黑体"/>
          <w:b/>
          <w:i w:val="0"/>
          <w:color w:val="1A1A1A"/>
          <w:sz w:val="24"/>
        </w:rPr>
        <w:t>1.3  术语、缩写词列表</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如适用，应当根据注册申报资料的实际情况，对其中出现的需要明确含义的术语或缩写词进行定义。</w:t>
            </w:r>
          </w:p>
        </w:tc>
      </w:tr>
    </w:tbl>
    <w:p>
      <w:pPr>
        <w:spacing w:before="0" w:after="0" w:line="348" w:lineRule="auto"/>
      </w:pP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val="true"/>
        </w:trPr>
        <w:tc>
          <w:tcPr>
            <w:tcW w:type="dxa" w:w="2268"/>
            <w:shd w:val="clear" w:color="auto" w:fill="D9D9D9"/>
          </w:tcPr>
          <w:p>
            <w:pPr>
              <w:spacing w:before="40" w:after="40" w:line="288" w:lineRule="auto"/>
              <w:jc w:val="center"/>
            </w:pPr>
            <w:r/>
            <w:r>
              <w:rPr>
                <w:rFonts w:ascii="Times New Roman" w:hAnsi="Times New Roman" w:eastAsia="黑体"/>
                <w:b/>
                <w:i w:val="0"/>
                <w:sz w:val="18"/>
              </w:rPr>
              <w:t>术语 / 缩写</w:t>
            </w:r>
          </w:p>
        </w:tc>
        <w:tc>
          <w:tcPr>
            <w:tcW w:type="dxa" w:w="2494"/>
            <w:shd w:val="clear" w:color="auto" w:fill="D9D9D9"/>
          </w:tcPr>
          <w:p>
            <w:pPr>
              <w:spacing w:before="40" w:after="40" w:line="288" w:lineRule="auto"/>
              <w:jc w:val="center"/>
            </w:pPr>
            <w:r/>
            <w:r>
              <w:rPr>
                <w:rFonts w:ascii="Times New Roman" w:hAnsi="Times New Roman" w:eastAsia="黑体"/>
                <w:b/>
                <w:i w:val="0"/>
                <w:sz w:val="18"/>
              </w:rPr>
              <w:t>全称</w:t>
            </w:r>
          </w:p>
        </w:tc>
        <w:tc>
          <w:tcPr>
            <w:tcW w:type="dxa" w:w="3175"/>
            <w:shd w:val="clear" w:color="auto" w:fill="D9D9D9"/>
          </w:tcPr>
          <w:p>
            <w:pPr>
              <w:spacing w:before="40" w:after="40" w:line="288" w:lineRule="auto"/>
              <w:jc w:val="center"/>
            </w:pPr>
            <w:r/>
            <w:r>
              <w:rPr>
                <w:rFonts w:ascii="Times New Roman" w:hAnsi="Times New Roman" w:eastAsia="黑体"/>
                <w:b/>
                <w:i w:val="0"/>
                <w:sz w:val="18"/>
              </w:rPr>
              <w:t>在本申报资料中的含义</w:t>
            </w:r>
          </w:p>
        </w:tc>
        <w:tc>
          <w:tcPr>
            <w:tcW w:type="dxa" w:w="1361"/>
            <w:shd w:val="clear" w:color="auto" w:fill="D9D9D9"/>
          </w:tcPr>
          <w:p>
            <w:pPr>
              <w:spacing w:before="40" w:after="40" w:line="288" w:lineRule="auto"/>
              <w:jc w:val="center"/>
            </w:pPr>
            <w:r/>
            <w:r>
              <w:rPr>
                <w:rFonts w:ascii="Times New Roman" w:hAnsi="Times New Roman" w:eastAsia="黑体"/>
                <w:b/>
                <w:i w:val="0"/>
                <w:sz w:val="18"/>
              </w:rPr>
              <w:t>首次出现位置</w:t>
            </w:r>
          </w:p>
        </w:tc>
      </w:tr>
      <w:tr>
        <w:tc>
          <w:tcPr>
            <w:tcW w:type="dxa" w:w="2268"/>
          </w:tcPr>
          <w:p>
            <w:pPr>
              <w:spacing w:before="40" w:after="40" w:line="288" w:lineRule="auto"/>
            </w:pPr>
            <w:r/>
            <w:r>
              <w:rPr>
                <w:rFonts w:ascii="Times New Roman" w:hAnsi="Times New Roman" w:eastAsia="宋体"/>
                <w:b w:val="0"/>
                <w:i w:val="0"/>
                <w:sz w:val="18"/>
              </w:rPr>
            </w:r>
          </w:p>
        </w:tc>
        <w:tc>
          <w:tcPr>
            <w:tcW w:type="dxa" w:w="2494"/>
          </w:tcPr>
          <w:p>
            <w:pPr>
              <w:spacing w:before="40" w:after="40" w:line="288" w:lineRule="auto"/>
            </w:pPr>
            <w:r/>
            <w:r>
              <w:rPr>
                <w:rFonts w:ascii="Times New Roman" w:hAnsi="Times New Roman" w:eastAsia="宋体"/>
                <w:b w:val="0"/>
                <w:i w:val="0"/>
                <w:sz w:val="18"/>
              </w:rPr>
            </w:r>
          </w:p>
        </w:tc>
        <w:tc>
          <w:tcPr>
            <w:tcW w:type="dxa" w:w="3175"/>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2268"/>
          </w:tcPr>
          <w:p>
            <w:pPr>
              <w:spacing w:before="40" w:after="40" w:line="288" w:lineRule="auto"/>
            </w:pPr>
            <w:r/>
            <w:r>
              <w:rPr>
                <w:rFonts w:ascii="Times New Roman" w:hAnsi="Times New Roman" w:eastAsia="宋体"/>
                <w:b w:val="0"/>
                <w:i w:val="0"/>
                <w:sz w:val="18"/>
              </w:rPr>
            </w:r>
          </w:p>
        </w:tc>
        <w:tc>
          <w:tcPr>
            <w:tcW w:type="dxa" w:w="2494"/>
          </w:tcPr>
          <w:p>
            <w:pPr>
              <w:spacing w:before="40" w:after="40" w:line="288" w:lineRule="auto"/>
            </w:pPr>
            <w:r/>
            <w:r>
              <w:rPr>
                <w:rFonts w:ascii="Times New Roman" w:hAnsi="Times New Roman" w:eastAsia="宋体"/>
                <w:b w:val="0"/>
                <w:i w:val="0"/>
                <w:sz w:val="18"/>
              </w:rPr>
            </w:r>
          </w:p>
        </w:tc>
        <w:tc>
          <w:tcPr>
            <w:tcW w:type="dxa" w:w="3175"/>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2268"/>
          </w:tcPr>
          <w:p>
            <w:pPr>
              <w:spacing w:before="40" w:after="40" w:line="288" w:lineRule="auto"/>
            </w:pPr>
            <w:r/>
            <w:r>
              <w:rPr>
                <w:rFonts w:ascii="Times New Roman" w:hAnsi="Times New Roman" w:eastAsia="宋体"/>
                <w:b w:val="0"/>
                <w:i w:val="0"/>
                <w:sz w:val="18"/>
              </w:rPr>
            </w:r>
          </w:p>
        </w:tc>
        <w:tc>
          <w:tcPr>
            <w:tcW w:type="dxa" w:w="2494"/>
          </w:tcPr>
          <w:p>
            <w:pPr>
              <w:spacing w:before="40" w:after="40" w:line="288" w:lineRule="auto"/>
            </w:pPr>
            <w:r/>
            <w:r>
              <w:rPr>
                <w:rFonts w:ascii="Times New Roman" w:hAnsi="Times New Roman" w:eastAsia="宋体"/>
                <w:b w:val="0"/>
                <w:i w:val="0"/>
                <w:sz w:val="18"/>
              </w:rPr>
            </w:r>
          </w:p>
        </w:tc>
        <w:tc>
          <w:tcPr>
            <w:tcW w:type="dxa" w:w="3175"/>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2268"/>
          </w:tcPr>
          <w:p>
            <w:pPr>
              <w:spacing w:before="40" w:after="40" w:line="288" w:lineRule="auto"/>
            </w:pPr>
            <w:r/>
            <w:r>
              <w:rPr>
                <w:rFonts w:ascii="Times New Roman" w:hAnsi="Times New Roman" w:eastAsia="宋体"/>
                <w:b w:val="0"/>
                <w:i w:val="0"/>
                <w:sz w:val="18"/>
              </w:rPr>
            </w:r>
          </w:p>
        </w:tc>
        <w:tc>
          <w:tcPr>
            <w:tcW w:type="dxa" w:w="2494"/>
          </w:tcPr>
          <w:p>
            <w:pPr>
              <w:spacing w:before="40" w:after="40" w:line="288" w:lineRule="auto"/>
            </w:pPr>
            <w:r/>
            <w:r>
              <w:rPr>
                <w:rFonts w:ascii="Times New Roman" w:hAnsi="Times New Roman" w:eastAsia="宋体"/>
                <w:b w:val="0"/>
                <w:i w:val="0"/>
                <w:sz w:val="18"/>
              </w:rPr>
            </w:r>
          </w:p>
        </w:tc>
        <w:tc>
          <w:tcPr>
            <w:tcW w:type="dxa" w:w="3175"/>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2"/>
        <w:spacing w:before="240" w:after="100"/>
      </w:pPr>
      <w:r>
        <w:rPr>
          <w:rFonts w:ascii="Times New Roman" w:hAnsi="Times New Roman" w:eastAsia="黑体"/>
          <w:b/>
          <w:i w:val="0"/>
          <w:color w:val="1A1A1A"/>
          <w:sz w:val="24"/>
        </w:rPr>
        <w:t>1.4  产品列表</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以表格形式列出拟申报产品的包装规格、主要组成成分，以及每个包装规格的标识（如货号、器械唯一标识等）和描述说明。</w:t>
            </w:r>
          </w:p>
        </w:tc>
      </w:tr>
    </w:tbl>
    <w:p>
      <w:pPr>
        <w:spacing w:before="0" w:after="0" w:line="348" w:lineRule="auto"/>
      </w:pP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val="true"/>
        </w:trPr>
        <w:tc>
          <w:tcPr>
            <w:tcW w:type="dxa" w:w="567"/>
            <w:shd w:val="clear" w:color="auto" w:fill="D9D9D9"/>
          </w:tcPr>
          <w:p>
            <w:pPr>
              <w:spacing w:before="40" w:after="40" w:line="288" w:lineRule="auto"/>
              <w:jc w:val="center"/>
            </w:pPr>
            <w:r/>
            <w:r>
              <w:rPr>
                <w:rFonts w:ascii="Times New Roman" w:hAnsi="Times New Roman" w:eastAsia="黑体"/>
                <w:b/>
                <w:i w:val="0"/>
                <w:sz w:val="18"/>
              </w:rPr>
              <w:t>序号</w:t>
            </w:r>
          </w:p>
        </w:tc>
        <w:tc>
          <w:tcPr>
            <w:tcW w:type="dxa" w:w="1928"/>
            <w:shd w:val="clear" w:color="auto" w:fill="D9D9D9"/>
          </w:tcPr>
          <w:p>
            <w:pPr>
              <w:spacing w:before="40" w:after="40" w:line="288" w:lineRule="auto"/>
              <w:jc w:val="center"/>
            </w:pPr>
            <w:r/>
            <w:r>
              <w:rPr>
                <w:rFonts w:ascii="Times New Roman" w:hAnsi="Times New Roman" w:eastAsia="黑体"/>
                <w:b/>
                <w:i w:val="0"/>
                <w:sz w:val="18"/>
              </w:rPr>
              <w:t>包装规格</w:t>
            </w:r>
          </w:p>
        </w:tc>
        <w:tc>
          <w:tcPr>
            <w:tcW w:type="dxa" w:w="3402"/>
            <w:shd w:val="clear" w:color="auto" w:fill="D9D9D9"/>
          </w:tcPr>
          <w:p>
            <w:pPr>
              <w:spacing w:before="40" w:after="40" w:line="288" w:lineRule="auto"/>
              <w:jc w:val="center"/>
            </w:pPr>
            <w:r/>
            <w:r>
              <w:rPr>
                <w:rFonts w:ascii="Times New Roman" w:hAnsi="Times New Roman" w:eastAsia="黑体"/>
                <w:b/>
                <w:i w:val="0"/>
                <w:sz w:val="18"/>
              </w:rPr>
              <w:t>主要组成成分</w:t>
            </w:r>
          </w:p>
        </w:tc>
        <w:tc>
          <w:tcPr>
            <w:tcW w:type="dxa" w:w="1928"/>
            <w:shd w:val="clear" w:color="auto" w:fill="D9D9D9"/>
          </w:tcPr>
          <w:p>
            <w:pPr>
              <w:spacing w:before="40" w:after="40" w:line="288" w:lineRule="auto"/>
              <w:jc w:val="center"/>
            </w:pPr>
            <w:r/>
            <w:r>
              <w:rPr>
                <w:rFonts w:ascii="Times New Roman" w:hAnsi="Times New Roman" w:eastAsia="黑体"/>
                <w:b/>
                <w:i w:val="0"/>
                <w:sz w:val="18"/>
              </w:rPr>
              <w:t>标识（货号、器械唯一标识等）</w:t>
            </w:r>
          </w:p>
        </w:tc>
        <w:tc>
          <w:tcPr>
            <w:tcW w:type="dxa" w:w="1474"/>
            <w:shd w:val="clear" w:color="auto" w:fill="D9D9D9"/>
          </w:tcPr>
          <w:p>
            <w:pPr>
              <w:spacing w:before="40" w:after="40" w:line="288" w:lineRule="auto"/>
              <w:jc w:val="center"/>
            </w:pPr>
            <w:r/>
            <w:r>
              <w:rPr>
                <w:rFonts w:ascii="Times New Roman" w:hAnsi="Times New Roman" w:eastAsia="黑体"/>
                <w:b/>
                <w:i w:val="0"/>
                <w:sz w:val="18"/>
              </w:rPr>
              <w:t>描述说明</w:t>
            </w:r>
          </w:p>
        </w:tc>
      </w:tr>
      <w:tr>
        <w:tc>
          <w:tcPr>
            <w:tcW w:type="dxa" w:w="567"/>
          </w:tcPr>
          <w:p>
            <w:pPr>
              <w:spacing w:before="40" w:after="40" w:line="288" w:lineRule="auto"/>
            </w:pPr>
            <w:r/>
            <w:r>
              <w:rPr>
                <w:rFonts w:ascii="Times New Roman" w:hAnsi="Times New Roman" w:eastAsia="宋体"/>
                <w:b w:val="0"/>
                <w:i w:val="0"/>
                <w:sz w:val="18"/>
              </w:rPr>
            </w:r>
          </w:p>
        </w:tc>
        <w:tc>
          <w:tcPr>
            <w:tcW w:type="dxa" w:w="1928"/>
          </w:tcPr>
          <w:p>
            <w:pPr>
              <w:spacing w:before="40" w:after="40" w:line="288" w:lineRule="auto"/>
            </w:pPr>
            <w:r/>
            <w:r>
              <w:rPr>
                <w:rFonts w:ascii="Times New Roman" w:hAnsi="Times New Roman" w:eastAsia="宋体"/>
                <w:b w:val="0"/>
                <w:i w:val="0"/>
                <w:sz w:val="18"/>
              </w:rPr>
            </w:r>
          </w:p>
        </w:tc>
        <w:tc>
          <w:tcPr>
            <w:tcW w:type="dxa" w:w="3402"/>
          </w:tcPr>
          <w:p>
            <w:pPr>
              <w:spacing w:before="40" w:after="40" w:line="288" w:lineRule="auto"/>
            </w:pPr>
            <w:r/>
            <w:r>
              <w:rPr>
                <w:rFonts w:ascii="Times New Roman" w:hAnsi="Times New Roman" w:eastAsia="宋体"/>
                <w:b w:val="0"/>
                <w:i w:val="0"/>
                <w:sz w:val="18"/>
              </w:rPr>
            </w:r>
          </w:p>
        </w:tc>
        <w:tc>
          <w:tcPr>
            <w:tcW w:type="dxa" w:w="1928"/>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1928"/>
          </w:tcPr>
          <w:p>
            <w:pPr>
              <w:spacing w:before="40" w:after="40" w:line="288" w:lineRule="auto"/>
            </w:pPr>
            <w:r/>
            <w:r>
              <w:rPr>
                <w:rFonts w:ascii="Times New Roman" w:hAnsi="Times New Roman" w:eastAsia="宋体"/>
                <w:b w:val="0"/>
                <w:i w:val="0"/>
                <w:sz w:val="18"/>
              </w:rPr>
            </w:r>
          </w:p>
        </w:tc>
        <w:tc>
          <w:tcPr>
            <w:tcW w:type="dxa" w:w="3402"/>
          </w:tcPr>
          <w:p>
            <w:pPr>
              <w:spacing w:before="40" w:after="40" w:line="288" w:lineRule="auto"/>
            </w:pPr>
            <w:r/>
            <w:r>
              <w:rPr>
                <w:rFonts w:ascii="Times New Roman" w:hAnsi="Times New Roman" w:eastAsia="宋体"/>
                <w:b w:val="0"/>
                <w:i w:val="0"/>
                <w:sz w:val="18"/>
              </w:rPr>
            </w:r>
          </w:p>
        </w:tc>
        <w:tc>
          <w:tcPr>
            <w:tcW w:type="dxa" w:w="1928"/>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1928"/>
          </w:tcPr>
          <w:p>
            <w:pPr>
              <w:spacing w:before="40" w:after="40" w:line="288" w:lineRule="auto"/>
            </w:pPr>
            <w:r/>
            <w:r>
              <w:rPr>
                <w:rFonts w:ascii="Times New Roman" w:hAnsi="Times New Roman" w:eastAsia="宋体"/>
                <w:b w:val="0"/>
                <w:i w:val="0"/>
                <w:sz w:val="18"/>
              </w:rPr>
            </w:r>
          </w:p>
        </w:tc>
        <w:tc>
          <w:tcPr>
            <w:tcW w:type="dxa" w:w="3402"/>
          </w:tcPr>
          <w:p>
            <w:pPr>
              <w:spacing w:before="40" w:after="40" w:line="288" w:lineRule="auto"/>
            </w:pPr>
            <w:r/>
            <w:r>
              <w:rPr>
                <w:rFonts w:ascii="Times New Roman" w:hAnsi="Times New Roman" w:eastAsia="宋体"/>
                <w:b w:val="0"/>
                <w:i w:val="0"/>
                <w:sz w:val="18"/>
              </w:rPr>
            </w:r>
          </w:p>
        </w:tc>
        <w:tc>
          <w:tcPr>
            <w:tcW w:type="dxa" w:w="1928"/>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1928"/>
          </w:tcPr>
          <w:p>
            <w:pPr>
              <w:spacing w:before="40" w:after="40" w:line="288" w:lineRule="auto"/>
            </w:pPr>
            <w:r/>
            <w:r>
              <w:rPr>
                <w:rFonts w:ascii="Times New Roman" w:hAnsi="Times New Roman" w:eastAsia="宋体"/>
                <w:b w:val="0"/>
                <w:i w:val="0"/>
                <w:sz w:val="18"/>
              </w:rPr>
            </w:r>
          </w:p>
        </w:tc>
        <w:tc>
          <w:tcPr>
            <w:tcW w:type="dxa" w:w="3402"/>
          </w:tcPr>
          <w:p>
            <w:pPr>
              <w:spacing w:before="40" w:after="40" w:line="288" w:lineRule="auto"/>
            </w:pPr>
            <w:r/>
            <w:r>
              <w:rPr>
                <w:rFonts w:ascii="Times New Roman" w:hAnsi="Times New Roman" w:eastAsia="宋体"/>
                <w:b w:val="0"/>
                <w:i w:val="0"/>
                <w:sz w:val="18"/>
              </w:rPr>
            </w:r>
          </w:p>
        </w:tc>
        <w:tc>
          <w:tcPr>
            <w:tcW w:type="dxa" w:w="1928"/>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1928"/>
          </w:tcPr>
          <w:p>
            <w:pPr>
              <w:spacing w:before="40" w:after="40" w:line="288" w:lineRule="auto"/>
            </w:pPr>
            <w:r/>
            <w:r>
              <w:rPr>
                <w:rFonts w:ascii="Times New Roman" w:hAnsi="Times New Roman" w:eastAsia="宋体"/>
                <w:b w:val="0"/>
                <w:i w:val="0"/>
                <w:sz w:val="18"/>
              </w:rPr>
            </w:r>
          </w:p>
        </w:tc>
        <w:tc>
          <w:tcPr>
            <w:tcW w:type="dxa" w:w="3402"/>
          </w:tcPr>
          <w:p>
            <w:pPr>
              <w:spacing w:before="40" w:after="40" w:line="288" w:lineRule="auto"/>
            </w:pPr>
            <w:r/>
            <w:r>
              <w:rPr>
                <w:rFonts w:ascii="Times New Roman" w:hAnsi="Times New Roman" w:eastAsia="宋体"/>
                <w:b w:val="0"/>
                <w:i w:val="0"/>
                <w:sz w:val="18"/>
              </w:rPr>
            </w:r>
          </w:p>
        </w:tc>
        <w:tc>
          <w:tcPr>
            <w:tcW w:type="dxa" w:w="1928"/>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r>
    </w:tbl>
    <w:p>
      <w:pPr>
        <w:spacing w:before="0" w:after="40" w:line="348" w:lineRule="auto"/>
      </w:pP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列的是包装规格，不是型号。同一注册申请可含多个包装规格，且可只检一种规格、只做一种规格的临床评价，但须证明代表性（48 号令第 32、40 条）。</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2"/>
        <w:spacing w:before="240" w:after="100"/>
      </w:pPr>
      <w:r>
        <w:rPr>
          <w:rFonts w:ascii="Times New Roman" w:hAnsi="Times New Roman" w:eastAsia="黑体"/>
          <w:b/>
          <w:i w:val="0"/>
          <w:color w:val="1A1A1A"/>
          <w:sz w:val="24"/>
        </w:rPr>
        <w:t>1.5  关联文件</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【境内申请人】1. 企业营业执照副本或事业单位法人证书复印件。2. 按照《创新医疗器械特别审查程序》审批的境内体外诊断试剂产品申请注册时，应当提交通过创新医疗器械审查的相关说明。3. 按照《医疗器械应急审批程序》审批的体外诊断试剂产品申请注册时，应当提交通过医疗器械应急审批的相关说明。4. 委托其他企业生产的，应当提供受托企业资格文件（营业执照副本复印件）、委托合同和质量协议。5. 进口医疗器械注册人通过其在境内设立的外商投资企业按照进口医疗器械产品在中国境内企业生产有关规定申请注册时，应当提交进口医疗器械注册人同意注册申报的声明或授权文件；还应当提供申请人与进口医疗器械注册人关系（包括法律责任）的说明文件，应当附相关协议、质量责任、股权证明等文件。　【境外申请人】1. 企业资格证明文件。2. 注册地或生产地所在国家（地区）医疗器械主管部门出具的准许该产品上市销售的证明文件，未在注册地或生产地所在国家（地区）上市的创新医疗器械可以不提交。3. 未将该产品作为医疗器械管理的，需提供相关文件，包括准许该产品上市销售的证明文件。4. 在中国境内指定代理人的委托书、代理人承诺书及营业执照副本复印件。5.（创新）通过创新医疗器械审查的相关说明。6.（应急）通过医疗器械应急审批的相关说明。7. 委托其他企业生产的，应当提供受托企业资格文件、委托合同和质量协议。　【主文档授权信】如适用，应当对主文档引用情况进行说明，并提交由主文档所有者或其备案代理机构出具的授权信，包括引用主文档的申请人信息、产品名称、已备案的主文档编号、授权引用的主文档页码/章节信息。</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spacing w:before="0" w:after="40" w:line="348" w:lineRule="auto"/>
      </w:pPr>
      <w:r>
        <w:rPr>
          <w:rFonts w:ascii="Times New Roman" w:hAnsi="Times New Roman" w:eastAsia="宋体"/>
          <w:b w:val="0"/>
          <w:i w:val="0"/>
          <w:color w:val="595959"/>
          <w:sz w:val="19"/>
        </w:rPr>
        <w:t>按申报主体勾选应提交项：</w:t>
      </w:r>
    </w:p>
    <w:p>
      <w:pPr>
        <w:spacing w:before="0" w:after="40" w:line="348" w:lineRule="auto"/>
      </w:pPr>
      <w:r>
        <w:rPr>
          <w:rFonts w:ascii="Times New Roman" w:hAnsi="Times New Roman" w:eastAsia="黑体"/>
          <w:b/>
          <w:i w:val="0"/>
          <w:sz w:val="19"/>
        </w:rPr>
        <w:t>境内申请人</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企业营业执照副本或事业单位法人证书复印件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通过创新医疗器械审查的相关说明（适用时）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通过医疗器械应急审批的相关说明（适用时）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受托企业营业执照副本复印件 + 委托合同 + 质量协议（委托生产时）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进口注册人同意注册申报的声明或授权文件 + 关系说明（附协议、质量责任、股权证明）（外商投资企业申报时）</w:t>
      </w:r>
    </w:p>
    <w:p>
      <w:pPr>
        <w:spacing w:before="120" w:after="40" w:line="348" w:lineRule="auto"/>
      </w:pPr>
      <w:r>
        <w:rPr>
          <w:rFonts w:ascii="Times New Roman" w:hAnsi="Times New Roman" w:eastAsia="黑体"/>
          <w:b/>
          <w:i w:val="0"/>
          <w:sz w:val="19"/>
        </w:rPr>
        <w:t>境外申请人</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企业资格证明文件（注册地主管部门或第三方认证机构出具）</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准许该产品上市销售的证明文件（创新且未在境外上市的可不提交）</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未按医疗器械管理时的说明文件 + 准许上市销售证明文件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境内指定代理人的委托书、代理人承诺书、营业执照副本复印件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通过创新医疗器械审查的相关说明（适用时）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通过医疗器械应急审批的相关说明（适用时）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受托企业资格文件 + 委托合同 + 质量协议（委托生产时）</w:t>
      </w:r>
    </w:p>
    <w:p>
      <w:pPr>
        <w:spacing w:before="120" w:after="40" w:line="348" w:lineRule="auto"/>
      </w:pPr>
      <w:r>
        <w:rPr>
          <w:rFonts w:ascii="Times New Roman" w:hAnsi="Times New Roman" w:eastAsia="黑体"/>
          <w:b/>
          <w:i w:val="0"/>
          <w:sz w:val="19"/>
        </w:rPr>
        <w:t>主文档</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主文档引用情况说明 + 主文档所有者（或其备案代理机构）出具的授权信</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境外申请人的关联文件、符合性声明、说明书标签须提交境外公证机构出具的公证件；电子公证的还须附境外申请人关于新公证模式的说明文件。IVD 进口项目最常见的退回点。</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（按上述清单顺序装订，逐项标注页码）</w:t>
      </w:r>
    </w:p>
    <w:p>
      <w:pPr>
        <w:pStyle w:val="Heading2"/>
        <w:spacing w:before="240" w:after="100"/>
      </w:pPr>
      <w:r>
        <w:rPr>
          <w:rFonts w:ascii="Times New Roman" w:hAnsi="Times New Roman" w:eastAsia="黑体"/>
          <w:b/>
          <w:i w:val="0"/>
          <w:color w:val="1A1A1A"/>
          <w:sz w:val="24"/>
        </w:rPr>
        <w:t>1.6  申报前与监管机构的联系情况和沟通记录</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1. 在产品申报前，如果申请人与监管机构针对申报产品以会议形式进行了沟通，或者申报产品与既往注册申报相关，应当提供下列内容（如适用）：（1）列出监管机构回复的申报前沟通。（2）既往注册申报产品的受理号。（3）既往申报前沟通的相关资料，如既往申报会议前提交的信息、会议议程、演示幻灯片、最终的会议纪要、会议中待办事项的回复，以及所有与申请相关的电子邮件。（4）既往申报（如自行撤销/不予注册上市申请等）中监管机构已明确的相关问题。（5）在申报前沟通中，申请人明确提出的问题，以及监管机构提供的建议。（6）说明在本次申报中如何解决上述问题。　2. 如不适用，应当明确声明申报产品没有既往申报和/或申报前沟通。</w:t>
            </w:r>
          </w:p>
        </w:tc>
      </w:tr>
    </w:tbl>
    <w:p>
      <w:pPr>
        <w:spacing w:before="0" w:after="0" w:line="348" w:lineRule="auto"/>
      </w:pP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监管机构回复的申报前沟通清单</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既往注册申报产品的受理号</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既往沟通资料：会前提交信息、会议议程、演示幻灯片、会议纪要、待办事项回复、相关电子邮件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既往申报中监管机构已明确的问题</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申报前沟通中申请人提出的问题 + 监管机构建议</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本次申报如何解决上述问题的说明</w:t>
      </w: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spacing w:before="80" w:after="40" w:line="348" w:lineRule="auto"/>
      </w:pPr>
      <w:r>
        <w:rPr>
          <w:rFonts w:ascii="Times New Roman" w:hAnsi="Times New Roman" w:eastAsia="宋体"/>
          <w:b w:val="0"/>
          <w:i w:val="0"/>
          <w:sz w:val="20"/>
        </w:rPr>
        <w:t>□ 不适用——声明：本申报产品无既往申报和/或申报前沟通。</w:t>
      </w:r>
    </w:p>
    <w:p>
      <w:pPr>
        <w:pStyle w:val="Heading2"/>
        <w:spacing w:before="240" w:after="100"/>
      </w:pPr>
      <w:r>
        <w:rPr>
          <w:rFonts w:ascii="Times New Roman" w:hAnsi="Times New Roman" w:eastAsia="黑体"/>
          <w:b/>
          <w:i w:val="0"/>
          <w:color w:val="1A1A1A"/>
          <w:sz w:val="24"/>
        </w:rPr>
        <w:t>1.7  符合性声明</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申请人应当声明下列内容：1. 申报产品符合《体外诊断试剂注册与备案管理办法》和相关法规的要求。2. 申报产品符合《体外诊断试剂分类规则》、《体外诊断试剂分类子目录》有关分类的要求。3. 申报产品符合现行国家标准、行业标准，并提供符合标准的清单。4. 申报产品符合国家标准品的清单。5. 保证所提交资料的真实性（境内产品由申请人出具，进口产品由申请人和代理人分别出具）。</w:t>
            </w:r>
          </w:p>
        </w:tc>
      </w:tr>
    </w:tbl>
    <w:p>
      <w:pPr>
        <w:spacing w:before="0" w:after="0" w:line="348" w:lineRule="auto"/>
      </w:pP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声明一：符合《体外诊断试剂注册与备案管理办法》和相关法规要求</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声明二：符合《体外诊断试剂分类规则》《体外诊断试剂分类子目录》有关分类要求</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声明三：符合现行国家标准、行业标准（附符合标准的清单）</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声明四：符合国家标准品的清单</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声明五：所提交资料真实（境内由申请人出具；进口由申请人与代理人分别出具）</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val="true"/>
        </w:trPr>
        <w:tc>
          <w:tcPr>
            <w:tcW w:type="dxa" w:w="1587"/>
            <w:shd w:val="clear" w:color="auto" w:fill="D9D9D9"/>
          </w:tcPr>
          <w:p>
            <w:pPr>
              <w:spacing w:before="40" w:after="40" w:line="288" w:lineRule="auto"/>
              <w:jc w:val="center"/>
            </w:pPr>
            <w:r/>
            <w:r>
              <w:rPr>
                <w:rFonts w:ascii="Times New Roman" w:hAnsi="Times New Roman" w:eastAsia="黑体"/>
                <w:b/>
                <w:i w:val="0"/>
                <w:sz w:val="18"/>
              </w:rPr>
              <w:t>类别</w:t>
            </w:r>
          </w:p>
        </w:tc>
        <w:tc>
          <w:tcPr>
            <w:tcW w:type="dxa" w:w="2608"/>
            <w:shd w:val="clear" w:color="auto" w:fill="D9D9D9"/>
          </w:tcPr>
          <w:p>
            <w:pPr>
              <w:spacing w:before="40" w:after="40" w:line="288" w:lineRule="auto"/>
              <w:jc w:val="center"/>
            </w:pPr>
            <w:r/>
            <w:r>
              <w:rPr>
                <w:rFonts w:ascii="Times New Roman" w:hAnsi="Times New Roman" w:eastAsia="黑体"/>
                <w:b/>
                <w:i w:val="0"/>
                <w:sz w:val="18"/>
              </w:rPr>
              <w:t>编号/名称</w:t>
            </w:r>
          </w:p>
        </w:tc>
        <w:tc>
          <w:tcPr>
            <w:tcW w:type="dxa" w:w="1701"/>
            <w:shd w:val="clear" w:color="auto" w:fill="D9D9D9"/>
          </w:tcPr>
          <w:p>
            <w:pPr>
              <w:spacing w:before="40" w:after="40" w:line="288" w:lineRule="auto"/>
              <w:jc w:val="center"/>
            </w:pPr>
            <w:r/>
            <w:r>
              <w:rPr>
                <w:rFonts w:ascii="Times New Roman" w:hAnsi="Times New Roman" w:eastAsia="黑体"/>
                <w:b/>
                <w:i w:val="0"/>
                <w:sz w:val="18"/>
              </w:rPr>
              <w:t>性质</w:t>
            </w:r>
          </w:p>
        </w:tc>
        <w:tc>
          <w:tcPr>
            <w:tcW w:type="dxa" w:w="1701"/>
            <w:shd w:val="clear" w:color="auto" w:fill="D9D9D9"/>
          </w:tcPr>
          <w:p>
            <w:pPr>
              <w:spacing w:before="40" w:after="40" w:line="288" w:lineRule="auto"/>
              <w:jc w:val="center"/>
            </w:pPr>
            <w:r/>
            <w:r>
              <w:rPr>
                <w:rFonts w:ascii="Times New Roman" w:hAnsi="Times New Roman" w:eastAsia="黑体"/>
                <w:b/>
                <w:i w:val="0"/>
                <w:sz w:val="18"/>
              </w:rPr>
              <w:t>适用项目</w:t>
            </w:r>
          </w:p>
        </w:tc>
        <w:tc>
          <w:tcPr>
            <w:tcW w:type="dxa" w:w="1701"/>
            <w:shd w:val="clear" w:color="auto" w:fill="D9D9D9"/>
          </w:tcPr>
          <w:p>
            <w:pPr>
              <w:spacing w:before="40" w:after="40" w:line="288" w:lineRule="auto"/>
              <w:jc w:val="center"/>
            </w:pPr>
            <w:r/>
            <w:r>
              <w:rPr>
                <w:rFonts w:ascii="Times New Roman" w:hAnsi="Times New Roman" w:eastAsia="黑体"/>
                <w:b/>
                <w:i w:val="0"/>
                <w:sz w:val="18"/>
              </w:rPr>
              <w:t>符合性说明</w:t>
            </w:r>
          </w:p>
        </w:tc>
      </w:tr>
      <w:tr>
        <w:tc>
          <w:tcPr>
            <w:tcW w:type="dxa" w:w="1587"/>
          </w:tcPr>
          <w:p>
            <w:pPr>
              <w:spacing w:before="40" w:after="40" w:line="288" w:lineRule="auto"/>
            </w:pPr>
            <w:r/>
            <w:r>
              <w:rPr>
                <w:rFonts w:ascii="Times New Roman" w:hAnsi="Times New Roman" w:eastAsia="宋体"/>
                <w:b w:val="0"/>
                <w:i w:val="0"/>
                <w:sz w:val="18"/>
              </w:rPr>
              <w:t>国家标准</w:t>
            </w:r>
          </w:p>
        </w:tc>
        <w:tc>
          <w:tcPr>
            <w:tcW w:type="dxa" w:w="2608"/>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t>强制性</w:t>
            </w:r>
          </w:p>
        </w:tc>
        <w:tc>
          <w:tcPr>
            <w:tcW w:type="dxa" w:w="1701"/>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r>
      <w:tr>
        <w:tc>
          <w:tcPr>
            <w:tcW w:type="dxa" w:w="1587"/>
          </w:tcPr>
          <w:p>
            <w:pPr>
              <w:spacing w:before="40" w:after="40" w:line="288" w:lineRule="auto"/>
            </w:pPr>
            <w:r/>
            <w:r>
              <w:rPr>
                <w:rFonts w:ascii="Times New Roman" w:hAnsi="Times New Roman" w:eastAsia="宋体"/>
                <w:b w:val="0"/>
                <w:i w:val="0"/>
                <w:sz w:val="18"/>
              </w:rPr>
              <w:t>行业标准</w:t>
            </w:r>
          </w:p>
        </w:tc>
        <w:tc>
          <w:tcPr>
            <w:tcW w:type="dxa" w:w="2608"/>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t>强制性/推荐性</w:t>
            </w:r>
          </w:p>
        </w:tc>
        <w:tc>
          <w:tcPr>
            <w:tcW w:type="dxa" w:w="1701"/>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r>
      <w:tr>
        <w:tc>
          <w:tcPr>
            <w:tcW w:type="dxa" w:w="1587"/>
          </w:tcPr>
          <w:p>
            <w:pPr>
              <w:spacing w:before="40" w:after="40" w:line="288" w:lineRule="auto"/>
            </w:pPr>
            <w:r/>
            <w:r>
              <w:rPr>
                <w:rFonts w:ascii="Times New Roman" w:hAnsi="Times New Roman" w:eastAsia="宋体"/>
                <w:b w:val="0"/>
                <w:i w:val="0"/>
                <w:sz w:val="18"/>
              </w:rPr>
              <w:t>国家标准品</w:t>
            </w:r>
          </w:p>
        </w:tc>
        <w:tc>
          <w:tcPr>
            <w:tcW w:type="dxa" w:w="2608"/>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t>—</w:t>
            </w:r>
          </w:p>
        </w:tc>
        <w:tc>
          <w:tcPr>
            <w:tcW w:type="dxa" w:w="1701"/>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r>
      <w:tr>
        <w:tc>
          <w:tcPr>
            <w:tcW w:type="dxa" w:w="1587"/>
          </w:tcPr>
          <w:p>
            <w:pPr>
              <w:spacing w:before="40" w:after="40" w:line="288" w:lineRule="auto"/>
            </w:pPr>
            <w:r/>
            <w:r>
              <w:rPr>
                <w:rFonts w:ascii="Times New Roman" w:hAnsi="Times New Roman" w:eastAsia="宋体"/>
                <w:b w:val="0"/>
                <w:i w:val="0"/>
                <w:sz w:val="18"/>
              </w:rPr>
            </w:r>
          </w:p>
        </w:tc>
        <w:tc>
          <w:tcPr>
            <w:tcW w:type="dxa" w:w="2608"/>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r>
    </w:tbl>
    <w:p>
      <w:pPr>
        <w:spacing w:before="0" w:after="40" w:line="348" w:lineRule="auto"/>
      </w:pP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第 4 条「符合国家标准品的清单」是 IVD 独有的声明项，器械版没有。有适用国家标准品而未用其检验的，在 3.4 与本节都会暴露。</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（签章：境内申请人盖公章，或法定代表人或负责人签名并加盖公章）</w:t>
      </w:r>
    </w:p>
    <w:p>
      <w:r>
        <w:br w:type="page"/>
      </w:r>
    </w:p>
    <w:p>
      <w:pPr>
        <w:pStyle w:val="Heading1"/>
        <w:spacing w:before="360" w:after="160"/>
      </w:pPr>
      <w:r>
        <w:rPr>
          <w:rFonts w:ascii="Times New Roman" w:hAnsi="Times New Roman" w:eastAsia="黑体"/>
          <w:b/>
          <w:i w:val="0"/>
          <w:color w:val="1A1A1A"/>
          <w:sz w:val="30"/>
        </w:rPr>
        <w:t>2  综述资料</w:t>
      </w:r>
    </w:p>
    <w:p>
      <w:pPr>
        <w:spacing w:before="0" w:after="120" w:line="348" w:lineRule="auto"/>
      </w:pPr>
      <w:r>
        <w:rPr>
          <w:rFonts w:ascii="Times New Roman" w:hAnsi="Times New Roman" w:eastAsia="宋体"/>
          <w:b w:val="0"/>
          <w:i w:val="0"/>
          <w:color w:val="595959"/>
          <w:sz w:val="19"/>
        </w:rPr>
        <w:t>IVD 的综述重心是「技术原理 + 分析性能全貌」。技术原理要拆到反应原理、方法学、测量方法、信号处理、数据获取与解读、分析前处理六层。</w:t>
      </w:r>
    </w:p>
    <w:p>
      <w:pPr>
        <w:spacing w:before="0" w:after="60" w:line="348" w:lineRule="auto"/>
      </w:pPr>
      <w:r>
        <w:rPr>
          <w:rFonts w:ascii="Times New Roman" w:hAnsi="Times New Roman" w:eastAsia="黑体"/>
          <w:b/>
          <w:i w:val="0"/>
          <w:color w:val="595959"/>
          <w:sz w:val="19"/>
        </w:rPr>
        <w:t>本章目录（对应 2.1 章节目录）</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val="true"/>
        </w:trPr>
        <w:tc>
          <w:tcPr>
            <w:tcW w:type="dxa" w:w="1020"/>
            <w:shd w:val="clear" w:color="auto" w:fill="D9D9D9"/>
          </w:tcPr>
          <w:p>
            <w:pPr>
              <w:spacing w:before="40" w:after="40" w:line="288" w:lineRule="auto"/>
              <w:jc w:val="center"/>
            </w:pPr>
            <w:r/>
            <w:r>
              <w:rPr>
                <w:rFonts w:ascii="Times New Roman" w:hAnsi="Times New Roman" w:eastAsia="黑体"/>
                <w:b/>
                <w:i w:val="0"/>
                <w:sz w:val="18"/>
              </w:rPr>
              <w:t>编号</w:t>
            </w:r>
          </w:p>
        </w:tc>
        <w:tc>
          <w:tcPr>
            <w:tcW w:type="dxa" w:w="5783"/>
            <w:shd w:val="clear" w:color="auto" w:fill="D9D9D9"/>
          </w:tcPr>
          <w:p>
            <w:pPr>
              <w:spacing w:before="40" w:after="40" w:line="288" w:lineRule="auto"/>
              <w:jc w:val="center"/>
            </w:pPr>
            <w:r/>
            <w:r>
              <w:rPr>
                <w:rFonts w:ascii="Times New Roman" w:hAnsi="Times New Roman" w:eastAsia="黑体"/>
                <w:b/>
                <w:i w:val="0"/>
                <w:sz w:val="18"/>
              </w:rPr>
              <w:t>二级标题</w:t>
            </w:r>
          </w:p>
        </w:tc>
        <w:tc>
          <w:tcPr>
            <w:tcW w:type="dxa" w:w="1134"/>
            <w:shd w:val="clear" w:color="auto" w:fill="D9D9D9"/>
          </w:tcPr>
          <w:p>
            <w:pPr>
              <w:spacing w:before="40" w:after="40" w:line="288" w:lineRule="auto"/>
              <w:jc w:val="center"/>
            </w:pPr>
            <w:r/>
            <w:r>
              <w:rPr>
                <w:rFonts w:ascii="Times New Roman" w:hAnsi="Times New Roman" w:eastAsia="黑体"/>
                <w:b/>
                <w:i w:val="0"/>
                <w:sz w:val="18"/>
              </w:rPr>
              <w:t>页数</w:t>
            </w:r>
          </w:p>
        </w:tc>
        <w:tc>
          <w:tcPr>
            <w:tcW w:type="dxa" w:w="1361"/>
            <w:shd w:val="clear" w:color="auto" w:fill="D9D9D9"/>
          </w:tcPr>
          <w:p>
            <w:pPr>
              <w:spacing w:before="40" w:after="40" w:line="288" w:lineRule="auto"/>
              <w:jc w:val="center"/>
            </w:pPr>
            <w:r/>
            <w:r>
              <w:rPr>
                <w:rFonts w:ascii="Times New Roman" w:hAnsi="Times New Roman" w:eastAsia="黑体"/>
                <w:b/>
                <w:i w:val="0"/>
                <w:sz w:val="18"/>
              </w:rPr>
              <w:t>页码</w:t>
            </w:r>
          </w:p>
        </w:tc>
      </w:tr>
      <w:tr>
        <w:tc>
          <w:tcPr>
            <w:tcW w:type="dxa" w:w="1020"/>
          </w:tcPr>
          <w:p>
            <w:pPr>
              <w:spacing w:before="40" w:after="40" w:line="288" w:lineRule="auto"/>
            </w:pPr>
            <w:r/>
            <w:r>
              <w:rPr>
                <w:rFonts w:ascii="Times New Roman" w:hAnsi="Times New Roman" w:eastAsia="宋体"/>
                <w:b w:val="0"/>
                <w:i w:val="0"/>
                <w:sz w:val="18"/>
              </w:rPr>
              <w:t>2.1</w:t>
            </w:r>
          </w:p>
        </w:tc>
        <w:tc>
          <w:tcPr>
            <w:tcW w:type="dxa" w:w="5783"/>
          </w:tcPr>
          <w:p>
            <w:pPr>
              <w:spacing w:before="40" w:after="40" w:line="288" w:lineRule="auto"/>
            </w:pPr>
            <w:r/>
            <w:r>
              <w:rPr>
                <w:rFonts w:ascii="Times New Roman" w:hAnsi="Times New Roman" w:eastAsia="宋体"/>
                <w:b w:val="0"/>
                <w:i w:val="0"/>
                <w:sz w:val="18"/>
              </w:rPr>
              <w:t>章节目录</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2.2</w:t>
            </w:r>
          </w:p>
        </w:tc>
        <w:tc>
          <w:tcPr>
            <w:tcW w:type="dxa" w:w="5783"/>
          </w:tcPr>
          <w:p>
            <w:pPr>
              <w:spacing w:before="40" w:after="40" w:line="288" w:lineRule="auto"/>
            </w:pPr>
            <w:r/>
            <w:r>
              <w:rPr>
                <w:rFonts w:ascii="Times New Roman" w:hAnsi="Times New Roman" w:eastAsia="宋体"/>
                <w:b w:val="0"/>
                <w:i w:val="0"/>
                <w:sz w:val="18"/>
              </w:rPr>
              <w:t>概述</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2.3</w:t>
            </w:r>
          </w:p>
        </w:tc>
        <w:tc>
          <w:tcPr>
            <w:tcW w:type="dxa" w:w="5783"/>
          </w:tcPr>
          <w:p>
            <w:pPr>
              <w:spacing w:before="40" w:after="40" w:line="288" w:lineRule="auto"/>
            </w:pPr>
            <w:r/>
            <w:r>
              <w:rPr>
                <w:rFonts w:ascii="Times New Roman" w:hAnsi="Times New Roman" w:eastAsia="宋体"/>
                <w:b w:val="0"/>
                <w:i w:val="0"/>
                <w:sz w:val="18"/>
              </w:rPr>
              <w:t>产品描述</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2.4</w:t>
            </w:r>
          </w:p>
        </w:tc>
        <w:tc>
          <w:tcPr>
            <w:tcW w:type="dxa" w:w="5783"/>
          </w:tcPr>
          <w:p>
            <w:pPr>
              <w:spacing w:before="40" w:after="40" w:line="288" w:lineRule="auto"/>
            </w:pPr>
            <w:r/>
            <w:r>
              <w:rPr>
                <w:rFonts w:ascii="Times New Roman" w:hAnsi="Times New Roman" w:eastAsia="宋体"/>
                <w:b w:val="0"/>
                <w:i w:val="0"/>
                <w:sz w:val="18"/>
              </w:rPr>
              <w:t>预期用途</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2.5</w:t>
            </w:r>
          </w:p>
        </w:tc>
        <w:tc>
          <w:tcPr>
            <w:tcW w:type="dxa" w:w="5783"/>
          </w:tcPr>
          <w:p>
            <w:pPr>
              <w:spacing w:before="40" w:after="40" w:line="288" w:lineRule="auto"/>
            </w:pPr>
            <w:r/>
            <w:r>
              <w:rPr>
                <w:rFonts w:ascii="Times New Roman" w:hAnsi="Times New Roman" w:eastAsia="宋体"/>
                <w:b w:val="0"/>
                <w:i w:val="0"/>
                <w:sz w:val="18"/>
              </w:rPr>
              <w:t>申报产品上市历史</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2.6</w:t>
            </w:r>
          </w:p>
        </w:tc>
        <w:tc>
          <w:tcPr>
            <w:tcW w:type="dxa" w:w="5783"/>
          </w:tcPr>
          <w:p>
            <w:pPr>
              <w:spacing w:before="40" w:after="40" w:line="288" w:lineRule="auto"/>
            </w:pPr>
            <w:r/>
            <w:r>
              <w:rPr>
                <w:rFonts w:ascii="Times New Roman" w:hAnsi="Times New Roman" w:eastAsia="宋体"/>
                <w:b w:val="0"/>
                <w:i w:val="0"/>
                <w:sz w:val="18"/>
              </w:rPr>
              <w:t>其他需说明的内容</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bl>
    <w:p>
      <w:pPr>
        <w:spacing w:before="0" w:after="80" w:line="348" w:lineRule="auto"/>
      </w:pPr>
    </w:p>
    <w:p>
      <w:pPr>
        <w:pStyle w:val="Heading2"/>
        <w:spacing w:before="240" w:after="100"/>
      </w:pPr>
      <w:r>
        <w:rPr>
          <w:rFonts w:ascii="Times New Roman" w:hAnsi="Times New Roman" w:eastAsia="黑体"/>
          <w:b/>
          <w:i w:val="0"/>
          <w:color w:val="1A1A1A"/>
          <w:sz w:val="24"/>
        </w:rPr>
        <w:t>2.1  章节目录</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应当包括本章的所有标题和小标题，注明目录中各内容的页码。</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（使用上方表格）</w:t>
      </w:r>
    </w:p>
    <w:p>
      <w:pPr>
        <w:pStyle w:val="Heading2"/>
        <w:spacing w:before="240" w:after="100"/>
      </w:pPr>
      <w:r>
        <w:rPr>
          <w:rFonts w:ascii="Times New Roman" w:hAnsi="Times New Roman" w:eastAsia="黑体"/>
          <w:b/>
          <w:i w:val="0"/>
          <w:color w:val="1A1A1A"/>
          <w:sz w:val="24"/>
        </w:rPr>
        <w:t>2.2  概述</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1. 描述申报产品的通用名称及其确定依据。2. 描述申报产品的管理类别，包括：所属分类子目录名称、管理类别、分类编码。3. 描述申报产品预期用途。4. 如适用，描述有关申报产品的背景信息概述或特别细节，如：申报产品的历史概述、历次提交的信息，与其他经批准上市产品的关系等。</w:t>
            </w:r>
          </w:p>
        </w:tc>
      </w:tr>
    </w:tbl>
    <w:p>
      <w:pPr>
        <w:spacing w:before="0" w:after="0" w:line="348" w:lineRule="auto"/>
      </w:pP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val="true"/>
        </w:trPr>
        <w:tc>
          <w:tcPr>
            <w:tcW w:type="dxa" w:w="2381"/>
            <w:shd w:val="clear" w:color="auto" w:fill="D9D9D9"/>
          </w:tcPr>
          <w:p>
            <w:pPr>
              <w:spacing w:before="40" w:after="40" w:line="288" w:lineRule="auto"/>
              <w:jc w:val="center"/>
            </w:pPr>
            <w:r/>
            <w:r>
              <w:rPr>
                <w:rFonts w:ascii="Times New Roman" w:hAnsi="Times New Roman" w:eastAsia="黑体"/>
                <w:b/>
                <w:i w:val="0"/>
                <w:sz w:val="18"/>
              </w:rPr>
              <w:t>项目</w:t>
            </w:r>
          </w:p>
        </w:tc>
        <w:tc>
          <w:tcPr>
            <w:tcW w:type="dxa" w:w="6917"/>
            <w:shd w:val="clear" w:color="auto" w:fill="D9D9D9"/>
          </w:tcPr>
          <w:p>
            <w:pPr>
              <w:spacing w:before="40" w:after="40" w:line="288" w:lineRule="auto"/>
              <w:jc w:val="center"/>
            </w:pPr>
            <w:r/>
            <w:r>
              <w:rPr>
                <w:rFonts w:ascii="Times New Roman" w:hAnsi="Times New Roman" w:eastAsia="黑体"/>
                <w:b/>
                <w:i w:val="0"/>
                <w:sz w:val="18"/>
              </w:rPr>
              <w:t>内容</w:t>
            </w:r>
          </w:p>
        </w:tc>
      </w:tr>
      <w:tr>
        <w:tc>
          <w:tcPr>
            <w:tcW w:type="dxa" w:w="2381"/>
          </w:tcPr>
          <w:p>
            <w:pPr>
              <w:spacing w:before="40" w:after="40" w:line="288" w:lineRule="auto"/>
            </w:pPr>
            <w:r/>
            <w:r>
              <w:rPr>
                <w:rFonts w:ascii="Times New Roman" w:hAnsi="Times New Roman" w:eastAsia="宋体"/>
                <w:b w:val="0"/>
                <w:i w:val="0"/>
                <w:sz w:val="18"/>
              </w:rPr>
              <w:t>通用名称</w:t>
            </w:r>
          </w:p>
        </w:tc>
        <w:tc>
          <w:tcPr>
            <w:tcW w:type="dxa" w:w="6917"/>
          </w:tcPr>
          <w:p>
            <w:pPr>
              <w:spacing w:before="40" w:after="40" w:line="288" w:lineRule="auto"/>
            </w:pPr>
            <w:r/>
            <w:r>
              <w:rPr>
                <w:rFonts w:ascii="Times New Roman" w:hAnsi="Times New Roman" w:eastAsia="宋体"/>
                <w:b w:val="0"/>
                <w:i w:val="0"/>
                <w:sz w:val="18"/>
              </w:rPr>
            </w:r>
          </w:p>
        </w:tc>
      </w:tr>
      <w:tr>
        <w:tc>
          <w:tcPr>
            <w:tcW w:type="dxa" w:w="2381"/>
          </w:tcPr>
          <w:p>
            <w:pPr>
              <w:spacing w:before="40" w:after="40" w:line="288" w:lineRule="auto"/>
            </w:pPr>
            <w:r/>
            <w:r>
              <w:rPr>
                <w:rFonts w:ascii="Times New Roman" w:hAnsi="Times New Roman" w:eastAsia="宋体"/>
                <w:b w:val="0"/>
                <w:i w:val="0"/>
                <w:sz w:val="18"/>
              </w:rPr>
              <w:t>命名依据</w:t>
            </w:r>
          </w:p>
        </w:tc>
        <w:tc>
          <w:tcPr>
            <w:tcW w:type="dxa" w:w="6917"/>
          </w:tcPr>
          <w:p>
            <w:pPr>
              <w:spacing w:before="40" w:after="40" w:line="288" w:lineRule="auto"/>
            </w:pPr>
            <w:r/>
            <w:r>
              <w:rPr>
                <w:rFonts w:ascii="Times New Roman" w:hAnsi="Times New Roman" w:eastAsia="宋体"/>
                <w:b w:val="0"/>
                <w:i w:val="0"/>
                <w:sz w:val="18"/>
              </w:rPr>
            </w:r>
          </w:p>
        </w:tc>
      </w:tr>
      <w:tr>
        <w:tc>
          <w:tcPr>
            <w:tcW w:type="dxa" w:w="2381"/>
          </w:tcPr>
          <w:p>
            <w:pPr>
              <w:spacing w:before="40" w:after="40" w:line="288" w:lineRule="auto"/>
            </w:pPr>
            <w:r/>
            <w:r>
              <w:rPr>
                <w:rFonts w:ascii="Times New Roman" w:hAnsi="Times New Roman" w:eastAsia="宋体"/>
                <w:b w:val="0"/>
                <w:i w:val="0"/>
                <w:sz w:val="18"/>
              </w:rPr>
              <w:t>分类子目录名称</w:t>
            </w:r>
          </w:p>
        </w:tc>
        <w:tc>
          <w:tcPr>
            <w:tcW w:type="dxa" w:w="6917"/>
          </w:tcPr>
          <w:p>
            <w:pPr>
              <w:spacing w:before="40" w:after="40" w:line="288" w:lineRule="auto"/>
            </w:pPr>
            <w:r/>
            <w:r>
              <w:rPr>
                <w:rFonts w:ascii="Times New Roman" w:hAnsi="Times New Roman" w:eastAsia="宋体"/>
                <w:b w:val="0"/>
                <w:i w:val="0"/>
                <w:sz w:val="18"/>
              </w:rPr>
            </w:r>
          </w:p>
        </w:tc>
      </w:tr>
      <w:tr>
        <w:tc>
          <w:tcPr>
            <w:tcW w:type="dxa" w:w="2381"/>
          </w:tcPr>
          <w:p>
            <w:pPr>
              <w:spacing w:before="40" w:after="40" w:line="288" w:lineRule="auto"/>
            </w:pPr>
            <w:r/>
            <w:r>
              <w:rPr>
                <w:rFonts w:ascii="Times New Roman" w:hAnsi="Times New Roman" w:eastAsia="宋体"/>
                <w:b w:val="0"/>
                <w:i w:val="0"/>
                <w:sz w:val="18"/>
              </w:rPr>
              <w:t>管理类别</w:t>
            </w:r>
          </w:p>
        </w:tc>
        <w:tc>
          <w:tcPr>
            <w:tcW w:type="dxa" w:w="6917"/>
          </w:tcPr>
          <w:p>
            <w:pPr>
              <w:spacing w:before="40" w:after="40" w:line="288" w:lineRule="auto"/>
            </w:pPr>
            <w:r/>
            <w:r>
              <w:rPr>
                <w:rFonts w:ascii="Times New Roman" w:hAnsi="Times New Roman" w:eastAsia="宋体"/>
                <w:b w:val="0"/>
                <w:i w:val="0"/>
                <w:sz w:val="18"/>
              </w:rPr>
              <w:t>□ 第二类    □ 第三类</w:t>
            </w:r>
          </w:p>
        </w:tc>
      </w:tr>
      <w:tr>
        <w:tc>
          <w:tcPr>
            <w:tcW w:type="dxa" w:w="2381"/>
          </w:tcPr>
          <w:p>
            <w:pPr>
              <w:spacing w:before="40" w:after="40" w:line="288" w:lineRule="auto"/>
            </w:pPr>
            <w:r/>
            <w:r>
              <w:rPr>
                <w:rFonts w:ascii="Times New Roman" w:hAnsi="Times New Roman" w:eastAsia="宋体"/>
                <w:b w:val="0"/>
                <w:i w:val="0"/>
                <w:sz w:val="18"/>
              </w:rPr>
              <w:t>分类编码</w:t>
            </w:r>
          </w:p>
        </w:tc>
        <w:tc>
          <w:tcPr>
            <w:tcW w:type="dxa" w:w="6917"/>
          </w:tcPr>
          <w:p>
            <w:pPr>
              <w:spacing w:before="40" w:after="40" w:line="288" w:lineRule="auto"/>
            </w:pPr>
            <w:r/>
            <w:r>
              <w:rPr>
                <w:rFonts w:ascii="Times New Roman" w:hAnsi="Times New Roman" w:eastAsia="宋体"/>
                <w:b w:val="0"/>
                <w:i w:val="0"/>
                <w:sz w:val="18"/>
              </w:rPr>
            </w:r>
          </w:p>
        </w:tc>
      </w:tr>
      <w:tr>
        <w:tc>
          <w:tcPr>
            <w:tcW w:type="dxa" w:w="2381"/>
          </w:tcPr>
          <w:p>
            <w:pPr>
              <w:spacing w:before="40" w:after="40" w:line="288" w:lineRule="auto"/>
            </w:pPr>
            <w:r/>
            <w:r>
              <w:rPr>
                <w:rFonts w:ascii="Times New Roman" w:hAnsi="Times New Roman" w:eastAsia="宋体"/>
                <w:b w:val="0"/>
                <w:i w:val="0"/>
                <w:sz w:val="18"/>
              </w:rPr>
              <w:t>预期用途（一句话）</w:t>
            </w:r>
          </w:p>
        </w:tc>
        <w:tc>
          <w:tcPr>
            <w:tcW w:type="dxa" w:w="6917"/>
          </w:tcPr>
          <w:p>
            <w:pPr>
              <w:spacing w:before="40" w:after="40" w:line="288" w:lineRule="auto"/>
            </w:pPr>
            <w:r/>
            <w:r>
              <w:rPr>
                <w:rFonts w:ascii="Times New Roman" w:hAnsi="Times New Roman" w:eastAsia="宋体"/>
                <w:b w:val="0"/>
                <w:i w:val="0"/>
                <w:sz w:val="18"/>
              </w:rPr>
            </w:r>
          </w:p>
        </w:tc>
      </w:tr>
    </w:tbl>
    <w:p>
      <w:pPr>
        <w:spacing w:before="0" w:after="40" w:line="348" w:lineRule="auto"/>
      </w:pP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IVD 的分类写到「子目录名称 + 管理类别 + 分类编码」三项即可，没有器械那套一级/二级产品类别。</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2"/>
        <w:spacing w:before="240" w:after="100"/>
      </w:pPr>
      <w:r>
        <w:rPr>
          <w:rFonts w:ascii="Times New Roman" w:hAnsi="Times New Roman" w:eastAsia="黑体"/>
          <w:b/>
          <w:i w:val="0"/>
          <w:color w:val="1A1A1A"/>
          <w:sz w:val="24"/>
        </w:rPr>
        <w:t>2.3  产品描述</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1. 产品综述：（1）描述产品所采用的技术原理，产品组成，原材料的来源及制备方法，主要生产工艺，检验方法，质控品的制备方法及赋值情况，如产品检测需要进行校准，应描述校准品的制备方法及溯源情况。注：技术原理包括反应原理（如双抗原夹心法、杂交捕获法），方法学（如化学发光法、比浊法），测量方法（如终点法、速率法），信号处理方法，数据获取和解读方式，分析前处理步骤等。（2）描述产品主要研究结果的总结和评价，包括分析性能评估、阳性判断值或参考区间、稳定性以及临床评价等。（3）描述不同包装规格之间的差异。（4）描述产品中使用的生物材料或衍生物（如适用），包括生物学来源（如人、动物、病原体、重组或发酵产物）和组织来源（如血液）。人源性材料须对有关传染病（HIV、HBV、HCV 等）病原体检测予以说明；其他动物源及微生物来源的材料，应当说明其在产品运输、使用过程中对使用者和环境是安全的，并提供相关的文件。　2. 包装描述：有关产品包装的信息，包括包装形状和材料。　3. 研发历程：阐述申请注册产品的研发背景和目的。如有参考的同类产品或前代产品，应当提供同类产品和/或前代产品的信息，并说明选择其作为研发参考的原因。　4. 与同类和/或前代产品的比较：（1）境内、外已有同类产品和/或前代产品上市，申请人应提供其产品名称、生产企业、注册情况，并列表比较申报产品与同类产品和/或前代产品在技术原理、预期用途、使用方法、性能指标、临床应用情况等方面的异同。（2）境内、外尚无同类产品上市，或申报产品改变常规预期用途并具有新的临床意义，申请人需提供分析物与预期临床适应证之间关系的文献资料，包括临床研究文献综述、相关临床诊疗指南文件、行业公认的共识性文件等。</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3"/>
        <w:spacing w:before="160" w:after="60"/>
      </w:pPr>
      <w:r>
        <w:rPr>
          <w:rFonts w:ascii="Times New Roman" w:hAnsi="Times New Roman" w:eastAsia="黑体"/>
          <w:b/>
          <w:i w:val="0"/>
          <w:color w:val="1A1A1A"/>
          <w:sz w:val="21"/>
        </w:rPr>
        <w:t>2.3.1  产品综述</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val="true"/>
        </w:trPr>
        <w:tc>
          <w:tcPr>
            <w:tcW w:type="dxa" w:w="3742"/>
            <w:shd w:val="clear" w:color="auto" w:fill="D9D9D9"/>
          </w:tcPr>
          <w:p>
            <w:pPr>
              <w:spacing w:before="40" w:after="40" w:line="288" w:lineRule="auto"/>
              <w:jc w:val="center"/>
            </w:pPr>
            <w:r/>
            <w:r>
              <w:rPr>
                <w:rFonts w:ascii="Times New Roman" w:hAnsi="Times New Roman" w:eastAsia="黑体"/>
                <w:b/>
                <w:i w:val="0"/>
                <w:sz w:val="18"/>
              </w:rPr>
              <w:t>要素</w:t>
            </w:r>
          </w:p>
        </w:tc>
        <w:tc>
          <w:tcPr>
            <w:tcW w:type="dxa" w:w="5556"/>
            <w:shd w:val="clear" w:color="auto" w:fill="D9D9D9"/>
          </w:tcPr>
          <w:p>
            <w:pPr>
              <w:spacing w:before="40" w:after="40" w:line="288" w:lineRule="auto"/>
              <w:jc w:val="center"/>
            </w:pPr>
            <w:r/>
            <w:r>
              <w:rPr>
                <w:rFonts w:ascii="Times New Roman" w:hAnsi="Times New Roman" w:eastAsia="黑体"/>
                <w:b/>
                <w:i w:val="0"/>
                <w:sz w:val="18"/>
              </w:rPr>
              <w:t>内容</w:t>
            </w:r>
          </w:p>
        </w:tc>
      </w:tr>
      <w:tr>
        <w:tc>
          <w:tcPr>
            <w:tcW w:type="dxa" w:w="3742"/>
          </w:tcPr>
          <w:p>
            <w:pPr>
              <w:spacing w:before="40" w:after="40" w:line="288" w:lineRule="auto"/>
            </w:pPr>
            <w:r/>
            <w:r>
              <w:rPr>
                <w:rFonts w:ascii="Times New Roman" w:hAnsi="Times New Roman" w:eastAsia="宋体"/>
                <w:b w:val="0"/>
                <w:i w:val="0"/>
                <w:sz w:val="18"/>
              </w:rPr>
              <w:t>反应原理（如双抗原夹心法、杂交捕获法）</w:t>
            </w:r>
          </w:p>
        </w:tc>
        <w:tc>
          <w:tcPr>
            <w:tcW w:type="dxa" w:w="5556"/>
          </w:tcPr>
          <w:p>
            <w:pPr>
              <w:spacing w:before="40" w:after="40" w:line="288" w:lineRule="auto"/>
            </w:pPr>
            <w:r/>
            <w:r>
              <w:rPr>
                <w:rFonts w:ascii="Times New Roman" w:hAnsi="Times New Roman" w:eastAsia="宋体"/>
                <w:b w:val="0"/>
                <w:i w:val="0"/>
                <w:sz w:val="18"/>
              </w:rPr>
            </w:r>
          </w:p>
        </w:tc>
      </w:tr>
      <w:tr>
        <w:tc>
          <w:tcPr>
            <w:tcW w:type="dxa" w:w="3742"/>
          </w:tcPr>
          <w:p>
            <w:pPr>
              <w:spacing w:before="40" w:after="40" w:line="288" w:lineRule="auto"/>
            </w:pPr>
            <w:r/>
            <w:r>
              <w:rPr>
                <w:rFonts w:ascii="Times New Roman" w:hAnsi="Times New Roman" w:eastAsia="宋体"/>
                <w:b w:val="0"/>
                <w:i w:val="0"/>
                <w:sz w:val="18"/>
              </w:rPr>
              <w:t>方法学（如化学发光法、比浊法）</w:t>
            </w:r>
          </w:p>
        </w:tc>
        <w:tc>
          <w:tcPr>
            <w:tcW w:type="dxa" w:w="5556"/>
          </w:tcPr>
          <w:p>
            <w:pPr>
              <w:spacing w:before="40" w:after="40" w:line="288" w:lineRule="auto"/>
            </w:pPr>
            <w:r/>
            <w:r>
              <w:rPr>
                <w:rFonts w:ascii="Times New Roman" w:hAnsi="Times New Roman" w:eastAsia="宋体"/>
                <w:b w:val="0"/>
                <w:i w:val="0"/>
                <w:sz w:val="18"/>
              </w:rPr>
            </w:r>
          </w:p>
        </w:tc>
      </w:tr>
      <w:tr>
        <w:tc>
          <w:tcPr>
            <w:tcW w:type="dxa" w:w="3742"/>
          </w:tcPr>
          <w:p>
            <w:pPr>
              <w:spacing w:before="40" w:after="40" w:line="288" w:lineRule="auto"/>
            </w:pPr>
            <w:r/>
            <w:r>
              <w:rPr>
                <w:rFonts w:ascii="Times New Roman" w:hAnsi="Times New Roman" w:eastAsia="宋体"/>
                <w:b w:val="0"/>
                <w:i w:val="0"/>
                <w:sz w:val="18"/>
              </w:rPr>
              <w:t>测量方法（如终点法、速率法）</w:t>
            </w:r>
          </w:p>
        </w:tc>
        <w:tc>
          <w:tcPr>
            <w:tcW w:type="dxa" w:w="5556"/>
          </w:tcPr>
          <w:p>
            <w:pPr>
              <w:spacing w:before="40" w:after="40" w:line="288" w:lineRule="auto"/>
            </w:pPr>
            <w:r/>
            <w:r>
              <w:rPr>
                <w:rFonts w:ascii="Times New Roman" w:hAnsi="Times New Roman" w:eastAsia="宋体"/>
                <w:b w:val="0"/>
                <w:i w:val="0"/>
                <w:sz w:val="18"/>
              </w:rPr>
            </w:r>
          </w:p>
        </w:tc>
      </w:tr>
      <w:tr>
        <w:tc>
          <w:tcPr>
            <w:tcW w:type="dxa" w:w="3742"/>
          </w:tcPr>
          <w:p>
            <w:pPr>
              <w:spacing w:before="40" w:after="40" w:line="288" w:lineRule="auto"/>
            </w:pPr>
            <w:r/>
            <w:r>
              <w:rPr>
                <w:rFonts w:ascii="Times New Roman" w:hAnsi="Times New Roman" w:eastAsia="宋体"/>
                <w:b w:val="0"/>
                <w:i w:val="0"/>
                <w:sz w:val="18"/>
              </w:rPr>
              <w:t>信号处理方法</w:t>
            </w:r>
          </w:p>
        </w:tc>
        <w:tc>
          <w:tcPr>
            <w:tcW w:type="dxa" w:w="5556"/>
          </w:tcPr>
          <w:p>
            <w:pPr>
              <w:spacing w:before="40" w:after="40" w:line="288" w:lineRule="auto"/>
            </w:pPr>
            <w:r/>
            <w:r>
              <w:rPr>
                <w:rFonts w:ascii="Times New Roman" w:hAnsi="Times New Roman" w:eastAsia="宋体"/>
                <w:b w:val="0"/>
                <w:i w:val="0"/>
                <w:sz w:val="18"/>
              </w:rPr>
            </w:r>
          </w:p>
        </w:tc>
      </w:tr>
      <w:tr>
        <w:tc>
          <w:tcPr>
            <w:tcW w:type="dxa" w:w="3742"/>
          </w:tcPr>
          <w:p>
            <w:pPr>
              <w:spacing w:before="40" w:after="40" w:line="288" w:lineRule="auto"/>
            </w:pPr>
            <w:r/>
            <w:r>
              <w:rPr>
                <w:rFonts w:ascii="Times New Roman" w:hAnsi="Times New Roman" w:eastAsia="宋体"/>
                <w:b w:val="0"/>
                <w:i w:val="0"/>
                <w:sz w:val="18"/>
              </w:rPr>
              <w:t>数据获取和解读方式</w:t>
            </w:r>
          </w:p>
        </w:tc>
        <w:tc>
          <w:tcPr>
            <w:tcW w:type="dxa" w:w="5556"/>
          </w:tcPr>
          <w:p>
            <w:pPr>
              <w:spacing w:before="40" w:after="40" w:line="288" w:lineRule="auto"/>
            </w:pPr>
            <w:r/>
            <w:r>
              <w:rPr>
                <w:rFonts w:ascii="Times New Roman" w:hAnsi="Times New Roman" w:eastAsia="宋体"/>
                <w:b w:val="0"/>
                <w:i w:val="0"/>
                <w:sz w:val="18"/>
              </w:rPr>
            </w:r>
          </w:p>
        </w:tc>
      </w:tr>
      <w:tr>
        <w:tc>
          <w:tcPr>
            <w:tcW w:type="dxa" w:w="3742"/>
          </w:tcPr>
          <w:p>
            <w:pPr>
              <w:spacing w:before="40" w:after="40" w:line="288" w:lineRule="auto"/>
            </w:pPr>
            <w:r/>
            <w:r>
              <w:rPr>
                <w:rFonts w:ascii="Times New Roman" w:hAnsi="Times New Roman" w:eastAsia="宋体"/>
                <w:b w:val="0"/>
                <w:i w:val="0"/>
                <w:sz w:val="18"/>
              </w:rPr>
              <w:t>分析前处理步骤</w:t>
            </w:r>
          </w:p>
        </w:tc>
        <w:tc>
          <w:tcPr>
            <w:tcW w:type="dxa" w:w="5556"/>
          </w:tcPr>
          <w:p>
            <w:pPr>
              <w:spacing w:before="40" w:after="40" w:line="288" w:lineRule="auto"/>
            </w:pPr>
            <w:r/>
            <w:r>
              <w:rPr>
                <w:rFonts w:ascii="Times New Roman" w:hAnsi="Times New Roman" w:eastAsia="宋体"/>
                <w:b w:val="0"/>
                <w:i w:val="0"/>
                <w:sz w:val="18"/>
              </w:rPr>
            </w:r>
          </w:p>
        </w:tc>
      </w:tr>
      <w:tr>
        <w:tc>
          <w:tcPr>
            <w:tcW w:type="dxa" w:w="3742"/>
          </w:tcPr>
          <w:p>
            <w:pPr>
              <w:spacing w:before="40" w:after="40" w:line="288" w:lineRule="auto"/>
            </w:pPr>
            <w:r/>
            <w:r>
              <w:rPr>
                <w:rFonts w:ascii="Times New Roman" w:hAnsi="Times New Roman" w:eastAsia="宋体"/>
                <w:b w:val="0"/>
                <w:i w:val="0"/>
                <w:sz w:val="18"/>
              </w:rPr>
              <w:t>产品组成</w:t>
            </w:r>
          </w:p>
        </w:tc>
        <w:tc>
          <w:tcPr>
            <w:tcW w:type="dxa" w:w="5556"/>
          </w:tcPr>
          <w:p>
            <w:pPr>
              <w:spacing w:before="40" w:after="40" w:line="288" w:lineRule="auto"/>
            </w:pPr>
            <w:r/>
            <w:r>
              <w:rPr>
                <w:rFonts w:ascii="Times New Roman" w:hAnsi="Times New Roman" w:eastAsia="宋体"/>
                <w:b w:val="0"/>
                <w:i w:val="0"/>
                <w:sz w:val="18"/>
              </w:rPr>
            </w:r>
          </w:p>
        </w:tc>
      </w:tr>
      <w:tr>
        <w:tc>
          <w:tcPr>
            <w:tcW w:type="dxa" w:w="3742"/>
          </w:tcPr>
          <w:p>
            <w:pPr>
              <w:spacing w:before="40" w:after="40" w:line="288" w:lineRule="auto"/>
            </w:pPr>
            <w:r/>
            <w:r>
              <w:rPr>
                <w:rFonts w:ascii="Times New Roman" w:hAnsi="Times New Roman" w:eastAsia="宋体"/>
                <w:b w:val="0"/>
                <w:i w:val="0"/>
                <w:sz w:val="18"/>
              </w:rPr>
              <w:t>原材料来源及制备方法</w:t>
            </w:r>
          </w:p>
        </w:tc>
        <w:tc>
          <w:tcPr>
            <w:tcW w:type="dxa" w:w="5556"/>
          </w:tcPr>
          <w:p>
            <w:pPr>
              <w:spacing w:before="40" w:after="40" w:line="288" w:lineRule="auto"/>
            </w:pPr>
            <w:r/>
            <w:r>
              <w:rPr>
                <w:rFonts w:ascii="Times New Roman" w:hAnsi="Times New Roman" w:eastAsia="宋体"/>
                <w:b w:val="0"/>
                <w:i w:val="0"/>
                <w:sz w:val="18"/>
              </w:rPr>
            </w:r>
          </w:p>
        </w:tc>
      </w:tr>
      <w:tr>
        <w:tc>
          <w:tcPr>
            <w:tcW w:type="dxa" w:w="3742"/>
          </w:tcPr>
          <w:p>
            <w:pPr>
              <w:spacing w:before="40" w:after="40" w:line="288" w:lineRule="auto"/>
            </w:pPr>
            <w:r/>
            <w:r>
              <w:rPr>
                <w:rFonts w:ascii="Times New Roman" w:hAnsi="Times New Roman" w:eastAsia="宋体"/>
                <w:b w:val="0"/>
                <w:i w:val="0"/>
                <w:sz w:val="18"/>
              </w:rPr>
              <w:t>主要生产工艺</w:t>
            </w:r>
          </w:p>
        </w:tc>
        <w:tc>
          <w:tcPr>
            <w:tcW w:type="dxa" w:w="5556"/>
          </w:tcPr>
          <w:p>
            <w:pPr>
              <w:spacing w:before="40" w:after="40" w:line="288" w:lineRule="auto"/>
            </w:pPr>
            <w:r/>
            <w:r>
              <w:rPr>
                <w:rFonts w:ascii="Times New Roman" w:hAnsi="Times New Roman" w:eastAsia="宋体"/>
                <w:b w:val="0"/>
                <w:i w:val="0"/>
                <w:sz w:val="18"/>
              </w:rPr>
            </w:r>
          </w:p>
        </w:tc>
      </w:tr>
      <w:tr>
        <w:tc>
          <w:tcPr>
            <w:tcW w:type="dxa" w:w="3742"/>
          </w:tcPr>
          <w:p>
            <w:pPr>
              <w:spacing w:before="40" w:after="40" w:line="288" w:lineRule="auto"/>
            </w:pPr>
            <w:r/>
            <w:r>
              <w:rPr>
                <w:rFonts w:ascii="Times New Roman" w:hAnsi="Times New Roman" w:eastAsia="宋体"/>
                <w:b w:val="0"/>
                <w:i w:val="0"/>
                <w:sz w:val="18"/>
              </w:rPr>
              <w:t>检验方法</w:t>
            </w:r>
          </w:p>
        </w:tc>
        <w:tc>
          <w:tcPr>
            <w:tcW w:type="dxa" w:w="5556"/>
          </w:tcPr>
          <w:p>
            <w:pPr>
              <w:spacing w:before="40" w:after="40" w:line="288" w:lineRule="auto"/>
            </w:pPr>
            <w:r/>
            <w:r>
              <w:rPr>
                <w:rFonts w:ascii="Times New Roman" w:hAnsi="Times New Roman" w:eastAsia="宋体"/>
                <w:b w:val="0"/>
                <w:i w:val="0"/>
                <w:sz w:val="18"/>
              </w:rPr>
            </w:r>
          </w:p>
        </w:tc>
      </w:tr>
      <w:tr>
        <w:tc>
          <w:tcPr>
            <w:tcW w:type="dxa" w:w="3742"/>
          </w:tcPr>
          <w:p>
            <w:pPr>
              <w:spacing w:before="40" w:after="40" w:line="288" w:lineRule="auto"/>
            </w:pPr>
            <w:r/>
            <w:r>
              <w:rPr>
                <w:rFonts w:ascii="Times New Roman" w:hAnsi="Times New Roman" w:eastAsia="宋体"/>
                <w:b w:val="0"/>
                <w:i w:val="0"/>
                <w:sz w:val="18"/>
              </w:rPr>
              <w:t>质控品制备方法及赋值情况</w:t>
            </w:r>
          </w:p>
        </w:tc>
        <w:tc>
          <w:tcPr>
            <w:tcW w:type="dxa" w:w="5556"/>
          </w:tcPr>
          <w:p>
            <w:pPr>
              <w:spacing w:before="40" w:after="40" w:line="288" w:lineRule="auto"/>
            </w:pPr>
            <w:r/>
            <w:r>
              <w:rPr>
                <w:rFonts w:ascii="Times New Roman" w:hAnsi="Times New Roman" w:eastAsia="宋体"/>
                <w:b w:val="0"/>
                <w:i w:val="0"/>
                <w:sz w:val="18"/>
              </w:rPr>
            </w:r>
          </w:p>
        </w:tc>
      </w:tr>
      <w:tr>
        <w:tc>
          <w:tcPr>
            <w:tcW w:type="dxa" w:w="3742"/>
          </w:tcPr>
          <w:p>
            <w:pPr>
              <w:spacing w:before="40" w:after="40" w:line="288" w:lineRule="auto"/>
            </w:pPr>
            <w:r/>
            <w:r>
              <w:rPr>
                <w:rFonts w:ascii="Times New Roman" w:hAnsi="Times New Roman" w:eastAsia="宋体"/>
                <w:b w:val="0"/>
                <w:i w:val="0"/>
                <w:sz w:val="18"/>
              </w:rPr>
              <w:t>校准品制备方法及溯源情况（需校准时）</w:t>
            </w:r>
          </w:p>
        </w:tc>
        <w:tc>
          <w:tcPr>
            <w:tcW w:type="dxa" w:w="5556"/>
          </w:tcPr>
          <w:p>
            <w:pPr>
              <w:spacing w:before="40" w:after="40" w:line="288" w:lineRule="auto"/>
            </w:pPr>
            <w:r/>
            <w:r>
              <w:rPr>
                <w:rFonts w:ascii="Times New Roman" w:hAnsi="Times New Roman" w:eastAsia="宋体"/>
                <w:b w:val="0"/>
                <w:i w:val="0"/>
                <w:sz w:val="18"/>
              </w:rPr>
            </w:r>
          </w:p>
        </w:tc>
      </w:tr>
    </w:tbl>
    <w:p>
      <w:pPr>
        <w:spacing w:before="0" w:after="40" w:line="348" w:lineRule="auto"/>
      </w:pPr>
    </w:p>
    <w:p>
      <w:pPr>
        <w:pStyle w:val="Heading3"/>
        <w:spacing w:before="160" w:after="60"/>
      </w:pPr>
      <w:r>
        <w:rPr>
          <w:rFonts w:ascii="Times New Roman" w:hAnsi="Times New Roman" w:eastAsia="黑体"/>
          <w:b/>
          <w:i w:val="0"/>
          <w:color w:val="1A1A1A"/>
          <w:sz w:val="21"/>
        </w:rPr>
        <w:t>2.3.2  主要研究结果总结与评价</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分析性能评估结论（详见 3.5）</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阳性判断值或参考区间结论（详见 3.7）</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稳定性结论（详见 3.6）</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临床评价结论（详见第四章）</w:t>
      </w:r>
    </w:p>
    <w:p>
      <w:pPr>
        <w:spacing w:before="60" w:after="40" w:line="348" w:lineRule="auto"/>
      </w:pPr>
      <w:r>
        <w:rPr>
          <w:rFonts w:ascii="Times New Roman" w:hAnsi="Times New Roman" w:eastAsia="宋体"/>
          <w:b w:val="0"/>
          <w:i w:val="0"/>
          <w:color w:val="595959"/>
          <w:sz w:val="19"/>
        </w:rPr>
        <w:t>不同包装规格之间的差异：</w:t>
      </w:r>
    </w:p>
    <w:p>
      <w:pPr>
        <w:spacing w:before="40" w:after="160" w:line="336" w:lineRule="auto"/>
        <w:ind w:left="227"/>
        <w:pBdr>
          <w:bottom w:val="dotted" w:sz="6" w:space="1" w:color="BFBFBF"/>
        </w:pBdr>
      </w:pPr>
      <w:r>
        <w:rPr>
          <w:rFonts w:ascii="Times New Roman" w:hAnsi="Times New Roman" w:eastAsia="宋体"/>
          <w:b w:val="0"/>
          <w:i/>
          <w:color w:val="8C8C8C"/>
          <w:sz w:val="19"/>
        </w:rPr>
        <w:t>（差异点 + 代表性规格选择的理由，与 1.4 产品列表呼应）</w:t>
      </w:r>
    </w:p>
    <w:p>
      <w:pPr>
        <w:pStyle w:val="Heading3"/>
        <w:spacing w:before="160" w:after="60"/>
      </w:pPr>
      <w:r>
        <w:rPr>
          <w:rFonts w:ascii="Times New Roman" w:hAnsi="Times New Roman" w:eastAsia="黑体"/>
          <w:b/>
          <w:i w:val="0"/>
          <w:color w:val="1A1A1A"/>
          <w:sz w:val="21"/>
        </w:rPr>
        <w:t>2.3.3  生物材料或衍生物（如适用）</w:t>
      </w:r>
    </w:p>
    <w:p>
      <w:pPr>
        <w:spacing w:before="0" w:after="40" w:line="348" w:lineRule="auto"/>
      </w:pPr>
    </w:p>
    <w:p>
      <w:pPr>
        <w:spacing w:before="0" w:after="80" w:line="348" w:lineRule="auto"/>
      </w:pPr>
      <w:r>
        <w:rPr>
          <w:rFonts w:ascii="Times New Roman" w:hAnsi="Times New Roman" w:eastAsia="宋体"/>
          <w:b w:val="0"/>
          <w:i w:val="0"/>
          <w:color w:val="595959"/>
          <w:sz w:val="18"/>
        </w:rPr>
        <w:t>人源性材料须说明 HIV、HBV、HCV 等病原体检测；动物源及微生物来源材料须说明运输、使用中对使用者和环境的安全性。</w:t>
      </w:r>
    </w:p>
    <w:p>
      <w:pPr>
        <w:pStyle w:val="Heading3"/>
        <w:spacing w:before="160" w:after="60"/>
      </w:pPr>
      <w:r>
        <w:rPr>
          <w:rFonts w:ascii="Times New Roman" w:hAnsi="Times New Roman" w:eastAsia="黑体"/>
          <w:b/>
          <w:i w:val="0"/>
          <w:color w:val="1A1A1A"/>
          <w:sz w:val="21"/>
        </w:rPr>
        <w:t>2.3.4  包装描述</w:t>
      </w:r>
    </w:p>
    <w:p>
      <w:pPr>
        <w:spacing w:before="40" w:after="160" w:line="336" w:lineRule="auto"/>
        <w:ind w:left="227"/>
        <w:pBdr>
          <w:bottom w:val="dotted" w:sz="6" w:space="1" w:color="BFBFBF"/>
        </w:pBdr>
      </w:pPr>
      <w:r>
        <w:rPr>
          <w:rFonts w:ascii="Times New Roman" w:hAnsi="Times New Roman" w:eastAsia="宋体"/>
          <w:b w:val="0"/>
          <w:i/>
          <w:color w:val="8C8C8C"/>
          <w:sz w:val="19"/>
        </w:rPr>
        <w:t>（包装形状和材料）</w:t>
      </w:r>
    </w:p>
    <w:p>
      <w:pPr>
        <w:pStyle w:val="Heading3"/>
        <w:spacing w:before="160" w:after="60"/>
      </w:pPr>
      <w:r>
        <w:rPr>
          <w:rFonts w:ascii="Times New Roman" w:hAnsi="Times New Roman" w:eastAsia="黑体"/>
          <w:b/>
          <w:i w:val="0"/>
          <w:color w:val="1A1A1A"/>
          <w:sz w:val="21"/>
        </w:rPr>
        <w:t>2.3.5  研发历程</w:t>
      </w:r>
    </w:p>
    <w:p>
      <w:pPr>
        <w:spacing w:before="40" w:after="160" w:line="336" w:lineRule="auto"/>
        <w:ind w:left="227"/>
        <w:pBdr>
          <w:bottom w:val="dotted" w:sz="6" w:space="1" w:color="BFBFBF"/>
        </w:pBdr>
      </w:pPr>
      <w:r>
        <w:rPr>
          <w:rFonts w:ascii="Times New Roman" w:hAnsi="Times New Roman" w:eastAsia="宋体"/>
          <w:b w:val="0"/>
          <w:i/>
          <w:color w:val="8C8C8C"/>
          <w:sz w:val="19"/>
        </w:rPr>
        <w:t>（研发背景与目的；参考的同类/前代产品信息及选择原因）</w:t>
      </w:r>
    </w:p>
    <w:p>
      <w:pPr>
        <w:pStyle w:val="Heading3"/>
        <w:spacing w:before="160" w:after="60"/>
      </w:pPr>
      <w:r>
        <w:rPr>
          <w:rFonts w:ascii="Times New Roman" w:hAnsi="Times New Roman" w:eastAsia="黑体"/>
          <w:b/>
          <w:i w:val="0"/>
          <w:color w:val="1A1A1A"/>
          <w:sz w:val="21"/>
        </w:rPr>
        <w:t>2.3.6  与同类和/或前代产品的比较</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val="true"/>
        </w:trPr>
        <w:tc>
          <w:tcPr>
            <w:tcW w:type="dxa" w:w="1928"/>
            <w:shd w:val="clear" w:color="auto" w:fill="D9D9D9"/>
          </w:tcPr>
          <w:p>
            <w:pPr>
              <w:spacing w:before="40" w:after="40" w:line="288" w:lineRule="auto"/>
              <w:jc w:val="center"/>
            </w:pPr>
            <w:r/>
            <w:r>
              <w:rPr>
                <w:rFonts w:ascii="Times New Roman" w:hAnsi="Times New Roman" w:eastAsia="黑体"/>
                <w:b/>
                <w:i w:val="0"/>
                <w:sz w:val="18"/>
              </w:rPr>
              <w:t>比较项目</w:t>
            </w:r>
          </w:p>
        </w:tc>
        <w:tc>
          <w:tcPr>
            <w:tcW w:type="dxa" w:w="2494"/>
            <w:shd w:val="clear" w:color="auto" w:fill="D9D9D9"/>
          </w:tcPr>
          <w:p>
            <w:pPr>
              <w:spacing w:before="40" w:after="40" w:line="288" w:lineRule="auto"/>
              <w:jc w:val="center"/>
            </w:pPr>
            <w:r/>
            <w:r>
              <w:rPr>
                <w:rFonts w:ascii="Times New Roman" w:hAnsi="Times New Roman" w:eastAsia="黑体"/>
                <w:b/>
                <w:i w:val="0"/>
                <w:sz w:val="18"/>
              </w:rPr>
              <w:t>申报产品</w:t>
            </w:r>
          </w:p>
        </w:tc>
        <w:tc>
          <w:tcPr>
            <w:tcW w:type="dxa" w:w="2438"/>
            <w:shd w:val="clear" w:color="auto" w:fill="D9D9D9"/>
          </w:tcPr>
          <w:p>
            <w:pPr>
              <w:spacing w:before="40" w:after="40" w:line="288" w:lineRule="auto"/>
              <w:jc w:val="center"/>
            </w:pPr>
            <w:r/>
            <w:r>
              <w:rPr>
                <w:rFonts w:ascii="Times New Roman" w:hAnsi="Times New Roman" w:eastAsia="黑体"/>
                <w:b/>
                <w:i w:val="0"/>
                <w:sz w:val="18"/>
              </w:rPr>
              <w:t>同类/前代产品 A</w:t>
            </w:r>
          </w:p>
        </w:tc>
        <w:tc>
          <w:tcPr>
            <w:tcW w:type="dxa" w:w="2438"/>
            <w:shd w:val="clear" w:color="auto" w:fill="D9D9D9"/>
          </w:tcPr>
          <w:p>
            <w:pPr>
              <w:spacing w:before="40" w:after="40" w:line="288" w:lineRule="auto"/>
              <w:jc w:val="center"/>
            </w:pPr>
            <w:r/>
            <w:r>
              <w:rPr>
                <w:rFonts w:ascii="Times New Roman" w:hAnsi="Times New Roman" w:eastAsia="黑体"/>
                <w:b/>
                <w:i w:val="0"/>
                <w:sz w:val="18"/>
              </w:rPr>
              <w:t>同类/前代产品 B</w:t>
            </w:r>
          </w:p>
        </w:tc>
      </w:tr>
      <w:tr>
        <w:tc>
          <w:tcPr>
            <w:tcW w:type="dxa" w:w="1928"/>
          </w:tcPr>
          <w:p>
            <w:pPr>
              <w:spacing w:before="40" w:after="40" w:line="288" w:lineRule="auto"/>
            </w:pPr>
            <w:r/>
            <w:r>
              <w:rPr>
                <w:rFonts w:ascii="Times New Roman" w:hAnsi="Times New Roman" w:eastAsia="宋体"/>
                <w:b w:val="0"/>
                <w:i w:val="0"/>
                <w:sz w:val="18"/>
              </w:rPr>
              <w:t>产品名称</w:t>
            </w:r>
          </w:p>
        </w:tc>
        <w:tc>
          <w:tcPr>
            <w:tcW w:type="dxa" w:w="2494"/>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r>
      <w:tr>
        <w:tc>
          <w:tcPr>
            <w:tcW w:type="dxa" w:w="1928"/>
          </w:tcPr>
          <w:p>
            <w:pPr>
              <w:spacing w:before="40" w:after="40" w:line="288" w:lineRule="auto"/>
            </w:pPr>
            <w:r/>
            <w:r>
              <w:rPr>
                <w:rFonts w:ascii="Times New Roman" w:hAnsi="Times New Roman" w:eastAsia="宋体"/>
                <w:b w:val="0"/>
                <w:i w:val="0"/>
                <w:sz w:val="18"/>
              </w:rPr>
              <w:t>生产企业</w:t>
            </w:r>
          </w:p>
        </w:tc>
        <w:tc>
          <w:tcPr>
            <w:tcW w:type="dxa" w:w="2494"/>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r>
      <w:tr>
        <w:tc>
          <w:tcPr>
            <w:tcW w:type="dxa" w:w="1928"/>
          </w:tcPr>
          <w:p>
            <w:pPr>
              <w:spacing w:before="40" w:after="40" w:line="288" w:lineRule="auto"/>
            </w:pPr>
            <w:r/>
            <w:r>
              <w:rPr>
                <w:rFonts w:ascii="Times New Roman" w:hAnsi="Times New Roman" w:eastAsia="宋体"/>
                <w:b w:val="0"/>
                <w:i w:val="0"/>
                <w:sz w:val="18"/>
              </w:rPr>
              <w:t>注册情况（证号）</w:t>
            </w:r>
          </w:p>
        </w:tc>
        <w:tc>
          <w:tcPr>
            <w:tcW w:type="dxa" w:w="2494"/>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r>
      <w:tr>
        <w:tc>
          <w:tcPr>
            <w:tcW w:type="dxa" w:w="1928"/>
          </w:tcPr>
          <w:p>
            <w:pPr>
              <w:spacing w:before="40" w:after="40" w:line="288" w:lineRule="auto"/>
            </w:pPr>
            <w:r/>
            <w:r>
              <w:rPr>
                <w:rFonts w:ascii="Times New Roman" w:hAnsi="Times New Roman" w:eastAsia="宋体"/>
                <w:b w:val="0"/>
                <w:i w:val="0"/>
                <w:sz w:val="18"/>
              </w:rPr>
              <w:t>技术原理</w:t>
            </w:r>
          </w:p>
        </w:tc>
        <w:tc>
          <w:tcPr>
            <w:tcW w:type="dxa" w:w="2494"/>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r>
      <w:tr>
        <w:tc>
          <w:tcPr>
            <w:tcW w:type="dxa" w:w="1928"/>
          </w:tcPr>
          <w:p>
            <w:pPr>
              <w:spacing w:before="40" w:after="40" w:line="288" w:lineRule="auto"/>
            </w:pPr>
            <w:r/>
            <w:r>
              <w:rPr>
                <w:rFonts w:ascii="Times New Roman" w:hAnsi="Times New Roman" w:eastAsia="宋体"/>
                <w:b w:val="0"/>
                <w:i w:val="0"/>
                <w:sz w:val="18"/>
              </w:rPr>
              <w:t>预期用途</w:t>
            </w:r>
          </w:p>
        </w:tc>
        <w:tc>
          <w:tcPr>
            <w:tcW w:type="dxa" w:w="2494"/>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r>
      <w:tr>
        <w:tc>
          <w:tcPr>
            <w:tcW w:type="dxa" w:w="1928"/>
          </w:tcPr>
          <w:p>
            <w:pPr>
              <w:spacing w:before="40" w:after="40" w:line="288" w:lineRule="auto"/>
            </w:pPr>
            <w:r/>
            <w:r>
              <w:rPr>
                <w:rFonts w:ascii="Times New Roman" w:hAnsi="Times New Roman" w:eastAsia="宋体"/>
                <w:b w:val="0"/>
                <w:i w:val="0"/>
                <w:sz w:val="18"/>
              </w:rPr>
              <w:t>使用方法</w:t>
            </w:r>
          </w:p>
        </w:tc>
        <w:tc>
          <w:tcPr>
            <w:tcW w:type="dxa" w:w="2494"/>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r>
      <w:tr>
        <w:tc>
          <w:tcPr>
            <w:tcW w:type="dxa" w:w="1928"/>
          </w:tcPr>
          <w:p>
            <w:pPr>
              <w:spacing w:before="40" w:after="40" w:line="288" w:lineRule="auto"/>
            </w:pPr>
            <w:r/>
            <w:r>
              <w:rPr>
                <w:rFonts w:ascii="Times New Roman" w:hAnsi="Times New Roman" w:eastAsia="宋体"/>
                <w:b w:val="0"/>
                <w:i w:val="0"/>
                <w:sz w:val="18"/>
              </w:rPr>
              <w:t>性能指标</w:t>
            </w:r>
          </w:p>
        </w:tc>
        <w:tc>
          <w:tcPr>
            <w:tcW w:type="dxa" w:w="2494"/>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r>
      <w:tr>
        <w:tc>
          <w:tcPr>
            <w:tcW w:type="dxa" w:w="1928"/>
          </w:tcPr>
          <w:p>
            <w:pPr>
              <w:spacing w:before="40" w:after="40" w:line="288" w:lineRule="auto"/>
            </w:pPr>
            <w:r/>
            <w:r>
              <w:rPr>
                <w:rFonts w:ascii="Times New Roman" w:hAnsi="Times New Roman" w:eastAsia="宋体"/>
                <w:b w:val="0"/>
                <w:i w:val="0"/>
                <w:sz w:val="18"/>
              </w:rPr>
              <w:t>临床应用情况</w:t>
            </w:r>
          </w:p>
        </w:tc>
        <w:tc>
          <w:tcPr>
            <w:tcW w:type="dxa" w:w="2494"/>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r>
    </w:tbl>
    <w:p>
      <w:pPr>
        <w:spacing w:before="0" w:after="40" w:line="348" w:lineRule="auto"/>
      </w:pP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境内外均无同类产品上市，或产品改变常规预期用途并具有新的临床意义时，还须提供分析物与预期临床适应证关系的文献资料（临床研究文献综述、诊疗指南、行业共识性文件）。</w:t>
            </w:r>
          </w:p>
        </w:tc>
      </w:tr>
    </w:tbl>
    <w:p>
      <w:pPr>
        <w:spacing w:before="0" w:after="0" w:line="348" w:lineRule="auto"/>
      </w:pPr>
    </w:p>
    <w:p>
      <w:pPr>
        <w:pStyle w:val="Heading2"/>
        <w:spacing w:before="240" w:after="100"/>
      </w:pPr>
      <w:r>
        <w:rPr>
          <w:rFonts w:ascii="Times New Roman" w:hAnsi="Times New Roman" w:eastAsia="黑体"/>
          <w:b/>
          <w:i w:val="0"/>
          <w:color w:val="1A1A1A"/>
          <w:sz w:val="24"/>
        </w:rPr>
        <w:t>2.4  预期用途</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1. 预期用途：（1）应明确产品用于检测的分析物和功能（如辅助诊断、鉴别诊断、筛查或监测等），并写明适用仪器、使用方法（自动/半自动/手工）、检测类型（定性/定量/半定量）、样本类型（如血清、血浆、尿液、脑脊液）和/或添加剂（如抗凝剂）、样本采集及保存装置等。（2）临床适应证：临床适应证的发生率、易感人群、分析物的详细介绍及与临床适应证的关系，相关的临床或实验室诊断方法。（3）适用人群：目标患者/人群的信息，对于适用人群包含亚群、儿童或新生儿的情况，应进行明确。（4）预期使用者：专业或非专业。　2. 预期使用环境：（1）申报产品预期使用的地点。（2）可能会影响其安全性和有效性的环境条件（如温度、湿度、海拔）。</w:t>
            </w:r>
          </w:p>
        </w:tc>
      </w:tr>
    </w:tbl>
    <w:p>
      <w:pPr>
        <w:spacing w:before="0" w:after="0" w:line="348" w:lineRule="auto"/>
      </w:pP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val="true"/>
        </w:trPr>
        <w:tc>
          <w:tcPr>
            <w:tcW w:type="dxa" w:w="3628"/>
            <w:shd w:val="clear" w:color="auto" w:fill="D9D9D9"/>
          </w:tcPr>
          <w:p>
            <w:pPr>
              <w:spacing w:before="40" w:after="40" w:line="288" w:lineRule="auto"/>
              <w:jc w:val="center"/>
            </w:pPr>
            <w:r/>
            <w:r>
              <w:rPr>
                <w:rFonts w:ascii="Times New Roman" w:hAnsi="Times New Roman" w:eastAsia="黑体"/>
                <w:b/>
                <w:i w:val="0"/>
                <w:sz w:val="18"/>
              </w:rPr>
              <w:t>项目</w:t>
            </w:r>
          </w:p>
        </w:tc>
        <w:tc>
          <w:tcPr>
            <w:tcW w:type="dxa" w:w="5669"/>
            <w:shd w:val="clear" w:color="auto" w:fill="D9D9D9"/>
          </w:tcPr>
          <w:p>
            <w:pPr>
              <w:spacing w:before="40" w:after="40" w:line="288" w:lineRule="auto"/>
              <w:jc w:val="center"/>
            </w:pPr>
            <w:r/>
            <w:r>
              <w:rPr>
                <w:rFonts w:ascii="Times New Roman" w:hAnsi="Times New Roman" w:eastAsia="黑体"/>
                <w:b/>
                <w:i w:val="0"/>
                <w:sz w:val="18"/>
              </w:rPr>
              <w:t>内容</w:t>
            </w:r>
          </w:p>
        </w:tc>
      </w:tr>
      <w:tr>
        <w:tc>
          <w:tcPr>
            <w:tcW w:type="dxa" w:w="3628"/>
          </w:tcPr>
          <w:p>
            <w:pPr>
              <w:spacing w:before="40" w:after="40" w:line="288" w:lineRule="auto"/>
            </w:pPr>
            <w:r/>
            <w:r>
              <w:rPr>
                <w:rFonts w:ascii="Times New Roman" w:hAnsi="Times New Roman" w:eastAsia="宋体"/>
                <w:b w:val="0"/>
                <w:i w:val="0"/>
                <w:sz w:val="18"/>
              </w:rPr>
              <w:t>检测的分析物</w:t>
            </w:r>
          </w:p>
        </w:tc>
        <w:tc>
          <w:tcPr>
            <w:tcW w:type="dxa" w:w="5669"/>
          </w:tcPr>
          <w:p>
            <w:pPr>
              <w:spacing w:before="40" w:after="40" w:line="288" w:lineRule="auto"/>
            </w:pPr>
            <w:r/>
            <w:r>
              <w:rPr>
                <w:rFonts w:ascii="Times New Roman" w:hAnsi="Times New Roman" w:eastAsia="宋体"/>
                <w:b w:val="0"/>
                <w:i w:val="0"/>
                <w:sz w:val="18"/>
              </w:rPr>
            </w:r>
          </w:p>
        </w:tc>
      </w:tr>
      <w:tr>
        <w:tc>
          <w:tcPr>
            <w:tcW w:type="dxa" w:w="3628"/>
          </w:tcPr>
          <w:p>
            <w:pPr>
              <w:spacing w:before="40" w:after="40" w:line="288" w:lineRule="auto"/>
            </w:pPr>
            <w:r/>
            <w:r>
              <w:rPr>
                <w:rFonts w:ascii="Times New Roman" w:hAnsi="Times New Roman" w:eastAsia="宋体"/>
                <w:b w:val="0"/>
                <w:i w:val="0"/>
                <w:sz w:val="18"/>
              </w:rPr>
              <w:t>功能（辅助诊断/鉴别诊断/筛查/监测）</w:t>
            </w:r>
          </w:p>
        </w:tc>
        <w:tc>
          <w:tcPr>
            <w:tcW w:type="dxa" w:w="5669"/>
          </w:tcPr>
          <w:p>
            <w:pPr>
              <w:spacing w:before="40" w:after="40" w:line="288" w:lineRule="auto"/>
            </w:pPr>
            <w:r/>
            <w:r>
              <w:rPr>
                <w:rFonts w:ascii="Times New Roman" w:hAnsi="Times New Roman" w:eastAsia="宋体"/>
                <w:b w:val="0"/>
                <w:i w:val="0"/>
                <w:sz w:val="18"/>
              </w:rPr>
            </w:r>
          </w:p>
        </w:tc>
      </w:tr>
      <w:tr>
        <w:tc>
          <w:tcPr>
            <w:tcW w:type="dxa" w:w="3628"/>
          </w:tcPr>
          <w:p>
            <w:pPr>
              <w:spacing w:before="40" w:after="40" w:line="288" w:lineRule="auto"/>
            </w:pPr>
            <w:r/>
            <w:r>
              <w:rPr>
                <w:rFonts w:ascii="Times New Roman" w:hAnsi="Times New Roman" w:eastAsia="宋体"/>
                <w:b w:val="0"/>
                <w:i w:val="0"/>
                <w:sz w:val="18"/>
              </w:rPr>
              <w:t>适用仪器</w:t>
            </w:r>
          </w:p>
        </w:tc>
        <w:tc>
          <w:tcPr>
            <w:tcW w:type="dxa" w:w="5669"/>
          </w:tcPr>
          <w:p>
            <w:pPr>
              <w:spacing w:before="40" w:after="40" w:line="288" w:lineRule="auto"/>
            </w:pPr>
            <w:r/>
            <w:r>
              <w:rPr>
                <w:rFonts w:ascii="Times New Roman" w:hAnsi="Times New Roman" w:eastAsia="宋体"/>
                <w:b w:val="0"/>
                <w:i w:val="0"/>
                <w:sz w:val="18"/>
              </w:rPr>
            </w:r>
          </w:p>
        </w:tc>
      </w:tr>
      <w:tr>
        <w:tc>
          <w:tcPr>
            <w:tcW w:type="dxa" w:w="3628"/>
          </w:tcPr>
          <w:p>
            <w:pPr>
              <w:spacing w:before="40" w:after="40" w:line="288" w:lineRule="auto"/>
            </w:pPr>
            <w:r/>
            <w:r>
              <w:rPr>
                <w:rFonts w:ascii="Times New Roman" w:hAnsi="Times New Roman" w:eastAsia="宋体"/>
                <w:b w:val="0"/>
                <w:i w:val="0"/>
                <w:sz w:val="18"/>
              </w:rPr>
              <w:t>使用方法（自动/半自动/手工）</w:t>
            </w:r>
          </w:p>
        </w:tc>
        <w:tc>
          <w:tcPr>
            <w:tcW w:type="dxa" w:w="5669"/>
          </w:tcPr>
          <w:p>
            <w:pPr>
              <w:spacing w:before="40" w:after="40" w:line="288" w:lineRule="auto"/>
            </w:pPr>
            <w:r/>
            <w:r>
              <w:rPr>
                <w:rFonts w:ascii="Times New Roman" w:hAnsi="Times New Roman" w:eastAsia="宋体"/>
                <w:b w:val="0"/>
                <w:i w:val="0"/>
                <w:sz w:val="18"/>
              </w:rPr>
            </w:r>
          </w:p>
        </w:tc>
      </w:tr>
      <w:tr>
        <w:tc>
          <w:tcPr>
            <w:tcW w:type="dxa" w:w="3628"/>
          </w:tcPr>
          <w:p>
            <w:pPr>
              <w:spacing w:before="40" w:after="40" w:line="288" w:lineRule="auto"/>
            </w:pPr>
            <w:r/>
            <w:r>
              <w:rPr>
                <w:rFonts w:ascii="Times New Roman" w:hAnsi="Times New Roman" w:eastAsia="宋体"/>
                <w:b w:val="0"/>
                <w:i w:val="0"/>
                <w:sz w:val="18"/>
              </w:rPr>
              <w:t>检测类型（定性/定量/半定量）</w:t>
            </w:r>
          </w:p>
        </w:tc>
        <w:tc>
          <w:tcPr>
            <w:tcW w:type="dxa" w:w="5669"/>
          </w:tcPr>
          <w:p>
            <w:pPr>
              <w:spacing w:before="40" w:after="40" w:line="288" w:lineRule="auto"/>
            </w:pPr>
            <w:r/>
            <w:r>
              <w:rPr>
                <w:rFonts w:ascii="Times New Roman" w:hAnsi="Times New Roman" w:eastAsia="宋体"/>
                <w:b w:val="0"/>
                <w:i w:val="0"/>
                <w:sz w:val="18"/>
              </w:rPr>
            </w:r>
          </w:p>
        </w:tc>
      </w:tr>
      <w:tr>
        <w:tc>
          <w:tcPr>
            <w:tcW w:type="dxa" w:w="3628"/>
          </w:tcPr>
          <w:p>
            <w:pPr>
              <w:spacing w:before="40" w:after="40" w:line="288" w:lineRule="auto"/>
            </w:pPr>
            <w:r/>
            <w:r>
              <w:rPr>
                <w:rFonts w:ascii="Times New Roman" w:hAnsi="Times New Roman" w:eastAsia="宋体"/>
                <w:b w:val="0"/>
                <w:i w:val="0"/>
                <w:sz w:val="18"/>
              </w:rPr>
              <w:t>样本类型及添加剂</w:t>
            </w:r>
          </w:p>
        </w:tc>
        <w:tc>
          <w:tcPr>
            <w:tcW w:type="dxa" w:w="5669"/>
          </w:tcPr>
          <w:p>
            <w:pPr>
              <w:spacing w:before="40" w:after="40" w:line="288" w:lineRule="auto"/>
            </w:pPr>
            <w:r/>
            <w:r>
              <w:rPr>
                <w:rFonts w:ascii="Times New Roman" w:hAnsi="Times New Roman" w:eastAsia="宋体"/>
                <w:b w:val="0"/>
                <w:i w:val="0"/>
                <w:sz w:val="18"/>
              </w:rPr>
            </w:r>
          </w:p>
        </w:tc>
      </w:tr>
      <w:tr>
        <w:tc>
          <w:tcPr>
            <w:tcW w:type="dxa" w:w="3628"/>
          </w:tcPr>
          <w:p>
            <w:pPr>
              <w:spacing w:before="40" w:after="40" w:line="288" w:lineRule="auto"/>
            </w:pPr>
            <w:r/>
            <w:r>
              <w:rPr>
                <w:rFonts w:ascii="Times New Roman" w:hAnsi="Times New Roman" w:eastAsia="宋体"/>
                <w:b w:val="0"/>
                <w:i w:val="0"/>
                <w:sz w:val="18"/>
              </w:rPr>
              <w:t>样本采集及保存装置</w:t>
            </w:r>
          </w:p>
        </w:tc>
        <w:tc>
          <w:tcPr>
            <w:tcW w:type="dxa" w:w="5669"/>
          </w:tcPr>
          <w:p>
            <w:pPr>
              <w:spacing w:before="40" w:after="40" w:line="288" w:lineRule="auto"/>
            </w:pPr>
            <w:r/>
            <w:r>
              <w:rPr>
                <w:rFonts w:ascii="Times New Roman" w:hAnsi="Times New Roman" w:eastAsia="宋体"/>
                <w:b w:val="0"/>
                <w:i w:val="0"/>
                <w:sz w:val="18"/>
              </w:rPr>
            </w:r>
          </w:p>
        </w:tc>
      </w:tr>
      <w:tr>
        <w:tc>
          <w:tcPr>
            <w:tcW w:type="dxa" w:w="3628"/>
          </w:tcPr>
          <w:p>
            <w:pPr>
              <w:spacing w:before="40" w:after="40" w:line="288" w:lineRule="auto"/>
            </w:pPr>
            <w:r/>
            <w:r>
              <w:rPr>
                <w:rFonts w:ascii="Times New Roman" w:hAnsi="Times New Roman" w:eastAsia="宋体"/>
                <w:b w:val="0"/>
                <w:i w:val="0"/>
                <w:sz w:val="18"/>
              </w:rPr>
              <w:t>临床适应证</w:t>
            </w:r>
          </w:p>
        </w:tc>
        <w:tc>
          <w:tcPr>
            <w:tcW w:type="dxa" w:w="5669"/>
          </w:tcPr>
          <w:p>
            <w:pPr>
              <w:spacing w:before="40" w:after="40" w:line="288" w:lineRule="auto"/>
            </w:pPr>
            <w:r/>
            <w:r>
              <w:rPr>
                <w:rFonts w:ascii="Times New Roman" w:hAnsi="Times New Roman" w:eastAsia="宋体"/>
                <w:b w:val="0"/>
                <w:i w:val="0"/>
                <w:sz w:val="18"/>
              </w:rPr>
            </w:r>
          </w:p>
        </w:tc>
      </w:tr>
      <w:tr>
        <w:tc>
          <w:tcPr>
            <w:tcW w:type="dxa" w:w="3628"/>
          </w:tcPr>
          <w:p>
            <w:pPr>
              <w:spacing w:before="40" w:after="40" w:line="288" w:lineRule="auto"/>
            </w:pPr>
            <w:r/>
            <w:r>
              <w:rPr>
                <w:rFonts w:ascii="Times New Roman" w:hAnsi="Times New Roman" w:eastAsia="宋体"/>
                <w:b w:val="0"/>
                <w:i w:val="0"/>
                <w:sz w:val="18"/>
              </w:rPr>
              <w:t>临床适应证发生率 / 易感人群</w:t>
            </w:r>
          </w:p>
        </w:tc>
        <w:tc>
          <w:tcPr>
            <w:tcW w:type="dxa" w:w="5669"/>
          </w:tcPr>
          <w:p>
            <w:pPr>
              <w:spacing w:before="40" w:after="40" w:line="288" w:lineRule="auto"/>
            </w:pPr>
            <w:r/>
            <w:r>
              <w:rPr>
                <w:rFonts w:ascii="Times New Roman" w:hAnsi="Times New Roman" w:eastAsia="宋体"/>
                <w:b w:val="0"/>
                <w:i w:val="0"/>
                <w:sz w:val="18"/>
              </w:rPr>
            </w:r>
          </w:p>
        </w:tc>
      </w:tr>
      <w:tr>
        <w:tc>
          <w:tcPr>
            <w:tcW w:type="dxa" w:w="3628"/>
          </w:tcPr>
          <w:p>
            <w:pPr>
              <w:spacing w:before="40" w:after="40" w:line="288" w:lineRule="auto"/>
            </w:pPr>
            <w:r/>
            <w:r>
              <w:rPr>
                <w:rFonts w:ascii="Times New Roman" w:hAnsi="Times New Roman" w:eastAsia="宋体"/>
                <w:b w:val="0"/>
                <w:i w:val="0"/>
                <w:sz w:val="18"/>
              </w:rPr>
              <w:t>分析物与临床适应证的关系</w:t>
            </w:r>
          </w:p>
        </w:tc>
        <w:tc>
          <w:tcPr>
            <w:tcW w:type="dxa" w:w="5669"/>
          </w:tcPr>
          <w:p>
            <w:pPr>
              <w:spacing w:before="40" w:after="40" w:line="288" w:lineRule="auto"/>
            </w:pPr>
            <w:r/>
            <w:r>
              <w:rPr>
                <w:rFonts w:ascii="Times New Roman" w:hAnsi="Times New Roman" w:eastAsia="宋体"/>
                <w:b w:val="0"/>
                <w:i w:val="0"/>
                <w:sz w:val="18"/>
              </w:rPr>
            </w:r>
          </w:p>
        </w:tc>
      </w:tr>
      <w:tr>
        <w:tc>
          <w:tcPr>
            <w:tcW w:type="dxa" w:w="3628"/>
          </w:tcPr>
          <w:p>
            <w:pPr>
              <w:spacing w:before="40" w:after="40" w:line="288" w:lineRule="auto"/>
            </w:pPr>
            <w:r/>
            <w:r>
              <w:rPr>
                <w:rFonts w:ascii="Times New Roman" w:hAnsi="Times New Roman" w:eastAsia="宋体"/>
                <w:b w:val="0"/>
                <w:i w:val="0"/>
                <w:sz w:val="18"/>
              </w:rPr>
              <w:t>相关的临床或实验室诊断方法</w:t>
            </w:r>
          </w:p>
        </w:tc>
        <w:tc>
          <w:tcPr>
            <w:tcW w:type="dxa" w:w="5669"/>
          </w:tcPr>
          <w:p>
            <w:pPr>
              <w:spacing w:before="40" w:after="40" w:line="288" w:lineRule="auto"/>
            </w:pPr>
            <w:r/>
            <w:r>
              <w:rPr>
                <w:rFonts w:ascii="Times New Roman" w:hAnsi="Times New Roman" w:eastAsia="宋体"/>
                <w:b w:val="0"/>
                <w:i w:val="0"/>
                <w:sz w:val="18"/>
              </w:rPr>
            </w:r>
          </w:p>
        </w:tc>
      </w:tr>
      <w:tr>
        <w:tc>
          <w:tcPr>
            <w:tcW w:type="dxa" w:w="3628"/>
          </w:tcPr>
          <w:p>
            <w:pPr>
              <w:spacing w:before="40" w:after="40" w:line="288" w:lineRule="auto"/>
            </w:pPr>
            <w:r/>
            <w:r>
              <w:rPr>
                <w:rFonts w:ascii="Times New Roman" w:hAnsi="Times New Roman" w:eastAsia="宋体"/>
                <w:b w:val="0"/>
                <w:i w:val="0"/>
                <w:sz w:val="18"/>
              </w:rPr>
              <w:t>适用人群（含亚群、儿童、新生儿）</w:t>
            </w:r>
          </w:p>
        </w:tc>
        <w:tc>
          <w:tcPr>
            <w:tcW w:type="dxa" w:w="5669"/>
          </w:tcPr>
          <w:p>
            <w:pPr>
              <w:spacing w:before="40" w:after="40" w:line="288" w:lineRule="auto"/>
            </w:pPr>
            <w:r/>
            <w:r>
              <w:rPr>
                <w:rFonts w:ascii="Times New Roman" w:hAnsi="Times New Roman" w:eastAsia="宋体"/>
                <w:b w:val="0"/>
                <w:i w:val="0"/>
                <w:sz w:val="18"/>
              </w:rPr>
            </w:r>
          </w:p>
        </w:tc>
      </w:tr>
      <w:tr>
        <w:tc>
          <w:tcPr>
            <w:tcW w:type="dxa" w:w="3628"/>
          </w:tcPr>
          <w:p>
            <w:pPr>
              <w:spacing w:before="40" w:after="40" w:line="288" w:lineRule="auto"/>
            </w:pPr>
            <w:r/>
            <w:r>
              <w:rPr>
                <w:rFonts w:ascii="Times New Roman" w:hAnsi="Times New Roman" w:eastAsia="宋体"/>
                <w:b w:val="0"/>
                <w:i w:val="0"/>
                <w:sz w:val="18"/>
              </w:rPr>
              <w:t>预期使用者（专业 / 非专业）</w:t>
            </w:r>
          </w:p>
        </w:tc>
        <w:tc>
          <w:tcPr>
            <w:tcW w:type="dxa" w:w="5669"/>
          </w:tcPr>
          <w:p>
            <w:pPr>
              <w:spacing w:before="40" w:after="40" w:line="288" w:lineRule="auto"/>
            </w:pPr>
            <w:r/>
            <w:r>
              <w:rPr>
                <w:rFonts w:ascii="Times New Roman" w:hAnsi="Times New Roman" w:eastAsia="宋体"/>
                <w:b w:val="0"/>
                <w:i w:val="0"/>
                <w:sz w:val="18"/>
              </w:rPr>
            </w:r>
          </w:p>
        </w:tc>
      </w:tr>
      <w:tr>
        <w:tc>
          <w:tcPr>
            <w:tcW w:type="dxa" w:w="3628"/>
          </w:tcPr>
          <w:p>
            <w:pPr>
              <w:spacing w:before="40" w:after="40" w:line="288" w:lineRule="auto"/>
            </w:pPr>
            <w:r/>
            <w:r>
              <w:rPr>
                <w:rFonts w:ascii="Times New Roman" w:hAnsi="Times New Roman" w:eastAsia="宋体"/>
                <w:b w:val="0"/>
                <w:i w:val="0"/>
                <w:sz w:val="18"/>
              </w:rPr>
              <w:t>预期使用地点</w:t>
            </w:r>
          </w:p>
        </w:tc>
        <w:tc>
          <w:tcPr>
            <w:tcW w:type="dxa" w:w="5669"/>
          </w:tcPr>
          <w:p>
            <w:pPr>
              <w:spacing w:before="40" w:after="40" w:line="288" w:lineRule="auto"/>
            </w:pPr>
            <w:r/>
            <w:r>
              <w:rPr>
                <w:rFonts w:ascii="Times New Roman" w:hAnsi="Times New Roman" w:eastAsia="宋体"/>
                <w:b w:val="0"/>
                <w:i w:val="0"/>
                <w:sz w:val="18"/>
              </w:rPr>
            </w:r>
          </w:p>
        </w:tc>
      </w:tr>
      <w:tr>
        <w:tc>
          <w:tcPr>
            <w:tcW w:type="dxa" w:w="3628"/>
          </w:tcPr>
          <w:p>
            <w:pPr>
              <w:spacing w:before="40" w:after="40" w:line="288" w:lineRule="auto"/>
            </w:pPr>
            <w:r/>
            <w:r>
              <w:rPr>
                <w:rFonts w:ascii="Times New Roman" w:hAnsi="Times New Roman" w:eastAsia="宋体"/>
                <w:b w:val="0"/>
                <w:i w:val="0"/>
                <w:sz w:val="18"/>
              </w:rPr>
              <w:t>影响安全有效的环境条件</w:t>
            </w:r>
          </w:p>
        </w:tc>
        <w:tc>
          <w:tcPr>
            <w:tcW w:type="dxa" w:w="5669"/>
          </w:tcPr>
          <w:p>
            <w:pPr>
              <w:spacing w:before="40" w:after="40" w:line="288" w:lineRule="auto"/>
            </w:pPr>
            <w:r/>
            <w:r>
              <w:rPr>
                <w:rFonts w:ascii="Times New Roman" w:hAnsi="Times New Roman" w:eastAsia="宋体"/>
                <w:b w:val="0"/>
                <w:i w:val="0"/>
                <w:sz w:val="18"/>
              </w:rPr>
            </w:r>
          </w:p>
        </w:tc>
      </w:tr>
    </w:tbl>
    <w:p>
      <w:pPr>
        <w:spacing w:before="0" w:after="40" w:line="348" w:lineRule="auto"/>
      </w:pP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「预期使用者：非专业」意味着自测用途，会触发 48 号令第 44 条——临床评价须加做无医学背景消费者对说明书的认知能力评价。这一项勾错，整条临床评价路径都要改。</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2"/>
        <w:spacing w:before="240" w:after="100"/>
      </w:pPr>
      <w:r>
        <w:rPr>
          <w:rFonts w:ascii="Times New Roman" w:hAnsi="Times New Roman" w:eastAsia="黑体"/>
          <w:b/>
          <w:i w:val="0"/>
          <w:color w:val="1A1A1A"/>
          <w:sz w:val="24"/>
        </w:rPr>
        <w:t>2.5  申报产品上市历史</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如适用，应当提交申报产品的下列资料：1. 上市情况：截至提交注册申请前，申报产品在各国家或地区的上市批准时间、销售情况。若申报产品在不同国家或地区上市时有差异（如设计、标签、技术参数等），应当逐一描述。2. 不良事件和召回：如适用，应当以列表形式分别对申报产品上市后发生的不良事件、召回的发生时间以及每一种情况下申请人采取的处理和解决方案，包括主动控制产品风险的措施，向医疗器械不良事件监测技术机构报告的情况，相关部门的调查处理情况等进行描述。同时，应当对上述不良事件、召回进行分析评价，阐明发生的原因并对其安全性、有效性的影响予以说明。若不良事件、召回数量大，应当根据事件类型总结每个类型涉及的数量。3. 销售、不良事件及召回率：如适用，应当提交申报产品近五年在各国家（地区）销售数量的总结，按以下方式提供在各国家（地区）的不良事件、召回比率，并进行比率计算关键分析。不良事件发生率＝不良事件数量÷销售数量×100%，召回发生率＝召回数量÷销售数量×100%。发生率可以采用每使用患者年或每使用进行计算，申请人应当描述发生率计算方法。</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spacing w:before="0" w:after="40" w:line="348" w:lineRule="auto"/>
      </w:pPr>
      <w:r>
        <w:rPr>
          <w:rFonts w:ascii="Times New Roman" w:hAnsi="Times New Roman" w:eastAsia="黑体"/>
          <w:b/>
          <w:i w:val="0"/>
          <w:sz w:val="20"/>
        </w:rPr>
        <w:t>2.5.1  上市情况</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val="true"/>
        </w:trPr>
        <w:tc>
          <w:tcPr>
            <w:tcW w:type="dxa" w:w="1587"/>
            <w:shd w:val="clear" w:color="auto" w:fill="D9D9D9"/>
          </w:tcPr>
          <w:p>
            <w:pPr>
              <w:spacing w:before="40" w:after="40" w:line="288" w:lineRule="auto"/>
              <w:jc w:val="center"/>
            </w:pPr>
            <w:r/>
            <w:r>
              <w:rPr>
                <w:rFonts w:ascii="Times New Roman" w:hAnsi="Times New Roman" w:eastAsia="黑体"/>
                <w:b/>
                <w:i w:val="0"/>
                <w:sz w:val="18"/>
              </w:rPr>
              <w:t>国家/地区</w:t>
            </w:r>
          </w:p>
        </w:tc>
        <w:tc>
          <w:tcPr>
            <w:tcW w:type="dxa" w:w="1701"/>
            <w:shd w:val="clear" w:color="auto" w:fill="D9D9D9"/>
          </w:tcPr>
          <w:p>
            <w:pPr>
              <w:spacing w:before="40" w:after="40" w:line="288" w:lineRule="auto"/>
              <w:jc w:val="center"/>
            </w:pPr>
            <w:r/>
            <w:r>
              <w:rPr>
                <w:rFonts w:ascii="Times New Roman" w:hAnsi="Times New Roman" w:eastAsia="黑体"/>
                <w:b/>
                <w:i w:val="0"/>
                <w:sz w:val="18"/>
              </w:rPr>
              <w:t>上市批准时间</w:t>
            </w:r>
          </w:p>
        </w:tc>
        <w:tc>
          <w:tcPr>
            <w:tcW w:type="dxa" w:w="2041"/>
            <w:shd w:val="clear" w:color="auto" w:fill="D9D9D9"/>
          </w:tcPr>
          <w:p>
            <w:pPr>
              <w:spacing w:before="40" w:after="40" w:line="288" w:lineRule="auto"/>
              <w:jc w:val="center"/>
            </w:pPr>
            <w:r/>
            <w:r>
              <w:rPr>
                <w:rFonts w:ascii="Times New Roman" w:hAnsi="Times New Roman" w:eastAsia="黑体"/>
                <w:b/>
                <w:i w:val="0"/>
                <w:sz w:val="18"/>
              </w:rPr>
              <w:t>批准部门/注册号</w:t>
            </w:r>
          </w:p>
        </w:tc>
        <w:tc>
          <w:tcPr>
            <w:tcW w:type="dxa" w:w="1701"/>
            <w:shd w:val="clear" w:color="auto" w:fill="D9D9D9"/>
          </w:tcPr>
          <w:p>
            <w:pPr>
              <w:spacing w:before="40" w:after="40" w:line="288" w:lineRule="auto"/>
              <w:jc w:val="center"/>
            </w:pPr>
            <w:r/>
            <w:r>
              <w:rPr>
                <w:rFonts w:ascii="Times New Roman" w:hAnsi="Times New Roman" w:eastAsia="黑体"/>
                <w:b/>
                <w:i w:val="0"/>
                <w:sz w:val="18"/>
              </w:rPr>
              <w:t>销售情况</w:t>
            </w:r>
          </w:p>
        </w:tc>
        <w:tc>
          <w:tcPr>
            <w:tcW w:type="dxa" w:w="2268"/>
            <w:shd w:val="clear" w:color="auto" w:fill="D9D9D9"/>
          </w:tcPr>
          <w:p>
            <w:pPr>
              <w:spacing w:before="40" w:after="40" w:line="288" w:lineRule="auto"/>
              <w:jc w:val="center"/>
            </w:pPr>
            <w:r/>
            <w:r>
              <w:rPr>
                <w:rFonts w:ascii="Times New Roman" w:hAnsi="Times New Roman" w:eastAsia="黑体"/>
                <w:b/>
                <w:i w:val="0"/>
                <w:sz w:val="18"/>
              </w:rPr>
              <w:t>与本次申报的差异（设计/标签/技术参数）</w:t>
            </w:r>
          </w:p>
        </w:tc>
      </w:tr>
      <w:tr>
        <w:tc>
          <w:tcPr>
            <w:tcW w:type="dxa" w:w="1587"/>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2041"/>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2268"/>
          </w:tcPr>
          <w:p>
            <w:pPr>
              <w:spacing w:before="40" w:after="40" w:line="288" w:lineRule="auto"/>
            </w:pPr>
            <w:r/>
            <w:r>
              <w:rPr>
                <w:rFonts w:ascii="Times New Roman" w:hAnsi="Times New Roman" w:eastAsia="宋体"/>
                <w:b w:val="0"/>
                <w:i w:val="0"/>
                <w:sz w:val="18"/>
              </w:rPr>
            </w:r>
          </w:p>
        </w:tc>
      </w:tr>
      <w:tr>
        <w:tc>
          <w:tcPr>
            <w:tcW w:type="dxa" w:w="1587"/>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2041"/>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2268"/>
          </w:tcPr>
          <w:p>
            <w:pPr>
              <w:spacing w:before="40" w:after="40" w:line="288" w:lineRule="auto"/>
            </w:pPr>
            <w:r/>
            <w:r>
              <w:rPr>
                <w:rFonts w:ascii="Times New Roman" w:hAnsi="Times New Roman" w:eastAsia="宋体"/>
                <w:b w:val="0"/>
                <w:i w:val="0"/>
                <w:sz w:val="18"/>
              </w:rPr>
            </w:r>
          </w:p>
        </w:tc>
      </w:tr>
      <w:tr>
        <w:tc>
          <w:tcPr>
            <w:tcW w:type="dxa" w:w="1587"/>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2041"/>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2268"/>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0" w:after="40" w:line="348" w:lineRule="auto"/>
      </w:pPr>
      <w:r>
        <w:rPr>
          <w:rFonts w:ascii="Times New Roman" w:hAnsi="Times New Roman" w:eastAsia="黑体"/>
          <w:b/>
          <w:i w:val="0"/>
          <w:sz w:val="20"/>
        </w:rPr>
        <w:t>2.5.2  不良事件和召回</w:t>
      </w:r>
    </w:p>
    <w:tbl>
      <w:tblPr>
        <w:tblStyle w:val="TableGrid"/>
        <w:tblW w:type="auto" w:w="0"/>
        <w:jc w:val="center"/>
        <w:tblLayout w:type="fixed"/>
        <w:tblLook w:firstColumn="1" w:firstRow="1" w:lastColumn="0" w:lastRow="0" w:noHBand="0" w:noVBand="1" w:val="04A0"/>
        <w:tblLayout w:type="fixed"/>
      </w:tblPr>
      <w:tblGrid>
        <w:gridCol w:w="1328"/>
        <w:gridCol w:w="1328"/>
        <w:gridCol w:w="1328"/>
        <w:gridCol w:w="1328"/>
        <w:gridCol w:w="1328"/>
        <w:gridCol w:w="1328"/>
        <w:gridCol w:w="1328"/>
      </w:tblGrid>
      <w:tr>
        <w:trPr>
          <w:tblHeader w:val="true"/>
        </w:trPr>
        <w:tc>
          <w:tcPr>
            <w:tcW w:type="dxa" w:w="534"/>
            <w:shd w:val="clear" w:color="auto" w:fill="D9D9D9"/>
          </w:tcPr>
          <w:p>
            <w:pPr>
              <w:spacing w:before="40" w:after="40" w:line="288" w:lineRule="auto"/>
              <w:jc w:val="center"/>
            </w:pPr>
            <w:r/>
            <w:r>
              <w:rPr>
                <w:rFonts w:ascii="Times New Roman" w:hAnsi="Times New Roman" w:eastAsia="黑体"/>
                <w:b/>
                <w:i w:val="0"/>
                <w:sz w:val="18"/>
              </w:rPr>
              <w:t>序号</w:t>
            </w:r>
          </w:p>
        </w:tc>
        <w:tc>
          <w:tcPr>
            <w:tcW w:type="dxa" w:w="1176"/>
            <w:shd w:val="clear" w:color="auto" w:fill="D9D9D9"/>
          </w:tcPr>
          <w:p>
            <w:pPr>
              <w:spacing w:before="40" w:after="40" w:line="288" w:lineRule="auto"/>
              <w:jc w:val="center"/>
            </w:pPr>
            <w:r/>
            <w:r>
              <w:rPr>
                <w:rFonts w:ascii="Times New Roman" w:hAnsi="Times New Roman" w:eastAsia="黑体"/>
                <w:b/>
                <w:i w:val="0"/>
                <w:sz w:val="18"/>
              </w:rPr>
              <w:t>发生时间</w:t>
            </w:r>
          </w:p>
        </w:tc>
        <w:tc>
          <w:tcPr>
            <w:tcW w:type="dxa" w:w="1817"/>
            <w:shd w:val="clear" w:color="auto" w:fill="D9D9D9"/>
          </w:tcPr>
          <w:p>
            <w:pPr>
              <w:spacing w:before="40" w:after="40" w:line="288" w:lineRule="auto"/>
              <w:jc w:val="center"/>
            </w:pPr>
            <w:r/>
            <w:r>
              <w:rPr>
                <w:rFonts w:ascii="Times New Roman" w:hAnsi="Times New Roman" w:eastAsia="黑体"/>
                <w:b/>
                <w:i w:val="0"/>
                <w:sz w:val="18"/>
              </w:rPr>
              <w:t>事件/召回描述</w:t>
            </w:r>
          </w:p>
        </w:tc>
        <w:tc>
          <w:tcPr>
            <w:tcW w:type="dxa" w:w="1389"/>
            <w:shd w:val="clear" w:color="auto" w:fill="D9D9D9"/>
          </w:tcPr>
          <w:p>
            <w:pPr>
              <w:spacing w:before="40" w:after="40" w:line="288" w:lineRule="auto"/>
              <w:jc w:val="center"/>
            </w:pPr>
            <w:r/>
            <w:r>
              <w:rPr>
                <w:rFonts w:ascii="Times New Roman" w:hAnsi="Times New Roman" w:eastAsia="黑体"/>
                <w:b/>
                <w:i w:val="0"/>
                <w:sz w:val="18"/>
              </w:rPr>
              <w:t>原因分析</w:t>
            </w:r>
          </w:p>
        </w:tc>
        <w:tc>
          <w:tcPr>
            <w:tcW w:type="dxa" w:w="1924"/>
            <w:shd w:val="clear" w:color="auto" w:fill="D9D9D9"/>
          </w:tcPr>
          <w:p>
            <w:pPr>
              <w:spacing w:before="40" w:after="40" w:line="288" w:lineRule="auto"/>
              <w:jc w:val="center"/>
            </w:pPr>
            <w:r/>
            <w:r>
              <w:rPr>
                <w:rFonts w:ascii="Times New Roman" w:hAnsi="Times New Roman" w:eastAsia="黑体"/>
                <w:b/>
                <w:i w:val="0"/>
                <w:sz w:val="18"/>
              </w:rPr>
              <w:t>处理与解决方案（含主动控险措施）</w:t>
            </w:r>
          </w:p>
        </w:tc>
        <w:tc>
          <w:tcPr>
            <w:tcW w:type="dxa" w:w="1176"/>
            <w:shd w:val="clear" w:color="auto" w:fill="D9D9D9"/>
          </w:tcPr>
          <w:p>
            <w:pPr>
              <w:spacing w:before="40" w:after="40" w:line="288" w:lineRule="auto"/>
              <w:jc w:val="center"/>
            </w:pPr>
            <w:r/>
            <w:r>
              <w:rPr>
                <w:rFonts w:ascii="Times New Roman" w:hAnsi="Times New Roman" w:eastAsia="黑体"/>
                <w:b/>
                <w:i w:val="0"/>
                <w:sz w:val="18"/>
              </w:rPr>
              <w:t>对安全性有效性的影响</w:t>
            </w:r>
          </w:p>
        </w:tc>
        <w:tc>
          <w:tcPr>
            <w:tcW w:type="dxa" w:w="1282"/>
            <w:shd w:val="clear" w:color="auto" w:fill="D9D9D9"/>
          </w:tcPr>
          <w:p>
            <w:pPr>
              <w:spacing w:before="40" w:after="40" w:line="288" w:lineRule="auto"/>
              <w:jc w:val="center"/>
            </w:pPr>
            <w:r/>
            <w:r>
              <w:rPr>
                <w:rFonts w:ascii="Times New Roman" w:hAnsi="Times New Roman" w:eastAsia="黑体"/>
                <w:b/>
                <w:i w:val="0"/>
                <w:sz w:val="18"/>
              </w:rPr>
              <w:t>报告/调查情况</w:t>
            </w:r>
          </w:p>
        </w:tc>
      </w:tr>
      <w:tr>
        <w:tc>
          <w:tcPr>
            <w:tcW w:type="dxa" w:w="534"/>
          </w:tcPr>
          <w:p>
            <w:pPr>
              <w:spacing w:before="40" w:after="40" w:line="288" w:lineRule="auto"/>
            </w:pPr>
            <w:r/>
            <w:r>
              <w:rPr>
                <w:rFonts w:ascii="Times New Roman" w:hAnsi="Times New Roman" w:eastAsia="宋体"/>
                <w:b w:val="0"/>
                <w:i w:val="0"/>
                <w:sz w:val="18"/>
              </w:rPr>
            </w:r>
          </w:p>
        </w:tc>
        <w:tc>
          <w:tcPr>
            <w:tcW w:type="dxa" w:w="1176"/>
          </w:tcPr>
          <w:p>
            <w:pPr>
              <w:spacing w:before="40" w:after="40" w:line="288" w:lineRule="auto"/>
            </w:pPr>
            <w:r/>
            <w:r>
              <w:rPr>
                <w:rFonts w:ascii="Times New Roman" w:hAnsi="Times New Roman" w:eastAsia="宋体"/>
                <w:b w:val="0"/>
                <w:i w:val="0"/>
                <w:sz w:val="18"/>
              </w:rPr>
            </w:r>
          </w:p>
        </w:tc>
        <w:tc>
          <w:tcPr>
            <w:tcW w:type="dxa" w:w="1817"/>
          </w:tcPr>
          <w:p>
            <w:pPr>
              <w:spacing w:before="40" w:after="40" w:line="288" w:lineRule="auto"/>
            </w:pPr>
            <w:r/>
            <w:r>
              <w:rPr>
                <w:rFonts w:ascii="Times New Roman" w:hAnsi="Times New Roman" w:eastAsia="宋体"/>
                <w:b w:val="0"/>
                <w:i w:val="0"/>
                <w:sz w:val="18"/>
              </w:rPr>
            </w:r>
          </w:p>
        </w:tc>
        <w:tc>
          <w:tcPr>
            <w:tcW w:type="dxa" w:w="1389"/>
          </w:tcPr>
          <w:p>
            <w:pPr>
              <w:spacing w:before="40" w:after="40" w:line="288" w:lineRule="auto"/>
            </w:pPr>
            <w:r/>
            <w:r>
              <w:rPr>
                <w:rFonts w:ascii="Times New Roman" w:hAnsi="Times New Roman" w:eastAsia="宋体"/>
                <w:b w:val="0"/>
                <w:i w:val="0"/>
                <w:sz w:val="18"/>
              </w:rPr>
            </w:r>
          </w:p>
        </w:tc>
        <w:tc>
          <w:tcPr>
            <w:tcW w:type="dxa" w:w="1924"/>
          </w:tcPr>
          <w:p>
            <w:pPr>
              <w:spacing w:before="40" w:after="40" w:line="288" w:lineRule="auto"/>
            </w:pPr>
            <w:r/>
            <w:r>
              <w:rPr>
                <w:rFonts w:ascii="Times New Roman" w:hAnsi="Times New Roman" w:eastAsia="宋体"/>
                <w:b w:val="0"/>
                <w:i w:val="0"/>
                <w:sz w:val="18"/>
              </w:rPr>
            </w:r>
          </w:p>
        </w:tc>
        <w:tc>
          <w:tcPr>
            <w:tcW w:type="dxa" w:w="1176"/>
          </w:tcPr>
          <w:p>
            <w:pPr>
              <w:spacing w:before="40" w:after="40" w:line="288" w:lineRule="auto"/>
            </w:pPr>
            <w:r/>
            <w:r>
              <w:rPr>
                <w:rFonts w:ascii="Times New Roman" w:hAnsi="Times New Roman" w:eastAsia="宋体"/>
                <w:b w:val="0"/>
                <w:i w:val="0"/>
                <w:sz w:val="18"/>
              </w:rPr>
            </w:r>
          </w:p>
        </w:tc>
        <w:tc>
          <w:tcPr>
            <w:tcW w:type="dxa" w:w="1282"/>
          </w:tcPr>
          <w:p>
            <w:pPr>
              <w:spacing w:before="40" w:after="40" w:line="288" w:lineRule="auto"/>
            </w:pPr>
            <w:r/>
            <w:r>
              <w:rPr>
                <w:rFonts w:ascii="Times New Roman" w:hAnsi="Times New Roman" w:eastAsia="宋体"/>
                <w:b w:val="0"/>
                <w:i w:val="0"/>
                <w:sz w:val="18"/>
              </w:rPr>
            </w:r>
          </w:p>
        </w:tc>
      </w:tr>
      <w:tr>
        <w:tc>
          <w:tcPr>
            <w:tcW w:type="dxa" w:w="534"/>
          </w:tcPr>
          <w:p>
            <w:pPr>
              <w:spacing w:before="40" w:after="40" w:line="288" w:lineRule="auto"/>
            </w:pPr>
            <w:r/>
            <w:r>
              <w:rPr>
                <w:rFonts w:ascii="Times New Roman" w:hAnsi="Times New Roman" w:eastAsia="宋体"/>
                <w:b w:val="0"/>
                <w:i w:val="0"/>
                <w:sz w:val="18"/>
              </w:rPr>
            </w:r>
          </w:p>
        </w:tc>
        <w:tc>
          <w:tcPr>
            <w:tcW w:type="dxa" w:w="1176"/>
          </w:tcPr>
          <w:p>
            <w:pPr>
              <w:spacing w:before="40" w:after="40" w:line="288" w:lineRule="auto"/>
            </w:pPr>
            <w:r/>
            <w:r>
              <w:rPr>
                <w:rFonts w:ascii="Times New Roman" w:hAnsi="Times New Roman" w:eastAsia="宋体"/>
                <w:b w:val="0"/>
                <w:i w:val="0"/>
                <w:sz w:val="18"/>
              </w:rPr>
            </w:r>
          </w:p>
        </w:tc>
        <w:tc>
          <w:tcPr>
            <w:tcW w:type="dxa" w:w="1817"/>
          </w:tcPr>
          <w:p>
            <w:pPr>
              <w:spacing w:before="40" w:after="40" w:line="288" w:lineRule="auto"/>
            </w:pPr>
            <w:r/>
            <w:r>
              <w:rPr>
                <w:rFonts w:ascii="Times New Roman" w:hAnsi="Times New Roman" w:eastAsia="宋体"/>
                <w:b w:val="0"/>
                <w:i w:val="0"/>
                <w:sz w:val="18"/>
              </w:rPr>
            </w:r>
          </w:p>
        </w:tc>
        <w:tc>
          <w:tcPr>
            <w:tcW w:type="dxa" w:w="1389"/>
          </w:tcPr>
          <w:p>
            <w:pPr>
              <w:spacing w:before="40" w:after="40" w:line="288" w:lineRule="auto"/>
            </w:pPr>
            <w:r/>
            <w:r>
              <w:rPr>
                <w:rFonts w:ascii="Times New Roman" w:hAnsi="Times New Roman" w:eastAsia="宋体"/>
                <w:b w:val="0"/>
                <w:i w:val="0"/>
                <w:sz w:val="18"/>
              </w:rPr>
            </w:r>
          </w:p>
        </w:tc>
        <w:tc>
          <w:tcPr>
            <w:tcW w:type="dxa" w:w="1924"/>
          </w:tcPr>
          <w:p>
            <w:pPr>
              <w:spacing w:before="40" w:after="40" w:line="288" w:lineRule="auto"/>
            </w:pPr>
            <w:r/>
            <w:r>
              <w:rPr>
                <w:rFonts w:ascii="Times New Roman" w:hAnsi="Times New Roman" w:eastAsia="宋体"/>
                <w:b w:val="0"/>
                <w:i w:val="0"/>
                <w:sz w:val="18"/>
              </w:rPr>
            </w:r>
          </w:p>
        </w:tc>
        <w:tc>
          <w:tcPr>
            <w:tcW w:type="dxa" w:w="1176"/>
          </w:tcPr>
          <w:p>
            <w:pPr>
              <w:spacing w:before="40" w:after="40" w:line="288" w:lineRule="auto"/>
            </w:pPr>
            <w:r/>
            <w:r>
              <w:rPr>
                <w:rFonts w:ascii="Times New Roman" w:hAnsi="Times New Roman" w:eastAsia="宋体"/>
                <w:b w:val="0"/>
                <w:i w:val="0"/>
                <w:sz w:val="18"/>
              </w:rPr>
            </w:r>
          </w:p>
        </w:tc>
        <w:tc>
          <w:tcPr>
            <w:tcW w:type="dxa" w:w="1282"/>
          </w:tcPr>
          <w:p>
            <w:pPr>
              <w:spacing w:before="40" w:after="40" w:line="288" w:lineRule="auto"/>
            </w:pPr>
            <w:r/>
            <w:r>
              <w:rPr>
                <w:rFonts w:ascii="Times New Roman" w:hAnsi="Times New Roman" w:eastAsia="宋体"/>
                <w:b w:val="0"/>
                <w:i w:val="0"/>
                <w:sz w:val="18"/>
              </w:rPr>
            </w:r>
          </w:p>
        </w:tc>
      </w:tr>
      <w:tr>
        <w:tc>
          <w:tcPr>
            <w:tcW w:type="dxa" w:w="534"/>
          </w:tcPr>
          <w:p>
            <w:pPr>
              <w:spacing w:before="40" w:after="40" w:line="288" w:lineRule="auto"/>
            </w:pPr>
            <w:r/>
            <w:r>
              <w:rPr>
                <w:rFonts w:ascii="Times New Roman" w:hAnsi="Times New Roman" w:eastAsia="宋体"/>
                <w:b w:val="0"/>
                <w:i w:val="0"/>
                <w:sz w:val="18"/>
              </w:rPr>
            </w:r>
          </w:p>
        </w:tc>
        <w:tc>
          <w:tcPr>
            <w:tcW w:type="dxa" w:w="1176"/>
          </w:tcPr>
          <w:p>
            <w:pPr>
              <w:spacing w:before="40" w:after="40" w:line="288" w:lineRule="auto"/>
            </w:pPr>
            <w:r/>
            <w:r>
              <w:rPr>
                <w:rFonts w:ascii="Times New Roman" w:hAnsi="Times New Roman" w:eastAsia="宋体"/>
                <w:b w:val="0"/>
                <w:i w:val="0"/>
                <w:sz w:val="18"/>
              </w:rPr>
            </w:r>
          </w:p>
        </w:tc>
        <w:tc>
          <w:tcPr>
            <w:tcW w:type="dxa" w:w="1817"/>
          </w:tcPr>
          <w:p>
            <w:pPr>
              <w:spacing w:before="40" w:after="40" w:line="288" w:lineRule="auto"/>
            </w:pPr>
            <w:r/>
            <w:r>
              <w:rPr>
                <w:rFonts w:ascii="Times New Roman" w:hAnsi="Times New Roman" w:eastAsia="宋体"/>
                <w:b w:val="0"/>
                <w:i w:val="0"/>
                <w:sz w:val="18"/>
              </w:rPr>
            </w:r>
          </w:p>
        </w:tc>
        <w:tc>
          <w:tcPr>
            <w:tcW w:type="dxa" w:w="1389"/>
          </w:tcPr>
          <w:p>
            <w:pPr>
              <w:spacing w:before="40" w:after="40" w:line="288" w:lineRule="auto"/>
            </w:pPr>
            <w:r/>
            <w:r>
              <w:rPr>
                <w:rFonts w:ascii="Times New Roman" w:hAnsi="Times New Roman" w:eastAsia="宋体"/>
                <w:b w:val="0"/>
                <w:i w:val="0"/>
                <w:sz w:val="18"/>
              </w:rPr>
            </w:r>
          </w:p>
        </w:tc>
        <w:tc>
          <w:tcPr>
            <w:tcW w:type="dxa" w:w="1924"/>
          </w:tcPr>
          <w:p>
            <w:pPr>
              <w:spacing w:before="40" w:after="40" w:line="288" w:lineRule="auto"/>
            </w:pPr>
            <w:r/>
            <w:r>
              <w:rPr>
                <w:rFonts w:ascii="Times New Roman" w:hAnsi="Times New Roman" w:eastAsia="宋体"/>
                <w:b w:val="0"/>
                <w:i w:val="0"/>
                <w:sz w:val="18"/>
              </w:rPr>
            </w:r>
          </w:p>
        </w:tc>
        <w:tc>
          <w:tcPr>
            <w:tcW w:type="dxa" w:w="1176"/>
          </w:tcPr>
          <w:p>
            <w:pPr>
              <w:spacing w:before="40" w:after="40" w:line="288" w:lineRule="auto"/>
            </w:pPr>
            <w:r/>
            <w:r>
              <w:rPr>
                <w:rFonts w:ascii="Times New Roman" w:hAnsi="Times New Roman" w:eastAsia="宋体"/>
                <w:b w:val="0"/>
                <w:i w:val="0"/>
                <w:sz w:val="18"/>
              </w:rPr>
            </w:r>
          </w:p>
        </w:tc>
        <w:tc>
          <w:tcPr>
            <w:tcW w:type="dxa" w:w="1282"/>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0" w:after="40" w:line="348" w:lineRule="auto"/>
      </w:pPr>
      <w:r>
        <w:rPr>
          <w:rFonts w:ascii="Times New Roman" w:hAnsi="Times New Roman" w:eastAsia="黑体"/>
          <w:b/>
          <w:i w:val="0"/>
          <w:sz w:val="20"/>
        </w:rPr>
        <w:t>2.5.3  销售、不良事件及召回率（近五年）</w:t>
      </w:r>
    </w:p>
    <w:tbl>
      <w:tblPr>
        <w:tblStyle w:val="TableGrid"/>
        <w:tblW w:type="auto" w:w="0"/>
        <w:jc w:val="center"/>
        <w:tblLayout w:type="fixed"/>
        <w:tblLook w:firstColumn="1" w:firstRow="1" w:lastColumn="0" w:lastRow="0" w:noHBand="0" w:noVBand="1" w:val="04A0"/>
        <w:tblLayout w:type="fixed"/>
      </w:tblPr>
      <w:tblGrid>
        <w:gridCol w:w="1328"/>
        <w:gridCol w:w="1328"/>
        <w:gridCol w:w="1328"/>
        <w:gridCol w:w="1328"/>
        <w:gridCol w:w="1328"/>
        <w:gridCol w:w="1328"/>
        <w:gridCol w:w="1328"/>
      </w:tblGrid>
      <w:tr>
        <w:trPr>
          <w:tblHeader w:val="true"/>
        </w:trPr>
        <w:tc>
          <w:tcPr>
            <w:tcW w:type="dxa" w:w="907"/>
            <w:shd w:val="clear" w:color="auto" w:fill="D9D9D9"/>
          </w:tcPr>
          <w:p>
            <w:pPr>
              <w:spacing w:before="40" w:after="40" w:line="288" w:lineRule="auto"/>
              <w:jc w:val="center"/>
            </w:pPr>
            <w:r/>
            <w:r>
              <w:rPr>
                <w:rFonts w:ascii="Times New Roman" w:hAnsi="Times New Roman" w:eastAsia="黑体"/>
                <w:b/>
                <w:i w:val="0"/>
                <w:sz w:val="18"/>
              </w:rPr>
              <w:t>年度</w:t>
            </w:r>
          </w:p>
        </w:tc>
        <w:tc>
          <w:tcPr>
            <w:tcW w:type="dxa" w:w="1474"/>
            <w:shd w:val="clear" w:color="auto" w:fill="D9D9D9"/>
          </w:tcPr>
          <w:p>
            <w:pPr>
              <w:spacing w:before="40" w:after="40" w:line="288" w:lineRule="auto"/>
              <w:jc w:val="center"/>
            </w:pPr>
            <w:r/>
            <w:r>
              <w:rPr>
                <w:rFonts w:ascii="Times New Roman" w:hAnsi="Times New Roman" w:eastAsia="黑体"/>
                <w:b/>
                <w:i w:val="0"/>
                <w:sz w:val="18"/>
              </w:rPr>
              <w:t>国家/地区</w:t>
            </w:r>
          </w:p>
        </w:tc>
        <w:tc>
          <w:tcPr>
            <w:tcW w:type="dxa" w:w="1361"/>
            <w:shd w:val="clear" w:color="auto" w:fill="D9D9D9"/>
          </w:tcPr>
          <w:p>
            <w:pPr>
              <w:spacing w:before="40" w:after="40" w:line="288" w:lineRule="auto"/>
              <w:jc w:val="center"/>
            </w:pPr>
            <w:r/>
            <w:r>
              <w:rPr>
                <w:rFonts w:ascii="Times New Roman" w:hAnsi="Times New Roman" w:eastAsia="黑体"/>
                <w:b/>
                <w:i w:val="0"/>
                <w:sz w:val="18"/>
              </w:rPr>
              <w:t>销售数量</w:t>
            </w:r>
          </w:p>
        </w:tc>
        <w:tc>
          <w:tcPr>
            <w:tcW w:type="dxa" w:w="1247"/>
            <w:shd w:val="clear" w:color="auto" w:fill="D9D9D9"/>
          </w:tcPr>
          <w:p>
            <w:pPr>
              <w:spacing w:before="40" w:after="40" w:line="288" w:lineRule="auto"/>
              <w:jc w:val="center"/>
            </w:pPr>
            <w:r/>
            <w:r>
              <w:rPr>
                <w:rFonts w:ascii="Times New Roman" w:hAnsi="Times New Roman" w:eastAsia="黑体"/>
                <w:b/>
                <w:i w:val="0"/>
                <w:sz w:val="18"/>
              </w:rPr>
              <w:t>不良事件数</w:t>
            </w:r>
          </w:p>
        </w:tc>
        <w:tc>
          <w:tcPr>
            <w:tcW w:type="dxa" w:w="1587"/>
            <w:shd w:val="clear" w:color="auto" w:fill="D9D9D9"/>
          </w:tcPr>
          <w:p>
            <w:pPr>
              <w:spacing w:before="40" w:after="40" w:line="288" w:lineRule="auto"/>
              <w:jc w:val="center"/>
            </w:pPr>
            <w:r/>
            <w:r>
              <w:rPr>
                <w:rFonts w:ascii="Times New Roman" w:hAnsi="Times New Roman" w:eastAsia="黑体"/>
                <w:b/>
                <w:i w:val="0"/>
                <w:sz w:val="18"/>
              </w:rPr>
              <w:t>不良事件发生率</w:t>
            </w:r>
          </w:p>
        </w:tc>
        <w:tc>
          <w:tcPr>
            <w:tcW w:type="dxa" w:w="1020"/>
            <w:shd w:val="clear" w:color="auto" w:fill="D9D9D9"/>
          </w:tcPr>
          <w:p>
            <w:pPr>
              <w:spacing w:before="40" w:after="40" w:line="288" w:lineRule="auto"/>
              <w:jc w:val="center"/>
            </w:pPr>
            <w:r/>
            <w:r>
              <w:rPr>
                <w:rFonts w:ascii="Times New Roman" w:hAnsi="Times New Roman" w:eastAsia="黑体"/>
                <w:b/>
                <w:i w:val="0"/>
                <w:sz w:val="18"/>
              </w:rPr>
              <w:t>召回数</w:t>
            </w:r>
          </w:p>
        </w:tc>
        <w:tc>
          <w:tcPr>
            <w:tcW w:type="dxa" w:w="1361"/>
            <w:shd w:val="clear" w:color="auto" w:fill="D9D9D9"/>
          </w:tcPr>
          <w:p>
            <w:pPr>
              <w:spacing w:before="40" w:after="40" w:line="288" w:lineRule="auto"/>
              <w:jc w:val="center"/>
            </w:pPr>
            <w:r/>
            <w:r>
              <w:rPr>
                <w:rFonts w:ascii="Times New Roman" w:hAnsi="Times New Roman" w:eastAsia="黑体"/>
                <w:b/>
                <w:i w:val="0"/>
                <w:sz w:val="18"/>
              </w:rPr>
              <w:t>召回发生率</w:t>
            </w:r>
          </w:p>
        </w:tc>
      </w:tr>
      <w:tr>
        <w:tc>
          <w:tcPr>
            <w:tcW w:type="dxa" w:w="907"/>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c>
          <w:tcPr>
            <w:tcW w:type="dxa" w:w="1587"/>
          </w:tcPr>
          <w:p>
            <w:pPr>
              <w:spacing w:before="40" w:after="40" w:line="288" w:lineRule="auto"/>
            </w:pPr>
            <w:r/>
            <w:r>
              <w:rPr>
                <w:rFonts w:ascii="Times New Roman" w:hAnsi="Times New Roman" w:eastAsia="宋体"/>
                <w:b w:val="0"/>
                <w:i w:val="0"/>
                <w:sz w:val="18"/>
              </w:rPr>
            </w:r>
          </w:p>
        </w:tc>
        <w:tc>
          <w:tcPr>
            <w:tcW w:type="dxa" w:w="1020"/>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907"/>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c>
          <w:tcPr>
            <w:tcW w:type="dxa" w:w="1587"/>
          </w:tcPr>
          <w:p>
            <w:pPr>
              <w:spacing w:before="40" w:after="40" w:line="288" w:lineRule="auto"/>
            </w:pPr>
            <w:r/>
            <w:r>
              <w:rPr>
                <w:rFonts w:ascii="Times New Roman" w:hAnsi="Times New Roman" w:eastAsia="宋体"/>
                <w:b w:val="0"/>
                <w:i w:val="0"/>
                <w:sz w:val="18"/>
              </w:rPr>
            </w:r>
          </w:p>
        </w:tc>
        <w:tc>
          <w:tcPr>
            <w:tcW w:type="dxa" w:w="1020"/>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907"/>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c>
          <w:tcPr>
            <w:tcW w:type="dxa" w:w="1587"/>
          </w:tcPr>
          <w:p>
            <w:pPr>
              <w:spacing w:before="40" w:after="40" w:line="288" w:lineRule="auto"/>
            </w:pPr>
            <w:r/>
            <w:r>
              <w:rPr>
                <w:rFonts w:ascii="Times New Roman" w:hAnsi="Times New Roman" w:eastAsia="宋体"/>
                <w:b w:val="0"/>
                <w:i w:val="0"/>
                <w:sz w:val="18"/>
              </w:rPr>
            </w:r>
          </w:p>
        </w:tc>
        <w:tc>
          <w:tcPr>
            <w:tcW w:type="dxa" w:w="1020"/>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（发生率计算口径说明：按每使用患者年 / 每使用次 计算，须写明计算方法）</w:t>
      </w:r>
    </w:p>
    <w:p>
      <w:pPr>
        <w:pStyle w:val="Heading2"/>
        <w:spacing w:before="240" w:after="100"/>
      </w:pPr>
      <w:r>
        <w:rPr>
          <w:rFonts w:ascii="Times New Roman" w:hAnsi="Times New Roman" w:eastAsia="黑体"/>
          <w:b/>
          <w:i w:val="0"/>
          <w:color w:val="1A1A1A"/>
          <w:sz w:val="24"/>
        </w:rPr>
        <w:t>2.6  其他需说明的内容</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1. 除申报产品外，检测系统的其他组成部分，包括但不限于：样本处理用试剂、适用仪器、质控品、校准品、独立软件等基本信息，及其在检测中发挥的作用，必要时应提交相应的说明书。2. 对于已获得批准的检测系统的其他组成部分，应当提供注册证编号和国家药监局官方网站公布的注册证信息。</w:t>
            </w:r>
          </w:p>
        </w:tc>
      </w:tr>
    </w:tbl>
    <w:p>
      <w:pPr>
        <w:spacing w:before="0" w:after="0" w:line="348" w:lineRule="auto"/>
      </w:pP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val="true"/>
        </w:trPr>
        <w:tc>
          <w:tcPr>
            <w:tcW w:type="dxa" w:w="1882"/>
            <w:shd w:val="clear" w:color="auto" w:fill="D9D9D9"/>
          </w:tcPr>
          <w:p>
            <w:pPr>
              <w:spacing w:before="40" w:after="40" w:line="288" w:lineRule="auto"/>
              <w:jc w:val="center"/>
            </w:pPr>
            <w:r/>
            <w:r>
              <w:rPr>
                <w:rFonts w:ascii="Times New Roman" w:hAnsi="Times New Roman" w:eastAsia="黑体"/>
                <w:b/>
                <w:i w:val="0"/>
                <w:sz w:val="18"/>
              </w:rPr>
              <w:t>组成部分</w:t>
            </w:r>
          </w:p>
        </w:tc>
        <w:tc>
          <w:tcPr>
            <w:tcW w:type="dxa" w:w="1992"/>
            <w:shd w:val="clear" w:color="auto" w:fill="D9D9D9"/>
          </w:tcPr>
          <w:p>
            <w:pPr>
              <w:spacing w:before="40" w:after="40" w:line="288" w:lineRule="auto"/>
              <w:jc w:val="center"/>
            </w:pPr>
            <w:r/>
            <w:r>
              <w:rPr>
                <w:rFonts w:ascii="Times New Roman" w:hAnsi="Times New Roman" w:eastAsia="黑体"/>
                <w:b/>
                <w:i w:val="0"/>
                <w:sz w:val="18"/>
              </w:rPr>
              <w:t>名称/型号</w:t>
            </w:r>
          </w:p>
        </w:tc>
        <w:tc>
          <w:tcPr>
            <w:tcW w:type="dxa" w:w="1882"/>
            <w:shd w:val="clear" w:color="auto" w:fill="D9D9D9"/>
          </w:tcPr>
          <w:p>
            <w:pPr>
              <w:spacing w:before="40" w:after="40" w:line="288" w:lineRule="auto"/>
              <w:jc w:val="center"/>
            </w:pPr>
            <w:r/>
            <w:r>
              <w:rPr>
                <w:rFonts w:ascii="Times New Roman" w:hAnsi="Times New Roman" w:eastAsia="黑体"/>
                <w:b/>
                <w:i w:val="0"/>
                <w:sz w:val="18"/>
              </w:rPr>
              <w:t>注册证编号</w:t>
            </w:r>
          </w:p>
        </w:tc>
        <w:tc>
          <w:tcPr>
            <w:tcW w:type="dxa" w:w="2214"/>
            <w:shd w:val="clear" w:color="auto" w:fill="D9D9D9"/>
          </w:tcPr>
          <w:p>
            <w:pPr>
              <w:spacing w:before="40" w:after="40" w:line="288" w:lineRule="auto"/>
              <w:jc w:val="center"/>
            </w:pPr>
            <w:r/>
            <w:r>
              <w:rPr>
                <w:rFonts w:ascii="Times New Roman" w:hAnsi="Times New Roman" w:eastAsia="黑体"/>
                <w:b/>
                <w:i w:val="0"/>
                <w:sz w:val="18"/>
              </w:rPr>
              <w:t>在检测中的作用</w:t>
            </w:r>
          </w:p>
        </w:tc>
        <w:tc>
          <w:tcPr>
            <w:tcW w:type="dxa" w:w="1328"/>
            <w:shd w:val="clear" w:color="auto" w:fill="D9D9D9"/>
          </w:tcPr>
          <w:p>
            <w:pPr>
              <w:spacing w:before="40" w:after="40" w:line="288" w:lineRule="auto"/>
              <w:jc w:val="center"/>
            </w:pPr>
            <w:r/>
            <w:r>
              <w:rPr>
                <w:rFonts w:ascii="Times New Roman" w:hAnsi="Times New Roman" w:eastAsia="黑体"/>
                <w:b/>
                <w:i w:val="0"/>
                <w:sz w:val="18"/>
              </w:rPr>
              <w:t>是否附说明书</w:t>
            </w:r>
          </w:p>
        </w:tc>
      </w:tr>
      <w:tr>
        <w:tc>
          <w:tcPr>
            <w:tcW w:type="dxa" w:w="1882"/>
          </w:tcPr>
          <w:p>
            <w:pPr>
              <w:spacing w:before="40" w:after="40" w:line="288" w:lineRule="auto"/>
            </w:pPr>
            <w:r/>
            <w:r>
              <w:rPr>
                <w:rFonts w:ascii="Times New Roman" w:hAnsi="Times New Roman" w:eastAsia="宋体"/>
                <w:b w:val="0"/>
                <w:i w:val="0"/>
                <w:sz w:val="18"/>
              </w:rPr>
              <w:t>样本处理用试剂</w:t>
            </w:r>
          </w:p>
        </w:tc>
        <w:tc>
          <w:tcPr>
            <w:tcW w:type="dxa" w:w="1992"/>
          </w:tcPr>
          <w:p>
            <w:pPr>
              <w:spacing w:before="40" w:after="40" w:line="288" w:lineRule="auto"/>
            </w:pPr>
            <w:r/>
            <w:r>
              <w:rPr>
                <w:rFonts w:ascii="Times New Roman" w:hAnsi="Times New Roman" w:eastAsia="宋体"/>
                <w:b w:val="0"/>
                <w:i w:val="0"/>
                <w:sz w:val="18"/>
              </w:rPr>
            </w:r>
          </w:p>
        </w:tc>
        <w:tc>
          <w:tcPr>
            <w:tcW w:type="dxa" w:w="1882"/>
          </w:tcPr>
          <w:p>
            <w:pPr>
              <w:spacing w:before="40" w:after="40" w:line="288" w:lineRule="auto"/>
            </w:pPr>
            <w:r/>
            <w:r>
              <w:rPr>
                <w:rFonts w:ascii="Times New Roman" w:hAnsi="Times New Roman" w:eastAsia="宋体"/>
                <w:b w:val="0"/>
                <w:i w:val="0"/>
                <w:sz w:val="18"/>
              </w:rPr>
            </w:r>
          </w:p>
        </w:tc>
        <w:tc>
          <w:tcPr>
            <w:tcW w:type="dxa" w:w="2214"/>
          </w:tcPr>
          <w:p>
            <w:pPr>
              <w:spacing w:before="40" w:after="40" w:line="288" w:lineRule="auto"/>
            </w:pPr>
            <w:r/>
            <w:r>
              <w:rPr>
                <w:rFonts w:ascii="Times New Roman" w:hAnsi="Times New Roman" w:eastAsia="宋体"/>
                <w:b w:val="0"/>
                <w:i w:val="0"/>
                <w:sz w:val="18"/>
              </w:rPr>
            </w:r>
          </w:p>
        </w:tc>
        <w:tc>
          <w:tcPr>
            <w:tcW w:type="dxa" w:w="1328"/>
          </w:tcPr>
          <w:p>
            <w:pPr>
              <w:spacing w:before="40" w:after="40" w:line="288" w:lineRule="auto"/>
            </w:pPr>
            <w:r/>
            <w:r>
              <w:rPr>
                <w:rFonts w:ascii="Times New Roman" w:hAnsi="Times New Roman" w:eastAsia="宋体"/>
                <w:b w:val="0"/>
                <w:i w:val="0"/>
                <w:sz w:val="18"/>
              </w:rPr>
            </w:r>
          </w:p>
        </w:tc>
      </w:tr>
      <w:tr>
        <w:tc>
          <w:tcPr>
            <w:tcW w:type="dxa" w:w="1882"/>
          </w:tcPr>
          <w:p>
            <w:pPr>
              <w:spacing w:before="40" w:after="40" w:line="288" w:lineRule="auto"/>
            </w:pPr>
            <w:r/>
            <w:r>
              <w:rPr>
                <w:rFonts w:ascii="Times New Roman" w:hAnsi="Times New Roman" w:eastAsia="宋体"/>
                <w:b w:val="0"/>
                <w:i w:val="0"/>
                <w:sz w:val="18"/>
              </w:rPr>
              <w:t>适用仪器</w:t>
            </w:r>
          </w:p>
        </w:tc>
        <w:tc>
          <w:tcPr>
            <w:tcW w:type="dxa" w:w="1992"/>
          </w:tcPr>
          <w:p>
            <w:pPr>
              <w:spacing w:before="40" w:after="40" w:line="288" w:lineRule="auto"/>
            </w:pPr>
            <w:r/>
            <w:r>
              <w:rPr>
                <w:rFonts w:ascii="Times New Roman" w:hAnsi="Times New Roman" w:eastAsia="宋体"/>
                <w:b w:val="0"/>
                <w:i w:val="0"/>
                <w:sz w:val="18"/>
              </w:rPr>
            </w:r>
          </w:p>
        </w:tc>
        <w:tc>
          <w:tcPr>
            <w:tcW w:type="dxa" w:w="1882"/>
          </w:tcPr>
          <w:p>
            <w:pPr>
              <w:spacing w:before="40" w:after="40" w:line="288" w:lineRule="auto"/>
            </w:pPr>
            <w:r/>
            <w:r>
              <w:rPr>
                <w:rFonts w:ascii="Times New Roman" w:hAnsi="Times New Roman" w:eastAsia="宋体"/>
                <w:b w:val="0"/>
                <w:i w:val="0"/>
                <w:sz w:val="18"/>
              </w:rPr>
            </w:r>
          </w:p>
        </w:tc>
        <w:tc>
          <w:tcPr>
            <w:tcW w:type="dxa" w:w="2214"/>
          </w:tcPr>
          <w:p>
            <w:pPr>
              <w:spacing w:before="40" w:after="40" w:line="288" w:lineRule="auto"/>
            </w:pPr>
            <w:r/>
            <w:r>
              <w:rPr>
                <w:rFonts w:ascii="Times New Roman" w:hAnsi="Times New Roman" w:eastAsia="宋体"/>
                <w:b w:val="0"/>
                <w:i w:val="0"/>
                <w:sz w:val="18"/>
              </w:rPr>
            </w:r>
          </w:p>
        </w:tc>
        <w:tc>
          <w:tcPr>
            <w:tcW w:type="dxa" w:w="1328"/>
          </w:tcPr>
          <w:p>
            <w:pPr>
              <w:spacing w:before="40" w:after="40" w:line="288" w:lineRule="auto"/>
            </w:pPr>
            <w:r/>
            <w:r>
              <w:rPr>
                <w:rFonts w:ascii="Times New Roman" w:hAnsi="Times New Roman" w:eastAsia="宋体"/>
                <w:b w:val="0"/>
                <w:i w:val="0"/>
                <w:sz w:val="18"/>
              </w:rPr>
            </w:r>
          </w:p>
        </w:tc>
      </w:tr>
      <w:tr>
        <w:tc>
          <w:tcPr>
            <w:tcW w:type="dxa" w:w="1882"/>
          </w:tcPr>
          <w:p>
            <w:pPr>
              <w:spacing w:before="40" w:after="40" w:line="288" w:lineRule="auto"/>
            </w:pPr>
            <w:r/>
            <w:r>
              <w:rPr>
                <w:rFonts w:ascii="Times New Roman" w:hAnsi="Times New Roman" w:eastAsia="宋体"/>
                <w:b w:val="0"/>
                <w:i w:val="0"/>
                <w:sz w:val="18"/>
              </w:rPr>
              <w:t>质控品</w:t>
            </w:r>
          </w:p>
        </w:tc>
        <w:tc>
          <w:tcPr>
            <w:tcW w:type="dxa" w:w="1992"/>
          </w:tcPr>
          <w:p>
            <w:pPr>
              <w:spacing w:before="40" w:after="40" w:line="288" w:lineRule="auto"/>
            </w:pPr>
            <w:r/>
            <w:r>
              <w:rPr>
                <w:rFonts w:ascii="Times New Roman" w:hAnsi="Times New Roman" w:eastAsia="宋体"/>
                <w:b w:val="0"/>
                <w:i w:val="0"/>
                <w:sz w:val="18"/>
              </w:rPr>
            </w:r>
          </w:p>
        </w:tc>
        <w:tc>
          <w:tcPr>
            <w:tcW w:type="dxa" w:w="1882"/>
          </w:tcPr>
          <w:p>
            <w:pPr>
              <w:spacing w:before="40" w:after="40" w:line="288" w:lineRule="auto"/>
            </w:pPr>
            <w:r/>
            <w:r>
              <w:rPr>
                <w:rFonts w:ascii="Times New Roman" w:hAnsi="Times New Roman" w:eastAsia="宋体"/>
                <w:b w:val="0"/>
                <w:i w:val="0"/>
                <w:sz w:val="18"/>
              </w:rPr>
            </w:r>
          </w:p>
        </w:tc>
        <w:tc>
          <w:tcPr>
            <w:tcW w:type="dxa" w:w="2214"/>
          </w:tcPr>
          <w:p>
            <w:pPr>
              <w:spacing w:before="40" w:after="40" w:line="288" w:lineRule="auto"/>
            </w:pPr>
            <w:r/>
            <w:r>
              <w:rPr>
                <w:rFonts w:ascii="Times New Roman" w:hAnsi="Times New Roman" w:eastAsia="宋体"/>
                <w:b w:val="0"/>
                <w:i w:val="0"/>
                <w:sz w:val="18"/>
              </w:rPr>
            </w:r>
          </w:p>
        </w:tc>
        <w:tc>
          <w:tcPr>
            <w:tcW w:type="dxa" w:w="1328"/>
          </w:tcPr>
          <w:p>
            <w:pPr>
              <w:spacing w:before="40" w:after="40" w:line="288" w:lineRule="auto"/>
            </w:pPr>
            <w:r/>
            <w:r>
              <w:rPr>
                <w:rFonts w:ascii="Times New Roman" w:hAnsi="Times New Roman" w:eastAsia="宋体"/>
                <w:b w:val="0"/>
                <w:i w:val="0"/>
                <w:sz w:val="18"/>
              </w:rPr>
            </w:r>
          </w:p>
        </w:tc>
      </w:tr>
      <w:tr>
        <w:tc>
          <w:tcPr>
            <w:tcW w:type="dxa" w:w="1882"/>
          </w:tcPr>
          <w:p>
            <w:pPr>
              <w:spacing w:before="40" w:after="40" w:line="288" w:lineRule="auto"/>
            </w:pPr>
            <w:r/>
            <w:r>
              <w:rPr>
                <w:rFonts w:ascii="Times New Roman" w:hAnsi="Times New Roman" w:eastAsia="宋体"/>
                <w:b w:val="0"/>
                <w:i w:val="0"/>
                <w:sz w:val="18"/>
              </w:rPr>
              <w:t>校准品</w:t>
            </w:r>
          </w:p>
        </w:tc>
        <w:tc>
          <w:tcPr>
            <w:tcW w:type="dxa" w:w="1992"/>
          </w:tcPr>
          <w:p>
            <w:pPr>
              <w:spacing w:before="40" w:after="40" w:line="288" w:lineRule="auto"/>
            </w:pPr>
            <w:r/>
            <w:r>
              <w:rPr>
                <w:rFonts w:ascii="Times New Roman" w:hAnsi="Times New Roman" w:eastAsia="宋体"/>
                <w:b w:val="0"/>
                <w:i w:val="0"/>
                <w:sz w:val="18"/>
              </w:rPr>
            </w:r>
          </w:p>
        </w:tc>
        <w:tc>
          <w:tcPr>
            <w:tcW w:type="dxa" w:w="1882"/>
          </w:tcPr>
          <w:p>
            <w:pPr>
              <w:spacing w:before="40" w:after="40" w:line="288" w:lineRule="auto"/>
            </w:pPr>
            <w:r/>
            <w:r>
              <w:rPr>
                <w:rFonts w:ascii="Times New Roman" w:hAnsi="Times New Roman" w:eastAsia="宋体"/>
                <w:b w:val="0"/>
                <w:i w:val="0"/>
                <w:sz w:val="18"/>
              </w:rPr>
            </w:r>
          </w:p>
        </w:tc>
        <w:tc>
          <w:tcPr>
            <w:tcW w:type="dxa" w:w="2214"/>
          </w:tcPr>
          <w:p>
            <w:pPr>
              <w:spacing w:before="40" w:after="40" w:line="288" w:lineRule="auto"/>
            </w:pPr>
            <w:r/>
            <w:r>
              <w:rPr>
                <w:rFonts w:ascii="Times New Roman" w:hAnsi="Times New Roman" w:eastAsia="宋体"/>
                <w:b w:val="0"/>
                <w:i w:val="0"/>
                <w:sz w:val="18"/>
              </w:rPr>
            </w:r>
          </w:p>
        </w:tc>
        <w:tc>
          <w:tcPr>
            <w:tcW w:type="dxa" w:w="1328"/>
          </w:tcPr>
          <w:p>
            <w:pPr>
              <w:spacing w:before="40" w:after="40" w:line="288" w:lineRule="auto"/>
            </w:pPr>
            <w:r/>
            <w:r>
              <w:rPr>
                <w:rFonts w:ascii="Times New Roman" w:hAnsi="Times New Roman" w:eastAsia="宋体"/>
                <w:b w:val="0"/>
                <w:i w:val="0"/>
                <w:sz w:val="18"/>
              </w:rPr>
            </w:r>
          </w:p>
        </w:tc>
      </w:tr>
      <w:tr>
        <w:tc>
          <w:tcPr>
            <w:tcW w:type="dxa" w:w="1882"/>
          </w:tcPr>
          <w:p>
            <w:pPr>
              <w:spacing w:before="40" w:after="40" w:line="288" w:lineRule="auto"/>
            </w:pPr>
            <w:r/>
            <w:r>
              <w:rPr>
                <w:rFonts w:ascii="Times New Roman" w:hAnsi="Times New Roman" w:eastAsia="宋体"/>
                <w:b w:val="0"/>
                <w:i w:val="0"/>
                <w:sz w:val="18"/>
              </w:rPr>
              <w:t>独立软件</w:t>
            </w:r>
          </w:p>
        </w:tc>
        <w:tc>
          <w:tcPr>
            <w:tcW w:type="dxa" w:w="1992"/>
          </w:tcPr>
          <w:p>
            <w:pPr>
              <w:spacing w:before="40" w:after="40" w:line="288" w:lineRule="auto"/>
            </w:pPr>
            <w:r/>
            <w:r>
              <w:rPr>
                <w:rFonts w:ascii="Times New Roman" w:hAnsi="Times New Roman" w:eastAsia="宋体"/>
                <w:b w:val="0"/>
                <w:i w:val="0"/>
                <w:sz w:val="18"/>
              </w:rPr>
            </w:r>
          </w:p>
        </w:tc>
        <w:tc>
          <w:tcPr>
            <w:tcW w:type="dxa" w:w="1882"/>
          </w:tcPr>
          <w:p>
            <w:pPr>
              <w:spacing w:before="40" w:after="40" w:line="288" w:lineRule="auto"/>
            </w:pPr>
            <w:r/>
            <w:r>
              <w:rPr>
                <w:rFonts w:ascii="Times New Roman" w:hAnsi="Times New Roman" w:eastAsia="宋体"/>
                <w:b w:val="0"/>
                <w:i w:val="0"/>
                <w:sz w:val="18"/>
              </w:rPr>
            </w:r>
          </w:p>
        </w:tc>
        <w:tc>
          <w:tcPr>
            <w:tcW w:type="dxa" w:w="2214"/>
          </w:tcPr>
          <w:p>
            <w:pPr>
              <w:spacing w:before="40" w:after="40" w:line="288" w:lineRule="auto"/>
            </w:pPr>
            <w:r/>
            <w:r>
              <w:rPr>
                <w:rFonts w:ascii="Times New Roman" w:hAnsi="Times New Roman" w:eastAsia="宋体"/>
                <w:b w:val="0"/>
                <w:i w:val="0"/>
                <w:sz w:val="18"/>
              </w:rPr>
            </w:r>
          </w:p>
        </w:tc>
        <w:tc>
          <w:tcPr>
            <w:tcW w:type="dxa" w:w="1328"/>
          </w:tcPr>
          <w:p>
            <w:pPr>
              <w:spacing w:before="40" w:after="40" w:line="288" w:lineRule="auto"/>
            </w:pPr>
            <w:r/>
            <w:r>
              <w:rPr>
                <w:rFonts w:ascii="Times New Roman" w:hAnsi="Times New Roman" w:eastAsia="宋体"/>
                <w:b w:val="0"/>
                <w:i w:val="0"/>
                <w:sz w:val="18"/>
              </w:rPr>
            </w:r>
          </w:p>
        </w:tc>
      </w:tr>
      <w:tr>
        <w:tc>
          <w:tcPr>
            <w:tcW w:type="dxa" w:w="1882"/>
          </w:tcPr>
          <w:p>
            <w:pPr>
              <w:spacing w:before="40" w:after="40" w:line="288" w:lineRule="auto"/>
            </w:pPr>
            <w:r/>
            <w:r>
              <w:rPr>
                <w:rFonts w:ascii="Times New Roman" w:hAnsi="Times New Roman" w:eastAsia="宋体"/>
                <w:b w:val="0"/>
                <w:i w:val="0"/>
                <w:sz w:val="18"/>
              </w:rPr>
              <w:t>其他</w:t>
            </w:r>
          </w:p>
        </w:tc>
        <w:tc>
          <w:tcPr>
            <w:tcW w:type="dxa" w:w="1992"/>
          </w:tcPr>
          <w:p>
            <w:pPr>
              <w:spacing w:before="40" w:after="40" w:line="288" w:lineRule="auto"/>
            </w:pPr>
            <w:r/>
            <w:r>
              <w:rPr>
                <w:rFonts w:ascii="Times New Roman" w:hAnsi="Times New Roman" w:eastAsia="宋体"/>
                <w:b w:val="0"/>
                <w:i w:val="0"/>
                <w:sz w:val="18"/>
              </w:rPr>
            </w:r>
          </w:p>
        </w:tc>
        <w:tc>
          <w:tcPr>
            <w:tcW w:type="dxa" w:w="1882"/>
          </w:tcPr>
          <w:p>
            <w:pPr>
              <w:spacing w:before="40" w:after="40" w:line="288" w:lineRule="auto"/>
            </w:pPr>
            <w:r/>
            <w:r>
              <w:rPr>
                <w:rFonts w:ascii="Times New Roman" w:hAnsi="Times New Roman" w:eastAsia="宋体"/>
                <w:b w:val="0"/>
                <w:i w:val="0"/>
                <w:sz w:val="18"/>
              </w:rPr>
            </w:r>
          </w:p>
        </w:tc>
        <w:tc>
          <w:tcPr>
            <w:tcW w:type="dxa" w:w="2214"/>
          </w:tcPr>
          <w:p>
            <w:pPr>
              <w:spacing w:before="40" w:after="40" w:line="288" w:lineRule="auto"/>
            </w:pPr>
            <w:r/>
            <w:r>
              <w:rPr>
                <w:rFonts w:ascii="Times New Roman" w:hAnsi="Times New Roman" w:eastAsia="宋体"/>
                <w:b w:val="0"/>
                <w:i w:val="0"/>
                <w:sz w:val="18"/>
              </w:rPr>
            </w:r>
          </w:p>
        </w:tc>
        <w:tc>
          <w:tcPr>
            <w:tcW w:type="dxa" w:w="1328"/>
          </w:tcPr>
          <w:p>
            <w:pPr>
              <w:spacing w:before="40" w:after="40" w:line="288" w:lineRule="auto"/>
            </w:pPr>
            <w:r/>
            <w:r>
              <w:rPr>
                <w:rFonts w:ascii="Times New Roman" w:hAnsi="Times New Roman" w:eastAsia="宋体"/>
                <w:b w:val="0"/>
                <w:i w:val="0"/>
                <w:sz w:val="18"/>
              </w:rPr>
            </w:r>
          </w:p>
        </w:tc>
      </w:tr>
    </w:tbl>
    <w:p>
      <w:pPr>
        <w:spacing w:before="0" w:after="40" w:line="348" w:lineRule="auto"/>
      </w:pP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检测系统的「系统整体性」在 IVD 审评里权重很高：仪器、校准品、质控品、软件虽不在本次申报范围内，但须交代清楚它们与申报试剂的关系；已获批的要给出注册证号与官网信息。</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r>
        <w:br w:type="page"/>
      </w:r>
    </w:p>
    <w:p>
      <w:pPr>
        <w:pStyle w:val="Heading1"/>
        <w:spacing w:before="360" w:after="160"/>
      </w:pPr>
      <w:r>
        <w:rPr>
          <w:rFonts w:ascii="Times New Roman" w:hAnsi="Times New Roman" w:eastAsia="黑体"/>
          <w:b/>
          <w:i w:val="0"/>
          <w:color w:val="1A1A1A"/>
          <w:sz w:val="30"/>
        </w:rPr>
        <w:t>3  非临床资料</w:t>
      </w:r>
    </w:p>
    <w:p>
      <w:pPr>
        <w:spacing w:before="0" w:after="120" w:line="348" w:lineRule="auto"/>
      </w:pPr>
      <w:r>
        <w:rPr>
          <w:rFonts w:ascii="Times New Roman" w:hAnsi="Times New Roman" w:eastAsia="宋体"/>
          <w:b w:val="0"/>
          <w:i w:val="0"/>
          <w:color w:val="595959"/>
          <w:sz w:val="19"/>
        </w:rPr>
        <w:t>IVD 的非临床资料是「性能研究」而非「工程研究」。3.5 分析性能研究是本章主体，反应体系、主要原材料、生产工艺三项对二类产品免于提交，但须由申请人保存、审评需要时提交。</w:t>
      </w:r>
    </w:p>
    <w:p>
      <w:pPr>
        <w:spacing w:before="0" w:after="60" w:line="348" w:lineRule="auto"/>
      </w:pPr>
      <w:r>
        <w:rPr>
          <w:rFonts w:ascii="Times New Roman" w:hAnsi="Times New Roman" w:eastAsia="黑体"/>
          <w:b/>
          <w:i w:val="0"/>
          <w:color w:val="595959"/>
          <w:sz w:val="19"/>
        </w:rPr>
        <w:t>本章目录（对应 3.1 章节目录）</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val="true"/>
        </w:trPr>
        <w:tc>
          <w:tcPr>
            <w:tcW w:type="dxa" w:w="1020"/>
            <w:shd w:val="clear" w:color="auto" w:fill="D9D9D9"/>
          </w:tcPr>
          <w:p>
            <w:pPr>
              <w:spacing w:before="40" w:after="40" w:line="288" w:lineRule="auto"/>
              <w:jc w:val="center"/>
            </w:pPr>
            <w:r/>
            <w:r>
              <w:rPr>
                <w:rFonts w:ascii="Times New Roman" w:hAnsi="Times New Roman" w:eastAsia="黑体"/>
                <w:b/>
                <w:i w:val="0"/>
                <w:sz w:val="18"/>
              </w:rPr>
              <w:t>编号</w:t>
            </w:r>
          </w:p>
        </w:tc>
        <w:tc>
          <w:tcPr>
            <w:tcW w:type="dxa" w:w="5783"/>
            <w:shd w:val="clear" w:color="auto" w:fill="D9D9D9"/>
          </w:tcPr>
          <w:p>
            <w:pPr>
              <w:spacing w:before="40" w:after="40" w:line="288" w:lineRule="auto"/>
              <w:jc w:val="center"/>
            </w:pPr>
            <w:r/>
            <w:r>
              <w:rPr>
                <w:rFonts w:ascii="Times New Roman" w:hAnsi="Times New Roman" w:eastAsia="黑体"/>
                <w:b/>
                <w:i w:val="0"/>
                <w:sz w:val="18"/>
              </w:rPr>
              <w:t>二级标题</w:t>
            </w:r>
          </w:p>
        </w:tc>
        <w:tc>
          <w:tcPr>
            <w:tcW w:type="dxa" w:w="1134"/>
            <w:shd w:val="clear" w:color="auto" w:fill="D9D9D9"/>
          </w:tcPr>
          <w:p>
            <w:pPr>
              <w:spacing w:before="40" w:after="40" w:line="288" w:lineRule="auto"/>
              <w:jc w:val="center"/>
            </w:pPr>
            <w:r/>
            <w:r>
              <w:rPr>
                <w:rFonts w:ascii="Times New Roman" w:hAnsi="Times New Roman" w:eastAsia="黑体"/>
                <w:b/>
                <w:i w:val="0"/>
                <w:sz w:val="18"/>
              </w:rPr>
              <w:t>页数</w:t>
            </w:r>
          </w:p>
        </w:tc>
        <w:tc>
          <w:tcPr>
            <w:tcW w:type="dxa" w:w="1361"/>
            <w:shd w:val="clear" w:color="auto" w:fill="D9D9D9"/>
          </w:tcPr>
          <w:p>
            <w:pPr>
              <w:spacing w:before="40" w:after="40" w:line="288" w:lineRule="auto"/>
              <w:jc w:val="center"/>
            </w:pPr>
            <w:r/>
            <w:r>
              <w:rPr>
                <w:rFonts w:ascii="Times New Roman" w:hAnsi="Times New Roman" w:eastAsia="黑体"/>
                <w:b/>
                <w:i w:val="0"/>
                <w:sz w:val="18"/>
              </w:rPr>
              <w:t>页码</w:t>
            </w:r>
          </w:p>
        </w:tc>
      </w:tr>
      <w:tr>
        <w:tc>
          <w:tcPr>
            <w:tcW w:type="dxa" w:w="1020"/>
          </w:tcPr>
          <w:p>
            <w:pPr>
              <w:spacing w:before="40" w:after="40" w:line="288" w:lineRule="auto"/>
            </w:pPr>
            <w:r/>
            <w:r>
              <w:rPr>
                <w:rFonts w:ascii="Times New Roman" w:hAnsi="Times New Roman" w:eastAsia="宋体"/>
                <w:b w:val="0"/>
                <w:i w:val="0"/>
                <w:sz w:val="18"/>
              </w:rPr>
              <w:t>3.1</w:t>
            </w:r>
          </w:p>
        </w:tc>
        <w:tc>
          <w:tcPr>
            <w:tcW w:type="dxa" w:w="5783"/>
          </w:tcPr>
          <w:p>
            <w:pPr>
              <w:spacing w:before="40" w:after="40" w:line="288" w:lineRule="auto"/>
            </w:pPr>
            <w:r/>
            <w:r>
              <w:rPr>
                <w:rFonts w:ascii="Times New Roman" w:hAnsi="Times New Roman" w:eastAsia="宋体"/>
                <w:b w:val="0"/>
                <w:i w:val="0"/>
                <w:sz w:val="18"/>
              </w:rPr>
              <w:t>章节目录</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3.2</w:t>
            </w:r>
          </w:p>
        </w:tc>
        <w:tc>
          <w:tcPr>
            <w:tcW w:type="dxa" w:w="5783"/>
          </w:tcPr>
          <w:p>
            <w:pPr>
              <w:spacing w:before="40" w:after="40" w:line="288" w:lineRule="auto"/>
            </w:pPr>
            <w:r/>
            <w:r>
              <w:rPr>
                <w:rFonts w:ascii="Times New Roman" w:hAnsi="Times New Roman" w:eastAsia="宋体"/>
                <w:b w:val="0"/>
                <w:i w:val="0"/>
                <w:sz w:val="18"/>
              </w:rPr>
              <w:t>产品风险管理资料</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3.3</w:t>
            </w:r>
          </w:p>
        </w:tc>
        <w:tc>
          <w:tcPr>
            <w:tcW w:type="dxa" w:w="5783"/>
          </w:tcPr>
          <w:p>
            <w:pPr>
              <w:spacing w:before="40" w:after="40" w:line="288" w:lineRule="auto"/>
            </w:pPr>
            <w:r/>
            <w:r>
              <w:rPr>
                <w:rFonts w:ascii="Times New Roman" w:hAnsi="Times New Roman" w:eastAsia="宋体"/>
                <w:b w:val="0"/>
                <w:i w:val="0"/>
                <w:sz w:val="18"/>
              </w:rPr>
              <w:t>体外诊断试剂安全和性能基本原则清单</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3.4</w:t>
            </w:r>
          </w:p>
        </w:tc>
        <w:tc>
          <w:tcPr>
            <w:tcW w:type="dxa" w:w="5783"/>
          </w:tcPr>
          <w:p>
            <w:pPr>
              <w:spacing w:before="40" w:after="40" w:line="288" w:lineRule="auto"/>
            </w:pPr>
            <w:r/>
            <w:r>
              <w:rPr>
                <w:rFonts w:ascii="Times New Roman" w:hAnsi="Times New Roman" w:eastAsia="宋体"/>
                <w:b w:val="0"/>
                <w:i w:val="0"/>
                <w:sz w:val="18"/>
              </w:rPr>
              <w:t>产品技术要求及检验报告</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3.5</w:t>
            </w:r>
          </w:p>
        </w:tc>
        <w:tc>
          <w:tcPr>
            <w:tcW w:type="dxa" w:w="5783"/>
          </w:tcPr>
          <w:p>
            <w:pPr>
              <w:spacing w:before="40" w:after="40" w:line="288" w:lineRule="auto"/>
            </w:pPr>
            <w:r/>
            <w:r>
              <w:rPr>
                <w:rFonts w:ascii="Times New Roman" w:hAnsi="Times New Roman" w:eastAsia="宋体"/>
                <w:b w:val="0"/>
                <w:i w:val="0"/>
                <w:sz w:val="18"/>
              </w:rPr>
              <w:t>分析性能研究</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3.6</w:t>
            </w:r>
          </w:p>
        </w:tc>
        <w:tc>
          <w:tcPr>
            <w:tcW w:type="dxa" w:w="5783"/>
          </w:tcPr>
          <w:p>
            <w:pPr>
              <w:spacing w:before="40" w:after="40" w:line="288" w:lineRule="auto"/>
            </w:pPr>
            <w:r/>
            <w:r>
              <w:rPr>
                <w:rFonts w:ascii="Times New Roman" w:hAnsi="Times New Roman" w:eastAsia="宋体"/>
                <w:b w:val="0"/>
                <w:i w:val="0"/>
                <w:sz w:val="18"/>
              </w:rPr>
              <w:t>稳定性研究</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3.7</w:t>
            </w:r>
          </w:p>
        </w:tc>
        <w:tc>
          <w:tcPr>
            <w:tcW w:type="dxa" w:w="5783"/>
          </w:tcPr>
          <w:p>
            <w:pPr>
              <w:spacing w:before="40" w:after="40" w:line="288" w:lineRule="auto"/>
            </w:pPr>
            <w:r/>
            <w:r>
              <w:rPr>
                <w:rFonts w:ascii="Times New Roman" w:hAnsi="Times New Roman" w:eastAsia="宋体"/>
                <w:b w:val="0"/>
                <w:i w:val="0"/>
                <w:sz w:val="18"/>
              </w:rPr>
              <w:t>阳性判断值或参考区间研究</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3.8</w:t>
            </w:r>
          </w:p>
        </w:tc>
        <w:tc>
          <w:tcPr>
            <w:tcW w:type="dxa" w:w="5783"/>
          </w:tcPr>
          <w:p>
            <w:pPr>
              <w:spacing w:before="40" w:after="40" w:line="288" w:lineRule="auto"/>
            </w:pPr>
            <w:r/>
            <w:r>
              <w:rPr>
                <w:rFonts w:ascii="Times New Roman" w:hAnsi="Times New Roman" w:eastAsia="宋体"/>
                <w:b w:val="0"/>
                <w:i w:val="0"/>
                <w:sz w:val="18"/>
              </w:rPr>
              <w:t>其他资料</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bl>
    <w:p>
      <w:pPr>
        <w:spacing w:before="0" w:after="80" w:line="348" w:lineRule="auto"/>
      </w:pPr>
    </w:p>
    <w:p>
      <w:pPr>
        <w:pStyle w:val="Heading2"/>
        <w:spacing w:before="240" w:after="100"/>
      </w:pPr>
      <w:r>
        <w:rPr>
          <w:rFonts w:ascii="Times New Roman" w:hAnsi="Times New Roman" w:eastAsia="黑体"/>
          <w:b/>
          <w:i w:val="0"/>
          <w:color w:val="1A1A1A"/>
          <w:sz w:val="24"/>
        </w:rPr>
        <w:t>3.1  章节目录</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应当包括本章的所有标题和小标题，注明目录中各内容的页码。</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（使用上方表格）</w:t>
      </w:r>
    </w:p>
    <w:p>
      <w:pPr>
        <w:pStyle w:val="Heading2"/>
        <w:spacing w:before="240" w:after="100"/>
      </w:pPr>
      <w:r>
        <w:rPr>
          <w:rFonts w:ascii="Times New Roman" w:hAnsi="Times New Roman" w:eastAsia="黑体"/>
          <w:b/>
          <w:i w:val="0"/>
          <w:color w:val="1A1A1A"/>
          <w:sz w:val="24"/>
        </w:rPr>
        <w:t>3.2  产品风险管理资料</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产品风险管理资料是对产品的风险管理过程及其评审的结果予以记录所形成的资料。应当提供下列内容，并说明对于每项已判定危害的下列各个过程的可追溯性。1. 风险分析：包括体外诊断试剂预期用途和与安全性有关特征的识别、危害的识别、估计每个危害处境的风险。2. 风险评价：对于每个已识别的危害处境，评价和决定是否需要降低风险，若需要，描述如何进行相应风险控制。3. 风险控制：描述为降低风险所执行风险控制的相关内容。4. 任何一个或多个剩余风险的可接受性评定。5. 与产品受益相比，综合评价产品风险可接受。</w:t>
            </w:r>
          </w:p>
        </w:tc>
      </w:tr>
    </w:tbl>
    <w:p>
      <w:pPr>
        <w:spacing w:before="0" w:after="0" w:line="348" w:lineRule="auto"/>
      </w:pP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风险分析——预期用途与安全性有关特征的识别、危害识别、估计每个危害处境的风险</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风险评价——判断是否需降低风险，需要时说明控制方式</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风险控制——为降低风险所执行的控制内容</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剩余风险的可接受性评定（单个或多项）</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综合评定：与产品受益相比，风险可接受</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IVD 的危害清单要覆盖「假阴性/假阳性」这条主线——它是体外诊断试剂的核心风险，与器械的机械、电气、生物相容性危害结构不同。</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（风险管理报告编号：　　　　　可追溯性实现方式：□ 危害清单编号贯穿　□ 追溯矩阵　□ 其他）</w:t>
      </w:r>
    </w:p>
    <w:p>
      <w:pPr>
        <w:pStyle w:val="Heading2"/>
        <w:spacing w:before="240" w:after="100"/>
      </w:pPr>
      <w:r>
        <w:rPr>
          <w:rFonts w:ascii="Times New Roman" w:hAnsi="Times New Roman" w:eastAsia="黑体"/>
          <w:b/>
          <w:i w:val="0"/>
          <w:color w:val="1A1A1A"/>
          <w:sz w:val="24"/>
        </w:rPr>
        <w:t>3.3  体外诊断试剂安全和性能基本原则清单</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说明产品符合《体外诊断试剂安全和性能基本原则清单》（见附件 7）各项适用要求所采用的方法，以及证明其符合性的文件。对于其中不适用的各项要求，应当说明理由。对于包含在产品注册申报资料中的文件，应当说明其在申报资料中的具体位置；对于未包含在产品注册申报资料中的文件，应当注明该证据文件名称及其在质量管理体系文件中的编号备查。</w:t>
            </w:r>
          </w:p>
        </w:tc>
      </w:tr>
    </w:tbl>
    <w:p>
      <w:pPr>
        <w:spacing w:before="0" w:after="0" w:line="348" w:lineRule="auto"/>
      </w:pPr>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val="true"/>
        </w:trPr>
        <w:tc>
          <w:tcPr>
            <w:tcW w:type="dxa" w:w="567"/>
            <w:shd w:val="clear" w:color="auto" w:fill="D9D9D9"/>
          </w:tcPr>
          <w:p>
            <w:pPr>
              <w:spacing w:before="40" w:after="40" w:line="288" w:lineRule="auto"/>
              <w:jc w:val="center"/>
            </w:pPr>
            <w:r/>
            <w:r>
              <w:rPr>
                <w:rFonts w:ascii="Times New Roman" w:hAnsi="Times New Roman" w:eastAsia="黑体"/>
                <w:b/>
                <w:i w:val="0"/>
                <w:sz w:val="18"/>
              </w:rPr>
              <w:t>序号</w:t>
            </w:r>
          </w:p>
        </w:tc>
        <w:tc>
          <w:tcPr>
            <w:tcW w:type="dxa" w:w="2381"/>
            <w:shd w:val="clear" w:color="auto" w:fill="D9D9D9"/>
          </w:tcPr>
          <w:p>
            <w:pPr>
              <w:spacing w:before="40" w:after="40" w:line="288" w:lineRule="auto"/>
              <w:jc w:val="center"/>
            </w:pPr>
            <w:r/>
            <w:r>
              <w:rPr>
                <w:rFonts w:ascii="Times New Roman" w:hAnsi="Times New Roman" w:eastAsia="黑体"/>
                <w:b/>
                <w:i w:val="0"/>
                <w:sz w:val="18"/>
              </w:rPr>
              <w:t>安全和性能基本原则条款</w:t>
            </w:r>
          </w:p>
        </w:tc>
        <w:tc>
          <w:tcPr>
            <w:tcW w:type="dxa" w:w="1134"/>
            <w:shd w:val="clear" w:color="auto" w:fill="D9D9D9"/>
          </w:tcPr>
          <w:p>
            <w:pPr>
              <w:spacing w:before="40" w:after="40" w:line="288" w:lineRule="auto"/>
              <w:jc w:val="center"/>
            </w:pPr>
            <w:r/>
            <w:r>
              <w:rPr>
                <w:rFonts w:ascii="Times New Roman" w:hAnsi="Times New Roman" w:eastAsia="黑体"/>
                <w:b/>
                <w:i w:val="0"/>
                <w:sz w:val="18"/>
              </w:rPr>
              <w:t>适用性</w:t>
              <w:br/>
              <w:t>（适用/不适用）</w:t>
            </w:r>
          </w:p>
        </w:tc>
        <w:tc>
          <w:tcPr>
            <w:tcW w:type="dxa" w:w="1701"/>
            <w:shd w:val="clear" w:color="auto" w:fill="D9D9D9"/>
          </w:tcPr>
          <w:p>
            <w:pPr>
              <w:spacing w:before="40" w:after="40" w:line="288" w:lineRule="auto"/>
              <w:jc w:val="center"/>
            </w:pPr>
            <w:r/>
            <w:r>
              <w:rPr>
                <w:rFonts w:ascii="Times New Roman" w:hAnsi="Times New Roman" w:eastAsia="黑体"/>
                <w:b/>
                <w:i w:val="0"/>
                <w:sz w:val="18"/>
              </w:rPr>
              <w:t>符合性方法</w:t>
            </w:r>
          </w:p>
        </w:tc>
        <w:tc>
          <w:tcPr>
            <w:tcW w:type="dxa" w:w="1814"/>
            <w:shd w:val="clear" w:color="auto" w:fill="D9D9D9"/>
          </w:tcPr>
          <w:p>
            <w:pPr>
              <w:spacing w:before="40" w:after="40" w:line="288" w:lineRule="auto"/>
              <w:jc w:val="center"/>
            </w:pPr>
            <w:r/>
            <w:r>
              <w:rPr>
                <w:rFonts w:ascii="Times New Roman" w:hAnsi="Times New Roman" w:eastAsia="黑体"/>
                <w:b/>
                <w:i w:val="0"/>
                <w:sz w:val="18"/>
              </w:rPr>
              <w:t>证据文件名称</w:t>
            </w:r>
          </w:p>
        </w:tc>
        <w:tc>
          <w:tcPr>
            <w:tcW w:type="dxa" w:w="1701"/>
            <w:shd w:val="clear" w:color="auto" w:fill="D9D9D9"/>
          </w:tcPr>
          <w:p>
            <w:pPr>
              <w:spacing w:before="40" w:after="40" w:line="288" w:lineRule="auto"/>
              <w:jc w:val="center"/>
            </w:pPr>
            <w:r/>
            <w:r>
              <w:rPr>
                <w:rFonts w:ascii="Times New Roman" w:hAnsi="Times New Roman" w:eastAsia="黑体"/>
                <w:b/>
                <w:i w:val="0"/>
                <w:sz w:val="18"/>
              </w:rPr>
              <w:t>在申报资料中的位置 / QMS 文件编号</w:t>
            </w:r>
          </w:p>
        </w:tc>
      </w:tr>
      <w:tr>
        <w:tc>
          <w:tcPr>
            <w:tcW w:type="dxa" w:w="567"/>
          </w:tcPr>
          <w:p>
            <w:pPr>
              <w:spacing w:before="40" w:after="40" w:line="288" w:lineRule="auto"/>
            </w:pPr>
            <w:r/>
            <w:r>
              <w:rPr>
                <w:rFonts w:ascii="Times New Roman" w:hAnsi="Times New Roman" w:eastAsia="宋体"/>
                <w:b w:val="0"/>
                <w:i w:val="0"/>
                <w:sz w:val="18"/>
              </w:rPr>
            </w:r>
          </w:p>
        </w:tc>
        <w:tc>
          <w:tcPr>
            <w:tcW w:type="dxa" w:w="2381"/>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2381"/>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2381"/>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2381"/>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2381"/>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2381"/>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r>
    </w:tbl>
    <w:p>
      <w:pPr>
        <w:spacing w:before="0" w:after="40" w:line="348" w:lineRule="auto"/>
      </w:pP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IVD 用的是 122 号公告附件 7 的清单，不是器械 121 号公告附件 9 的清单。两份清单条目不同，不能混用。</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（本清单完整填写后单独成册，编号：　　　　　，共　　页）</w:t>
      </w:r>
    </w:p>
    <w:p>
      <w:pPr>
        <w:pStyle w:val="Heading2"/>
        <w:spacing w:before="240" w:after="100"/>
      </w:pPr>
      <w:r>
        <w:rPr>
          <w:rFonts w:ascii="Times New Roman" w:hAnsi="Times New Roman" w:eastAsia="黑体"/>
          <w:b/>
          <w:i w:val="0"/>
          <w:color w:val="1A1A1A"/>
          <w:sz w:val="24"/>
        </w:rPr>
        <w:t>3.4  产品技术要求及检验报告</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1. 申报产品适用标准情况：申报产品应当符合适用的强制性标准。对于强制性行业标准，若申报产品结构特征、技术原理、预期用途、使用方式等与强制性标准的适用范围不一致，申请人应当提出不适用强制性标准的说明，并提供经验证的证明性资料。2. 产品技术要求：体外诊断试剂产品技术要求应当按照相关要求的规定编制。第三类体外诊断试剂产品技术要求中还应当以附录形式明确主要原材料以及生产工艺要求。3. 产品检验报告：在保证产品原材料和生产工艺稳定可靠的基础上，采用在符合医疗器械质量管理体系相关要求的条件下生产的产品进行检验。第三类体外诊断试剂应当提供三个不同生产批次产品的检验报告。有适用的国家标准品的，应当使用国家标准品对产品进行检验。可提交以下任一形式的检验报告：（1）申请人出具的自检报告。（2）委托有资质的医疗器械检验机构出具的检验报告。</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spacing w:before="0" w:after="40" w:line="348" w:lineRule="auto"/>
      </w:pPr>
      <w:r>
        <w:rPr>
          <w:rFonts w:ascii="Times New Roman" w:hAnsi="Times New Roman" w:eastAsia="黑体"/>
          <w:b/>
          <w:i w:val="0"/>
          <w:sz w:val="20"/>
        </w:rPr>
        <w:t>3.4.1  适用标准情况</w:t>
      </w:r>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val="true"/>
        </w:trPr>
        <w:tc>
          <w:tcPr>
            <w:tcW w:type="dxa" w:w="567"/>
            <w:shd w:val="clear" w:color="auto" w:fill="D9D9D9"/>
          </w:tcPr>
          <w:p>
            <w:pPr>
              <w:spacing w:before="40" w:after="40" w:line="288" w:lineRule="auto"/>
              <w:jc w:val="center"/>
            </w:pPr>
            <w:r/>
            <w:r>
              <w:rPr>
                <w:rFonts w:ascii="Times New Roman" w:hAnsi="Times New Roman" w:eastAsia="黑体"/>
                <w:b/>
                <w:i w:val="0"/>
                <w:sz w:val="18"/>
              </w:rPr>
              <w:t>序号</w:t>
            </w:r>
          </w:p>
        </w:tc>
        <w:tc>
          <w:tcPr>
            <w:tcW w:type="dxa" w:w="1701"/>
            <w:shd w:val="clear" w:color="auto" w:fill="D9D9D9"/>
          </w:tcPr>
          <w:p>
            <w:pPr>
              <w:spacing w:before="40" w:after="40" w:line="288" w:lineRule="auto"/>
              <w:jc w:val="center"/>
            </w:pPr>
            <w:r/>
            <w:r>
              <w:rPr>
                <w:rFonts w:ascii="Times New Roman" w:hAnsi="Times New Roman" w:eastAsia="黑体"/>
                <w:b/>
                <w:i w:val="0"/>
                <w:sz w:val="18"/>
              </w:rPr>
              <w:t>标准编号</w:t>
            </w:r>
          </w:p>
        </w:tc>
        <w:tc>
          <w:tcPr>
            <w:tcW w:type="dxa" w:w="2835"/>
            <w:shd w:val="clear" w:color="auto" w:fill="D9D9D9"/>
          </w:tcPr>
          <w:p>
            <w:pPr>
              <w:spacing w:before="40" w:after="40" w:line="288" w:lineRule="auto"/>
              <w:jc w:val="center"/>
            </w:pPr>
            <w:r/>
            <w:r>
              <w:rPr>
                <w:rFonts w:ascii="Times New Roman" w:hAnsi="Times New Roman" w:eastAsia="黑体"/>
                <w:b/>
                <w:i w:val="0"/>
                <w:sz w:val="18"/>
              </w:rPr>
              <w:t>标准名称</w:t>
            </w:r>
          </w:p>
        </w:tc>
        <w:tc>
          <w:tcPr>
            <w:tcW w:type="dxa" w:w="1361"/>
            <w:shd w:val="clear" w:color="auto" w:fill="D9D9D9"/>
          </w:tcPr>
          <w:p>
            <w:pPr>
              <w:spacing w:before="40" w:after="40" w:line="288" w:lineRule="auto"/>
              <w:jc w:val="center"/>
            </w:pPr>
            <w:r/>
            <w:r>
              <w:rPr>
                <w:rFonts w:ascii="Times New Roman" w:hAnsi="Times New Roman" w:eastAsia="黑体"/>
                <w:b/>
                <w:i w:val="0"/>
                <w:sz w:val="18"/>
              </w:rPr>
              <w:t>强制性/推荐性</w:t>
            </w:r>
          </w:p>
        </w:tc>
        <w:tc>
          <w:tcPr>
            <w:tcW w:type="dxa" w:w="1361"/>
            <w:shd w:val="clear" w:color="auto" w:fill="D9D9D9"/>
          </w:tcPr>
          <w:p>
            <w:pPr>
              <w:spacing w:before="40" w:after="40" w:line="288" w:lineRule="auto"/>
              <w:jc w:val="center"/>
            </w:pPr>
            <w:r/>
            <w:r>
              <w:rPr>
                <w:rFonts w:ascii="Times New Roman" w:hAnsi="Times New Roman" w:eastAsia="黑体"/>
                <w:b/>
                <w:i w:val="0"/>
                <w:sz w:val="18"/>
              </w:rPr>
              <w:t>适用性</w:t>
            </w:r>
          </w:p>
        </w:tc>
        <w:tc>
          <w:tcPr>
            <w:tcW w:type="dxa" w:w="1474"/>
            <w:shd w:val="clear" w:color="auto" w:fill="D9D9D9"/>
          </w:tcPr>
          <w:p>
            <w:pPr>
              <w:spacing w:before="40" w:after="40" w:line="288" w:lineRule="auto"/>
              <w:jc w:val="center"/>
            </w:pPr>
            <w:r/>
            <w:r>
              <w:rPr>
                <w:rFonts w:ascii="Times New Roman" w:hAnsi="Times New Roman" w:eastAsia="黑体"/>
                <w:b/>
                <w:i w:val="0"/>
                <w:sz w:val="18"/>
              </w:rPr>
              <w:t>不适用条款及理由</w:t>
            </w:r>
          </w:p>
        </w:tc>
      </w:tr>
      <w:tr>
        <w:tc>
          <w:tcPr>
            <w:tcW w:type="dxa" w:w="567"/>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2835"/>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2835"/>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2835"/>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2835"/>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80" w:after="40" w:line="348" w:lineRule="auto"/>
      </w:pPr>
      <w:r>
        <w:rPr>
          <w:rFonts w:ascii="Times New Roman" w:hAnsi="Times New Roman" w:eastAsia="黑体"/>
          <w:b/>
          <w:i w:val="0"/>
          <w:sz w:val="20"/>
        </w:rPr>
        <w:t>3.4.2  产品技术要求</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产品技术要求全文（一式两份）</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第三类：以附录形式明确主要原材料要求</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第三类：以附录形式明确生产工艺要求</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同时提交可编辑 Word 电子文档</w:t>
      </w:r>
    </w:p>
    <w:p>
      <w:pPr>
        <w:spacing w:before="80" w:after="40" w:line="348" w:lineRule="auto"/>
      </w:pPr>
      <w:r>
        <w:rPr>
          <w:rFonts w:ascii="Times New Roman" w:hAnsi="Times New Roman" w:eastAsia="黑体"/>
          <w:b/>
          <w:i w:val="0"/>
          <w:sz w:val="20"/>
        </w:rPr>
        <w:t>3.4.3  产品检验报告（二选一）</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申请人出具的自检报告（自检能力与条件另附说明，核查时重点检查）</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委托有资质的医疗器械检验机构出具的检验报告</w:t>
      </w:r>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val="true"/>
        </w:trPr>
        <w:tc>
          <w:tcPr>
            <w:tcW w:type="dxa" w:w="1422"/>
            <w:shd w:val="clear" w:color="auto" w:fill="D9D9D9"/>
          </w:tcPr>
          <w:p>
            <w:pPr>
              <w:spacing w:before="40" w:after="40" w:line="288" w:lineRule="auto"/>
              <w:jc w:val="center"/>
            </w:pPr>
            <w:r/>
            <w:r>
              <w:rPr>
                <w:rFonts w:ascii="Times New Roman" w:hAnsi="Times New Roman" w:eastAsia="黑体"/>
                <w:b/>
                <w:i w:val="0"/>
                <w:sz w:val="18"/>
              </w:rPr>
              <w:t>报告类型</w:t>
            </w:r>
          </w:p>
        </w:tc>
        <w:tc>
          <w:tcPr>
            <w:tcW w:type="dxa" w:w="1750"/>
            <w:shd w:val="clear" w:color="auto" w:fill="D9D9D9"/>
          </w:tcPr>
          <w:p>
            <w:pPr>
              <w:spacing w:before="40" w:after="40" w:line="288" w:lineRule="auto"/>
              <w:jc w:val="center"/>
            </w:pPr>
            <w:r/>
            <w:r>
              <w:rPr>
                <w:rFonts w:ascii="Times New Roman" w:hAnsi="Times New Roman" w:eastAsia="黑体"/>
                <w:b/>
                <w:i w:val="0"/>
                <w:sz w:val="18"/>
              </w:rPr>
              <w:t>出具主体</w:t>
            </w:r>
          </w:p>
        </w:tc>
        <w:tc>
          <w:tcPr>
            <w:tcW w:type="dxa" w:w="1531"/>
            <w:shd w:val="clear" w:color="auto" w:fill="D9D9D9"/>
          </w:tcPr>
          <w:p>
            <w:pPr>
              <w:spacing w:before="40" w:after="40" w:line="288" w:lineRule="auto"/>
              <w:jc w:val="center"/>
            </w:pPr>
            <w:r/>
            <w:r>
              <w:rPr>
                <w:rFonts w:ascii="Times New Roman" w:hAnsi="Times New Roman" w:eastAsia="黑体"/>
                <w:b/>
                <w:i w:val="0"/>
                <w:sz w:val="18"/>
              </w:rPr>
              <w:t>报告编号</w:t>
            </w:r>
          </w:p>
        </w:tc>
        <w:tc>
          <w:tcPr>
            <w:tcW w:type="dxa" w:w="1422"/>
            <w:shd w:val="clear" w:color="auto" w:fill="D9D9D9"/>
          </w:tcPr>
          <w:p>
            <w:pPr>
              <w:spacing w:before="40" w:after="40" w:line="288" w:lineRule="auto"/>
              <w:jc w:val="center"/>
            </w:pPr>
            <w:r/>
            <w:r>
              <w:rPr>
                <w:rFonts w:ascii="Times New Roman" w:hAnsi="Times New Roman" w:eastAsia="黑体"/>
                <w:b/>
                <w:i w:val="0"/>
                <w:sz w:val="18"/>
              </w:rPr>
              <w:t>生产批号</w:t>
            </w:r>
          </w:p>
        </w:tc>
        <w:tc>
          <w:tcPr>
            <w:tcW w:type="dxa" w:w="1750"/>
            <w:shd w:val="clear" w:color="auto" w:fill="D9D9D9"/>
          </w:tcPr>
          <w:p>
            <w:pPr>
              <w:spacing w:before="40" w:after="40" w:line="288" w:lineRule="auto"/>
              <w:jc w:val="center"/>
            </w:pPr>
            <w:r/>
            <w:r>
              <w:rPr>
                <w:rFonts w:ascii="Times New Roman" w:hAnsi="Times New Roman" w:eastAsia="黑体"/>
                <w:b/>
                <w:i w:val="0"/>
                <w:sz w:val="18"/>
              </w:rPr>
              <w:t>国家标准品使用情况</w:t>
            </w:r>
          </w:p>
        </w:tc>
        <w:tc>
          <w:tcPr>
            <w:tcW w:type="dxa" w:w="1422"/>
            <w:shd w:val="clear" w:color="auto" w:fill="D9D9D9"/>
          </w:tcPr>
          <w:p>
            <w:pPr>
              <w:spacing w:before="40" w:after="40" w:line="288" w:lineRule="auto"/>
              <w:jc w:val="center"/>
            </w:pPr>
            <w:r/>
            <w:r>
              <w:rPr>
                <w:rFonts w:ascii="Times New Roman" w:hAnsi="Times New Roman" w:eastAsia="黑体"/>
                <w:b/>
                <w:i w:val="0"/>
                <w:sz w:val="18"/>
              </w:rPr>
              <w:t>检验依据</w:t>
            </w:r>
          </w:p>
        </w:tc>
      </w:tr>
      <w:tr>
        <w:tc>
          <w:tcPr>
            <w:tcW w:type="dxa" w:w="1422"/>
          </w:tcPr>
          <w:p>
            <w:pPr>
              <w:spacing w:before="40" w:after="40" w:line="288" w:lineRule="auto"/>
            </w:pPr>
            <w:r/>
            <w:r>
              <w:rPr>
                <w:rFonts w:ascii="Times New Roman" w:hAnsi="Times New Roman" w:eastAsia="宋体"/>
                <w:b w:val="0"/>
                <w:i w:val="0"/>
                <w:sz w:val="18"/>
              </w:rPr>
            </w:r>
          </w:p>
        </w:tc>
        <w:tc>
          <w:tcPr>
            <w:tcW w:type="dxa" w:w="1750"/>
          </w:tcPr>
          <w:p>
            <w:pPr>
              <w:spacing w:before="40" w:after="40" w:line="288" w:lineRule="auto"/>
            </w:pPr>
            <w:r/>
            <w:r>
              <w:rPr>
                <w:rFonts w:ascii="Times New Roman" w:hAnsi="Times New Roman" w:eastAsia="宋体"/>
                <w:b w:val="0"/>
                <w:i w:val="0"/>
                <w:sz w:val="18"/>
              </w:rPr>
            </w:r>
          </w:p>
        </w:tc>
        <w:tc>
          <w:tcPr>
            <w:tcW w:type="dxa" w:w="1531"/>
          </w:tcPr>
          <w:p>
            <w:pPr>
              <w:spacing w:before="40" w:after="40" w:line="288" w:lineRule="auto"/>
            </w:pPr>
            <w:r/>
            <w:r>
              <w:rPr>
                <w:rFonts w:ascii="Times New Roman" w:hAnsi="Times New Roman" w:eastAsia="宋体"/>
                <w:b w:val="0"/>
                <w:i w:val="0"/>
                <w:sz w:val="18"/>
              </w:rPr>
            </w:r>
          </w:p>
        </w:tc>
        <w:tc>
          <w:tcPr>
            <w:tcW w:type="dxa" w:w="1422"/>
          </w:tcPr>
          <w:p>
            <w:pPr>
              <w:spacing w:before="40" w:after="40" w:line="288" w:lineRule="auto"/>
            </w:pPr>
            <w:r/>
            <w:r>
              <w:rPr>
                <w:rFonts w:ascii="Times New Roman" w:hAnsi="Times New Roman" w:eastAsia="宋体"/>
                <w:b w:val="0"/>
                <w:i w:val="0"/>
                <w:sz w:val="18"/>
              </w:rPr>
            </w:r>
          </w:p>
        </w:tc>
        <w:tc>
          <w:tcPr>
            <w:tcW w:type="dxa" w:w="1750"/>
          </w:tcPr>
          <w:p>
            <w:pPr>
              <w:spacing w:before="40" w:after="40" w:line="288" w:lineRule="auto"/>
            </w:pPr>
            <w:r/>
            <w:r>
              <w:rPr>
                <w:rFonts w:ascii="Times New Roman" w:hAnsi="Times New Roman" w:eastAsia="宋体"/>
                <w:b w:val="0"/>
                <w:i w:val="0"/>
                <w:sz w:val="18"/>
              </w:rPr>
            </w:r>
          </w:p>
        </w:tc>
        <w:tc>
          <w:tcPr>
            <w:tcW w:type="dxa" w:w="1422"/>
          </w:tcPr>
          <w:p>
            <w:pPr>
              <w:spacing w:before="40" w:after="40" w:line="288" w:lineRule="auto"/>
            </w:pPr>
            <w:r/>
            <w:r>
              <w:rPr>
                <w:rFonts w:ascii="Times New Roman" w:hAnsi="Times New Roman" w:eastAsia="宋体"/>
                <w:b w:val="0"/>
                <w:i w:val="0"/>
                <w:sz w:val="18"/>
              </w:rPr>
            </w:r>
          </w:p>
        </w:tc>
      </w:tr>
      <w:tr>
        <w:tc>
          <w:tcPr>
            <w:tcW w:type="dxa" w:w="1422"/>
          </w:tcPr>
          <w:p>
            <w:pPr>
              <w:spacing w:before="40" w:after="40" w:line="288" w:lineRule="auto"/>
            </w:pPr>
            <w:r/>
            <w:r>
              <w:rPr>
                <w:rFonts w:ascii="Times New Roman" w:hAnsi="Times New Roman" w:eastAsia="宋体"/>
                <w:b w:val="0"/>
                <w:i w:val="0"/>
                <w:sz w:val="18"/>
              </w:rPr>
            </w:r>
          </w:p>
        </w:tc>
        <w:tc>
          <w:tcPr>
            <w:tcW w:type="dxa" w:w="1750"/>
          </w:tcPr>
          <w:p>
            <w:pPr>
              <w:spacing w:before="40" w:after="40" w:line="288" w:lineRule="auto"/>
            </w:pPr>
            <w:r/>
            <w:r>
              <w:rPr>
                <w:rFonts w:ascii="Times New Roman" w:hAnsi="Times New Roman" w:eastAsia="宋体"/>
                <w:b w:val="0"/>
                <w:i w:val="0"/>
                <w:sz w:val="18"/>
              </w:rPr>
            </w:r>
          </w:p>
        </w:tc>
        <w:tc>
          <w:tcPr>
            <w:tcW w:type="dxa" w:w="1531"/>
          </w:tcPr>
          <w:p>
            <w:pPr>
              <w:spacing w:before="40" w:after="40" w:line="288" w:lineRule="auto"/>
            </w:pPr>
            <w:r/>
            <w:r>
              <w:rPr>
                <w:rFonts w:ascii="Times New Roman" w:hAnsi="Times New Roman" w:eastAsia="宋体"/>
                <w:b w:val="0"/>
                <w:i w:val="0"/>
                <w:sz w:val="18"/>
              </w:rPr>
            </w:r>
          </w:p>
        </w:tc>
        <w:tc>
          <w:tcPr>
            <w:tcW w:type="dxa" w:w="1422"/>
          </w:tcPr>
          <w:p>
            <w:pPr>
              <w:spacing w:before="40" w:after="40" w:line="288" w:lineRule="auto"/>
            </w:pPr>
            <w:r/>
            <w:r>
              <w:rPr>
                <w:rFonts w:ascii="Times New Roman" w:hAnsi="Times New Roman" w:eastAsia="宋体"/>
                <w:b w:val="0"/>
                <w:i w:val="0"/>
                <w:sz w:val="18"/>
              </w:rPr>
            </w:r>
          </w:p>
        </w:tc>
        <w:tc>
          <w:tcPr>
            <w:tcW w:type="dxa" w:w="1750"/>
          </w:tcPr>
          <w:p>
            <w:pPr>
              <w:spacing w:before="40" w:after="40" w:line="288" w:lineRule="auto"/>
            </w:pPr>
            <w:r/>
            <w:r>
              <w:rPr>
                <w:rFonts w:ascii="Times New Roman" w:hAnsi="Times New Roman" w:eastAsia="宋体"/>
                <w:b w:val="0"/>
                <w:i w:val="0"/>
                <w:sz w:val="18"/>
              </w:rPr>
            </w:r>
          </w:p>
        </w:tc>
        <w:tc>
          <w:tcPr>
            <w:tcW w:type="dxa" w:w="1422"/>
          </w:tcPr>
          <w:p>
            <w:pPr>
              <w:spacing w:before="40" w:after="40" w:line="288" w:lineRule="auto"/>
            </w:pPr>
            <w:r/>
            <w:r>
              <w:rPr>
                <w:rFonts w:ascii="Times New Roman" w:hAnsi="Times New Roman" w:eastAsia="宋体"/>
                <w:b w:val="0"/>
                <w:i w:val="0"/>
                <w:sz w:val="18"/>
              </w:rPr>
            </w:r>
          </w:p>
        </w:tc>
      </w:tr>
      <w:tr>
        <w:tc>
          <w:tcPr>
            <w:tcW w:type="dxa" w:w="1422"/>
          </w:tcPr>
          <w:p>
            <w:pPr>
              <w:spacing w:before="40" w:after="40" w:line="288" w:lineRule="auto"/>
            </w:pPr>
            <w:r/>
            <w:r>
              <w:rPr>
                <w:rFonts w:ascii="Times New Roman" w:hAnsi="Times New Roman" w:eastAsia="宋体"/>
                <w:b w:val="0"/>
                <w:i w:val="0"/>
                <w:sz w:val="18"/>
              </w:rPr>
            </w:r>
          </w:p>
        </w:tc>
        <w:tc>
          <w:tcPr>
            <w:tcW w:type="dxa" w:w="1750"/>
          </w:tcPr>
          <w:p>
            <w:pPr>
              <w:spacing w:before="40" w:after="40" w:line="288" w:lineRule="auto"/>
            </w:pPr>
            <w:r/>
            <w:r>
              <w:rPr>
                <w:rFonts w:ascii="Times New Roman" w:hAnsi="Times New Roman" w:eastAsia="宋体"/>
                <w:b w:val="0"/>
                <w:i w:val="0"/>
                <w:sz w:val="18"/>
              </w:rPr>
            </w:r>
          </w:p>
        </w:tc>
        <w:tc>
          <w:tcPr>
            <w:tcW w:type="dxa" w:w="1531"/>
          </w:tcPr>
          <w:p>
            <w:pPr>
              <w:spacing w:before="40" w:after="40" w:line="288" w:lineRule="auto"/>
            </w:pPr>
            <w:r/>
            <w:r>
              <w:rPr>
                <w:rFonts w:ascii="Times New Roman" w:hAnsi="Times New Roman" w:eastAsia="宋体"/>
                <w:b w:val="0"/>
                <w:i w:val="0"/>
                <w:sz w:val="18"/>
              </w:rPr>
            </w:r>
          </w:p>
        </w:tc>
        <w:tc>
          <w:tcPr>
            <w:tcW w:type="dxa" w:w="1422"/>
          </w:tcPr>
          <w:p>
            <w:pPr>
              <w:spacing w:before="40" w:after="40" w:line="288" w:lineRule="auto"/>
            </w:pPr>
            <w:r/>
            <w:r>
              <w:rPr>
                <w:rFonts w:ascii="Times New Roman" w:hAnsi="Times New Roman" w:eastAsia="宋体"/>
                <w:b w:val="0"/>
                <w:i w:val="0"/>
                <w:sz w:val="18"/>
              </w:rPr>
            </w:r>
          </w:p>
        </w:tc>
        <w:tc>
          <w:tcPr>
            <w:tcW w:type="dxa" w:w="1750"/>
          </w:tcPr>
          <w:p>
            <w:pPr>
              <w:spacing w:before="40" w:after="40" w:line="288" w:lineRule="auto"/>
            </w:pPr>
            <w:r/>
            <w:r>
              <w:rPr>
                <w:rFonts w:ascii="Times New Roman" w:hAnsi="Times New Roman" w:eastAsia="宋体"/>
                <w:b w:val="0"/>
                <w:i w:val="0"/>
                <w:sz w:val="18"/>
              </w:rPr>
            </w:r>
          </w:p>
        </w:tc>
        <w:tc>
          <w:tcPr>
            <w:tcW w:type="dxa" w:w="1422"/>
          </w:tcPr>
          <w:p>
            <w:pPr>
              <w:spacing w:before="40" w:after="40" w:line="288" w:lineRule="auto"/>
            </w:pPr>
            <w:r/>
            <w:r>
              <w:rPr>
                <w:rFonts w:ascii="Times New Roman" w:hAnsi="Times New Roman" w:eastAsia="宋体"/>
                <w:b w:val="0"/>
                <w:i w:val="0"/>
                <w:sz w:val="18"/>
              </w:rPr>
            </w:r>
          </w:p>
        </w:tc>
      </w:tr>
    </w:tbl>
    <w:p>
      <w:pPr>
        <w:spacing w:before="0" w:after="40" w:line="348" w:lineRule="auto"/>
      </w:pP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【提示·原文要点】</w:t>
            </w:r>
          </w:p>
          <w:p>
            <w:pPr>
              <w:spacing w:before="20" w:after="60" w:line="312" w:lineRule="auto"/>
            </w:pPr>
            <w:r>
              <w:rPr>
                <w:rFonts w:ascii="Times New Roman" w:hAnsi="Times New Roman" w:eastAsia="宋体"/>
                <w:b w:val="0"/>
                <w:i w:val="0"/>
                <w:color w:val="595959"/>
                <w:sz w:val="18"/>
              </w:rPr>
              <w:t>IVD 检验报告有三条硬约束，器械版没有：①第三类须三个不同生产批次；②有适用国家标准品的必须用国家标准品检验；③技术要求附录须含主要原材料与生产工艺。三条任一缺失，发补必到。</w:t>
            </w:r>
          </w:p>
        </w:tc>
      </w:tr>
    </w:tbl>
    <w:p>
      <w:pPr>
        <w:spacing w:before="0" w:after="0" w:line="348" w:lineRule="auto"/>
      </w:pP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【专家口径·非原文】</w:t>
            </w:r>
          </w:p>
          <w:p>
            <w:pPr>
              <w:spacing w:before="20" w:after="60" w:line="312" w:lineRule="auto"/>
            </w:pPr>
            <w:r>
              <w:rPr>
                <w:rFonts w:ascii="Times New Roman" w:hAnsi="Times New Roman" w:eastAsia="宋体"/>
                <w:b w:val="0"/>
                <w:i w:val="0"/>
                <w:color w:val="595959"/>
                <w:sz w:val="18"/>
              </w:rPr>
              <w:t>【专家口径·非原文】自检与委托检验在实操中互斥：一份递交申请内的检验报告只能来自一个主体。</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2"/>
        <w:spacing w:before="240" w:after="100"/>
      </w:pPr>
      <w:r>
        <w:rPr>
          <w:rFonts w:ascii="Times New Roman" w:hAnsi="Times New Roman" w:eastAsia="黑体"/>
          <w:b/>
          <w:i w:val="0"/>
          <w:color w:val="1A1A1A"/>
          <w:sz w:val="24"/>
        </w:rPr>
        <w:t>3.5  分析性能研究</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体外诊断试剂的分析性能评估主要包括样本稳定性，适用的样本类型，校准品的量值溯源和质控品的赋值，准确度/正确度，精密度，包容性，空白限、检出限及定量限，分析特异性，高剂量钩状效应，测量区间及可报告区间，反应体系，可用性等项目的 研究资料，应当采用多批产品进行性能评估。如申报产品适用不同的机型，需要提交在不同机型上进行评估的资料。如申报产品包含不同的包装规格，需要对各包装规格进行分析或验证。申请人应当在原材料和生产工艺经过选择和确认、质量管理体系得到有效控制并且保证产品质量稳定的基础上，进行产品的分析性能评估。下列各项资料内容应当包括研究方案、报告和数据，提供证据的总结以及证据充分性的论证或者此项研究不适用的说明。</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每一项研究都必须具备三件套：研究方案、报告、数据；再加一段「证据充分性论证」，或说明此项不适用。只交一份报告、没有方案与原始数据，是 IVD 发补的高频项。</w:t>
            </w:r>
          </w:p>
        </w:tc>
      </w:tr>
    </w:tbl>
    <w:p>
      <w:pPr>
        <w:spacing w:before="0" w:after="0" w:line="348" w:lineRule="auto"/>
      </w:pPr>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val="true"/>
        </w:trPr>
        <w:tc>
          <w:tcPr>
            <w:tcW w:type="dxa" w:w="560"/>
            <w:shd w:val="clear" w:color="auto" w:fill="D9D9D9"/>
          </w:tcPr>
          <w:p>
            <w:pPr>
              <w:spacing w:before="40" w:after="40" w:line="288" w:lineRule="auto"/>
              <w:jc w:val="center"/>
            </w:pPr>
            <w:r/>
            <w:r>
              <w:rPr>
                <w:rFonts w:ascii="Times New Roman" w:hAnsi="Times New Roman" w:eastAsia="黑体"/>
                <w:b/>
                <w:i w:val="0"/>
                <w:sz w:val="18"/>
              </w:rPr>
              <w:t>序号</w:t>
            </w:r>
          </w:p>
        </w:tc>
        <w:tc>
          <w:tcPr>
            <w:tcW w:type="dxa" w:w="3137"/>
            <w:shd w:val="clear" w:color="auto" w:fill="D9D9D9"/>
          </w:tcPr>
          <w:p>
            <w:pPr>
              <w:spacing w:before="40" w:after="40" w:line="288" w:lineRule="auto"/>
              <w:jc w:val="center"/>
            </w:pPr>
            <w:r/>
            <w:r>
              <w:rPr>
                <w:rFonts w:ascii="Times New Roman" w:hAnsi="Times New Roman" w:eastAsia="黑体"/>
                <w:b/>
                <w:i w:val="0"/>
                <w:sz w:val="18"/>
              </w:rPr>
              <w:t>研究项目</w:t>
            </w:r>
          </w:p>
        </w:tc>
        <w:tc>
          <w:tcPr>
            <w:tcW w:type="dxa" w:w="1792"/>
            <w:shd w:val="clear" w:color="auto" w:fill="D9D9D9"/>
          </w:tcPr>
          <w:p>
            <w:pPr>
              <w:spacing w:before="40" w:after="40" w:line="288" w:lineRule="auto"/>
              <w:jc w:val="center"/>
            </w:pPr>
            <w:r/>
            <w:r>
              <w:rPr>
                <w:rFonts w:ascii="Times New Roman" w:hAnsi="Times New Roman" w:eastAsia="黑体"/>
                <w:b/>
                <w:i w:val="0"/>
                <w:sz w:val="18"/>
              </w:rPr>
              <w:t>适用性</w:t>
            </w:r>
          </w:p>
        </w:tc>
        <w:tc>
          <w:tcPr>
            <w:tcW w:type="dxa" w:w="1232"/>
            <w:shd w:val="clear" w:color="auto" w:fill="D9D9D9"/>
          </w:tcPr>
          <w:p>
            <w:pPr>
              <w:spacing w:before="40" w:after="40" w:line="288" w:lineRule="auto"/>
              <w:jc w:val="center"/>
            </w:pPr>
            <w:r/>
            <w:r>
              <w:rPr>
                <w:rFonts w:ascii="Times New Roman" w:hAnsi="Times New Roman" w:eastAsia="黑体"/>
                <w:b/>
                <w:i w:val="0"/>
                <w:sz w:val="18"/>
              </w:rPr>
              <w:t>批次/机型</w:t>
            </w:r>
          </w:p>
        </w:tc>
        <w:tc>
          <w:tcPr>
            <w:tcW w:type="dxa" w:w="1456"/>
            <w:shd w:val="clear" w:color="auto" w:fill="D9D9D9"/>
          </w:tcPr>
          <w:p>
            <w:pPr>
              <w:spacing w:before="40" w:after="40" w:line="288" w:lineRule="auto"/>
              <w:jc w:val="center"/>
            </w:pPr>
            <w:r/>
            <w:r>
              <w:rPr>
                <w:rFonts w:ascii="Times New Roman" w:hAnsi="Times New Roman" w:eastAsia="黑体"/>
                <w:b/>
                <w:i w:val="0"/>
                <w:sz w:val="18"/>
              </w:rPr>
              <w:t>方案与报告编号</w:t>
            </w:r>
          </w:p>
        </w:tc>
        <w:tc>
          <w:tcPr>
            <w:tcW w:type="dxa" w:w="1120"/>
            <w:shd w:val="clear" w:color="auto" w:fill="D9D9D9"/>
          </w:tcPr>
          <w:p>
            <w:pPr>
              <w:spacing w:before="40" w:after="40" w:line="288" w:lineRule="auto"/>
              <w:jc w:val="center"/>
            </w:pPr>
            <w:r/>
            <w:r>
              <w:rPr>
                <w:rFonts w:ascii="Times New Roman" w:hAnsi="Times New Roman" w:eastAsia="黑体"/>
                <w:b/>
                <w:i w:val="0"/>
                <w:sz w:val="18"/>
              </w:rPr>
              <w:t>结论摘要</w:t>
            </w:r>
          </w:p>
        </w:tc>
      </w:tr>
      <w:tr>
        <w:tc>
          <w:tcPr>
            <w:tcW w:type="dxa" w:w="560"/>
          </w:tcPr>
          <w:p>
            <w:pPr>
              <w:spacing w:before="40" w:after="40" w:line="288" w:lineRule="auto"/>
            </w:pPr>
            <w:r/>
            <w:r>
              <w:rPr>
                <w:rFonts w:ascii="Times New Roman" w:hAnsi="Times New Roman" w:eastAsia="宋体"/>
                <w:b w:val="0"/>
                <w:i w:val="0"/>
                <w:sz w:val="18"/>
              </w:rPr>
              <w:t>1</w:t>
            </w:r>
          </w:p>
        </w:tc>
        <w:tc>
          <w:tcPr>
            <w:tcW w:type="dxa" w:w="3137"/>
          </w:tcPr>
          <w:p>
            <w:pPr>
              <w:spacing w:before="40" w:after="40" w:line="288" w:lineRule="auto"/>
            </w:pPr>
            <w:r/>
            <w:r>
              <w:rPr>
                <w:rFonts w:ascii="Times New Roman" w:hAnsi="Times New Roman" w:eastAsia="宋体"/>
                <w:b w:val="0"/>
                <w:i w:val="0"/>
                <w:sz w:val="18"/>
              </w:rPr>
              <w:t>样本稳定性</w:t>
            </w:r>
          </w:p>
        </w:tc>
        <w:tc>
          <w:tcPr>
            <w:tcW w:type="dxa" w:w="1792"/>
          </w:tcPr>
          <w:p>
            <w:pPr>
              <w:spacing w:before="40" w:after="40" w:line="288" w:lineRule="auto"/>
            </w:pPr>
            <w:r/>
            <w:r>
              <w:rPr>
                <w:rFonts w:ascii="Times New Roman" w:hAnsi="Times New Roman" w:eastAsia="宋体"/>
                <w:b w:val="0"/>
                <w:i w:val="0"/>
                <w:sz w:val="18"/>
              </w:rPr>
              <w:t>□适用 □不适用</w:t>
            </w:r>
          </w:p>
        </w:tc>
        <w:tc>
          <w:tcPr>
            <w:tcW w:type="dxa" w:w="1232"/>
          </w:tcPr>
          <w:p>
            <w:pPr>
              <w:spacing w:before="40" w:after="40" w:line="288" w:lineRule="auto"/>
            </w:pPr>
            <w:r/>
            <w:r>
              <w:rPr>
                <w:rFonts w:ascii="Times New Roman" w:hAnsi="Times New Roman" w:eastAsia="宋体"/>
                <w:b w:val="0"/>
                <w:i w:val="0"/>
                <w:sz w:val="18"/>
              </w:rPr>
            </w:r>
          </w:p>
        </w:tc>
        <w:tc>
          <w:tcPr>
            <w:tcW w:type="dxa" w:w="1456"/>
          </w:tcPr>
          <w:p>
            <w:pPr>
              <w:spacing w:before="40" w:after="40" w:line="288" w:lineRule="auto"/>
            </w:pPr>
            <w:r/>
            <w:r>
              <w:rPr>
                <w:rFonts w:ascii="Times New Roman" w:hAnsi="Times New Roman" w:eastAsia="宋体"/>
                <w:b w:val="0"/>
                <w:i w:val="0"/>
                <w:sz w:val="18"/>
              </w:rPr>
            </w:r>
          </w:p>
        </w:tc>
        <w:tc>
          <w:tcPr>
            <w:tcW w:type="dxa" w:w="1120"/>
          </w:tcPr>
          <w:p>
            <w:pPr>
              <w:spacing w:before="40" w:after="40" w:line="288" w:lineRule="auto"/>
            </w:pPr>
            <w:r/>
            <w:r>
              <w:rPr>
                <w:rFonts w:ascii="Times New Roman" w:hAnsi="Times New Roman" w:eastAsia="宋体"/>
                <w:b w:val="0"/>
                <w:i w:val="0"/>
                <w:sz w:val="18"/>
              </w:rPr>
            </w:r>
          </w:p>
        </w:tc>
      </w:tr>
      <w:tr>
        <w:tc>
          <w:tcPr>
            <w:tcW w:type="dxa" w:w="560"/>
          </w:tcPr>
          <w:p>
            <w:pPr>
              <w:spacing w:before="40" w:after="40" w:line="288" w:lineRule="auto"/>
            </w:pPr>
            <w:r/>
            <w:r>
              <w:rPr>
                <w:rFonts w:ascii="Times New Roman" w:hAnsi="Times New Roman" w:eastAsia="宋体"/>
                <w:b w:val="0"/>
                <w:i w:val="0"/>
                <w:sz w:val="18"/>
              </w:rPr>
              <w:t>2</w:t>
            </w:r>
          </w:p>
        </w:tc>
        <w:tc>
          <w:tcPr>
            <w:tcW w:type="dxa" w:w="3137"/>
          </w:tcPr>
          <w:p>
            <w:pPr>
              <w:spacing w:before="40" w:after="40" w:line="288" w:lineRule="auto"/>
            </w:pPr>
            <w:r/>
            <w:r>
              <w:rPr>
                <w:rFonts w:ascii="Times New Roman" w:hAnsi="Times New Roman" w:eastAsia="宋体"/>
                <w:b w:val="0"/>
                <w:i w:val="0"/>
                <w:sz w:val="18"/>
              </w:rPr>
              <w:t>适用的样本类型（及添加剂）</w:t>
            </w:r>
          </w:p>
        </w:tc>
        <w:tc>
          <w:tcPr>
            <w:tcW w:type="dxa" w:w="1792"/>
          </w:tcPr>
          <w:p>
            <w:pPr>
              <w:spacing w:before="40" w:after="40" w:line="288" w:lineRule="auto"/>
            </w:pPr>
            <w:r/>
            <w:r>
              <w:rPr>
                <w:rFonts w:ascii="Times New Roman" w:hAnsi="Times New Roman" w:eastAsia="宋体"/>
                <w:b w:val="0"/>
                <w:i w:val="0"/>
                <w:sz w:val="18"/>
              </w:rPr>
              <w:t>□适用 □不适用</w:t>
            </w:r>
          </w:p>
        </w:tc>
        <w:tc>
          <w:tcPr>
            <w:tcW w:type="dxa" w:w="1232"/>
          </w:tcPr>
          <w:p>
            <w:pPr>
              <w:spacing w:before="40" w:after="40" w:line="288" w:lineRule="auto"/>
            </w:pPr>
            <w:r/>
            <w:r>
              <w:rPr>
                <w:rFonts w:ascii="Times New Roman" w:hAnsi="Times New Roman" w:eastAsia="宋体"/>
                <w:b w:val="0"/>
                <w:i w:val="0"/>
                <w:sz w:val="18"/>
              </w:rPr>
            </w:r>
          </w:p>
        </w:tc>
        <w:tc>
          <w:tcPr>
            <w:tcW w:type="dxa" w:w="1456"/>
          </w:tcPr>
          <w:p>
            <w:pPr>
              <w:spacing w:before="40" w:after="40" w:line="288" w:lineRule="auto"/>
            </w:pPr>
            <w:r/>
            <w:r>
              <w:rPr>
                <w:rFonts w:ascii="Times New Roman" w:hAnsi="Times New Roman" w:eastAsia="宋体"/>
                <w:b w:val="0"/>
                <w:i w:val="0"/>
                <w:sz w:val="18"/>
              </w:rPr>
            </w:r>
          </w:p>
        </w:tc>
        <w:tc>
          <w:tcPr>
            <w:tcW w:type="dxa" w:w="1120"/>
          </w:tcPr>
          <w:p>
            <w:pPr>
              <w:spacing w:before="40" w:after="40" w:line="288" w:lineRule="auto"/>
            </w:pPr>
            <w:r/>
            <w:r>
              <w:rPr>
                <w:rFonts w:ascii="Times New Roman" w:hAnsi="Times New Roman" w:eastAsia="宋体"/>
                <w:b w:val="0"/>
                <w:i w:val="0"/>
                <w:sz w:val="18"/>
              </w:rPr>
            </w:r>
          </w:p>
        </w:tc>
      </w:tr>
      <w:tr>
        <w:tc>
          <w:tcPr>
            <w:tcW w:type="dxa" w:w="560"/>
          </w:tcPr>
          <w:p>
            <w:pPr>
              <w:spacing w:before="40" w:after="40" w:line="288" w:lineRule="auto"/>
            </w:pPr>
            <w:r/>
            <w:r>
              <w:rPr>
                <w:rFonts w:ascii="Times New Roman" w:hAnsi="Times New Roman" w:eastAsia="宋体"/>
                <w:b w:val="0"/>
                <w:i w:val="0"/>
                <w:sz w:val="18"/>
              </w:rPr>
              <w:t>3</w:t>
            </w:r>
          </w:p>
        </w:tc>
        <w:tc>
          <w:tcPr>
            <w:tcW w:type="dxa" w:w="3137"/>
          </w:tcPr>
          <w:p>
            <w:pPr>
              <w:spacing w:before="40" w:after="40" w:line="288" w:lineRule="auto"/>
            </w:pPr>
            <w:r/>
            <w:r>
              <w:rPr>
                <w:rFonts w:ascii="Times New Roman" w:hAnsi="Times New Roman" w:eastAsia="宋体"/>
                <w:b w:val="0"/>
                <w:i w:val="0"/>
                <w:sz w:val="18"/>
              </w:rPr>
              <w:t>校准品量值溯源 / 质控品赋值</w:t>
            </w:r>
          </w:p>
        </w:tc>
        <w:tc>
          <w:tcPr>
            <w:tcW w:type="dxa" w:w="1792"/>
          </w:tcPr>
          <w:p>
            <w:pPr>
              <w:spacing w:before="40" w:after="40" w:line="288" w:lineRule="auto"/>
            </w:pPr>
            <w:r/>
            <w:r>
              <w:rPr>
                <w:rFonts w:ascii="Times New Roman" w:hAnsi="Times New Roman" w:eastAsia="宋体"/>
                <w:b w:val="0"/>
                <w:i w:val="0"/>
                <w:sz w:val="18"/>
              </w:rPr>
              <w:t>□适用 □不适用</w:t>
            </w:r>
          </w:p>
        </w:tc>
        <w:tc>
          <w:tcPr>
            <w:tcW w:type="dxa" w:w="1232"/>
          </w:tcPr>
          <w:p>
            <w:pPr>
              <w:spacing w:before="40" w:after="40" w:line="288" w:lineRule="auto"/>
            </w:pPr>
            <w:r/>
            <w:r>
              <w:rPr>
                <w:rFonts w:ascii="Times New Roman" w:hAnsi="Times New Roman" w:eastAsia="宋体"/>
                <w:b w:val="0"/>
                <w:i w:val="0"/>
                <w:sz w:val="18"/>
              </w:rPr>
            </w:r>
          </w:p>
        </w:tc>
        <w:tc>
          <w:tcPr>
            <w:tcW w:type="dxa" w:w="1456"/>
          </w:tcPr>
          <w:p>
            <w:pPr>
              <w:spacing w:before="40" w:after="40" w:line="288" w:lineRule="auto"/>
            </w:pPr>
            <w:r/>
            <w:r>
              <w:rPr>
                <w:rFonts w:ascii="Times New Roman" w:hAnsi="Times New Roman" w:eastAsia="宋体"/>
                <w:b w:val="0"/>
                <w:i w:val="0"/>
                <w:sz w:val="18"/>
              </w:rPr>
            </w:r>
          </w:p>
        </w:tc>
        <w:tc>
          <w:tcPr>
            <w:tcW w:type="dxa" w:w="1120"/>
          </w:tcPr>
          <w:p>
            <w:pPr>
              <w:spacing w:before="40" w:after="40" w:line="288" w:lineRule="auto"/>
            </w:pPr>
            <w:r/>
            <w:r>
              <w:rPr>
                <w:rFonts w:ascii="Times New Roman" w:hAnsi="Times New Roman" w:eastAsia="宋体"/>
                <w:b w:val="0"/>
                <w:i w:val="0"/>
                <w:sz w:val="18"/>
              </w:rPr>
            </w:r>
          </w:p>
        </w:tc>
      </w:tr>
      <w:tr>
        <w:tc>
          <w:tcPr>
            <w:tcW w:type="dxa" w:w="560"/>
          </w:tcPr>
          <w:p>
            <w:pPr>
              <w:spacing w:before="40" w:after="40" w:line="288" w:lineRule="auto"/>
            </w:pPr>
            <w:r/>
            <w:r>
              <w:rPr>
                <w:rFonts w:ascii="Times New Roman" w:hAnsi="Times New Roman" w:eastAsia="宋体"/>
                <w:b w:val="0"/>
                <w:i w:val="0"/>
                <w:sz w:val="18"/>
              </w:rPr>
              <w:t>4</w:t>
            </w:r>
          </w:p>
        </w:tc>
        <w:tc>
          <w:tcPr>
            <w:tcW w:type="dxa" w:w="3137"/>
          </w:tcPr>
          <w:p>
            <w:pPr>
              <w:spacing w:before="40" w:after="40" w:line="288" w:lineRule="auto"/>
            </w:pPr>
            <w:r/>
            <w:r>
              <w:rPr>
                <w:rFonts w:ascii="Times New Roman" w:hAnsi="Times New Roman" w:eastAsia="宋体"/>
                <w:b w:val="0"/>
                <w:i w:val="0"/>
                <w:sz w:val="18"/>
              </w:rPr>
              <w:t>准确度 / 正确度</w:t>
            </w:r>
          </w:p>
        </w:tc>
        <w:tc>
          <w:tcPr>
            <w:tcW w:type="dxa" w:w="1792"/>
          </w:tcPr>
          <w:p>
            <w:pPr>
              <w:spacing w:before="40" w:after="40" w:line="288" w:lineRule="auto"/>
            </w:pPr>
            <w:r/>
            <w:r>
              <w:rPr>
                <w:rFonts w:ascii="Times New Roman" w:hAnsi="Times New Roman" w:eastAsia="宋体"/>
                <w:b w:val="0"/>
                <w:i w:val="0"/>
                <w:sz w:val="18"/>
              </w:rPr>
              <w:t>□适用 □不适用</w:t>
            </w:r>
          </w:p>
        </w:tc>
        <w:tc>
          <w:tcPr>
            <w:tcW w:type="dxa" w:w="1232"/>
          </w:tcPr>
          <w:p>
            <w:pPr>
              <w:spacing w:before="40" w:after="40" w:line="288" w:lineRule="auto"/>
            </w:pPr>
            <w:r/>
            <w:r>
              <w:rPr>
                <w:rFonts w:ascii="Times New Roman" w:hAnsi="Times New Roman" w:eastAsia="宋体"/>
                <w:b w:val="0"/>
                <w:i w:val="0"/>
                <w:sz w:val="18"/>
              </w:rPr>
            </w:r>
          </w:p>
        </w:tc>
        <w:tc>
          <w:tcPr>
            <w:tcW w:type="dxa" w:w="1456"/>
          </w:tcPr>
          <w:p>
            <w:pPr>
              <w:spacing w:before="40" w:after="40" w:line="288" w:lineRule="auto"/>
            </w:pPr>
            <w:r/>
            <w:r>
              <w:rPr>
                <w:rFonts w:ascii="Times New Roman" w:hAnsi="Times New Roman" w:eastAsia="宋体"/>
                <w:b w:val="0"/>
                <w:i w:val="0"/>
                <w:sz w:val="18"/>
              </w:rPr>
            </w:r>
          </w:p>
        </w:tc>
        <w:tc>
          <w:tcPr>
            <w:tcW w:type="dxa" w:w="1120"/>
          </w:tcPr>
          <w:p>
            <w:pPr>
              <w:spacing w:before="40" w:after="40" w:line="288" w:lineRule="auto"/>
            </w:pPr>
            <w:r/>
            <w:r>
              <w:rPr>
                <w:rFonts w:ascii="Times New Roman" w:hAnsi="Times New Roman" w:eastAsia="宋体"/>
                <w:b w:val="0"/>
                <w:i w:val="0"/>
                <w:sz w:val="18"/>
              </w:rPr>
            </w:r>
          </w:p>
        </w:tc>
      </w:tr>
      <w:tr>
        <w:tc>
          <w:tcPr>
            <w:tcW w:type="dxa" w:w="560"/>
          </w:tcPr>
          <w:p>
            <w:pPr>
              <w:spacing w:before="40" w:after="40" w:line="288" w:lineRule="auto"/>
            </w:pPr>
            <w:r/>
            <w:r>
              <w:rPr>
                <w:rFonts w:ascii="Times New Roman" w:hAnsi="Times New Roman" w:eastAsia="宋体"/>
                <w:b w:val="0"/>
                <w:i w:val="0"/>
                <w:sz w:val="18"/>
              </w:rPr>
              <w:t>5</w:t>
            </w:r>
          </w:p>
        </w:tc>
        <w:tc>
          <w:tcPr>
            <w:tcW w:type="dxa" w:w="3137"/>
          </w:tcPr>
          <w:p>
            <w:pPr>
              <w:spacing w:before="40" w:after="40" w:line="288" w:lineRule="auto"/>
            </w:pPr>
            <w:r/>
            <w:r>
              <w:rPr>
                <w:rFonts w:ascii="Times New Roman" w:hAnsi="Times New Roman" w:eastAsia="宋体"/>
                <w:b w:val="0"/>
                <w:i w:val="0"/>
                <w:sz w:val="18"/>
              </w:rPr>
              <w:t>精密度（重复性、中间精密度、再现性）</w:t>
            </w:r>
          </w:p>
        </w:tc>
        <w:tc>
          <w:tcPr>
            <w:tcW w:type="dxa" w:w="1792"/>
          </w:tcPr>
          <w:p>
            <w:pPr>
              <w:spacing w:before="40" w:after="40" w:line="288" w:lineRule="auto"/>
            </w:pPr>
            <w:r/>
            <w:r>
              <w:rPr>
                <w:rFonts w:ascii="Times New Roman" w:hAnsi="Times New Roman" w:eastAsia="宋体"/>
                <w:b w:val="0"/>
                <w:i w:val="0"/>
                <w:sz w:val="18"/>
              </w:rPr>
              <w:t>□适用 □不适用</w:t>
            </w:r>
          </w:p>
        </w:tc>
        <w:tc>
          <w:tcPr>
            <w:tcW w:type="dxa" w:w="1232"/>
          </w:tcPr>
          <w:p>
            <w:pPr>
              <w:spacing w:before="40" w:after="40" w:line="288" w:lineRule="auto"/>
            </w:pPr>
            <w:r/>
            <w:r>
              <w:rPr>
                <w:rFonts w:ascii="Times New Roman" w:hAnsi="Times New Roman" w:eastAsia="宋体"/>
                <w:b w:val="0"/>
                <w:i w:val="0"/>
                <w:sz w:val="18"/>
              </w:rPr>
            </w:r>
          </w:p>
        </w:tc>
        <w:tc>
          <w:tcPr>
            <w:tcW w:type="dxa" w:w="1456"/>
          </w:tcPr>
          <w:p>
            <w:pPr>
              <w:spacing w:before="40" w:after="40" w:line="288" w:lineRule="auto"/>
            </w:pPr>
            <w:r/>
            <w:r>
              <w:rPr>
                <w:rFonts w:ascii="Times New Roman" w:hAnsi="Times New Roman" w:eastAsia="宋体"/>
                <w:b w:val="0"/>
                <w:i w:val="0"/>
                <w:sz w:val="18"/>
              </w:rPr>
            </w:r>
          </w:p>
        </w:tc>
        <w:tc>
          <w:tcPr>
            <w:tcW w:type="dxa" w:w="1120"/>
          </w:tcPr>
          <w:p>
            <w:pPr>
              <w:spacing w:before="40" w:after="40" w:line="288" w:lineRule="auto"/>
            </w:pPr>
            <w:r/>
            <w:r>
              <w:rPr>
                <w:rFonts w:ascii="Times New Roman" w:hAnsi="Times New Roman" w:eastAsia="宋体"/>
                <w:b w:val="0"/>
                <w:i w:val="0"/>
                <w:sz w:val="18"/>
              </w:rPr>
            </w:r>
          </w:p>
        </w:tc>
      </w:tr>
      <w:tr>
        <w:tc>
          <w:tcPr>
            <w:tcW w:type="dxa" w:w="560"/>
          </w:tcPr>
          <w:p>
            <w:pPr>
              <w:spacing w:before="40" w:after="40" w:line="288" w:lineRule="auto"/>
            </w:pPr>
            <w:r/>
            <w:r>
              <w:rPr>
                <w:rFonts w:ascii="Times New Roman" w:hAnsi="Times New Roman" w:eastAsia="宋体"/>
                <w:b w:val="0"/>
                <w:i w:val="0"/>
                <w:sz w:val="18"/>
              </w:rPr>
              <w:t>6</w:t>
            </w:r>
          </w:p>
        </w:tc>
        <w:tc>
          <w:tcPr>
            <w:tcW w:type="dxa" w:w="3137"/>
          </w:tcPr>
          <w:p>
            <w:pPr>
              <w:spacing w:before="40" w:after="40" w:line="288" w:lineRule="auto"/>
            </w:pPr>
            <w:r/>
            <w:r>
              <w:rPr>
                <w:rFonts w:ascii="Times New Roman" w:hAnsi="Times New Roman" w:eastAsia="宋体"/>
                <w:b w:val="0"/>
                <w:i w:val="0"/>
                <w:sz w:val="18"/>
              </w:rPr>
              <w:t>包容性</w:t>
            </w:r>
          </w:p>
        </w:tc>
        <w:tc>
          <w:tcPr>
            <w:tcW w:type="dxa" w:w="1792"/>
          </w:tcPr>
          <w:p>
            <w:pPr>
              <w:spacing w:before="40" w:after="40" w:line="288" w:lineRule="auto"/>
            </w:pPr>
            <w:r/>
            <w:r>
              <w:rPr>
                <w:rFonts w:ascii="Times New Roman" w:hAnsi="Times New Roman" w:eastAsia="宋体"/>
                <w:b w:val="0"/>
                <w:i w:val="0"/>
                <w:sz w:val="18"/>
              </w:rPr>
              <w:t>□适用 □不适用</w:t>
            </w:r>
          </w:p>
        </w:tc>
        <w:tc>
          <w:tcPr>
            <w:tcW w:type="dxa" w:w="1232"/>
          </w:tcPr>
          <w:p>
            <w:pPr>
              <w:spacing w:before="40" w:after="40" w:line="288" w:lineRule="auto"/>
            </w:pPr>
            <w:r/>
            <w:r>
              <w:rPr>
                <w:rFonts w:ascii="Times New Roman" w:hAnsi="Times New Roman" w:eastAsia="宋体"/>
                <w:b w:val="0"/>
                <w:i w:val="0"/>
                <w:sz w:val="18"/>
              </w:rPr>
            </w:r>
          </w:p>
        </w:tc>
        <w:tc>
          <w:tcPr>
            <w:tcW w:type="dxa" w:w="1456"/>
          </w:tcPr>
          <w:p>
            <w:pPr>
              <w:spacing w:before="40" w:after="40" w:line="288" w:lineRule="auto"/>
            </w:pPr>
            <w:r/>
            <w:r>
              <w:rPr>
                <w:rFonts w:ascii="Times New Roman" w:hAnsi="Times New Roman" w:eastAsia="宋体"/>
                <w:b w:val="0"/>
                <w:i w:val="0"/>
                <w:sz w:val="18"/>
              </w:rPr>
            </w:r>
          </w:p>
        </w:tc>
        <w:tc>
          <w:tcPr>
            <w:tcW w:type="dxa" w:w="1120"/>
          </w:tcPr>
          <w:p>
            <w:pPr>
              <w:spacing w:before="40" w:after="40" w:line="288" w:lineRule="auto"/>
            </w:pPr>
            <w:r/>
            <w:r>
              <w:rPr>
                <w:rFonts w:ascii="Times New Roman" w:hAnsi="Times New Roman" w:eastAsia="宋体"/>
                <w:b w:val="0"/>
                <w:i w:val="0"/>
                <w:sz w:val="18"/>
              </w:rPr>
            </w:r>
          </w:p>
        </w:tc>
      </w:tr>
      <w:tr>
        <w:tc>
          <w:tcPr>
            <w:tcW w:type="dxa" w:w="560"/>
          </w:tcPr>
          <w:p>
            <w:pPr>
              <w:spacing w:before="40" w:after="40" w:line="288" w:lineRule="auto"/>
            </w:pPr>
            <w:r/>
            <w:r>
              <w:rPr>
                <w:rFonts w:ascii="Times New Roman" w:hAnsi="Times New Roman" w:eastAsia="宋体"/>
                <w:b w:val="0"/>
                <w:i w:val="0"/>
                <w:sz w:val="18"/>
              </w:rPr>
              <w:t>7</w:t>
            </w:r>
          </w:p>
        </w:tc>
        <w:tc>
          <w:tcPr>
            <w:tcW w:type="dxa" w:w="3137"/>
          </w:tcPr>
          <w:p>
            <w:pPr>
              <w:spacing w:before="40" w:after="40" w:line="288" w:lineRule="auto"/>
            </w:pPr>
            <w:r/>
            <w:r>
              <w:rPr>
                <w:rFonts w:ascii="Times New Roman" w:hAnsi="Times New Roman" w:eastAsia="宋体"/>
                <w:b w:val="0"/>
                <w:i w:val="0"/>
                <w:sz w:val="18"/>
              </w:rPr>
              <w:t>空白限、检出限及定量限</w:t>
            </w:r>
          </w:p>
        </w:tc>
        <w:tc>
          <w:tcPr>
            <w:tcW w:type="dxa" w:w="1792"/>
          </w:tcPr>
          <w:p>
            <w:pPr>
              <w:spacing w:before="40" w:after="40" w:line="288" w:lineRule="auto"/>
            </w:pPr>
            <w:r/>
            <w:r>
              <w:rPr>
                <w:rFonts w:ascii="Times New Roman" w:hAnsi="Times New Roman" w:eastAsia="宋体"/>
                <w:b w:val="0"/>
                <w:i w:val="0"/>
                <w:sz w:val="18"/>
              </w:rPr>
              <w:t>□适用 □不适用</w:t>
            </w:r>
          </w:p>
        </w:tc>
        <w:tc>
          <w:tcPr>
            <w:tcW w:type="dxa" w:w="1232"/>
          </w:tcPr>
          <w:p>
            <w:pPr>
              <w:spacing w:before="40" w:after="40" w:line="288" w:lineRule="auto"/>
            </w:pPr>
            <w:r/>
            <w:r>
              <w:rPr>
                <w:rFonts w:ascii="Times New Roman" w:hAnsi="Times New Roman" w:eastAsia="宋体"/>
                <w:b w:val="0"/>
                <w:i w:val="0"/>
                <w:sz w:val="18"/>
              </w:rPr>
            </w:r>
          </w:p>
        </w:tc>
        <w:tc>
          <w:tcPr>
            <w:tcW w:type="dxa" w:w="1456"/>
          </w:tcPr>
          <w:p>
            <w:pPr>
              <w:spacing w:before="40" w:after="40" w:line="288" w:lineRule="auto"/>
            </w:pPr>
            <w:r/>
            <w:r>
              <w:rPr>
                <w:rFonts w:ascii="Times New Roman" w:hAnsi="Times New Roman" w:eastAsia="宋体"/>
                <w:b w:val="0"/>
                <w:i w:val="0"/>
                <w:sz w:val="18"/>
              </w:rPr>
            </w:r>
          </w:p>
        </w:tc>
        <w:tc>
          <w:tcPr>
            <w:tcW w:type="dxa" w:w="1120"/>
          </w:tcPr>
          <w:p>
            <w:pPr>
              <w:spacing w:before="40" w:after="40" w:line="288" w:lineRule="auto"/>
            </w:pPr>
            <w:r/>
            <w:r>
              <w:rPr>
                <w:rFonts w:ascii="Times New Roman" w:hAnsi="Times New Roman" w:eastAsia="宋体"/>
                <w:b w:val="0"/>
                <w:i w:val="0"/>
                <w:sz w:val="18"/>
              </w:rPr>
            </w:r>
          </w:p>
        </w:tc>
      </w:tr>
      <w:tr>
        <w:tc>
          <w:tcPr>
            <w:tcW w:type="dxa" w:w="560"/>
          </w:tcPr>
          <w:p>
            <w:pPr>
              <w:spacing w:before="40" w:after="40" w:line="288" w:lineRule="auto"/>
            </w:pPr>
            <w:r/>
            <w:r>
              <w:rPr>
                <w:rFonts w:ascii="Times New Roman" w:hAnsi="Times New Roman" w:eastAsia="宋体"/>
                <w:b w:val="0"/>
                <w:i w:val="0"/>
                <w:sz w:val="18"/>
              </w:rPr>
              <w:t>8</w:t>
            </w:r>
          </w:p>
        </w:tc>
        <w:tc>
          <w:tcPr>
            <w:tcW w:type="dxa" w:w="3137"/>
          </w:tcPr>
          <w:p>
            <w:pPr>
              <w:spacing w:before="40" w:after="40" w:line="288" w:lineRule="auto"/>
            </w:pPr>
            <w:r/>
            <w:r>
              <w:rPr>
                <w:rFonts w:ascii="Times New Roman" w:hAnsi="Times New Roman" w:eastAsia="宋体"/>
                <w:b w:val="0"/>
                <w:i w:val="0"/>
                <w:sz w:val="18"/>
              </w:rPr>
              <w:t>分析特异性（干扰物质、交叉反应）</w:t>
            </w:r>
          </w:p>
        </w:tc>
        <w:tc>
          <w:tcPr>
            <w:tcW w:type="dxa" w:w="1792"/>
          </w:tcPr>
          <w:p>
            <w:pPr>
              <w:spacing w:before="40" w:after="40" w:line="288" w:lineRule="auto"/>
            </w:pPr>
            <w:r/>
            <w:r>
              <w:rPr>
                <w:rFonts w:ascii="Times New Roman" w:hAnsi="Times New Roman" w:eastAsia="宋体"/>
                <w:b w:val="0"/>
                <w:i w:val="0"/>
                <w:sz w:val="18"/>
              </w:rPr>
              <w:t>□适用 □不适用</w:t>
            </w:r>
          </w:p>
        </w:tc>
        <w:tc>
          <w:tcPr>
            <w:tcW w:type="dxa" w:w="1232"/>
          </w:tcPr>
          <w:p>
            <w:pPr>
              <w:spacing w:before="40" w:after="40" w:line="288" w:lineRule="auto"/>
            </w:pPr>
            <w:r/>
            <w:r>
              <w:rPr>
                <w:rFonts w:ascii="Times New Roman" w:hAnsi="Times New Roman" w:eastAsia="宋体"/>
                <w:b w:val="0"/>
                <w:i w:val="0"/>
                <w:sz w:val="18"/>
              </w:rPr>
            </w:r>
          </w:p>
        </w:tc>
        <w:tc>
          <w:tcPr>
            <w:tcW w:type="dxa" w:w="1456"/>
          </w:tcPr>
          <w:p>
            <w:pPr>
              <w:spacing w:before="40" w:after="40" w:line="288" w:lineRule="auto"/>
            </w:pPr>
            <w:r/>
            <w:r>
              <w:rPr>
                <w:rFonts w:ascii="Times New Roman" w:hAnsi="Times New Roman" w:eastAsia="宋体"/>
                <w:b w:val="0"/>
                <w:i w:val="0"/>
                <w:sz w:val="18"/>
              </w:rPr>
            </w:r>
          </w:p>
        </w:tc>
        <w:tc>
          <w:tcPr>
            <w:tcW w:type="dxa" w:w="1120"/>
          </w:tcPr>
          <w:p>
            <w:pPr>
              <w:spacing w:before="40" w:after="40" w:line="288" w:lineRule="auto"/>
            </w:pPr>
            <w:r/>
            <w:r>
              <w:rPr>
                <w:rFonts w:ascii="Times New Roman" w:hAnsi="Times New Roman" w:eastAsia="宋体"/>
                <w:b w:val="0"/>
                <w:i w:val="0"/>
                <w:sz w:val="18"/>
              </w:rPr>
            </w:r>
          </w:p>
        </w:tc>
      </w:tr>
      <w:tr>
        <w:tc>
          <w:tcPr>
            <w:tcW w:type="dxa" w:w="560"/>
          </w:tcPr>
          <w:p>
            <w:pPr>
              <w:spacing w:before="40" w:after="40" w:line="288" w:lineRule="auto"/>
            </w:pPr>
            <w:r/>
            <w:r>
              <w:rPr>
                <w:rFonts w:ascii="Times New Roman" w:hAnsi="Times New Roman" w:eastAsia="宋体"/>
                <w:b w:val="0"/>
                <w:i w:val="0"/>
                <w:sz w:val="18"/>
              </w:rPr>
              <w:t>9</w:t>
            </w:r>
          </w:p>
        </w:tc>
        <w:tc>
          <w:tcPr>
            <w:tcW w:type="dxa" w:w="3137"/>
          </w:tcPr>
          <w:p>
            <w:pPr>
              <w:spacing w:before="40" w:after="40" w:line="288" w:lineRule="auto"/>
            </w:pPr>
            <w:r/>
            <w:r>
              <w:rPr>
                <w:rFonts w:ascii="Times New Roman" w:hAnsi="Times New Roman" w:eastAsia="宋体"/>
                <w:b w:val="0"/>
                <w:i w:val="0"/>
                <w:sz w:val="18"/>
              </w:rPr>
              <w:t>高剂量钩状效应</w:t>
            </w:r>
          </w:p>
        </w:tc>
        <w:tc>
          <w:tcPr>
            <w:tcW w:type="dxa" w:w="1792"/>
          </w:tcPr>
          <w:p>
            <w:pPr>
              <w:spacing w:before="40" w:after="40" w:line="288" w:lineRule="auto"/>
            </w:pPr>
            <w:r/>
            <w:r>
              <w:rPr>
                <w:rFonts w:ascii="Times New Roman" w:hAnsi="Times New Roman" w:eastAsia="宋体"/>
                <w:b w:val="0"/>
                <w:i w:val="0"/>
                <w:sz w:val="18"/>
              </w:rPr>
              <w:t>□适用 □不适用</w:t>
            </w:r>
          </w:p>
        </w:tc>
        <w:tc>
          <w:tcPr>
            <w:tcW w:type="dxa" w:w="1232"/>
          </w:tcPr>
          <w:p>
            <w:pPr>
              <w:spacing w:before="40" w:after="40" w:line="288" w:lineRule="auto"/>
            </w:pPr>
            <w:r/>
            <w:r>
              <w:rPr>
                <w:rFonts w:ascii="Times New Roman" w:hAnsi="Times New Roman" w:eastAsia="宋体"/>
                <w:b w:val="0"/>
                <w:i w:val="0"/>
                <w:sz w:val="18"/>
              </w:rPr>
            </w:r>
          </w:p>
        </w:tc>
        <w:tc>
          <w:tcPr>
            <w:tcW w:type="dxa" w:w="1456"/>
          </w:tcPr>
          <w:p>
            <w:pPr>
              <w:spacing w:before="40" w:after="40" w:line="288" w:lineRule="auto"/>
            </w:pPr>
            <w:r/>
            <w:r>
              <w:rPr>
                <w:rFonts w:ascii="Times New Roman" w:hAnsi="Times New Roman" w:eastAsia="宋体"/>
                <w:b w:val="0"/>
                <w:i w:val="0"/>
                <w:sz w:val="18"/>
              </w:rPr>
            </w:r>
          </w:p>
        </w:tc>
        <w:tc>
          <w:tcPr>
            <w:tcW w:type="dxa" w:w="1120"/>
          </w:tcPr>
          <w:p>
            <w:pPr>
              <w:spacing w:before="40" w:after="40" w:line="288" w:lineRule="auto"/>
            </w:pPr>
            <w:r/>
            <w:r>
              <w:rPr>
                <w:rFonts w:ascii="Times New Roman" w:hAnsi="Times New Roman" w:eastAsia="宋体"/>
                <w:b w:val="0"/>
                <w:i w:val="0"/>
                <w:sz w:val="18"/>
              </w:rPr>
            </w:r>
          </w:p>
        </w:tc>
      </w:tr>
      <w:tr>
        <w:tc>
          <w:tcPr>
            <w:tcW w:type="dxa" w:w="560"/>
          </w:tcPr>
          <w:p>
            <w:pPr>
              <w:spacing w:before="40" w:after="40" w:line="288" w:lineRule="auto"/>
            </w:pPr>
            <w:r/>
            <w:r>
              <w:rPr>
                <w:rFonts w:ascii="Times New Roman" w:hAnsi="Times New Roman" w:eastAsia="宋体"/>
                <w:b w:val="0"/>
                <w:i w:val="0"/>
                <w:sz w:val="18"/>
              </w:rPr>
              <w:t>10</w:t>
            </w:r>
          </w:p>
        </w:tc>
        <w:tc>
          <w:tcPr>
            <w:tcW w:type="dxa" w:w="3137"/>
          </w:tcPr>
          <w:p>
            <w:pPr>
              <w:spacing w:before="40" w:after="40" w:line="288" w:lineRule="auto"/>
            </w:pPr>
            <w:r/>
            <w:r>
              <w:rPr>
                <w:rFonts w:ascii="Times New Roman" w:hAnsi="Times New Roman" w:eastAsia="宋体"/>
                <w:b w:val="0"/>
                <w:i w:val="0"/>
                <w:sz w:val="18"/>
              </w:rPr>
              <w:t>测量区间及可报告区间</w:t>
            </w:r>
          </w:p>
        </w:tc>
        <w:tc>
          <w:tcPr>
            <w:tcW w:type="dxa" w:w="1792"/>
          </w:tcPr>
          <w:p>
            <w:pPr>
              <w:spacing w:before="40" w:after="40" w:line="288" w:lineRule="auto"/>
            </w:pPr>
            <w:r/>
            <w:r>
              <w:rPr>
                <w:rFonts w:ascii="Times New Roman" w:hAnsi="Times New Roman" w:eastAsia="宋体"/>
                <w:b w:val="0"/>
                <w:i w:val="0"/>
                <w:sz w:val="18"/>
              </w:rPr>
              <w:t>□适用 □不适用</w:t>
            </w:r>
          </w:p>
        </w:tc>
        <w:tc>
          <w:tcPr>
            <w:tcW w:type="dxa" w:w="1232"/>
          </w:tcPr>
          <w:p>
            <w:pPr>
              <w:spacing w:before="40" w:after="40" w:line="288" w:lineRule="auto"/>
            </w:pPr>
            <w:r/>
            <w:r>
              <w:rPr>
                <w:rFonts w:ascii="Times New Roman" w:hAnsi="Times New Roman" w:eastAsia="宋体"/>
                <w:b w:val="0"/>
                <w:i w:val="0"/>
                <w:sz w:val="18"/>
              </w:rPr>
            </w:r>
          </w:p>
        </w:tc>
        <w:tc>
          <w:tcPr>
            <w:tcW w:type="dxa" w:w="1456"/>
          </w:tcPr>
          <w:p>
            <w:pPr>
              <w:spacing w:before="40" w:after="40" w:line="288" w:lineRule="auto"/>
            </w:pPr>
            <w:r/>
            <w:r>
              <w:rPr>
                <w:rFonts w:ascii="Times New Roman" w:hAnsi="Times New Roman" w:eastAsia="宋体"/>
                <w:b w:val="0"/>
                <w:i w:val="0"/>
                <w:sz w:val="18"/>
              </w:rPr>
            </w:r>
          </w:p>
        </w:tc>
        <w:tc>
          <w:tcPr>
            <w:tcW w:type="dxa" w:w="1120"/>
          </w:tcPr>
          <w:p>
            <w:pPr>
              <w:spacing w:before="40" w:after="40" w:line="288" w:lineRule="auto"/>
            </w:pPr>
            <w:r/>
            <w:r>
              <w:rPr>
                <w:rFonts w:ascii="Times New Roman" w:hAnsi="Times New Roman" w:eastAsia="宋体"/>
                <w:b w:val="0"/>
                <w:i w:val="0"/>
                <w:sz w:val="18"/>
              </w:rPr>
            </w:r>
          </w:p>
        </w:tc>
      </w:tr>
      <w:tr>
        <w:tc>
          <w:tcPr>
            <w:tcW w:type="dxa" w:w="560"/>
          </w:tcPr>
          <w:p>
            <w:pPr>
              <w:spacing w:before="40" w:after="40" w:line="288" w:lineRule="auto"/>
            </w:pPr>
            <w:r/>
            <w:r>
              <w:rPr>
                <w:rFonts w:ascii="Times New Roman" w:hAnsi="Times New Roman" w:eastAsia="宋体"/>
                <w:b w:val="0"/>
                <w:i w:val="0"/>
                <w:sz w:val="18"/>
              </w:rPr>
              <w:t>11</w:t>
            </w:r>
          </w:p>
        </w:tc>
        <w:tc>
          <w:tcPr>
            <w:tcW w:type="dxa" w:w="3137"/>
          </w:tcPr>
          <w:p>
            <w:pPr>
              <w:spacing w:before="40" w:after="40" w:line="288" w:lineRule="auto"/>
            </w:pPr>
            <w:r/>
            <w:r>
              <w:rPr>
                <w:rFonts w:ascii="Times New Roman" w:hAnsi="Times New Roman" w:eastAsia="宋体"/>
                <w:b w:val="0"/>
                <w:i w:val="0"/>
                <w:sz w:val="18"/>
              </w:rPr>
              <w:t>反应体系（二类免提交，保存备查）</w:t>
            </w:r>
          </w:p>
        </w:tc>
        <w:tc>
          <w:tcPr>
            <w:tcW w:type="dxa" w:w="1792"/>
          </w:tcPr>
          <w:p>
            <w:pPr>
              <w:spacing w:before="40" w:after="40" w:line="288" w:lineRule="auto"/>
            </w:pPr>
            <w:r/>
            <w:r>
              <w:rPr>
                <w:rFonts w:ascii="Times New Roman" w:hAnsi="Times New Roman" w:eastAsia="宋体"/>
                <w:b w:val="0"/>
                <w:i w:val="0"/>
                <w:sz w:val="18"/>
              </w:rPr>
              <w:t>□适用 □不适用</w:t>
            </w:r>
          </w:p>
        </w:tc>
        <w:tc>
          <w:tcPr>
            <w:tcW w:type="dxa" w:w="1232"/>
          </w:tcPr>
          <w:p>
            <w:pPr>
              <w:spacing w:before="40" w:after="40" w:line="288" w:lineRule="auto"/>
            </w:pPr>
            <w:r/>
            <w:r>
              <w:rPr>
                <w:rFonts w:ascii="Times New Roman" w:hAnsi="Times New Roman" w:eastAsia="宋体"/>
                <w:b w:val="0"/>
                <w:i w:val="0"/>
                <w:sz w:val="18"/>
              </w:rPr>
            </w:r>
          </w:p>
        </w:tc>
        <w:tc>
          <w:tcPr>
            <w:tcW w:type="dxa" w:w="1456"/>
          </w:tcPr>
          <w:p>
            <w:pPr>
              <w:spacing w:before="40" w:after="40" w:line="288" w:lineRule="auto"/>
            </w:pPr>
            <w:r/>
            <w:r>
              <w:rPr>
                <w:rFonts w:ascii="Times New Roman" w:hAnsi="Times New Roman" w:eastAsia="宋体"/>
                <w:b w:val="0"/>
                <w:i w:val="0"/>
                <w:sz w:val="18"/>
              </w:rPr>
            </w:r>
          </w:p>
        </w:tc>
        <w:tc>
          <w:tcPr>
            <w:tcW w:type="dxa" w:w="1120"/>
          </w:tcPr>
          <w:p>
            <w:pPr>
              <w:spacing w:before="40" w:after="40" w:line="288" w:lineRule="auto"/>
            </w:pPr>
            <w:r/>
            <w:r>
              <w:rPr>
                <w:rFonts w:ascii="Times New Roman" w:hAnsi="Times New Roman" w:eastAsia="宋体"/>
                <w:b w:val="0"/>
                <w:i w:val="0"/>
                <w:sz w:val="18"/>
              </w:rPr>
            </w:r>
          </w:p>
        </w:tc>
      </w:tr>
      <w:tr>
        <w:tc>
          <w:tcPr>
            <w:tcW w:type="dxa" w:w="560"/>
          </w:tcPr>
          <w:p>
            <w:pPr>
              <w:spacing w:before="40" w:after="40" w:line="288" w:lineRule="auto"/>
            </w:pPr>
            <w:r/>
            <w:r>
              <w:rPr>
                <w:rFonts w:ascii="Times New Roman" w:hAnsi="Times New Roman" w:eastAsia="宋体"/>
                <w:b w:val="0"/>
                <w:i w:val="0"/>
                <w:sz w:val="18"/>
              </w:rPr>
              <w:t>12</w:t>
            </w:r>
          </w:p>
        </w:tc>
        <w:tc>
          <w:tcPr>
            <w:tcW w:type="dxa" w:w="3137"/>
          </w:tcPr>
          <w:p>
            <w:pPr>
              <w:spacing w:before="40" w:after="40" w:line="288" w:lineRule="auto"/>
            </w:pPr>
            <w:r/>
            <w:r>
              <w:rPr>
                <w:rFonts w:ascii="Times New Roman" w:hAnsi="Times New Roman" w:eastAsia="宋体"/>
                <w:b w:val="0"/>
                <w:i w:val="0"/>
                <w:sz w:val="18"/>
              </w:rPr>
              <w:t>可用性</w:t>
            </w:r>
          </w:p>
        </w:tc>
        <w:tc>
          <w:tcPr>
            <w:tcW w:type="dxa" w:w="1792"/>
          </w:tcPr>
          <w:p>
            <w:pPr>
              <w:spacing w:before="40" w:after="40" w:line="288" w:lineRule="auto"/>
            </w:pPr>
            <w:r/>
            <w:r>
              <w:rPr>
                <w:rFonts w:ascii="Times New Roman" w:hAnsi="Times New Roman" w:eastAsia="宋体"/>
                <w:b w:val="0"/>
                <w:i w:val="0"/>
                <w:sz w:val="18"/>
              </w:rPr>
              <w:t>□适用 □不适用</w:t>
            </w:r>
          </w:p>
        </w:tc>
        <w:tc>
          <w:tcPr>
            <w:tcW w:type="dxa" w:w="1232"/>
          </w:tcPr>
          <w:p>
            <w:pPr>
              <w:spacing w:before="40" w:after="40" w:line="288" w:lineRule="auto"/>
            </w:pPr>
            <w:r/>
            <w:r>
              <w:rPr>
                <w:rFonts w:ascii="Times New Roman" w:hAnsi="Times New Roman" w:eastAsia="宋体"/>
                <w:b w:val="0"/>
                <w:i w:val="0"/>
                <w:sz w:val="18"/>
              </w:rPr>
            </w:r>
          </w:p>
        </w:tc>
        <w:tc>
          <w:tcPr>
            <w:tcW w:type="dxa" w:w="1456"/>
          </w:tcPr>
          <w:p>
            <w:pPr>
              <w:spacing w:before="40" w:after="40" w:line="288" w:lineRule="auto"/>
            </w:pPr>
            <w:r/>
            <w:r>
              <w:rPr>
                <w:rFonts w:ascii="Times New Roman" w:hAnsi="Times New Roman" w:eastAsia="宋体"/>
                <w:b w:val="0"/>
                <w:i w:val="0"/>
                <w:sz w:val="18"/>
              </w:rPr>
            </w:r>
          </w:p>
        </w:tc>
        <w:tc>
          <w:tcPr>
            <w:tcW w:type="dxa" w:w="1120"/>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40" w:after="40" w:line="348" w:lineRule="auto"/>
      </w:pPr>
      <w:r>
        <w:rPr>
          <w:rFonts w:ascii="Times New Roman" w:hAnsi="Times New Roman" w:eastAsia="黑体"/>
          <w:b/>
          <w:i w:val="0"/>
          <w:sz w:val="19"/>
        </w:rPr>
        <w:t>分项填写要点（原文摘编）</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样本稳定性：覆盖采集、处理、运输、保存各阶段条件；写明建议保存条件、添加剂（如抗凝剂）、运输条件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适用的样本类型：对样本类型及添加剂做适用性确认；以代表性样本类型替代其他可比类型时须说明原因并提供证据；以列表说明各项性能评估所用样本类型及来源</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校准品溯源与质控品赋值：明确适用的校准品和质控品；含校准品的提交溯源资料；含质控品的提交在所有适用机型上赋值和验证的资料</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准确度/正确度：方法学比对（与对比试剂、参考测量程序或诊断准确度标准比较）、参考物质检测或回收试验</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精密度：重复性、中间精密度、再现性；方案须考虑运行、时间、操作者、仪器、试剂批次、地点等条件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包容性：病原体检测试剂、部分人类基因检测试剂须评估</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空白限、检出限及定量限：三项分别评估</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分析特异性：干扰物质（内源性、外源性、已有报道）与交叉反应（结构类似物、同源序列核酸片段、相似临床症状的其他病原体、采样部位正常寄生或易并发微生物、原材料生产引入的交叉物质）</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高剂量钩状效应：特定方法学产品须评估</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测量区间及可报告区间：定量检测试剂须评估线性区间、测量区间及可报告区间</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反应体系：样本制备方式、样本要求、样本用量、试剂用量、反应条件、校准方法、质控方法、结果判读方式</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可用性：评价预期使用者的行为、能力和局限对检测结果的影响</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【提示·原文要点】</w:t>
            </w:r>
          </w:p>
          <w:p>
            <w:pPr>
              <w:spacing w:before="20" w:after="60" w:line="312" w:lineRule="auto"/>
            </w:pPr>
            <w:r>
              <w:rPr>
                <w:rFonts w:ascii="Times New Roman" w:hAnsi="Times New Roman" w:eastAsia="宋体"/>
                <w:b w:val="0"/>
                <w:i w:val="0"/>
                <w:color w:val="595959"/>
                <w:sz w:val="18"/>
              </w:rPr>
              <w:t>机型适用性：产品适用不同机型时须提交在各机型上的评估资料；含不同包装规格时须对各规格分析或验证。这两条是 IVD 特有的「横向覆盖」要求，最容易被漏。</w:t>
            </w:r>
          </w:p>
        </w:tc>
      </w:tr>
    </w:tbl>
    <w:p>
      <w:pPr>
        <w:spacing w:before="0" w:after="0" w:line="348" w:lineRule="auto"/>
      </w:pPr>
    </w:p>
    <w:p>
      <w:pPr>
        <w:pStyle w:val="Heading2"/>
        <w:spacing w:before="240" w:after="100"/>
      </w:pPr>
      <w:r>
        <w:rPr>
          <w:rFonts w:ascii="Times New Roman" w:hAnsi="Times New Roman" w:eastAsia="黑体"/>
          <w:b/>
          <w:i w:val="0"/>
          <w:color w:val="1A1A1A"/>
          <w:sz w:val="24"/>
        </w:rPr>
        <w:t>3.6  稳定性研究</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一般应包含研究方案、报告和数据。1. 实时稳定性（货架有效期）：提交至少三批申报产品在实际储存条件下保存至成品有效期后的实时稳定性研究资料。明确储存的环境条件（如温度、湿度和光照）及有效期。2. 使用稳定性：提交申报产品实际使用期间稳定性的研究资料，应包括所有组成成分的开封稳定性。适用时提交复溶稳定性、机载稳定性及冻融次数研究资料等。如涉及校准品，还应提交校准频率或校准稳定性研究资料。明确产品使用的温度、湿度条件等。3. 运输稳定性：提交申报产品可在特定或者预期的条件下运输的研究资料，应说明产品正确运输的环境条件（如温度、湿度、光照和机械保护等）。同时说明产品的包装方式以及暴露的最差运输条件。</w:t>
            </w:r>
          </w:p>
        </w:tc>
      </w:tr>
    </w:tbl>
    <w:p>
      <w:pPr>
        <w:spacing w:before="0" w:after="0" w:line="348" w:lineRule="auto"/>
      </w:pP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val="true"/>
        </w:trPr>
        <w:tc>
          <w:tcPr>
            <w:tcW w:type="dxa" w:w="3628"/>
            <w:shd w:val="clear" w:color="auto" w:fill="D9D9D9"/>
          </w:tcPr>
          <w:p>
            <w:pPr>
              <w:spacing w:before="40" w:after="40" w:line="288" w:lineRule="auto"/>
              <w:jc w:val="center"/>
            </w:pPr>
            <w:r/>
            <w:r>
              <w:rPr>
                <w:rFonts w:ascii="Times New Roman" w:hAnsi="Times New Roman" w:eastAsia="黑体"/>
                <w:b/>
                <w:i w:val="0"/>
                <w:sz w:val="18"/>
              </w:rPr>
              <w:t>研究项目</w:t>
            </w:r>
          </w:p>
        </w:tc>
        <w:tc>
          <w:tcPr>
            <w:tcW w:type="dxa" w:w="1474"/>
            <w:shd w:val="clear" w:color="auto" w:fill="D9D9D9"/>
          </w:tcPr>
          <w:p>
            <w:pPr>
              <w:spacing w:before="40" w:after="40" w:line="288" w:lineRule="auto"/>
              <w:jc w:val="center"/>
            </w:pPr>
            <w:r/>
            <w:r>
              <w:rPr>
                <w:rFonts w:ascii="Times New Roman" w:hAnsi="Times New Roman" w:eastAsia="黑体"/>
                <w:b/>
                <w:i w:val="0"/>
                <w:sz w:val="18"/>
              </w:rPr>
              <w:t>批次（≥3 批）</w:t>
            </w:r>
          </w:p>
        </w:tc>
        <w:tc>
          <w:tcPr>
            <w:tcW w:type="dxa" w:w="1814"/>
            <w:shd w:val="clear" w:color="auto" w:fill="D9D9D9"/>
          </w:tcPr>
          <w:p>
            <w:pPr>
              <w:spacing w:before="40" w:after="40" w:line="288" w:lineRule="auto"/>
              <w:jc w:val="center"/>
            </w:pPr>
            <w:r/>
            <w:r>
              <w:rPr>
                <w:rFonts w:ascii="Times New Roman" w:hAnsi="Times New Roman" w:eastAsia="黑体"/>
                <w:b/>
                <w:i w:val="0"/>
                <w:sz w:val="18"/>
              </w:rPr>
              <w:t>储存/使用条件</w:t>
            </w:r>
          </w:p>
        </w:tc>
        <w:tc>
          <w:tcPr>
            <w:tcW w:type="dxa" w:w="1247"/>
            <w:shd w:val="clear" w:color="auto" w:fill="D9D9D9"/>
          </w:tcPr>
          <w:p>
            <w:pPr>
              <w:spacing w:before="40" w:after="40" w:line="288" w:lineRule="auto"/>
              <w:jc w:val="center"/>
            </w:pPr>
            <w:r/>
            <w:r>
              <w:rPr>
                <w:rFonts w:ascii="Times New Roman" w:hAnsi="Times New Roman" w:eastAsia="黑体"/>
                <w:b/>
                <w:i w:val="0"/>
                <w:sz w:val="18"/>
              </w:rPr>
              <w:t>考察时间点</w:t>
            </w:r>
          </w:p>
        </w:tc>
        <w:tc>
          <w:tcPr>
            <w:tcW w:type="dxa" w:w="1134"/>
            <w:shd w:val="clear" w:color="auto" w:fill="D9D9D9"/>
          </w:tcPr>
          <w:p>
            <w:pPr>
              <w:spacing w:before="40" w:after="40" w:line="288" w:lineRule="auto"/>
              <w:jc w:val="center"/>
            </w:pPr>
            <w:r/>
            <w:r>
              <w:rPr>
                <w:rFonts w:ascii="Times New Roman" w:hAnsi="Times New Roman" w:eastAsia="黑体"/>
                <w:b/>
                <w:i w:val="0"/>
                <w:sz w:val="18"/>
              </w:rPr>
              <w:t>有效期结论</w:t>
            </w:r>
          </w:p>
        </w:tc>
      </w:tr>
      <w:tr>
        <w:tc>
          <w:tcPr>
            <w:tcW w:type="dxa" w:w="3628"/>
          </w:tcPr>
          <w:p>
            <w:pPr>
              <w:spacing w:before="40" w:after="40" w:line="288" w:lineRule="auto"/>
            </w:pPr>
            <w:r/>
            <w:r>
              <w:rPr>
                <w:rFonts w:ascii="Times New Roman" w:hAnsi="Times New Roman" w:eastAsia="宋体"/>
                <w:b w:val="0"/>
                <w:i w:val="0"/>
                <w:sz w:val="18"/>
              </w:rPr>
              <w:t>实时稳定性（货架有效期）</w:t>
            </w:r>
          </w:p>
        </w:tc>
        <w:tc>
          <w:tcPr>
            <w:tcW w:type="dxa" w:w="1474"/>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t>温度/湿度/光照</w:t>
            </w:r>
          </w:p>
        </w:tc>
        <w:tc>
          <w:tcPr>
            <w:tcW w:type="dxa" w:w="1247"/>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r>
      <w:tr>
        <w:tc>
          <w:tcPr>
            <w:tcW w:type="dxa" w:w="3628"/>
          </w:tcPr>
          <w:p>
            <w:pPr>
              <w:spacing w:before="40" w:after="40" w:line="288" w:lineRule="auto"/>
            </w:pPr>
            <w:r/>
            <w:r>
              <w:rPr>
                <w:rFonts w:ascii="Times New Roman" w:hAnsi="Times New Roman" w:eastAsia="宋体"/>
                <w:b w:val="0"/>
                <w:i w:val="0"/>
                <w:sz w:val="18"/>
              </w:rPr>
              <w:t>使用稳定性：开封稳定性（全部组成成分）</w:t>
            </w:r>
          </w:p>
        </w:tc>
        <w:tc>
          <w:tcPr>
            <w:tcW w:type="dxa" w:w="1474"/>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r>
      <w:tr>
        <w:tc>
          <w:tcPr>
            <w:tcW w:type="dxa" w:w="3628"/>
          </w:tcPr>
          <w:p>
            <w:pPr>
              <w:spacing w:before="40" w:after="40" w:line="288" w:lineRule="auto"/>
            </w:pPr>
            <w:r/>
            <w:r>
              <w:rPr>
                <w:rFonts w:ascii="Times New Roman" w:hAnsi="Times New Roman" w:eastAsia="宋体"/>
                <w:b w:val="0"/>
                <w:i w:val="0"/>
                <w:sz w:val="18"/>
              </w:rPr>
              <w:t>使用稳定性：复溶稳定性</w:t>
            </w:r>
          </w:p>
        </w:tc>
        <w:tc>
          <w:tcPr>
            <w:tcW w:type="dxa" w:w="1474"/>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r>
      <w:tr>
        <w:tc>
          <w:tcPr>
            <w:tcW w:type="dxa" w:w="3628"/>
          </w:tcPr>
          <w:p>
            <w:pPr>
              <w:spacing w:before="40" w:after="40" w:line="288" w:lineRule="auto"/>
            </w:pPr>
            <w:r/>
            <w:r>
              <w:rPr>
                <w:rFonts w:ascii="Times New Roman" w:hAnsi="Times New Roman" w:eastAsia="宋体"/>
                <w:b w:val="0"/>
                <w:i w:val="0"/>
                <w:sz w:val="18"/>
              </w:rPr>
              <w:t>使用稳定性：机载稳定性</w:t>
            </w:r>
          </w:p>
        </w:tc>
        <w:tc>
          <w:tcPr>
            <w:tcW w:type="dxa" w:w="1474"/>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r>
      <w:tr>
        <w:tc>
          <w:tcPr>
            <w:tcW w:type="dxa" w:w="3628"/>
          </w:tcPr>
          <w:p>
            <w:pPr>
              <w:spacing w:before="40" w:after="40" w:line="288" w:lineRule="auto"/>
            </w:pPr>
            <w:r/>
            <w:r>
              <w:rPr>
                <w:rFonts w:ascii="Times New Roman" w:hAnsi="Times New Roman" w:eastAsia="宋体"/>
                <w:b w:val="0"/>
                <w:i w:val="0"/>
                <w:sz w:val="18"/>
              </w:rPr>
              <w:t>使用稳定性：冻融次数</w:t>
            </w:r>
          </w:p>
        </w:tc>
        <w:tc>
          <w:tcPr>
            <w:tcW w:type="dxa" w:w="1474"/>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r>
      <w:tr>
        <w:tc>
          <w:tcPr>
            <w:tcW w:type="dxa" w:w="3628"/>
          </w:tcPr>
          <w:p>
            <w:pPr>
              <w:spacing w:before="40" w:after="40" w:line="288" w:lineRule="auto"/>
            </w:pPr>
            <w:r/>
            <w:r>
              <w:rPr>
                <w:rFonts w:ascii="Times New Roman" w:hAnsi="Times New Roman" w:eastAsia="宋体"/>
                <w:b w:val="0"/>
                <w:i w:val="0"/>
                <w:sz w:val="18"/>
              </w:rPr>
              <w:t>使用稳定性：校准频率/校准稳定性（涉及校准品）</w:t>
            </w:r>
          </w:p>
        </w:tc>
        <w:tc>
          <w:tcPr>
            <w:tcW w:type="dxa" w:w="1474"/>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r>
      <w:tr>
        <w:tc>
          <w:tcPr>
            <w:tcW w:type="dxa" w:w="3628"/>
          </w:tcPr>
          <w:p>
            <w:pPr>
              <w:spacing w:before="40" w:after="40" w:line="288" w:lineRule="auto"/>
            </w:pPr>
            <w:r/>
            <w:r>
              <w:rPr>
                <w:rFonts w:ascii="Times New Roman" w:hAnsi="Times New Roman" w:eastAsia="宋体"/>
                <w:b w:val="0"/>
                <w:i w:val="0"/>
                <w:sz w:val="18"/>
              </w:rPr>
              <w:t>运输稳定性（含包装方式与最差运输条件）</w:t>
            </w:r>
          </w:p>
        </w:tc>
        <w:tc>
          <w:tcPr>
            <w:tcW w:type="dxa" w:w="1474"/>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2"/>
        <w:spacing w:before="240" w:after="100"/>
      </w:pPr>
      <w:r>
        <w:rPr>
          <w:rFonts w:ascii="Times New Roman" w:hAnsi="Times New Roman" w:eastAsia="黑体"/>
          <w:b/>
          <w:i w:val="0"/>
          <w:color w:val="1A1A1A"/>
          <w:sz w:val="24"/>
        </w:rPr>
        <w:t>3.7  阳性判断值或参考区间研究</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申请人应当详细说明阳性判断值或参考区间确定的方法或依据，采用样本的来源与组成，并提交阳性判断值或参考区间确定的研究资料。校准品和质控品不需要提交阳性判断值或参考区间的确定资料。</w:t>
            </w:r>
          </w:p>
        </w:tc>
      </w:tr>
    </w:tbl>
    <w:p>
      <w:pPr>
        <w:spacing w:before="0" w:after="0" w:line="348" w:lineRule="auto"/>
      </w:pP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val="true"/>
        </w:trPr>
        <w:tc>
          <w:tcPr>
            <w:tcW w:type="dxa" w:w="3175"/>
            <w:shd w:val="clear" w:color="auto" w:fill="D9D9D9"/>
          </w:tcPr>
          <w:p>
            <w:pPr>
              <w:spacing w:before="40" w:after="40" w:line="288" w:lineRule="auto"/>
              <w:jc w:val="center"/>
            </w:pPr>
            <w:r/>
            <w:r>
              <w:rPr>
                <w:rFonts w:ascii="Times New Roman" w:hAnsi="Times New Roman" w:eastAsia="黑体"/>
                <w:b/>
                <w:i w:val="0"/>
                <w:sz w:val="18"/>
              </w:rPr>
              <w:t>项目</w:t>
            </w:r>
          </w:p>
        </w:tc>
        <w:tc>
          <w:tcPr>
            <w:tcW w:type="dxa" w:w="6123"/>
            <w:shd w:val="clear" w:color="auto" w:fill="D9D9D9"/>
          </w:tcPr>
          <w:p>
            <w:pPr>
              <w:spacing w:before="40" w:after="40" w:line="288" w:lineRule="auto"/>
              <w:jc w:val="center"/>
            </w:pPr>
            <w:r/>
            <w:r>
              <w:rPr>
                <w:rFonts w:ascii="Times New Roman" w:hAnsi="Times New Roman" w:eastAsia="黑体"/>
                <w:b/>
                <w:i w:val="0"/>
                <w:sz w:val="18"/>
              </w:rPr>
              <w:t>内容</w:t>
            </w:r>
          </w:p>
        </w:tc>
      </w:tr>
      <w:tr>
        <w:tc>
          <w:tcPr>
            <w:tcW w:type="dxa" w:w="3175"/>
          </w:tcPr>
          <w:p>
            <w:pPr>
              <w:spacing w:before="40" w:after="40" w:line="288" w:lineRule="auto"/>
            </w:pPr>
            <w:r/>
            <w:r>
              <w:rPr>
                <w:rFonts w:ascii="Times New Roman" w:hAnsi="Times New Roman" w:eastAsia="宋体"/>
                <w:b w:val="0"/>
                <w:i w:val="0"/>
                <w:sz w:val="18"/>
              </w:rPr>
              <w:t>确定方法或依据</w:t>
            </w:r>
          </w:p>
        </w:tc>
        <w:tc>
          <w:tcPr>
            <w:tcW w:type="dxa" w:w="6123"/>
          </w:tcPr>
          <w:p>
            <w:pPr>
              <w:spacing w:before="40" w:after="40" w:line="288" w:lineRule="auto"/>
            </w:pPr>
            <w:r/>
            <w:r>
              <w:rPr>
                <w:rFonts w:ascii="Times New Roman" w:hAnsi="Times New Roman" w:eastAsia="宋体"/>
                <w:b w:val="0"/>
                <w:i w:val="0"/>
                <w:sz w:val="18"/>
              </w:rPr>
            </w:r>
          </w:p>
        </w:tc>
      </w:tr>
      <w:tr>
        <w:tc>
          <w:tcPr>
            <w:tcW w:type="dxa" w:w="3175"/>
          </w:tcPr>
          <w:p>
            <w:pPr>
              <w:spacing w:before="40" w:after="40" w:line="288" w:lineRule="auto"/>
            </w:pPr>
            <w:r/>
            <w:r>
              <w:rPr>
                <w:rFonts w:ascii="Times New Roman" w:hAnsi="Times New Roman" w:eastAsia="宋体"/>
                <w:b w:val="0"/>
                <w:i w:val="0"/>
                <w:sz w:val="18"/>
              </w:rPr>
              <w:t>样本来源</w:t>
            </w:r>
          </w:p>
        </w:tc>
        <w:tc>
          <w:tcPr>
            <w:tcW w:type="dxa" w:w="6123"/>
          </w:tcPr>
          <w:p>
            <w:pPr>
              <w:spacing w:before="40" w:after="40" w:line="288" w:lineRule="auto"/>
            </w:pPr>
            <w:r/>
            <w:r>
              <w:rPr>
                <w:rFonts w:ascii="Times New Roman" w:hAnsi="Times New Roman" w:eastAsia="宋体"/>
                <w:b w:val="0"/>
                <w:i w:val="0"/>
                <w:sz w:val="18"/>
              </w:rPr>
            </w:r>
          </w:p>
        </w:tc>
      </w:tr>
      <w:tr>
        <w:tc>
          <w:tcPr>
            <w:tcW w:type="dxa" w:w="3175"/>
          </w:tcPr>
          <w:p>
            <w:pPr>
              <w:spacing w:before="40" w:after="40" w:line="288" w:lineRule="auto"/>
            </w:pPr>
            <w:r/>
            <w:r>
              <w:rPr>
                <w:rFonts w:ascii="Times New Roman" w:hAnsi="Times New Roman" w:eastAsia="宋体"/>
                <w:b w:val="0"/>
                <w:i w:val="0"/>
                <w:sz w:val="18"/>
              </w:rPr>
              <w:t>样本组成（例数、分组、阴阳性比例等）</w:t>
            </w:r>
          </w:p>
        </w:tc>
        <w:tc>
          <w:tcPr>
            <w:tcW w:type="dxa" w:w="6123"/>
          </w:tcPr>
          <w:p>
            <w:pPr>
              <w:spacing w:before="40" w:after="40" w:line="288" w:lineRule="auto"/>
            </w:pPr>
            <w:r/>
            <w:r>
              <w:rPr>
                <w:rFonts w:ascii="Times New Roman" w:hAnsi="Times New Roman" w:eastAsia="宋体"/>
                <w:b w:val="0"/>
                <w:i w:val="0"/>
                <w:sz w:val="18"/>
              </w:rPr>
            </w:r>
          </w:p>
        </w:tc>
      </w:tr>
      <w:tr>
        <w:tc>
          <w:tcPr>
            <w:tcW w:type="dxa" w:w="3175"/>
          </w:tcPr>
          <w:p>
            <w:pPr>
              <w:spacing w:before="40" w:after="40" w:line="288" w:lineRule="auto"/>
            </w:pPr>
            <w:r/>
            <w:r>
              <w:rPr>
                <w:rFonts w:ascii="Times New Roman" w:hAnsi="Times New Roman" w:eastAsia="宋体"/>
                <w:b w:val="0"/>
                <w:i w:val="0"/>
                <w:sz w:val="18"/>
              </w:rPr>
              <w:t>统计方法与判定标准</w:t>
            </w:r>
          </w:p>
        </w:tc>
        <w:tc>
          <w:tcPr>
            <w:tcW w:type="dxa" w:w="6123"/>
          </w:tcPr>
          <w:p>
            <w:pPr>
              <w:spacing w:before="40" w:after="40" w:line="288" w:lineRule="auto"/>
            </w:pPr>
            <w:r/>
            <w:r>
              <w:rPr>
                <w:rFonts w:ascii="Times New Roman" w:hAnsi="Times New Roman" w:eastAsia="宋体"/>
                <w:b w:val="0"/>
                <w:i w:val="0"/>
                <w:sz w:val="18"/>
              </w:rPr>
            </w:r>
          </w:p>
        </w:tc>
      </w:tr>
      <w:tr>
        <w:tc>
          <w:tcPr>
            <w:tcW w:type="dxa" w:w="3175"/>
          </w:tcPr>
          <w:p>
            <w:pPr>
              <w:spacing w:before="40" w:after="40" w:line="288" w:lineRule="auto"/>
            </w:pPr>
            <w:r/>
            <w:r>
              <w:rPr>
                <w:rFonts w:ascii="Times New Roman" w:hAnsi="Times New Roman" w:eastAsia="宋体"/>
                <w:b w:val="0"/>
                <w:i w:val="0"/>
                <w:sz w:val="18"/>
              </w:rPr>
              <w:t>确定结果（阳性判断值 / 参考区间）</w:t>
            </w:r>
          </w:p>
        </w:tc>
        <w:tc>
          <w:tcPr>
            <w:tcW w:type="dxa" w:w="6123"/>
          </w:tcPr>
          <w:p>
            <w:pPr>
              <w:spacing w:before="40" w:after="40" w:line="288" w:lineRule="auto"/>
            </w:pPr>
            <w:r/>
            <w:r>
              <w:rPr>
                <w:rFonts w:ascii="Times New Roman" w:hAnsi="Times New Roman" w:eastAsia="宋体"/>
                <w:b w:val="0"/>
                <w:i w:val="0"/>
                <w:sz w:val="18"/>
              </w:rPr>
            </w:r>
          </w:p>
        </w:tc>
      </w:tr>
    </w:tbl>
    <w:p>
      <w:pPr>
        <w:spacing w:before="0" w:after="40" w:line="348" w:lineRule="auto"/>
      </w:pP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单独申请注册的校准品、质控品不提交本项——这是 48 号令第 40 条「校准品、质控品单独申请注册不需提交临床评价资料」在非临床侧的对应处理，别多交也别少交。</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2"/>
        <w:spacing w:before="240" w:after="100"/>
      </w:pPr>
      <w:r>
        <w:rPr>
          <w:rFonts w:ascii="Times New Roman" w:hAnsi="Times New Roman" w:eastAsia="黑体"/>
          <w:b/>
          <w:i w:val="0"/>
          <w:color w:val="1A1A1A"/>
          <w:sz w:val="24"/>
        </w:rPr>
        <w:t>3.8  其他资料</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1. 主要原材料研究资料：管理类别为第二类的产品注册申报时无需提交；由申请人保存，技术审评需要时应提交。主要原材料的研究资料包括主要原材料的来源、选择、制备方法的研究资料，质量分析证书，主要原材料质量标准的制定和检验资料。如适用，提交企业参考品的研究资料，包括来源、组成、阴阳性和/或量值确认等。2. 生产工艺研究资料：管理类别为第二类的产品注册申报时无需提交；由申请人保存，技术审评需要时应提交。生产工艺的研究资料包括工作液的配制、分装和冻干，固相载体的包被，结合物的制备，显色/发光等结果放大系统的确定等。3. 三批产品的生产及自检记录。4. 证明产品安全性、有效性的其他非临床研究资料。</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spacing w:before="0" w:after="40" w:line="348" w:lineRule="auto"/>
      </w:pPr>
      <w:r>
        <w:rPr>
          <w:rFonts w:ascii="Times New Roman" w:hAnsi="Times New Roman" w:eastAsia="宋体"/>
          <w:b w:val="0"/>
          <w:i w:val="0"/>
          <w:color w:val="595959"/>
          <w:sz w:val="19"/>
        </w:rPr>
        <w:t>按注册类别勾选提交范围：</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val="true"/>
        </w:trPr>
        <w:tc>
          <w:tcPr>
            <w:tcW w:type="dxa" w:w="3175"/>
            <w:shd w:val="clear" w:color="auto" w:fill="D9D9D9"/>
          </w:tcPr>
          <w:p>
            <w:pPr>
              <w:spacing w:before="40" w:after="40" w:line="288" w:lineRule="auto"/>
              <w:jc w:val="center"/>
            </w:pPr>
            <w:r/>
            <w:r>
              <w:rPr>
                <w:rFonts w:ascii="Times New Roman" w:hAnsi="Times New Roman" w:eastAsia="黑体"/>
                <w:b/>
                <w:i w:val="0"/>
                <w:sz w:val="18"/>
              </w:rPr>
              <w:t>资料项</w:t>
            </w:r>
          </w:p>
        </w:tc>
        <w:tc>
          <w:tcPr>
            <w:tcW w:type="dxa" w:w="1474"/>
            <w:shd w:val="clear" w:color="auto" w:fill="D9D9D9"/>
          </w:tcPr>
          <w:p>
            <w:pPr>
              <w:spacing w:before="40" w:after="40" w:line="288" w:lineRule="auto"/>
              <w:jc w:val="center"/>
            </w:pPr>
            <w:r/>
            <w:r>
              <w:rPr>
                <w:rFonts w:ascii="Times New Roman" w:hAnsi="Times New Roman" w:eastAsia="黑体"/>
                <w:b/>
                <w:i w:val="0"/>
                <w:sz w:val="18"/>
              </w:rPr>
              <w:t>第三类</w:t>
            </w:r>
          </w:p>
        </w:tc>
        <w:tc>
          <w:tcPr>
            <w:tcW w:type="dxa" w:w="3061"/>
            <w:shd w:val="clear" w:color="auto" w:fill="D9D9D9"/>
          </w:tcPr>
          <w:p>
            <w:pPr>
              <w:spacing w:before="40" w:after="40" w:line="288" w:lineRule="auto"/>
              <w:jc w:val="center"/>
            </w:pPr>
            <w:r/>
            <w:r>
              <w:rPr>
                <w:rFonts w:ascii="Times New Roman" w:hAnsi="Times New Roman" w:eastAsia="黑体"/>
                <w:b/>
                <w:i w:val="0"/>
                <w:sz w:val="18"/>
              </w:rPr>
              <w:t>第二类</w:t>
            </w:r>
          </w:p>
        </w:tc>
        <w:tc>
          <w:tcPr>
            <w:tcW w:type="dxa" w:w="1587"/>
            <w:shd w:val="clear" w:color="auto" w:fill="D9D9D9"/>
          </w:tcPr>
          <w:p>
            <w:pPr>
              <w:spacing w:before="40" w:after="40" w:line="288" w:lineRule="auto"/>
              <w:jc w:val="center"/>
            </w:pPr>
            <w:r/>
            <w:r>
              <w:rPr>
                <w:rFonts w:ascii="Times New Roman" w:hAnsi="Times New Roman" w:eastAsia="黑体"/>
                <w:b/>
                <w:i w:val="0"/>
                <w:sz w:val="18"/>
              </w:rPr>
              <w:t>本次是否提交</w:t>
            </w:r>
          </w:p>
        </w:tc>
      </w:tr>
      <w:tr>
        <w:tc>
          <w:tcPr>
            <w:tcW w:type="dxa" w:w="3175"/>
          </w:tcPr>
          <w:p>
            <w:pPr>
              <w:spacing w:before="40" w:after="40" w:line="288" w:lineRule="auto"/>
            </w:pPr>
            <w:r/>
            <w:r>
              <w:rPr>
                <w:rFonts w:ascii="Times New Roman" w:hAnsi="Times New Roman" w:eastAsia="宋体"/>
                <w:b w:val="0"/>
                <w:i w:val="0"/>
                <w:sz w:val="18"/>
              </w:rPr>
              <w:t>主要原材料研究资料</w:t>
            </w:r>
          </w:p>
        </w:tc>
        <w:tc>
          <w:tcPr>
            <w:tcW w:type="dxa" w:w="1474"/>
          </w:tcPr>
          <w:p>
            <w:pPr>
              <w:spacing w:before="40" w:after="40" w:line="288" w:lineRule="auto"/>
            </w:pPr>
            <w:r/>
            <w:r>
              <w:rPr>
                <w:rFonts w:ascii="Times New Roman" w:hAnsi="Times New Roman" w:eastAsia="宋体"/>
                <w:b w:val="0"/>
                <w:i w:val="0"/>
                <w:sz w:val="18"/>
              </w:rPr>
              <w:t>须提交</w:t>
            </w:r>
          </w:p>
        </w:tc>
        <w:tc>
          <w:tcPr>
            <w:tcW w:type="dxa" w:w="3061"/>
          </w:tcPr>
          <w:p>
            <w:pPr>
              <w:spacing w:before="40" w:after="40" w:line="288" w:lineRule="auto"/>
            </w:pPr>
            <w:r/>
            <w:r>
              <w:rPr>
                <w:rFonts w:ascii="Times New Roman" w:hAnsi="Times New Roman" w:eastAsia="宋体"/>
                <w:b w:val="0"/>
                <w:i w:val="0"/>
                <w:sz w:val="18"/>
              </w:rPr>
              <w:t>免提交，申请人保存备查</w:t>
            </w:r>
          </w:p>
        </w:tc>
        <w:tc>
          <w:tcPr>
            <w:tcW w:type="dxa" w:w="1587"/>
          </w:tcPr>
          <w:p>
            <w:pPr>
              <w:spacing w:before="40" w:after="40" w:line="288" w:lineRule="auto"/>
            </w:pPr>
            <w:r/>
            <w:r>
              <w:rPr>
                <w:rFonts w:ascii="Times New Roman" w:hAnsi="Times New Roman" w:eastAsia="宋体"/>
                <w:b w:val="0"/>
                <w:i w:val="0"/>
                <w:sz w:val="18"/>
              </w:rPr>
              <w:t>□提交 □免提交</w:t>
            </w:r>
          </w:p>
        </w:tc>
      </w:tr>
      <w:tr>
        <w:tc>
          <w:tcPr>
            <w:tcW w:type="dxa" w:w="3175"/>
          </w:tcPr>
          <w:p>
            <w:pPr>
              <w:spacing w:before="40" w:after="40" w:line="288" w:lineRule="auto"/>
            </w:pPr>
            <w:r/>
            <w:r>
              <w:rPr>
                <w:rFonts w:ascii="Times New Roman" w:hAnsi="Times New Roman" w:eastAsia="宋体"/>
                <w:b w:val="0"/>
                <w:i w:val="0"/>
                <w:sz w:val="18"/>
              </w:rPr>
              <w:t>企业参考品研究资料（如适用）</w:t>
            </w:r>
          </w:p>
        </w:tc>
        <w:tc>
          <w:tcPr>
            <w:tcW w:type="dxa" w:w="1474"/>
          </w:tcPr>
          <w:p>
            <w:pPr>
              <w:spacing w:before="40" w:after="40" w:line="288" w:lineRule="auto"/>
            </w:pPr>
            <w:r/>
            <w:r>
              <w:rPr>
                <w:rFonts w:ascii="Times New Roman" w:hAnsi="Times New Roman" w:eastAsia="宋体"/>
                <w:b w:val="0"/>
                <w:i w:val="0"/>
                <w:sz w:val="18"/>
              </w:rPr>
              <w:t>须提交</w:t>
            </w:r>
          </w:p>
        </w:tc>
        <w:tc>
          <w:tcPr>
            <w:tcW w:type="dxa" w:w="3061"/>
          </w:tcPr>
          <w:p>
            <w:pPr>
              <w:spacing w:before="40" w:after="40" w:line="288" w:lineRule="auto"/>
            </w:pPr>
            <w:r/>
            <w:r>
              <w:rPr>
                <w:rFonts w:ascii="Times New Roman" w:hAnsi="Times New Roman" w:eastAsia="宋体"/>
                <w:b w:val="0"/>
                <w:i w:val="0"/>
                <w:sz w:val="18"/>
              </w:rPr>
              <w:t>免提交，申请人保存备查</w:t>
            </w:r>
          </w:p>
        </w:tc>
        <w:tc>
          <w:tcPr>
            <w:tcW w:type="dxa" w:w="1587"/>
          </w:tcPr>
          <w:p>
            <w:pPr>
              <w:spacing w:before="40" w:after="40" w:line="288" w:lineRule="auto"/>
            </w:pPr>
            <w:r/>
            <w:r>
              <w:rPr>
                <w:rFonts w:ascii="Times New Roman" w:hAnsi="Times New Roman" w:eastAsia="宋体"/>
                <w:b w:val="0"/>
                <w:i w:val="0"/>
                <w:sz w:val="18"/>
              </w:rPr>
              <w:t>□提交 □免提交</w:t>
            </w:r>
          </w:p>
        </w:tc>
      </w:tr>
      <w:tr>
        <w:tc>
          <w:tcPr>
            <w:tcW w:type="dxa" w:w="3175"/>
          </w:tcPr>
          <w:p>
            <w:pPr>
              <w:spacing w:before="40" w:after="40" w:line="288" w:lineRule="auto"/>
            </w:pPr>
            <w:r/>
            <w:r>
              <w:rPr>
                <w:rFonts w:ascii="Times New Roman" w:hAnsi="Times New Roman" w:eastAsia="宋体"/>
                <w:b w:val="0"/>
                <w:i w:val="0"/>
                <w:sz w:val="18"/>
              </w:rPr>
              <w:t>生产工艺研究资料</w:t>
            </w:r>
          </w:p>
        </w:tc>
        <w:tc>
          <w:tcPr>
            <w:tcW w:type="dxa" w:w="1474"/>
          </w:tcPr>
          <w:p>
            <w:pPr>
              <w:spacing w:before="40" w:after="40" w:line="288" w:lineRule="auto"/>
            </w:pPr>
            <w:r/>
            <w:r>
              <w:rPr>
                <w:rFonts w:ascii="Times New Roman" w:hAnsi="Times New Roman" w:eastAsia="宋体"/>
                <w:b w:val="0"/>
                <w:i w:val="0"/>
                <w:sz w:val="18"/>
              </w:rPr>
              <w:t>须提交</w:t>
            </w:r>
          </w:p>
        </w:tc>
        <w:tc>
          <w:tcPr>
            <w:tcW w:type="dxa" w:w="3061"/>
          </w:tcPr>
          <w:p>
            <w:pPr>
              <w:spacing w:before="40" w:after="40" w:line="288" w:lineRule="auto"/>
            </w:pPr>
            <w:r/>
            <w:r>
              <w:rPr>
                <w:rFonts w:ascii="Times New Roman" w:hAnsi="Times New Roman" w:eastAsia="宋体"/>
                <w:b w:val="0"/>
                <w:i w:val="0"/>
                <w:sz w:val="18"/>
              </w:rPr>
              <w:t>免提交，申请人保存备查</w:t>
            </w:r>
          </w:p>
        </w:tc>
        <w:tc>
          <w:tcPr>
            <w:tcW w:type="dxa" w:w="1587"/>
          </w:tcPr>
          <w:p>
            <w:pPr>
              <w:spacing w:before="40" w:after="40" w:line="288" w:lineRule="auto"/>
            </w:pPr>
            <w:r/>
            <w:r>
              <w:rPr>
                <w:rFonts w:ascii="Times New Roman" w:hAnsi="Times New Roman" w:eastAsia="宋体"/>
                <w:b w:val="0"/>
                <w:i w:val="0"/>
                <w:sz w:val="18"/>
              </w:rPr>
              <w:t>□提交 □免提交</w:t>
            </w:r>
          </w:p>
        </w:tc>
      </w:tr>
      <w:tr>
        <w:tc>
          <w:tcPr>
            <w:tcW w:type="dxa" w:w="3175"/>
          </w:tcPr>
          <w:p>
            <w:pPr>
              <w:spacing w:before="40" w:after="40" w:line="288" w:lineRule="auto"/>
            </w:pPr>
            <w:r/>
            <w:r>
              <w:rPr>
                <w:rFonts w:ascii="Times New Roman" w:hAnsi="Times New Roman" w:eastAsia="宋体"/>
                <w:b w:val="0"/>
                <w:i w:val="0"/>
                <w:sz w:val="18"/>
              </w:rPr>
              <w:t>三批产品的生产及自检记录</w:t>
            </w:r>
          </w:p>
        </w:tc>
        <w:tc>
          <w:tcPr>
            <w:tcW w:type="dxa" w:w="1474"/>
          </w:tcPr>
          <w:p>
            <w:pPr>
              <w:spacing w:before="40" w:after="40" w:line="288" w:lineRule="auto"/>
            </w:pPr>
            <w:r/>
            <w:r>
              <w:rPr>
                <w:rFonts w:ascii="Times New Roman" w:hAnsi="Times New Roman" w:eastAsia="宋体"/>
                <w:b w:val="0"/>
                <w:i w:val="0"/>
                <w:sz w:val="18"/>
              </w:rPr>
              <w:t>须提交</w:t>
            </w:r>
          </w:p>
        </w:tc>
        <w:tc>
          <w:tcPr>
            <w:tcW w:type="dxa" w:w="3061"/>
          </w:tcPr>
          <w:p>
            <w:pPr>
              <w:spacing w:before="40" w:after="40" w:line="288" w:lineRule="auto"/>
            </w:pPr>
            <w:r/>
            <w:r>
              <w:rPr>
                <w:rFonts w:ascii="Times New Roman" w:hAnsi="Times New Roman" w:eastAsia="宋体"/>
                <w:b w:val="0"/>
                <w:i w:val="0"/>
                <w:sz w:val="18"/>
              </w:rPr>
              <w:t>须提交</w:t>
            </w:r>
          </w:p>
        </w:tc>
        <w:tc>
          <w:tcPr>
            <w:tcW w:type="dxa" w:w="1587"/>
          </w:tcPr>
          <w:p>
            <w:pPr>
              <w:spacing w:before="40" w:after="40" w:line="288" w:lineRule="auto"/>
            </w:pPr>
            <w:r/>
            <w:r>
              <w:rPr>
                <w:rFonts w:ascii="Times New Roman" w:hAnsi="Times New Roman" w:eastAsia="宋体"/>
                <w:b w:val="0"/>
                <w:i w:val="0"/>
                <w:sz w:val="18"/>
              </w:rPr>
              <w:t>□提交</w:t>
            </w:r>
          </w:p>
        </w:tc>
      </w:tr>
      <w:tr>
        <w:tc>
          <w:tcPr>
            <w:tcW w:type="dxa" w:w="3175"/>
          </w:tcPr>
          <w:p>
            <w:pPr>
              <w:spacing w:before="40" w:after="40" w:line="288" w:lineRule="auto"/>
            </w:pPr>
            <w:r/>
            <w:r>
              <w:rPr>
                <w:rFonts w:ascii="Times New Roman" w:hAnsi="Times New Roman" w:eastAsia="宋体"/>
                <w:b w:val="0"/>
                <w:i w:val="0"/>
                <w:sz w:val="18"/>
              </w:rPr>
              <w:t>其他非临床研究资料</w:t>
            </w:r>
          </w:p>
        </w:tc>
        <w:tc>
          <w:tcPr>
            <w:tcW w:type="dxa" w:w="1474"/>
          </w:tcPr>
          <w:p>
            <w:pPr>
              <w:spacing w:before="40" w:after="40" w:line="288" w:lineRule="auto"/>
            </w:pPr>
            <w:r/>
            <w:r>
              <w:rPr>
                <w:rFonts w:ascii="Times New Roman" w:hAnsi="Times New Roman" w:eastAsia="宋体"/>
                <w:b w:val="0"/>
                <w:i w:val="0"/>
                <w:sz w:val="18"/>
              </w:rPr>
              <w:t>如适用</w:t>
            </w:r>
          </w:p>
        </w:tc>
        <w:tc>
          <w:tcPr>
            <w:tcW w:type="dxa" w:w="3061"/>
          </w:tcPr>
          <w:p>
            <w:pPr>
              <w:spacing w:before="40" w:after="40" w:line="288" w:lineRule="auto"/>
            </w:pPr>
            <w:r/>
            <w:r>
              <w:rPr>
                <w:rFonts w:ascii="Times New Roman" w:hAnsi="Times New Roman" w:eastAsia="宋体"/>
                <w:b w:val="0"/>
                <w:i w:val="0"/>
                <w:sz w:val="18"/>
              </w:rPr>
              <w:t>如适用</w:t>
            </w:r>
          </w:p>
        </w:tc>
        <w:tc>
          <w:tcPr>
            <w:tcW w:type="dxa" w:w="1587"/>
          </w:tcPr>
          <w:p>
            <w:pPr>
              <w:spacing w:before="40" w:after="40" w:line="288" w:lineRule="auto"/>
            </w:pPr>
            <w:r/>
            <w:r>
              <w:rPr>
                <w:rFonts w:ascii="Times New Roman" w:hAnsi="Times New Roman" w:eastAsia="宋体"/>
                <w:b w:val="0"/>
                <w:i w:val="0"/>
                <w:sz w:val="18"/>
              </w:rPr>
              <w:t>□提交 □不适用</w:t>
            </w:r>
          </w:p>
        </w:tc>
      </w:tr>
    </w:tbl>
    <w:p>
      <w:pPr>
        <w:spacing w:before="0" w:after="40" w:line="348" w:lineRule="auto"/>
      </w:pP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「二类免提交」≠「不用做」。原文写的是「由申请人保存，技术审评需要时应提交」——审评过程中被点名要，拿不出来就是体系与资料不符。给企业做规划时按「照做不交」安排，不要按「可以不做」安排。</w:t>
            </w:r>
          </w:p>
        </w:tc>
      </w:tr>
    </w:tbl>
    <w:p>
      <w:pPr>
        <w:spacing w:before="0" w:after="0" w:line="348" w:lineRule="auto"/>
      </w:pPr>
    </w:p>
    <w:p>
      <w:r>
        <w:br w:type="page"/>
      </w:r>
    </w:p>
    <w:p>
      <w:pPr>
        <w:pStyle w:val="Heading1"/>
        <w:spacing w:before="360" w:after="160"/>
      </w:pPr>
      <w:r>
        <w:rPr>
          <w:rFonts w:ascii="Times New Roman" w:hAnsi="Times New Roman" w:eastAsia="黑体"/>
          <w:b/>
          <w:i w:val="0"/>
          <w:color w:val="1A1A1A"/>
          <w:sz w:val="30"/>
        </w:rPr>
        <w:t>4  临床评价资料</w:t>
      </w:r>
    </w:p>
    <w:p>
      <w:pPr>
        <w:spacing w:before="0" w:after="120" w:line="348" w:lineRule="auto"/>
      </w:pPr>
      <w:r>
        <w:rPr>
          <w:rFonts w:ascii="Times New Roman" w:hAnsi="Times New Roman" w:eastAsia="宋体"/>
          <w:b w:val="0"/>
          <w:i w:val="0"/>
          <w:color w:val="595959"/>
          <w:sz w:val="19"/>
        </w:rPr>
        <w:t>IVD 的临床评价只有两个二级项（4.1 章节目录、4.2 临床评价资料），比器械少一项「其他资料」。</w:t>
      </w:r>
    </w:p>
    <w:p>
      <w:pPr>
        <w:spacing w:before="0" w:after="60" w:line="348" w:lineRule="auto"/>
      </w:pPr>
      <w:r>
        <w:rPr>
          <w:rFonts w:ascii="Times New Roman" w:hAnsi="Times New Roman" w:eastAsia="黑体"/>
          <w:b/>
          <w:i w:val="0"/>
          <w:color w:val="595959"/>
          <w:sz w:val="19"/>
        </w:rPr>
        <w:t>本章目录（对应 4.1 章节目录）</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val="true"/>
        </w:trPr>
        <w:tc>
          <w:tcPr>
            <w:tcW w:type="dxa" w:w="1020"/>
            <w:shd w:val="clear" w:color="auto" w:fill="D9D9D9"/>
          </w:tcPr>
          <w:p>
            <w:pPr>
              <w:spacing w:before="40" w:after="40" w:line="288" w:lineRule="auto"/>
              <w:jc w:val="center"/>
            </w:pPr>
            <w:r/>
            <w:r>
              <w:rPr>
                <w:rFonts w:ascii="Times New Roman" w:hAnsi="Times New Roman" w:eastAsia="黑体"/>
                <w:b/>
                <w:i w:val="0"/>
                <w:sz w:val="18"/>
              </w:rPr>
              <w:t>编号</w:t>
            </w:r>
          </w:p>
        </w:tc>
        <w:tc>
          <w:tcPr>
            <w:tcW w:type="dxa" w:w="5783"/>
            <w:shd w:val="clear" w:color="auto" w:fill="D9D9D9"/>
          </w:tcPr>
          <w:p>
            <w:pPr>
              <w:spacing w:before="40" w:after="40" w:line="288" w:lineRule="auto"/>
              <w:jc w:val="center"/>
            </w:pPr>
            <w:r/>
            <w:r>
              <w:rPr>
                <w:rFonts w:ascii="Times New Roman" w:hAnsi="Times New Roman" w:eastAsia="黑体"/>
                <w:b/>
                <w:i w:val="0"/>
                <w:sz w:val="18"/>
              </w:rPr>
              <w:t>二级标题</w:t>
            </w:r>
          </w:p>
        </w:tc>
        <w:tc>
          <w:tcPr>
            <w:tcW w:type="dxa" w:w="1134"/>
            <w:shd w:val="clear" w:color="auto" w:fill="D9D9D9"/>
          </w:tcPr>
          <w:p>
            <w:pPr>
              <w:spacing w:before="40" w:after="40" w:line="288" w:lineRule="auto"/>
              <w:jc w:val="center"/>
            </w:pPr>
            <w:r/>
            <w:r>
              <w:rPr>
                <w:rFonts w:ascii="Times New Roman" w:hAnsi="Times New Roman" w:eastAsia="黑体"/>
                <w:b/>
                <w:i w:val="0"/>
                <w:sz w:val="18"/>
              </w:rPr>
              <w:t>页数</w:t>
            </w:r>
          </w:p>
        </w:tc>
        <w:tc>
          <w:tcPr>
            <w:tcW w:type="dxa" w:w="1361"/>
            <w:shd w:val="clear" w:color="auto" w:fill="D9D9D9"/>
          </w:tcPr>
          <w:p>
            <w:pPr>
              <w:spacing w:before="40" w:after="40" w:line="288" w:lineRule="auto"/>
              <w:jc w:val="center"/>
            </w:pPr>
            <w:r/>
            <w:r>
              <w:rPr>
                <w:rFonts w:ascii="Times New Roman" w:hAnsi="Times New Roman" w:eastAsia="黑体"/>
                <w:b/>
                <w:i w:val="0"/>
                <w:sz w:val="18"/>
              </w:rPr>
              <w:t>页码</w:t>
            </w:r>
          </w:p>
        </w:tc>
      </w:tr>
      <w:tr>
        <w:tc>
          <w:tcPr>
            <w:tcW w:type="dxa" w:w="1020"/>
          </w:tcPr>
          <w:p>
            <w:pPr>
              <w:spacing w:before="40" w:after="40" w:line="288" w:lineRule="auto"/>
            </w:pPr>
            <w:r/>
            <w:r>
              <w:rPr>
                <w:rFonts w:ascii="Times New Roman" w:hAnsi="Times New Roman" w:eastAsia="宋体"/>
                <w:b w:val="0"/>
                <w:i w:val="0"/>
                <w:sz w:val="18"/>
              </w:rPr>
              <w:t>4.1</w:t>
            </w:r>
          </w:p>
        </w:tc>
        <w:tc>
          <w:tcPr>
            <w:tcW w:type="dxa" w:w="5783"/>
          </w:tcPr>
          <w:p>
            <w:pPr>
              <w:spacing w:before="40" w:after="40" w:line="288" w:lineRule="auto"/>
            </w:pPr>
            <w:r/>
            <w:r>
              <w:rPr>
                <w:rFonts w:ascii="Times New Roman" w:hAnsi="Times New Roman" w:eastAsia="宋体"/>
                <w:b w:val="0"/>
                <w:i w:val="0"/>
                <w:sz w:val="18"/>
              </w:rPr>
              <w:t>章节目录</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4.2</w:t>
            </w:r>
          </w:p>
        </w:tc>
        <w:tc>
          <w:tcPr>
            <w:tcW w:type="dxa" w:w="5783"/>
          </w:tcPr>
          <w:p>
            <w:pPr>
              <w:spacing w:before="40" w:after="40" w:line="288" w:lineRule="auto"/>
            </w:pPr>
            <w:r/>
            <w:r>
              <w:rPr>
                <w:rFonts w:ascii="Times New Roman" w:hAnsi="Times New Roman" w:eastAsia="宋体"/>
                <w:b w:val="0"/>
                <w:i w:val="0"/>
                <w:sz w:val="18"/>
              </w:rPr>
              <w:t>临床评价资料</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bl>
    <w:p>
      <w:pPr>
        <w:spacing w:before="0" w:after="80" w:line="348" w:lineRule="auto"/>
      </w:pPr>
    </w:p>
    <w:p>
      <w:pPr>
        <w:pStyle w:val="Heading2"/>
        <w:spacing w:before="240" w:after="100"/>
      </w:pPr>
      <w:r>
        <w:rPr>
          <w:rFonts w:ascii="Times New Roman" w:hAnsi="Times New Roman" w:eastAsia="黑体"/>
          <w:b/>
          <w:i w:val="0"/>
          <w:color w:val="1A1A1A"/>
          <w:sz w:val="24"/>
        </w:rPr>
        <w:t>4.1  章节目录</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应当包括本章的所有标题和小标题，注明目录中各内容的页码。</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（使用上方表格）</w:t>
      </w:r>
    </w:p>
    <w:p>
      <w:pPr>
        <w:pStyle w:val="Heading2"/>
        <w:spacing w:before="240" w:after="100"/>
      </w:pPr>
      <w:r>
        <w:rPr>
          <w:rFonts w:ascii="Times New Roman" w:hAnsi="Times New Roman" w:eastAsia="黑体"/>
          <w:b/>
          <w:i w:val="0"/>
          <w:color w:val="1A1A1A"/>
          <w:sz w:val="24"/>
        </w:rPr>
        <w:t>4.2  临床评价资料</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1. 综述：（1）简要总结支持产品注册申报的临床评价过程和数据，说明临床评价路径和关键内容，包括试验地点（如机构）、试验方法、受试者及样本、评价指标及可接受标准、试验结果、结论、资料位置等。（2）论证上述数据用于支持本次申报的理由及充分性。2. 临床试验资料：开展临床试验的，应提交临床试验方案、临床试验机构伦理委员会同意开展临床试验的书面意见、知情同意书样本、临床试验报告（附各机构临床试验小结，包括小结正文及临床试验数据表、临床试验中所采用的其他试验方法或其他体外诊断试剂等产品的基本信息等），并附临床试验数据库，包括原始数据库、分析数据库、说明性文件和程序代码（如有）。境外临床试验资料应符合要求。临床试验相关资料签章应符合《医疗器械临床试验质量管理规范》的要求。3. 其他临床评价资料：列入免于进行临床试验目录的体外诊断试剂，临床评价资料包括与「目录」对应项目的对比资料、临床评价报告（包括描述性比对分析和比对性能数据）等。4. 其他资料：提交使用申报产品在境内、外完成的其他临床评价资料，包括临床评价的摘要、报告、数据和临床文献综述、经验数据等。</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spacing w:before="0" w:after="40" w:line="348" w:lineRule="auto"/>
      </w:pPr>
      <w:r>
        <w:rPr>
          <w:rFonts w:ascii="Times New Roman" w:hAnsi="Times New Roman" w:eastAsia="黑体"/>
          <w:b/>
          <w:i w:val="0"/>
          <w:sz w:val="20"/>
        </w:rPr>
        <w:t>4.2.1  评价路径选择</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临床试验路径</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免于临床试验目录路径（与目录对应项目的对比资料 + 临床评价报告：描述性比对分析 + 比对性能数据）</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校准品、质控品单独申请注册——不提交临床评价资料（48 号令第 40 条）</w:t>
      </w:r>
    </w:p>
    <w:p>
      <w:pPr>
        <w:spacing w:before="80" w:after="40" w:line="348" w:lineRule="auto"/>
      </w:pPr>
      <w:r>
        <w:rPr>
          <w:rFonts w:ascii="Times New Roman" w:hAnsi="Times New Roman" w:eastAsia="黑体"/>
          <w:b/>
          <w:i w:val="0"/>
          <w:sz w:val="20"/>
        </w:rPr>
        <w:t>4.2.2  综述</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val="true"/>
        </w:trPr>
        <w:tc>
          <w:tcPr>
            <w:tcW w:type="dxa" w:w="2835"/>
            <w:shd w:val="clear" w:color="auto" w:fill="D9D9D9"/>
          </w:tcPr>
          <w:p>
            <w:pPr>
              <w:spacing w:before="40" w:after="40" w:line="288" w:lineRule="auto"/>
              <w:jc w:val="center"/>
            </w:pPr>
            <w:r/>
            <w:r>
              <w:rPr>
                <w:rFonts w:ascii="Times New Roman" w:hAnsi="Times New Roman" w:eastAsia="黑体"/>
                <w:b/>
                <w:i w:val="0"/>
                <w:sz w:val="18"/>
              </w:rPr>
              <w:t>要素</w:t>
            </w:r>
          </w:p>
        </w:tc>
        <w:tc>
          <w:tcPr>
            <w:tcW w:type="dxa" w:w="6463"/>
            <w:shd w:val="clear" w:color="auto" w:fill="D9D9D9"/>
          </w:tcPr>
          <w:p>
            <w:pPr>
              <w:spacing w:before="40" w:after="40" w:line="288" w:lineRule="auto"/>
              <w:jc w:val="center"/>
            </w:pPr>
            <w:r/>
            <w:r>
              <w:rPr>
                <w:rFonts w:ascii="Times New Roman" w:hAnsi="Times New Roman" w:eastAsia="黑体"/>
                <w:b/>
                <w:i w:val="0"/>
                <w:sz w:val="18"/>
              </w:rPr>
              <w:t>内容</w:t>
            </w:r>
          </w:p>
        </w:tc>
      </w:tr>
      <w:tr>
        <w:tc>
          <w:tcPr>
            <w:tcW w:type="dxa" w:w="2835"/>
          </w:tcPr>
          <w:p>
            <w:pPr>
              <w:spacing w:before="40" w:after="40" w:line="288" w:lineRule="auto"/>
            </w:pPr>
            <w:r/>
            <w:r>
              <w:rPr>
                <w:rFonts w:ascii="Times New Roman" w:hAnsi="Times New Roman" w:eastAsia="宋体"/>
                <w:b w:val="0"/>
                <w:i w:val="0"/>
                <w:sz w:val="18"/>
              </w:rPr>
              <w:t>临床评价路径</w:t>
            </w:r>
          </w:p>
        </w:tc>
        <w:tc>
          <w:tcPr>
            <w:tcW w:type="dxa" w:w="6463"/>
          </w:tcPr>
          <w:p>
            <w:pPr>
              <w:spacing w:before="40" w:after="40" w:line="288" w:lineRule="auto"/>
            </w:pPr>
            <w:r/>
            <w:r>
              <w:rPr>
                <w:rFonts w:ascii="Times New Roman" w:hAnsi="Times New Roman" w:eastAsia="宋体"/>
                <w:b w:val="0"/>
                <w:i w:val="0"/>
                <w:sz w:val="18"/>
              </w:rPr>
            </w:r>
          </w:p>
        </w:tc>
      </w:tr>
      <w:tr>
        <w:tc>
          <w:tcPr>
            <w:tcW w:type="dxa" w:w="2835"/>
          </w:tcPr>
          <w:p>
            <w:pPr>
              <w:spacing w:before="40" w:after="40" w:line="288" w:lineRule="auto"/>
            </w:pPr>
            <w:r/>
            <w:r>
              <w:rPr>
                <w:rFonts w:ascii="Times New Roman" w:hAnsi="Times New Roman" w:eastAsia="宋体"/>
                <w:b w:val="0"/>
                <w:i w:val="0"/>
                <w:sz w:val="18"/>
              </w:rPr>
              <w:t>试验地点（机构）</w:t>
            </w:r>
          </w:p>
        </w:tc>
        <w:tc>
          <w:tcPr>
            <w:tcW w:type="dxa" w:w="6463"/>
          </w:tcPr>
          <w:p>
            <w:pPr>
              <w:spacing w:before="40" w:after="40" w:line="288" w:lineRule="auto"/>
            </w:pPr>
            <w:r/>
            <w:r>
              <w:rPr>
                <w:rFonts w:ascii="Times New Roman" w:hAnsi="Times New Roman" w:eastAsia="宋体"/>
                <w:b w:val="0"/>
                <w:i w:val="0"/>
                <w:sz w:val="18"/>
              </w:rPr>
            </w:r>
          </w:p>
        </w:tc>
      </w:tr>
      <w:tr>
        <w:tc>
          <w:tcPr>
            <w:tcW w:type="dxa" w:w="2835"/>
          </w:tcPr>
          <w:p>
            <w:pPr>
              <w:spacing w:before="40" w:after="40" w:line="288" w:lineRule="auto"/>
            </w:pPr>
            <w:r/>
            <w:r>
              <w:rPr>
                <w:rFonts w:ascii="Times New Roman" w:hAnsi="Times New Roman" w:eastAsia="宋体"/>
                <w:b w:val="0"/>
                <w:i w:val="0"/>
                <w:sz w:val="18"/>
              </w:rPr>
              <w:t>试验方法</w:t>
            </w:r>
          </w:p>
        </w:tc>
        <w:tc>
          <w:tcPr>
            <w:tcW w:type="dxa" w:w="6463"/>
          </w:tcPr>
          <w:p>
            <w:pPr>
              <w:spacing w:before="40" w:after="40" w:line="288" w:lineRule="auto"/>
            </w:pPr>
            <w:r/>
            <w:r>
              <w:rPr>
                <w:rFonts w:ascii="Times New Roman" w:hAnsi="Times New Roman" w:eastAsia="宋体"/>
                <w:b w:val="0"/>
                <w:i w:val="0"/>
                <w:sz w:val="18"/>
              </w:rPr>
            </w:r>
          </w:p>
        </w:tc>
      </w:tr>
      <w:tr>
        <w:tc>
          <w:tcPr>
            <w:tcW w:type="dxa" w:w="2835"/>
          </w:tcPr>
          <w:p>
            <w:pPr>
              <w:spacing w:before="40" w:after="40" w:line="288" w:lineRule="auto"/>
            </w:pPr>
            <w:r/>
            <w:r>
              <w:rPr>
                <w:rFonts w:ascii="Times New Roman" w:hAnsi="Times New Roman" w:eastAsia="宋体"/>
                <w:b w:val="0"/>
                <w:i w:val="0"/>
                <w:sz w:val="18"/>
              </w:rPr>
              <w:t>受试者及样本</w:t>
            </w:r>
          </w:p>
        </w:tc>
        <w:tc>
          <w:tcPr>
            <w:tcW w:type="dxa" w:w="6463"/>
          </w:tcPr>
          <w:p>
            <w:pPr>
              <w:spacing w:before="40" w:after="40" w:line="288" w:lineRule="auto"/>
            </w:pPr>
            <w:r/>
            <w:r>
              <w:rPr>
                <w:rFonts w:ascii="Times New Roman" w:hAnsi="Times New Roman" w:eastAsia="宋体"/>
                <w:b w:val="0"/>
                <w:i w:val="0"/>
                <w:sz w:val="18"/>
              </w:rPr>
            </w:r>
          </w:p>
        </w:tc>
      </w:tr>
      <w:tr>
        <w:tc>
          <w:tcPr>
            <w:tcW w:type="dxa" w:w="2835"/>
          </w:tcPr>
          <w:p>
            <w:pPr>
              <w:spacing w:before="40" w:after="40" w:line="288" w:lineRule="auto"/>
            </w:pPr>
            <w:r/>
            <w:r>
              <w:rPr>
                <w:rFonts w:ascii="Times New Roman" w:hAnsi="Times New Roman" w:eastAsia="宋体"/>
                <w:b w:val="0"/>
                <w:i w:val="0"/>
                <w:sz w:val="18"/>
              </w:rPr>
              <w:t>评价指标及可接受标准</w:t>
            </w:r>
          </w:p>
        </w:tc>
        <w:tc>
          <w:tcPr>
            <w:tcW w:type="dxa" w:w="6463"/>
          </w:tcPr>
          <w:p>
            <w:pPr>
              <w:spacing w:before="40" w:after="40" w:line="288" w:lineRule="auto"/>
            </w:pPr>
            <w:r/>
            <w:r>
              <w:rPr>
                <w:rFonts w:ascii="Times New Roman" w:hAnsi="Times New Roman" w:eastAsia="宋体"/>
                <w:b w:val="0"/>
                <w:i w:val="0"/>
                <w:sz w:val="18"/>
              </w:rPr>
            </w:r>
          </w:p>
        </w:tc>
      </w:tr>
      <w:tr>
        <w:tc>
          <w:tcPr>
            <w:tcW w:type="dxa" w:w="2835"/>
          </w:tcPr>
          <w:p>
            <w:pPr>
              <w:spacing w:before="40" w:after="40" w:line="288" w:lineRule="auto"/>
            </w:pPr>
            <w:r/>
            <w:r>
              <w:rPr>
                <w:rFonts w:ascii="Times New Roman" w:hAnsi="Times New Roman" w:eastAsia="宋体"/>
                <w:b w:val="0"/>
                <w:i w:val="0"/>
                <w:sz w:val="18"/>
              </w:rPr>
              <w:t>试验结果</w:t>
            </w:r>
          </w:p>
        </w:tc>
        <w:tc>
          <w:tcPr>
            <w:tcW w:type="dxa" w:w="6463"/>
          </w:tcPr>
          <w:p>
            <w:pPr>
              <w:spacing w:before="40" w:after="40" w:line="288" w:lineRule="auto"/>
            </w:pPr>
            <w:r/>
            <w:r>
              <w:rPr>
                <w:rFonts w:ascii="Times New Roman" w:hAnsi="Times New Roman" w:eastAsia="宋体"/>
                <w:b w:val="0"/>
                <w:i w:val="0"/>
                <w:sz w:val="18"/>
              </w:rPr>
            </w:r>
          </w:p>
        </w:tc>
      </w:tr>
      <w:tr>
        <w:tc>
          <w:tcPr>
            <w:tcW w:type="dxa" w:w="2835"/>
          </w:tcPr>
          <w:p>
            <w:pPr>
              <w:spacing w:before="40" w:after="40" w:line="288" w:lineRule="auto"/>
            </w:pPr>
            <w:r/>
            <w:r>
              <w:rPr>
                <w:rFonts w:ascii="Times New Roman" w:hAnsi="Times New Roman" w:eastAsia="宋体"/>
                <w:b w:val="0"/>
                <w:i w:val="0"/>
                <w:sz w:val="18"/>
              </w:rPr>
              <w:t>结论</w:t>
            </w:r>
          </w:p>
        </w:tc>
        <w:tc>
          <w:tcPr>
            <w:tcW w:type="dxa" w:w="6463"/>
          </w:tcPr>
          <w:p>
            <w:pPr>
              <w:spacing w:before="40" w:after="40" w:line="288" w:lineRule="auto"/>
            </w:pPr>
            <w:r/>
            <w:r>
              <w:rPr>
                <w:rFonts w:ascii="Times New Roman" w:hAnsi="Times New Roman" w:eastAsia="宋体"/>
                <w:b w:val="0"/>
                <w:i w:val="0"/>
                <w:sz w:val="18"/>
              </w:rPr>
            </w:r>
          </w:p>
        </w:tc>
      </w:tr>
      <w:tr>
        <w:tc>
          <w:tcPr>
            <w:tcW w:type="dxa" w:w="2835"/>
          </w:tcPr>
          <w:p>
            <w:pPr>
              <w:spacing w:before="40" w:after="40" w:line="288" w:lineRule="auto"/>
            </w:pPr>
            <w:r/>
            <w:r>
              <w:rPr>
                <w:rFonts w:ascii="Times New Roman" w:hAnsi="Times New Roman" w:eastAsia="宋体"/>
                <w:b w:val="0"/>
                <w:i w:val="0"/>
                <w:sz w:val="18"/>
              </w:rPr>
              <w:t>资料位置</w:t>
            </w:r>
          </w:p>
        </w:tc>
        <w:tc>
          <w:tcPr>
            <w:tcW w:type="dxa" w:w="6463"/>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（另需论证：上述数据用于支持本次申报的理由及充分性）</w:t>
      </w:r>
    </w:p>
    <w:p>
      <w:pPr>
        <w:spacing w:before="80" w:after="40" w:line="348" w:lineRule="auto"/>
      </w:pPr>
      <w:r>
        <w:rPr>
          <w:rFonts w:ascii="Times New Roman" w:hAnsi="Times New Roman" w:eastAsia="黑体"/>
          <w:b/>
          <w:i w:val="0"/>
          <w:sz w:val="20"/>
        </w:rPr>
        <w:t>4.2.3  临床试验资料（走此路径时填写）</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临床试验方案</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临床试验机构伦理委员会同意开展临床试验的书面意见</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知情同意书样本</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临床试验报告</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各机构临床试验小结（小结正文 + 临床试验数据表 + 所用的其他试验方法或其他体外诊断试剂等产品基本信息）</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临床试验数据库：原始数据库</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临床试验数据库：分析数据库</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临床试验数据库：说明性文件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临床试验数据库：程序代码（如有）</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境外临床试验资料（如适用，须符合要求）</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【提示·原文要点】</w:t>
            </w:r>
          </w:p>
          <w:p>
            <w:pPr>
              <w:spacing w:before="20" w:after="60" w:line="312" w:lineRule="auto"/>
            </w:pPr>
            <w:r>
              <w:rPr>
                <w:rFonts w:ascii="Times New Roman" w:hAnsi="Times New Roman" w:eastAsia="宋体"/>
                <w:b w:val="0"/>
                <w:i w:val="0"/>
                <w:color w:val="595959"/>
                <w:sz w:val="18"/>
              </w:rPr>
              <w:t>免临床走的是同品种方法学比对，不是器械那套「同品种临床文献/数据」。概念不能混——48 号令第 37、38 条与 47 号令对应条款的路径命名不同，写报告时用 IVD 的措辞。</w:t>
            </w:r>
          </w:p>
        </w:tc>
      </w:tr>
    </w:tbl>
    <w:p>
      <w:pPr>
        <w:spacing w:before="0" w:after="0" w:line="348" w:lineRule="auto"/>
      </w:pPr>
    </w:p>
    <w:p>
      <w:r>
        <w:br w:type="page"/>
      </w:r>
    </w:p>
    <w:p>
      <w:pPr>
        <w:pStyle w:val="Heading1"/>
        <w:spacing w:before="360" w:after="160"/>
      </w:pPr>
      <w:r>
        <w:rPr>
          <w:rFonts w:ascii="Times New Roman" w:hAnsi="Times New Roman" w:eastAsia="黑体"/>
          <w:b/>
          <w:i w:val="0"/>
          <w:color w:val="1A1A1A"/>
          <w:sz w:val="30"/>
        </w:rPr>
        <w:t>5  产品说明书和标签样稿</w:t>
      </w:r>
    </w:p>
    <w:p>
      <w:pPr>
        <w:spacing w:before="0" w:after="120" w:line="348" w:lineRule="auto"/>
      </w:pPr>
      <w:r>
        <w:rPr>
          <w:rFonts w:ascii="Times New Roman" w:hAnsi="Times New Roman" w:eastAsia="宋体"/>
          <w:b w:val="0"/>
          <w:i w:val="0"/>
          <w:color w:val="595959"/>
          <w:sz w:val="19"/>
        </w:rPr>
        <w:t>IVD 说明书是注册证附件的组成部分，法律地位与器械说明书不同——这里提交的不是「随附文件」，而是将来加盖注册专用章的那一份。</w:t>
      </w:r>
    </w:p>
    <w:p>
      <w:pPr>
        <w:spacing w:before="0" w:after="60" w:line="348" w:lineRule="auto"/>
      </w:pPr>
      <w:r>
        <w:rPr>
          <w:rFonts w:ascii="Times New Roman" w:hAnsi="Times New Roman" w:eastAsia="黑体"/>
          <w:b/>
          <w:i w:val="0"/>
          <w:color w:val="595959"/>
          <w:sz w:val="19"/>
        </w:rPr>
        <w:t>本章目录（对应 5.1 章节目录）</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val="true"/>
        </w:trPr>
        <w:tc>
          <w:tcPr>
            <w:tcW w:type="dxa" w:w="1020"/>
            <w:shd w:val="clear" w:color="auto" w:fill="D9D9D9"/>
          </w:tcPr>
          <w:p>
            <w:pPr>
              <w:spacing w:before="40" w:after="40" w:line="288" w:lineRule="auto"/>
              <w:jc w:val="center"/>
            </w:pPr>
            <w:r/>
            <w:r>
              <w:rPr>
                <w:rFonts w:ascii="Times New Roman" w:hAnsi="Times New Roman" w:eastAsia="黑体"/>
                <w:b/>
                <w:i w:val="0"/>
                <w:sz w:val="18"/>
              </w:rPr>
              <w:t>编号</w:t>
            </w:r>
          </w:p>
        </w:tc>
        <w:tc>
          <w:tcPr>
            <w:tcW w:type="dxa" w:w="5783"/>
            <w:shd w:val="clear" w:color="auto" w:fill="D9D9D9"/>
          </w:tcPr>
          <w:p>
            <w:pPr>
              <w:spacing w:before="40" w:after="40" w:line="288" w:lineRule="auto"/>
              <w:jc w:val="center"/>
            </w:pPr>
            <w:r/>
            <w:r>
              <w:rPr>
                <w:rFonts w:ascii="Times New Roman" w:hAnsi="Times New Roman" w:eastAsia="黑体"/>
                <w:b/>
                <w:i w:val="0"/>
                <w:sz w:val="18"/>
              </w:rPr>
              <w:t>二级标题</w:t>
            </w:r>
          </w:p>
        </w:tc>
        <w:tc>
          <w:tcPr>
            <w:tcW w:type="dxa" w:w="1134"/>
            <w:shd w:val="clear" w:color="auto" w:fill="D9D9D9"/>
          </w:tcPr>
          <w:p>
            <w:pPr>
              <w:spacing w:before="40" w:after="40" w:line="288" w:lineRule="auto"/>
              <w:jc w:val="center"/>
            </w:pPr>
            <w:r/>
            <w:r>
              <w:rPr>
                <w:rFonts w:ascii="Times New Roman" w:hAnsi="Times New Roman" w:eastAsia="黑体"/>
                <w:b/>
                <w:i w:val="0"/>
                <w:sz w:val="18"/>
              </w:rPr>
              <w:t>页数</w:t>
            </w:r>
          </w:p>
        </w:tc>
        <w:tc>
          <w:tcPr>
            <w:tcW w:type="dxa" w:w="1361"/>
            <w:shd w:val="clear" w:color="auto" w:fill="D9D9D9"/>
          </w:tcPr>
          <w:p>
            <w:pPr>
              <w:spacing w:before="40" w:after="40" w:line="288" w:lineRule="auto"/>
              <w:jc w:val="center"/>
            </w:pPr>
            <w:r/>
            <w:r>
              <w:rPr>
                <w:rFonts w:ascii="Times New Roman" w:hAnsi="Times New Roman" w:eastAsia="黑体"/>
                <w:b/>
                <w:i w:val="0"/>
                <w:sz w:val="18"/>
              </w:rPr>
              <w:t>页码</w:t>
            </w:r>
          </w:p>
        </w:tc>
      </w:tr>
      <w:tr>
        <w:tc>
          <w:tcPr>
            <w:tcW w:type="dxa" w:w="1020"/>
          </w:tcPr>
          <w:p>
            <w:pPr>
              <w:spacing w:before="40" w:after="40" w:line="288" w:lineRule="auto"/>
            </w:pPr>
            <w:r/>
            <w:r>
              <w:rPr>
                <w:rFonts w:ascii="Times New Roman" w:hAnsi="Times New Roman" w:eastAsia="宋体"/>
                <w:b w:val="0"/>
                <w:i w:val="0"/>
                <w:sz w:val="18"/>
              </w:rPr>
              <w:t>5.1</w:t>
            </w:r>
          </w:p>
        </w:tc>
        <w:tc>
          <w:tcPr>
            <w:tcW w:type="dxa" w:w="5783"/>
          </w:tcPr>
          <w:p>
            <w:pPr>
              <w:spacing w:before="40" w:after="40" w:line="288" w:lineRule="auto"/>
            </w:pPr>
            <w:r/>
            <w:r>
              <w:rPr>
                <w:rFonts w:ascii="Times New Roman" w:hAnsi="Times New Roman" w:eastAsia="宋体"/>
                <w:b w:val="0"/>
                <w:i w:val="0"/>
                <w:sz w:val="18"/>
              </w:rPr>
              <w:t>章节目录</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5.2</w:t>
            </w:r>
          </w:p>
        </w:tc>
        <w:tc>
          <w:tcPr>
            <w:tcW w:type="dxa" w:w="5783"/>
          </w:tcPr>
          <w:p>
            <w:pPr>
              <w:spacing w:before="40" w:after="40" w:line="288" w:lineRule="auto"/>
            </w:pPr>
            <w:r/>
            <w:r>
              <w:rPr>
                <w:rFonts w:ascii="Times New Roman" w:hAnsi="Times New Roman" w:eastAsia="宋体"/>
                <w:b w:val="0"/>
                <w:i w:val="0"/>
                <w:sz w:val="18"/>
              </w:rPr>
              <w:t>产品说明书</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5.3</w:t>
            </w:r>
          </w:p>
        </w:tc>
        <w:tc>
          <w:tcPr>
            <w:tcW w:type="dxa" w:w="5783"/>
          </w:tcPr>
          <w:p>
            <w:pPr>
              <w:spacing w:before="40" w:after="40" w:line="288" w:lineRule="auto"/>
            </w:pPr>
            <w:r/>
            <w:r>
              <w:rPr>
                <w:rFonts w:ascii="Times New Roman" w:hAnsi="Times New Roman" w:eastAsia="宋体"/>
                <w:b w:val="0"/>
                <w:i w:val="0"/>
                <w:sz w:val="18"/>
              </w:rPr>
              <w:t>标签样稿</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5.4</w:t>
            </w:r>
          </w:p>
        </w:tc>
        <w:tc>
          <w:tcPr>
            <w:tcW w:type="dxa" w:w="5783"/>
          </w:tcPr>
          <w:p>
            <w:pPr>
              <w:spacing w:before="40" w:after="40" w:line="288" w:lineRule="auto"/>
            </w:pPr>
            <w:r/>
            <w:r>
              <w:rPr>
                <w:rFonts w:ascii="Times New Roman" w:hAnsi="Times New Roman" w:eastAsia="宋体"/>
                <w:b w:val="0"/>
                <w:i w:val="0"/>
                <w:sz w:val="18"/>
              </w:rPr>
              <w:t>其他资料</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bl>
    <w:p>
      <w:pPr>
        <w:spacing w:before="0" w:after="80" w:line="348" w:lineRule="auto"/>
      </w:pPr>
    </w:p>
    <w:p>
      <w:pPr>
        <w:pStyle w:val="Heading2"/>
        <w:spacing w:before="240" w:after="100"/>
      </w:pPr>
      <w:r>
        <w:rPr>
          <w:rFonts w:ascii="Times New Roman" w:hAnsi="Times New Roman" w:eastAsia="黑体"/>
          <w:b/>
          <w:i w:val="0"/>
          <w:color w:val="1A1A1A"/>
          <w:sz w:val="24"/>
        </w:rPr>
        <w:t>5.1  章节目录</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应当包括本章的所有标题和小标题，注明目录中各内容的页码。</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（使用上方表格）</w:t>
      </w:r>
    </w:p>
    <w:p>
      <w:pPr>
        <w:pStyle w:val="Heading2"/>
        <w:spacing w:before="240" w:after="100"/>
      </w:pPr>
      <w:r>
        <w:rPr>
          <w:rFonts w:ascii="Times New Roman" w:hAnsi="Times New Roman" w:eastAsia="黑体"/>
          <w:b/>
          <w:i w:val="0"/>
          <w:color w:val="1A1A1A"/>
          <w:sz w:val="24"/>
        </w:rPr>
        <w:t>5.2  产品说明书</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1. 应当提交产品说明书，内容应当符合《体外诊断试剂说明书编写指导原则》和相关法规、规章、规范性文件、强制性标准的要求。2. 境外申请人应当提交产品原文说明书。</w:t>
            </w:r>
          </w:p>
        </w:tc>
      </w:tr>
    </w:tbl>
    <w:p>
      <w:pPr>
        <w:spacing w:before="0" w:after="0" w:line="348" w:lineRule="auto"/>
      </w:pP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产品说明书（中文，一式两份）</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境外申请人另附产品原文说明书</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已按《体外诊断试剂说明书编写指导原则》及适用强制性标准逐项核对</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编制依据是《体外诊断试剂说明书编写指导原则》，不是器械的《医疗器械说明书和标签管理规定》那一套模板。两者章节结构不同，套用器械模板是 IVD 项目最常见的低级错误。</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2"/>
        <w:spacing w:before="240" w:after="100"/>
      </w:pPr>
      <w:r>
        <w:rPr>
          <w:rFonts w:ascii="Times New Roman" w:hAnsi="Times New Roman" w:eastAsia="黑体"/>
          <w:b/>
          <w:i w:val="0"/>
          <w:color w:val="1A1A1A"/>
          <w:sz w:val="24"/>
        </w:rPr>
        <w:t>5.3  标签样稿</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应当提交最小销售单元标签样稿，内容应当符合《医疗器械说明书和标签管理规定》和相关法规、规章、规范性文件、强制性标准的要求。</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（最小销售单元标签样稿；含 UDI 载体示意时一并提供）</w:t>
      </w:r>
    </w:p>
    <w:p>
      <w:pPr>
        <w:pStyle w:val="Heading2"/>
        <w:spacing w:before="240" w:after="100"/>
      </w:pPr>
      <w:r>
        <w:rPr>
          <w:rFonts w:ascii="Times New Roman" w:hAnsi="Times New Roman" w:eastAsia="黑体"/>
          <w:b/>
          <w:i w:val="0"/>
          <w:color w:val="1A1A1A"/>
          <w:sz w:val="24"/>
        </w:rPr>
        <w:t>5.4  其他资料</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如适用，提交对产品信息进行补充说明的其他文件。</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（如包装标识说明、符号解释、特殊储运标识说明等）</w:t>
      </w:r>
    </w:p>
    <w:p>
      <w:r>
        <w:br w:type="page"/>
      </w:r>
    </w:p>
    <w:p>
      <w:pPr>
        <w:pStyle w:val="Heading1"/>
        <w:spacing w:before="360" w:after="160"/>
      </w:pPr>
      <w:r>
        <w:rPr>
          <w:rFonts w:ascii="Times New Roman" w:hAnsi="Times New Roman" w:eastAsia="黑体"/>
          <w:b/>
          <w:i w:val="0"/>
          <w:color w:val="1A1A1A"/>
          <w:sz w:val="30"/>
        </w:rPr>
        <w:t>6  质量管理体系文件</w:t>
      </w:r>
    </w:p>
    <w:p>
      <w:pPr>
        <w:spacing w:before="0" w:after="120" w:line="348" w:lineRule="auto"/>
      </w:pPr>
      <w:r>
        <w:rPr>
          <w:rFonts w:ascii="Times New Roman" w:hAnsi="Times New Roman" w:eastAsia="宋体"/>
          <w:b w:val="0"/>
          <w:i w:val="0"/>
          <w:color w:val="595959"/>
          <w:sz w:val="19"/>
        </w:rPr>
        <w:t>注意顺序：IVD 这一章第一项是「综述」，第二项才是「章节目录」，与器械版相反。这是 122 号公告的原始顺序，照排不改。</w:t>
      </w:r>
    </w:p>
    <w:p>
      <w:pPr>
        <w:spacing w:before="0" w:after="60" w:line="348" w:lineRule="auto"/>
      </w:pPr>
      <w:r>
        <w:rPr>
          <w:rFonts w:ascii="Times New Roman" w:hAnsi="Times New Roman" w:eastAsia="黑体"/>
          <w:b/>
          <w:i w:val="0"/>
          <w:color w:val="595959"/>
          <w:sz w:val="19"/>
        </w:rPr>
        <w:t>本章目录（对应 6.1 章节目录）</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val="true"/>
        </w:trPr>
        <w:tc>
          <w:tcPr>
            <w:tcW w:type="dxa" w:w="1020"/>
            <w:shd w:val="clear" w:color="auto" w:fill="D9D9D9"/>
          </w:tcPr>
          <w:p>
            <w:pPr>
              <w:spacing w:before="40" w:after="40" w:line="288" w:lineRule="auto"/>
              <w:jc w:val="center"/>
            </w:pPr>
            <w:r/>
            <w:r>
              <w:rPr>
                <w:rFonts w:ascii="Times New Roman" w:hAnsi="Times New Roman" w:eastAsia="黑体"/>
                <w:b/>
                <w:i w:val="0"/>
                <w:sz w:val="18"/>
              </w:rPr>
              <w:t>编号</w:t>
            </w:r>
          </w:p>
        </w:tc>
        <w:tc>
          <w:tcPr>
            <w:tcW w:type="dxa" w:w="5783"/>
            <w:shd w:val="clear" w:color="auto" w:fill="D9D9D9"/>
          </w:tcPr>
          <w:p>
            <w:pPr>
              <w:spacing w:before="40" w:after="40" w:line="288" w:lineRule="auto"/>
              <w:jc w:val="center"/>
            </w:pPr>
            <w:r/>
            <w:r>
              <w:rPr>
                <w:rFonts w:ascii="Times New Roman" w:hAnsi="Times New Roman" w:eastAsia="黑体"/>
                <w:b/>
                <w:i w:val="0"/>
                <w:sz w:val="18"/>
              </w:rPr>
              <w:t>二级标题</w:t>
            </w:r>
          </w:p>
        </w:tc>
        <w:tc>
          <w:tcPr>
            <w:tcW w:type="dxa" w:w="1134"/>
            <w:shd w:val="clear" w:color="auto" w:fill="D9D9D9"/>
          </w:tcPr>
          <w:p>
            <w:pPr>
              <w:spacing w:before="40" w:after="40" w:line="288" w:lineRule="auto"/>
              <w:jc w:val="center"/>
            </w:pPr>
            <w:r/>
            <w:r>
              <w:rPr>
                <w:rFonts w:ascii="Times New Roman" w:hAnsi="Times New Roman" w:eastAsia="黑体"/>
                <w:b/>
                <w:i w:val="0"/>
                <w:sz w:val="18"/>
              </w:rPr>
              <w:t>页数</w:t>
            </w:r>
          </w:p>
        </w:tc>
        <w:tc>
          <w:tcPr>
            <w:tcW w:type="dxa" w:w="1361"/>
            <w:shd w:val="clear" w:color="auto" w:fill="D9D9D9"/>
          </w:tcPr>
          <w:p>
            <w:pPr>
              <w:spacing w:before="40" w:after="40" w:line="288" w:lineRule="auto"/>
              <w:jc w:val="center"/>
            </w:pPr>
            <w:r/>
            <w:r>
              <w:rPr>
                <w:rFonts w:ascii="Times New Roman" w:hAnsi="Times New Roman" w:eastAsia="黑体"/>
                <w:b/>
                <w:i w:val="0"/>
                <w:sz w:val="18"/>
              </w:rPr>
              <w:t>页码</w:t>
            </w:r>
          </w:p>
        </w:tc>
      </w:tr>
      <w:tr>
        <w:tc>
          <w:tcPr>
            <w:tcW w:type="dxa" w:w="1020"/>
          </w:tcPr>
          <w:p>
            <w:pPr>
              <w:spacing w:before="40" w:after="40" w:line="288" w:lineRule="auto"/>
            </w:pPr>
            <w:r/>
            <w:r>
              <w:rPr>
                <w:rFonts w:ascii="Times New Roman" w:hAnsi="Times New Roman" w:eastAsia="宋体"/>
                <w:b w:val="0"/>
                <w:i w:val="0"/>
                <w:sz w:val="18"/>
              </w:rPr>
              <w:t>6.1</w:t>
            </w:r>
          </w:p>
        </w:tc>
        <w:tc>
          <w:tcPr>
            <w:tcW w:type="dxa" w:w="5783"/>
          </w:tcPr>
          <w:p>
            <w:pPr>
              <w:spacing w:before="40" w:after="40" w:line="288" w:lineRule="auto"/>
            </w:pPr>
            <w:r/>
            <w:r>
              <w:rPr>
                <w:rFonts w:ascii="Times New Roman" w:hAnsi="Times New Roman" w:eastAsia="宋体"/>
                <w:b w:val="0"/>
                <w:i w:val="0"/>
                <w:sz w:val="18"/>
              </w:rPr>
              <w:t>综述</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6.2</w:t>
            </w:r>
          </w:p>
        </w:tc>
        <w:tc>
          <w:tcPr>
            <w:tcW w:type="dxa" w:w="5783"/>
          </w:tcPr>
          <w:p>
            <w:pPr>
              <w:spacing w:before="40" w:after="40" w:line="288" w:lineRule="auto"/>
            </w:pPr>
            <w:r/>
            <w:r>
              <w:rPr>
                <w:rFonts w:ascii="Times New Roman" w:hAnsi="Times New Roman" w:eastAsia="宋体"/>
                <w:b w:val="0"/>
                <w:i w:val="0"/>
                <w:sz w:val="18"/>
              </w:rPr>
              <w:t>章节目录</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6.3</w:t>
            </w:r>
          </w:p>
        </w:tc>
        <w:tc>
          <w:tcPr>
            <w:tcW w:type="dxa" w:w="5783"/>
          </w:tcPr>
          <w:p>
            <w:pPr>
              <w:spacing w:before="40" w:after="40" w:line="288" w:lineRule="auto"/>
            </w:pPr>
            <w:r/>
            <w:r>
              <w:rPr>
                <w:rFonts w:ascii="Times New Roman" w:hAnsi="Times New Roman" w:eastAsia="宋体"/>
                <w:b w:val="0"/>
                <w:i w:val="0"/>
                <w:sz w:val="18"/>
              </w:rPr>
              <w:t>生产制造信息</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6.4</w:t>
            </w:r>
          </w:p>
        </w:tc>
        <w:tc>
          <w:tcPr>
            <w:tcW w:type="dxa" w:w="5783"/>
          </w:tcPr>
          <w:p>
            <w:pPr>
              <w:spacing w:before="40" w:after="40" w:line="288" w:lineRule="auto"/>
            </w:pPr>
            <w:r/>
            <w:r>
              <w:rPr>
                <w:rFonts w:ascii="Times New Roman" w:hAnsi="Times New Roman" w:eastAsia="宋体"/>
                <w:b w:val="0"/>
                <w:i w:val="0"/>
                <w:sz w:val="18"/>
              </w:rPr>
              <w:t>质量管理体系程序</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6.5</w:t>
            </w:r>
          </w:p>
        </w:tc>
        <w:tc>
          <w:tcPr>
            <w:tcW w:type="dxa" w:w="5783"/>
          </w:tcPr>
          <w:p>
            <w:pPr>
              <w:spacing w:before="40" w:after="40" w:line="288" w:lineRule="auto"/>
            </w:pPr>
            <w:r/>
            <w:r>
              <w:rPr>
                <w:rFonts w:ascii="Times New Roman" w:hAnsi="Times New Roman" w:eastAsia="宋体"/>
                <w:b w:val="0"/>
                <w:i w:val="0"/>
                <w:sz w:val="18"/>
              </w:rPr>
              <w:t>管理职责程序</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6.6</w:t>
            </w:r>
          </w:p>
        </w:tc>
        <w:tc>
          <w:tcPr>
            <w:tcW w:type="dxa" w:w="5783"/>
          </w:tcPr>
          <w:p>
            <w:pPr>
              <w:spacing w:before="40" w:after="40" w:line="288" w:lineRule="auto"/>
            </w:pPr>
            <w:r/>
            <w:r>
              <w:rPr>
                <w:rFonts w:ascii="Times New Roman" w:hAnsi="Times New Roman" w:eastAsia="宋体"/>
                <w:b w:val="0"/>
                <w:i w:val="0"/>
                <w:sz w:val="18"/>
              </w:rPr>
              <w:t>资源管理程序</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6.7</w:t>
            </w:r>
          </w:p>
        </w:tc>
        <w:tc>
          <w:tcPr>
            <w:tcW w:type="dxa" w:w="5783"/>
          </w:tcPr>
          <w:p>
            <w:pPr>
              <w:spacing w:before="40" w:after="40" w:line="288" w:lineRule="auto"/>
            </w:pPr>
            <w:r/>
            <w:r>
              <w:rPr>
                <w:rFonts w:ascii="Times New Roman" w:hAnsi="Times New Roman" w:eastAsia="宋体"/>
                <w:b w:val="0"/>
                <w:i w:val="0"/>
                <w:sz w:val="18"/>
              </w:rPr>
              <w:t>产品实现程序</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6.8</w:t>
            </w:r>
          </w:p>
        </w:tc>
        <w:tc>
          <w:tcPr>
            <w:tcW w:type="dxa" w:w="5783"/>
          </w:tcPr>
          <w:p>
            <w:pPr>
              <w:spacing w:before="40" w:after="40" w:line="288" w:lineRule="auto"/>
            </w:pPr>
            <w:r/>
            <w:r>
              <w:rPr>
                <w:rFonts w:ascii="Times New Roman" w:hAnsi="Times New Roman" w:eastAsia="宋体"/>
                <w:b w:val="0"/>
                <w:i w:val="0"/>
                <w:sz w:val="18"/>
              </w:rPr>
              <w:t>质量管理体系的测量、分析和改进程序</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6.9</w:t>
            </w:r>
          </w:p>
        </w:tc>
        <w:tc>
          <w:tcPr>
            <w:tcW w:type="dxa" w:w="5783"/>
          </w:tcPr>
          <w:p>
            <w:pPr>
              <w:spacing w:before="40" w:after="40" w:line="288" w:lineRule="auto"/>
            </w:pPr>
            <w:r/>
            <w:r>
              <w:rPr>
                <w:rFonts w:ascii="Times New Roman" w:hAnsi="Times New Roman" w:eastAsia="宋体"/>
                <w:b w:val="0"/>
                <w:i w:val="0"/>
                <w:sz w:val="18"/>
              </w:rPr>
              <w:t>其他质量体系程序信息</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6.10</w:t>
            </w:r>
          </w:p>
        </w:tc>
        <w:tc>
          <w:tcPr>
            <w:tcW w:type="dxa" w:w="5783"/>
          </w:tcPr>
          <w:p>
            <w:pPr>
              <w:spacing w:before="40" w:after="40" w:line="288" w:lineRule="auto"/>
            </w:pPr>
            <w:r/>
            <w:r>
              <w:rPr>
                <w:rFonts w:ascii="Times New Roman" w:hAnsi="Times New Roman" w:eastAsia="宋体"/>
                <w:b w:val="0"/>
                <w:i w:val="0"/>
                <w:sz w:val="18"/>
              </w:rPr>
              <w:t>质量管理体系核查文件</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bl>
    <w:p>
      <w:pPr>
        <w:spacing w:before="0" w:after="80" w:line="348" w:lineRule="auto"/>
      </w:pPr>
    </w:p>
    <w:p>
      <w:pPr>
        <w:pStyle w:val="Heading2"/>
        <w:spacing w:before="240" w:after="100"/>
      </w:pPr>
      <w:r>
        <w:rPr>
          <w:rFonts w:ascii="Times New Roman" w:hAnsi="Times New Roman" w:eastAsia="黑体"/>
          <w:b/>
          <w:i w:val="0"/>
          <w:color w:val="1A1A1A"/>
          <w:sz w:val="24"/>
        </w:rPr>
        <w:t>6.1  综述</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申请人应当承诺已按照相关法规要求建立相应的质量管理体系，随时接受质量管理体系核查。</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（承诺声明，申请人签章）</w:t>
      </w:r>
    </w:p>
    <w:p>
      <w:pPr>
        <w:pStyle w:val="Heading2"/>
        <w:spacing w:before="240" w:after="100"/>
      </w:pPr>
      <w:r>
        <w:rPr>
          <w:rFonts w:ascii="Times New Roman" w:hAnsi="Times New Roman" w:eastAsia="黑体"/>
          <w:b/>
          <w:i w:val="0"/>
          <w:color w:val="1A1A1A"/>
          <w:sz w:val="24"/>
        </w:rPr>
        <w:t>6.2  章节目录</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应当包括本章的所有标题和小标题，注明目录中各内容的页码。</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（使用上方表格）</w:t>
      </w:r>
    </w:p>
    <w:p>
      <w:pPr>
        <w:pStyle w:val="Heading2"/>
        <w:spacing w:before="240" w:after="100"/>
      </w:pPr>
      <w:r>
        <w:rPr>
          <w:rFonts w:ascii="Times New Roman" w:hAnsi="Times New Roman" w:eastAsia="黑体"/>
          <w:b/>
          <w:i w:val="0"/>
          <w:color w:val="1A1A1A"/>
          <w:sz w:val="24"/>
        </w:rPr>
        <w:t>6.3  生产制造信息</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1. 产品描述信息：申报产品技术原理和总体生产工艺的简要说明。2. 一般生产信息：提供申报产品及其组分的所有生产地址和联络信息。如适用，应当提供所有重要供应商名称和地址，包括外包生产、关键成分或原材料的生产（如抗原、抗体）和灭菌等。</w:t>
            </w:r>
          </w:p>
        </w:tc>
      </w:tr>
    </w:tbl>
    <w:p>
      <w:pPr>
        <w:spacing w:before="0" w:after="0" w:line="348" w:lineRule="auto"/>
      </w:pP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val="true"/>
        </w:trPr>
        <w:tc>
          <w:tcPr>
            <w:tcW w:type="dxa" w:w="2878"/>
            <w:shd w:val="clear" w:color="auto" w:fill="D9D9D9"/>
          </w:tcPr>
          <w:p>
            <w:pPr>
              <w:spacing w:before="40" w:after="40" w:line="288" w:lineRule="auto"/>
              <w:jc w:val="center"/>
            </w:pPr>
            <w:r/>
            <w:r>
              <w:rPr>
                <w:rFonts w:ascii="Times New Roman" w:hAnsi="Times New Roman" w:eastAsia="黑体"/>
                <w:b/>
                <w:i w:val="0"/>
                <w:sz w:val="18"/>
              </w:rPr>
              <w:t>类别</w:t>
            </w:r>
          </w:p>
        </w:tc>
        <w:tc>
          <w:tcPr>
            <w:tcW w:type="dxa" w:w="1882"/>
            <w:shd w:val="clear" w:color="auto" w:fill="D9D9D9"/>
          </w:tcPr>
          <w:p>
            <w:pPr>
              <w:spacing w:before="40" w:after="40" w:line="288" w:lineRule="auto"/>
              <w:jc w:val="center"/>
            </w:pPr>
            <w:r/>
            <w:r>
              <w:rPr>
                <w:rFonts w:ascii="Times New Roman" w:hAnsi="Times New Roman" w:eastAsia="黑体"/>
                <w:b/>
                <w:i w:val="0"/>
                <w:sz w:val="18"/>
              </w:rPr>
              <w:t>名称</w:t>
            </w:r>
          </w:p>
        </w:tc>
        <w:tc>
          <w:tcPr>
            <w:tcW w:type="dxa" w:w="1882"/>
            <w:shd w:val="clear" w:color="auto" w:fill="D9D9D9"/>
          </w:tcPr>
          <w:p>
            <w:pPr>
              <w:spacing w:before="40" w:after="40" w:line="288" w:lineRule="auto"/>
              <w:jc w:val="center"/>
            </w:pPr>
            <w:r/>
            <w:r>
              <w:rPr>
                <w:rFonts w:ascii="Times New Roman" w:hAnsi="Times New Roman" w:eastAsia="黑体"/>
                <w:b/>
                <w:i w:val="0"/>
                <w:sz w:val="18"/>
              </w:rPr>
              <w:t>地址</w:t>
            </w:r>
          </w:p>
        </w:tc>
        <w:tc>
          <w:tcPr>
            <w:tcW w:type="dxa" w:w="1328"/>
            <w:shd w:val="clear" w:color="auto" w:fill="D9D9D9"/>
          </w:tcPr>
          <w:p>
            <w:pPr>
              <w:spacing w:before="40" w:after="40" w:line="288" w:lineRule="auto"/>
              <w:jc w:val="center"/>
            </w:pPr>
            <w:r/>
            <w:r>
              <w:rPr>
                <w:rFonts w:ascii="Times New Roman" w:hAnsi="Times New Roman" w:eastAsia="黑体"/>
                <w:b/>
                <w:i w:val="0"/>
                <w:sz w:val="18"/>
              </w:rPr>
              <w:t>联络信息</w:t>
            </w:r>
          </w:p>
        </w:tc>
        <w:tc>
          <w:tcPr>
            <w:tcW w:type="dxa" w:w="1328"/>
            <w:shd w:val="clear" w:color="auto" w:fill="D9D9D9"/>
          </w:tcPr>
          <w:p>
            <w:pPr>
              <w:spacing w:before="40" w:after="40" w:line="288" w:lineRule="auto"/>
              <w:jc w:val="center"/>
            </w:pPr>
            <w:r/>
            <w:r>
              <w:rPr>
                <w:rFonts w:ascii="Times New Roman" w:hAnsi="Times New Roman" w:eastAsia="黑体"/>
                <w:b/>
                <w:i w:val="0"/>
                <w:sz w:val="18"/>
              </w:rPr>
              <w:t>承担的活动</w:t>
            </w:r>
          </w:p>
        </w:tc>
      </w:tr>
      <w:tr>
        <w:tc>
          <w:tcPr>
            <w:tcW w:type="dxa" w:w="2878"/>
          </w:tcPr>
          <w:p>
            <w:pPr>
              <w:spacing w:before="40" w:after="40" w:line="288" w:lineRule="auto"/>
            </w:pPr>
            <w:r/>
            <w:r>
              <w:rPr>
                <w:rFonts w:ascii="Times New Roman" w:hAnsi="Times New Roman" w:eastAsia="宋体"/>
                <w:b w:val="0"/>
                <w:i w:val="0"/>
                <w:sz w:val="18"/>
              </w:rPr>
              <w:t>申请人/生产企业</w:t>
            </w:r>
          </w:p>
        </w:tc>
        <w:tc>
          <w:tcPr>
            <w:tcW w:type="dxa" w:w="1882"/>
          </w:tcPr>
          <w:p>
            <w:pPr>
              <w:spacing w:before="40" w:after="40" w:line="288" w:lineRule="auto"/>
            </w:pPr>
            <w:r/>
            <w:r>
              <w:rPr>
                <w:rFonts w:ascii="Times New Roman" w:hAnsi="Times New Roman" w:eastAsia="宋体"/>
                <w:b w:val="0"/>
                <w:i w:val="0"/>
                <w:sz w:val="18"/>
              </w:rPr>
            </w:r>
          </w:p>
        </w:tc>
        <w:tc>
          <w:tcPr>
            <w:tcW w:type="dxa" w:w="1882"/>
          </w:tcPr>
          <w:p>
            <w:pPr>
              <w:spacing w:before="40" w:after="40" w:line="288" w:lineRule="auto"/>
            </w:pPr>
            <w:r/>
            <w:r>
              <w:rPr>
                <w:rFonts w:ascii="Times New Roman" w:hAnsi="Times New Roman" w:eastAsia="宋体"/>
                <w:b w:val="0"/>
                <w:i w:val="0"/>
                <w:sz w:val="18"/>
              </w:rPr>
            </w:r>
          </w:p>
        </w:tc>
        <w:tc>
          <w:tcPr>
            <w:tcW w:type="dxa" w:w="1328"/>
          </w:tcPr>
          <w:p>
            <w:pPr>
              <w:spacing w:before="40" w:after="40" w:line="288" w:lineRule="auto"/>
            </w:pPr>
            <w:r/>
            <w:r>
              <w:rPr>
                <w:rFonts w:ascii="Times New Roman" w:hAnsi="Times New Roman" w:eastAsia="宋体"/>
                <w:b w:val="0"/>
                <w:i w:val="0"/>
                <w:sz w:val="18"/>
              </w:rPr>
            </w:r>
          </w:p>
        </w:tc>
        <w:tc>
          <w:tcPr>
            <w:tcW w:type="dxa" w:w="1328"/>
          </w:tcPr>
          <w:p>
            <w:pPr>
              <w:spacing w:before="40" w:after="40" w:line="288" w:lineRule="auto"/>
            </w:pPr>
            <w:r/>
            <w:r>
              <w:rPr>
                <w:rFonts w:ascii="Times New Roman" w:hAnsi="Times New Roman" w:eastAsia="宋体"/>
                <w:b w:val="0"/>
                <w:i w:val="0"/>
                <w:sz w:val="18"/>
              </w:rPr>
            </w:r>
          </w:p>
        </w:tc>
      </w:tr>
      <w:tr>
        <w:tc>
          <w:tcPr>
            <w:tcW w:type="dxa" w:w="2878"/>
          </w:tcPr>
          <w:p>
            <w:pPr>
              <w:spacing w:before="40" w:after="40" w:line="288" w:lineRule="auto"/>
            </w:pPr>
            <w:r/>
            <w:r>
              <w:rPr>
                <w:rFonts w:ascii="Times New Roman" w:hAnsi="Times New Roman" w:eastAsia="宋体"/>
                <w:b w:val="0"/>
                <w:i w:val="0"/>
                <w:sz w:val="18"/>
              </w:rPr>
              <w:t>外包生产</w:t>
            </w:r>
          </w:p>
        </w:tc>
        <w:tc>
          <w:tcPr>
            <w:tcW w:type="dxa" w:w="1882"/>
          </w:tcPr>
          <w:p>
            <w:pPr>
              <w:spacing w:before="40" w:after="40" w:line="288" w:lineRule="auto"/>
            </w:pPr>
            <w:r/>
            <w:r>
              <w:rPr>
                <w:rFonts w:ascii="Times New Roman" w:hAnsi="Times New Roman" w:eastAsia="宋体"/>
                <w:b w:val="0"/>
                <w:i w:val="0"/>
                <w:sz w:val="18"/>
              </w:rPr>
            </w:r>
          </w:p>
        </w:tc>
        <w:tc>
          <w:tcPr>
            <w:tcW w:type="dxa" w:w="1882"/>
          </w:tcPr>
          <w:p>
            <w:pPr>
              <w:spacing w:before="40" w:after="40" w:line="288" w:lineRule="auto"/>
            </w:pPr>
            <w:r/>
            <w:r>
              <w:rPr>
                <w:rFonts w:ascii="Times New Roman" w:hAnsi="Times New Roman" w:eastAsia="宋体"/>
                <w:b w:val="0"/>
                <w:i w:val="0"/>
                <w:sz w:val="18"/>
              </w:rPr>
            </w:r>
          </w:p>
        </w:tc>
        <w:tc>
          <w:tcPr>
            <w:tcW w:type="dxa" w:w="1328"/>
          </w:tcPr>
          <w:p>
            <w:pPr>
              <w:spacing w:before="40" w:after="40" w:line="288" w:lineRule="auto"/>
            </w:pPr>
            <w:r/>
            <w:r>
              <w:rPr>
                <w:rFonts w:ascii="Times New Roman" w:hAnsi="Times New Roman" w:eastAsia="宋体"/>
                <w:b w:val="0"/>
                <w:i w:val="0"/>
                <w:sz w:val="18"/>
              </w:rPr>
            </w:r>
          </w:p>
        </w:tc>
        <w:tc>
          <w:tcPr>
            <w:tcW w:type="dxa" w:w="1328"/>
          </w:tcPr>
          <w:p>
            <w:pPr>
              <w:spacing w:before="40" w:after="40" w:line="288" w:lineRule="auto"/>
            </w:pPr>
            <w:r/>
            <w:r>
              <w:rPr>
                <w:rFonts w:ascii="Times New Roman" w:hAnsi="Times New Roman" w:eastAsia="宋体"/>
                <w:b w:val="0"/>
                <w:i w:val="0"/>
                <w:sz w:val="18"/>
              </w:rPr>
            </w:r>
          </w:p>
        </w:tc>
      </w:tr>
      <w:tr>
        <w:tc>
          <w:tcPr>
            <w:tcW w:type="dxa" w:w="2878"/>
          </w:tcPr>
          <w:p>
            <w:pPr>
              <w:spacing w:before="40" w:after="40" w:line="288" w:lineRule="auto"/>
            </w:pPr>
            <w:r/>
            <w:r>
              <w:rPr>
                <w:rFonts w:ascii="Times New Roman" w:hAnsi="Times New Roman" w:eastAsia="宋体"/>
                <w:b w:val="0"/>
                <w:i w:val="0"/>
                <w:sz w:val="18"/>
              </w:rPr>
              <w:t>关键成分或原材料（如抗原、抗体）</w:t>
            </w:r>
          </w:p>
        </w:tc>
        <w:tc>
          <w:tcPr>
            <w:tcW w:type="dxa" w:w="1882"/>
          </w:tcPr>
          <w:p>
            <w:pPr>
              <w:spacing w:before="40" w:after="40" w:line="288" w:lineRule="auto"/>
            </w:pPr>
            <w:r/>
            <w:r>
              <w:rPr>
                <w:rFonts w:ascii="Times New Roman" w:hAnsi="Times New Roman" w:eastAsia="宋体"/>
                <w:b w:val="0"/>
                <w:i w:val="0"/>
                <w:sz w:val="18"/>
              </w:rPr>
            </w:r>
          </w:p>
        </w:tc>
        <w:tc>
          <w:tcPr>
            <w:tcW w:type="dxa" w:w="1882"/>
          </w:tcPr>
          <w:p>
            <w:pPr>
              <w:spacing w:before="40" w:after="40" w:line="288" w:lineRule="auto"/>
            </w:pPr>
            <w:r/>
            <w:r>
              <w:rPr>
                <w:rFonts w:ascii="Times New Roman" w:hAnsi="Times New Roman" w:eastAsia="宋体"/>
                <w:b w:val="0"/>
                <w:i w:val="0"/>
                <w:sz w:val="18"/>
              </w:rPr>
            </w:r>
          </w:p>
        </w:tc>
        <w:tc>
          <w:tcPr>
            <w:tcW w:type="dxa" w:w="1328"/>
          </w:tcPr>
          <w:p>
            <w:pPr>
              <w:spacing w:before="40" w:after="40" w:line="288" w:lineRule="auto"/>
            </w:pPr>
            <w:r/>
            <w:r>
              <w:rPr>
                <w:rFonts w:ascii="Times New Roman" w:hAnsi="Times New Roman" w:eastAsia="宋体"/>
                <w:b w:val="0"/>
                <w:i w:val="0"/>
                <w:sz w:val="18"/>
              </w:rPr>
            </w:r>
          </w:p>
        </w:tc>
        <w:tc>
          <w:tcPr>
            <w:tcW w:type="dxa" w:w="1328"/>
          </w:tcPr>
          <w:p>
            <w:pPr>
              <w:spacing w:before="40" w:after="40" w:line="288" w:lineRule="auto"/>
            </w:pPr>
            <w:r/>
            <w:r>
              <w:rPr>
                <w:rFonts w:ascii="Times New Roman" w:hAnsi="Times New Roman" w:eastAsia="宋体"/>
                <w:b w:val="0"/>
                <w:i w:val="0"/>
                <w:sz w:val="18"/>
              </w:rPr>
            </w:r>
          </w:p>
        </w:tc>
      </w:tr>
      <w:tr>
        <w:tc>
          <w:tcPr>
            <w:tcW w:type="dxa" w:w="2878"/>
          </w:tcPr>
          <w:p>
            <w:pPr>
              <w:spacing w:before="40" w:after="40" w:line="288" w:lineRule="auto"/>
            </w:pPr>
            <w:r/>
            <w:r>
              <w:rPr>
                <w:rFonts w:ascii="Times New Roman" w:hAnsi="Times New Roman" w:eastAsia="宋体"/>
                <w:b w:val="0"/>
                <w:i w:val="0"/>
                <w:sz w:val="18"/>
              </w:rPr>
              <w:t>灭菌</w:t>
            </w:r>
          </w:p>
        </w:tc>
        <w:tc>
          <w:tcPr>
            <w:tcW w:type="dxa" w:w="1882"/>
          </w:tcPr>
          <w:p>
            <w:pPr>
              <w:spacing w:before="40" w:after="40" w:line="288" w:lineRule="auto"/>
            </w:pPr>
            <w:r/>
            <w:r>
              <w:rPr>
                <w:rFonts w:ascii="Times New Roman" w:hAnsi="Times New Roman" w:eastAsia="宋体"/>
                <w:b w:val="0"/>
                <w:i w:val="0"/>
                <w:sz w:val="18"/>
              </w:rPr>
            </w:r>
          </w:p>
        </w:tc>
        <w:tc>
          <w:tcPr>
            <w:tcW w:type="dxa" w:w="1882"/>
          </w:tcPr>
          <w:p>
            <w:pPr>
              <w:spacing w:before="40" w:after="40" w:line="288" w:lineRule="auto"/>
            </w:pPr>
            <w:r/>
            <w:r>
              <w:rPr>
                <w:rFonts w:ascii="Times New Roman" w:hAnsi="Times New Roman" w:eastAsia="宋体"/>
                <w:b w:val="0"/>
                <w:i w:val="0"/>
                <w:sz w:val="18"/>
              </w:rPr>
            </w:r>
          </w:p>
        </w:tc>
        <w:tc>
          <w:tcPr>
            <w:tcW w:type="dxa" w:w="1328"/>
          </w:tcPr>
          <w:p>
            <w:pPr>
              <w:spacing w:before="40" w:after="40" w:line="288" w:lineRule="auto"/>
            </w:pPr>
            <w:r/>
            <w:r>
              <w:rPr>
                <w:rFonts w:ascii="Times New Roman" w:hAnsi="Times New Roman" w:eastAsia="宋体"/>
                <w:b w:val="0"/>
                <w:i w:val="0"/>
                <w:sz w:val="18"/>
              </w:rPr>
            </w:r>
          </w:p>
        </w:tc>
        <w:tc>
          <w:tcPr>
            <w:tcW w:type="dxa" w:w="1328"/>
          </w:tcPr>
          <w:p>
            <w:pPr>
              <w:spacing w:before="40" w:after="40" w:line="288" w:lineRule="auto"/>
            </w:pPr>
            <w:r/>
            <w:r>
              <w:rPr>
                <w:rFonts w:ascii="Times New Roman" w:hAnsi="Times New Roman" w:eastAsia="宋体"/>
                <w:b w:val="0"/>
                <w:i w:val="0"/>
                <w:sz w:val="18"/>
              </w:rPr>
            </w:r>
          </w:p>
        </w:tc>
      </w:tr>
    </w:tbl>
    <w:p>
      <w:pPr>
        <w:spacing w:before="0" w:after="40" w:line="348" w:lineRule="auto"/>
      </w:pP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IVD 的供应商举证重点在「关键成分或原材料（如抗原、抗体）」——这是与器械（动物组织、药品、关键工艺）不同的举证对象。</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2"/>
        <w:spacing w:before="240" w:after="100"/>
      </w:pPr>
      <w:r>
        <w:rPr>
          <w:rFonts w:ascii="Times New Roman" w:hAnsi="Times New Roman" w:eastAsia="黑体"/>
          <w:b/>
          <w:i w:val="0"/>
          <w:color w:val="1A1A1A"/>
          <w:sz w:val="24"/>
        </w:rPr>
        <w:t>6.4  质量管理体系程序</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用于建立和维护质量管理体系的高层级质量管理体系程序，包括质量手册、质量方针、质量目标和文件及记录控制程序。</w:t>
            </w:r>
          </w:p>
        </w:tc>
      </w:tr>
    </w:tbl>
    <w:p>
      <w:pPr>
        <w:spacing w:before="0" w:after="0" w:line="348" w:lineRule="auto"/>
      </w:pP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val="true"/>
        </w:trPr>
        <w:tc>
          <w:tcPr>
            <w:tcW w:type="dxa" w:w="2767"/>
            <w:shd w:val="clear" w:color="auto" w:fill="D9D9D9"/>
          </w:tcPr>
          <w:p>
            <w:pPr>
              <w:spacing w:before="40" w:after="40" w:line="288" w:lineRule="auto"/>
              <w:jc w:val="center"/>
            </w:pPr>
            <w:r/>
            <w:r>
              <w:rPr>
                <w:rFonts w:ascii="Times New Roman" w:hAnsi="Times New Roman" w:eastAsia="黑体"/>
                <w:b/>
                <w:i w:val="0"/>
                <w:sz w:val="18"/>
              </w:rPr>
              <w:t>文件名称</w:t>
            </w:r>
          </w:p>
        </w:tc>
        <w:tc>
          <w:tcPr>
            <w:tcW w:type="dxa" w:w="1771"/>
            <w:shd w:val="clear" w:color="auto" w:fill="D9D9D9"/>
          </w:tcPr>
          <w:p>
            <w:pPr>
              <w:spacing w:before="40" w:after="40" w:line="288" w:lineRule="auto"/>
              <w:jc w:val="center"/>
            </w:pPr>
            <w:r/>
            <w:r>
              <w:rPr>
                <w:rFonts w:ascii="Times New Roman" w:hAnsi="Times New Roman" w:eastAsia="黑体"/>
                <w:b/>
                <w:i w:val="0"/>
                <w:sz w:val="18"/>
              </w:rPr>
              <w:t>文件编号</w:t>
            </w:r>
          </w:p>
        </w:tc>
        <w:tc>
          <w:tcPr>
            <w:tcW w:type="dxa" w:w="1218"/>
            <w:shd w:val="clear" w:color="auto" w:fill="D9D9D9"/>
          </w:tcPr>
          <w:p>
            <w:pPr>
              <w:spacing w:before="40" w:after="40" w:line="288" w:lineRule="auto"/>
              <w:jc w:val="center"/>
            </w:pPr>
            <w:r/>
            <w:r>
              <w:rPr>
                <w:rFonts w:ascii="Times New Roman" w:hAnsi="Times New Roman" w:eastAsia="黑体"/>
                <w:b/>
                <w:i w:val="0"/>
                <w:sz w:val="18"/>
              </w:rPr>
              <w:t>版本</w:t>
            </w:r>
          </w:p>
        </w:tc>
        <w:tc>
          <w:tcPr>
            <w:tcW w:type="dxa" w:w="1660"/>
            <w:shd w:val="clear" w:color="auto" w:fill="D9D9D9"/>
          </w:tcPr>
          <w:p>
            <w:pPr>
              <w:spacing w:before="40" w:after="40" w:line="288" w:lineRule="auto"/>
              <w:jc w:val="center"/>
            </w:pPr>
            <w:r/>
            <w:r>
              <w:rPr>
                <w:rFonts w:ascii="Times New Roman" w:hAnsi="Times New Roman" w:eastAsia="黑体"/>
                <w:b/>
                <w:i w:val="0"/>
                <w:sz w:val="18"/>
              </w:rPr>
              <w:t>对应条款</w:t>
            </w:r>
          </w:p>
        </w:tc>
        <w:tc>
          <w:tcPr>
            <w:tcW w:type="dxa" w:w="1882"/>
            <w:shd w:val="clear" w:color="auto" w:fill="D9D9D9"/>
          </w:tcPr>
          <w:p>
            <w:pPr>
              <w:spacing w:before="40" w:after="40" w:line="288" w:lineRule="auto"/>
              <w:jc w:val="center"/>
            </w:pPr>
            <w:r/>
            <w:r>
              <w:rPr>
                <w:rFonts w:ascii="Times New Roman" w:hAnsi="Times New Roman" w:eastAsia="黑体"/>
                <w:b/>
                <w:i w:val="0"/>
                <w:sz w:val="18"/>
              </w:rPr>
              <w:t>位置</w:t>
            </w:r>
          </w:p>
        </w:tc>
      </w:tr>
      <w:tr>
        <w:tc>
          <w:tcPr>
            <w:tcW w:type="dxa" w:w="2767"/>
          </w:tcPr>
          <w:p>
            <w:pPr>
              <w:spacing w:before="40" w:after="40" w:line="288" w:lineRule="auto"/>
            </w:pPr>
            <w:r/>
            <w:r>
              <w:rPr>
                <w:rFonts w:ascii="Times New Roman" w:hAnsi="Times New Roman" w:eastAsia="宋体"/>
                <w:b w:val="0"/>
                <w:i w:val="0"/>
                <w:sz w:val="18"/>
              </w:rPr>
              <w:t>质量手册</w:t>
            </w:r>
          </w:p>
        </w:tc>
        <w:tc>
          <w:tcPr>
            <w:tcW w:type="dxa" w:w="1771"/>
          </w:tcPr>
          <w:p>
            <w:pPr>
              <w:spacing w:before="40" w:after="40" w:line="288" w:lineRule="auto"/>
            </w:pPr>
            <w:r/>
            <w:r>
              <w:rPr>
                <w:rFonts w:ascii="Times New Roman" w:hAnsi="Times New Roman" w:eastAsia="宋体"/>
                <w:b w:val="0"/>
                <w:i w:val="0"/>
                <w:sz w:val="18"/>
              </w:rPr>
            </w:r>
          </w:p>
        </w:tc>
        <w:tc>
          <w:tcPr>
            <w:tcW w:type="dxa" w:w="1218"/>
          </w:tcPr>
          <w:p>
            <w:pPr>
              <w:spacing w:before="40" w:after="40" w:line="288" w:lineRule="auto"/>
            </w:pPr>
            <w:r/>
            <w:r>
              <w:rPr>
                <w:rFonts w:ascii="Times New Roman" w:hAnsi="Times New Roman" w:eastAsia="宋体"/>
                <w:b w:val="0"/>
                <w:i w:val="0"/>
                <w:sz w:val="18"/>
              </w:rPr>
            </w:r>
          </w:p>
        </w:tc>
        <w:tc>
          <w:tcPr>
            <w:tcW w:type="dxa" w:w="1660"/>
          </w:tcPr>
          <w:p>
            <w:pPr>
              <w:spacing w:before="40" w:after="40" w:line="288" w:lineRule="auto"/>
            </w:pPr>
            <w:r/>
            <w:r>
              <w:rPr>
                <w:rFonts w:ascii="Times New Roman" w:hAnsi="Times New Roman" w:eastAsia="宋体"/>
                <w:b w:val="0"/>
                <w:i w:val="0"/>
                <w:sz w:val="18"/>
              </w:rPr>
            </w:r>
          </w:p>
        </w:tc>
        <w:tc>
          <w:tcPr>
            <w:tcW w:type="dxa" w:w="1882"/>
          </w:tcPr>
          <w:p>
            <w:pPr>
              <w:spacing w:before="40" w:after="40" w:line="288" w:lineRule="auto"/>
            </w:pPr>
            <w:r/>
            <w:r>
              <w:rPr>
                <w:rFonts w:ascii="Times New Roman" w:hAnsi="Times New Roman" w:eastAsia="宋体"/>
                <w:b w:val="0"/>
                <w:i w:val="0"/>
                <w:sz w:val="18"/>
              </w:rPr>
            </w:r>
          </w:p>
        </w:tc>
      </w:tr>
      <w:tr>
        <w:tc>
          <w:tcPr>
            <w:tcW w:type="dxa" w:w="2767"/>
          </w:tcPr>
          <w:p>
            <w:pPr>
              <w:spacing w:before="40" w:after="40" w:line="288" w:lineRule="auto"/>
            </w:pPr>
            <w:r/>
            <w:r>
              <w:rPr>
                <w:rFonts w:ascii="Times New Roman" w:hAnsi="Times New Roman" w:eastAsia="宋体"/>
                <w:b w:val="0"/>
                <w:i w:val="0"/>
                <w:sz w:val="18"/>
              </w:rPr>
              <w:t>质量方针</w:t>
            </w:r>
          </w:p>
        </w:tc>
        <w:tc>
          <w:tcPr>
            <w:tcW w:type="dxa" w:w="1771"/>
          </w:tcPr>
          <w:p>
            <w:pPr>
              <w:spacing w:before="40" w:after="40" w:line="288" w:lineRule="auto"/>
            </w:pPr>
            <w:r/>
            <w:r>
              <w:rPr>
                <w:rFonts w:ascii="Times New Roman" w:hAnsi="Times New Roman" w:eastAsia="宋体"/>
                <w:b w:val="0"/>
                <w:i w:val="0"/>
                <w:sz w:val="18"/>
              </w:rPr>
            </w:r>
          </w:p>
        </w:tc>
        <w:tc>
          <w:tcPr>
            <w:tcW w:type="dxa" w:w="1218"/>
          </w:tcPr>
          <w:p>
            <w:pPr>
              <w:spacing w:before="40" w:after="40" w:line="288" w:lineRule="auto"/>
            </w:pPr>
            <w:r/>
            <w:r>
              <w:rPr>
                <w:rFonts w:ascii="Times New Roman" w:hAnsi="Times New Roman" w:eastAsia="宋体"/>
                <w:b w:val="0"/>
                <w:i w:val="0"/>
                <w:sz w:val="18"/>
              </w:rPr>
            </w:r>
          </w:p>
        </w:tc>
        <w:tc>
          <w:tcPr>
            <w:tcW w:type="dxa" w:w="1660"/>
          </w:tcPr>
          <w:p>
            <w:pPr>
              <w:spacing w:before="40" w:after="40" w:line="288" w:lineRule="auto"/>
            </w:pPr>
            <w:r/>
            <w:r>
              <w:rPr>
                <w:rFonts w:ascii="Times New Roman" w:hAnsi="Times New Roman" w:eastAsia="宋体"/>
                <w:b w:val="0"/>
                <w:i w:val="0"/>
                <w:sz w:val="18"/>
              </w:rPr>
            </w:r>
          </w:p>
        </w:tc>
        <w:tc>
          <w:tcPr>
            <w:tcW w:type="dxa" w:w="1882"/>
          </w:tcPr>
          <w:p>
            <w:pPr>
              <w:spacing w:before="40" w:after="40" w:line="288" w:lineRule="auto"/>
            </w:pPr>
            <w:r/>
            <w:r>
              <w:rPr>
                <w:rFonts w:ascii="Times New Roman" w:hAnsi="Times New Roman" w:eastAsia="宋体"/>
                <w:b w:val="0"/>
                <w:i w:val="0"/>
                <w:sz w:val="18"/>
              </w:rPr>
            </w:r>
          </w:p>
        </w:tc>
      </w:tr>
      <w:tr>
        <w:tc>
          <w:tcPr>
            <w:tcW w:type="dxa" w:w="2767"/>
          </w:tcPr>
          <w:p>
            <w:pPr>
              <w:spacing w:before="40" w:after="40" w:line="288" w:lineRule="auto"/>
            </w:pPr>
            <w:r/>
            <w:r>
              <w:rPr>
                <w:rFonts w:ascii="Times New Roman" w:hAnsi="Times New Roman" w:eastAsia="宋体"/>
                <w:b w:val="0"/>
                <w:i w:val="0"/>
                <w:sz w:val="18"/>
              </w:rPr>
              <w:t>质量目标</w:t>
            </w:r>
          </w:p>
        </w:tc>
        <w:tc>
          <w:tcPr>
            <w:tcW w:type="dxa" w:w="1771"/>
          </w:tcPr>
          <w:p>
            <w:pPr>
              <w:spacing w:before="40" w:after="40" w:line="288" w:lineRule="auto"/>
            </w:pPr>
            <w:r/>
            <w:r>
              <w:rPr>
                <w:rFonts w:ascii="Times New Roman" w:hAnsi="Times New Roman" w:eastAsia="宋体"/>
                <w:b w:val="0"/>
                <w:i w:val="0"/>
                <w:sz w:val="18"/>
              </w:rPr>
            </w:r>
          </w:p>
        </w:tc>
        <w:tc>
          <w:tcPr>
            <w:tcW w:type="dxa" w:w="1218"/>
          </w:tcPr>
          <w:p>
            <w:pPr>
              <w:spacing w:before="40" w:after="40" w:line="288" w:lineRule="auto"/>
            </w:pPr>
            <w:r/>
            <w:r>
              <w:rPr>
                <w:rFonts w:ascii="Times New Roman" w:hAnsi="Times New Roman" w:eastAsia="宋体"/>
                <w:b w:val="0"/>
                <w:i w:val="0"/>
                <w:sz w:val="18"/>
              </w:rPr>
            </w:r>
          </w:p>
        </w:tc>
        <w:tc>
          <w:tcPr>
            <w:tcW w:type="dxa" w:w="1660"/>
          </w:tcPr>
          <w:p>
            <w:pPr>
              <w:spacing w:before="40" w:after="40" w:line="288" w:lineRule="auto"/>
            </w:pPr>
            <w:r/>
            <w:r>
              <w:rPr>
                <w:rFonts w:ascii="Times New Roman" w:hAnsi="Times New Roman" w:eastAsia="宋体"/>
                <w:b w:val="0"/>
                <w:i w:val="0"/>
                <w:sz w:val="18"/>
              </w:rPr>
            </w:r>
          </w:p>
        </w:tc>
        <w:tc>
          <w:tcPr>
            <w:tcW w:type="dxa" w:w="1882"/>
          </w:tcPr>
          <w:p>
            <w:pPr>
              <w:spacing w:before="40" w:after="40" w:line="288" w:lineRule="auto"/>
            </w:pPr>
            <w:r/>
            <w:r>
              <w:rPr>
                <w:rFonts w:ascii="Times New Roman" w:hAnsi="Times New Roman" w:eastAsia="宋体"/>
                <w:b w:val="0"/>
                <w:i w:val="0"/>
                <w:sz w:val="18"/>
              </w:rPr>
            </w:r>
          </w:p>
        </w:tc>
      </w:tr>
      <w:tr>
        <w:tc>
          <w:tcPr>
            <w:tcW w:type="dxa" w:w="2767"/>
          </w:tcPr>
          <w:p>
            <w:pPr>
              <w:spacing w:before="40" w:after="40" w:line="288" w:lineRule="auto"/>
            </w:pPr>
            <w:r/>
            <w:r>
              <w:rPr>
                <w:rFonts w:ascii="Times New Roman" w:hAnsi="Times New Roman" w:eastAsia="宋体"/>
                <w:b w:val="0"/>
                <w:i w:val="0"/>
                <w:sz w:val="18"/>
              </w:rPr>
              <w:t>文件控制程序</w:t>
            </w:r>
          </w:p>
        </w:tc>
        <w:tc>
          <w:tcPr>
            <w:tcW w:type="dxa" w:w="1771"/>
          </w:tcPr>
          <w:p>
            <w:pPr>
              <w:spacing w:before="40" w:after="40" w:line="288" w:lineRule="auto"/>
            </w:pPr>
            <w:r/>
            <w:r>
              <w:rPr>
                <w:rFonts w:ascii="Times New Roman" w:hAnsi="Times New Roman" w:eastAsia="宋体"/>
                <w:b w:val="0"/>
                <w:i w:val="0"/>
                <w:sz w:val="18"/>
              </w:rPr>
            </w:r>
          </w:p>
        </w:tc>
        <w:tc>
          <w:tcPr>
            <w:tcW w:type="dxa" w:w="1218"/>
          </w:tcPr>
          <w:p>
            <w:pPr>
              <w:spacing w:before="40" w:after="40" w:line="288" w:lineRule="auto"/>
            </w:pPr>
            <w:r/>
            <w:r>
              <w:rPr>
                <w:rFonts w:ascii="Times New Roman" w:hAnsi="Times New Roman" w:eastAsia="宋体"/>
                <w:b w:val="0"/>
                <w:i w:val="0"/>
                <w:sz w:val="18"/>
              </w:rPr>
            </w:r>
          </w:p>
        </w:tc>
        <w:tc>
          <w:tcPr>
            <w:tcW w:type="dxa" w:w="1660"/>
          </w:tcPr>
          <w:p>
            <w:pPr>
              <w:spacing w:before="40" w:after="40" w:line="288" w:lineRule="auto"/>
            </w:pPr>
            <w:r/>
            <w:r>
              <w:rPr>
                <w:rFonts w:ascii="Times New Roman" w:hAnsi="Times New Roman" w:eastAsia="宋体"/>
                <w:b w:val="0"/>
                <w:i w:val="0"/>
                <w:sz w:val="18"/>
              </w:rPr>
            </w:r>
          </w:p>
        </w:tc>
        <w:tc>
          <w:tcPr>
            <w:tcW w:type="dxa" w:w="1882"/>
          </w:tcPr>
          <w:p>
            <w:pPr>
              <w:spacing w:before="40" w:after="40" w:line="288" w:lineRule="auto"/>
            </w:pPr>
            <w:r/>
            <w:r>
              <w:rPr>
                <w:rFonts w:ascii="Times New Roman" w:hAnsi="Times New Roman" w:eastAsia="宋体"/>
                <w:b w:val="0"/>
                <w:i w:val="0"/>
                <w:sz w:val="18"/>
              </w:rPr>
            </w:r>
          </w:p>
        </w:tc>
      </w:tr>
      <w:tr>
        <w:tc>
          <w:tcPr>
            <w:tcW w:type="dxa" w:w="2767"/>
          </w:tcPr>
          <w:p>
            <w:pPr>
              <w:spacing w:before="40" w:after="40" w:line="288" w:lineRule="auto"/>
            </w:pPr>
            <w:r/>
            <w:r>
              <w:rPr>
                <w:rFonts w:ascii="Times New Roman" w:hAnsi="Times New Roman" w:eastAsia="宋体"/>
                <w:b w:val="0"/>
                <w:i w:val="0"/>
                <w:sz w:val="18"/>
              </w:rPr>
              <w:t>记录控制程序</w:t>
            </w:r>
          </w:p>
        </w:tc>
        <w:tc>
          <w:tcPr>
            <w:tcW w:type="dxa" w:w="1771"/>
          </w:tcPr>
          <w:p>
            <w:pPr>
              <w:spacing w:before="40" w:after="40" w:line="288" w:lineRule="auto"/>
            </w:pPr>
            <w:r/>
            <w:r>
              <w:rPr>
                <w:rFonts w:ascii="Times New Roman" w:hAnsi="Times New Roman" w:eastAsia="宋体"/>
                <w:b w:val="0"/>
                <w:i w:val="0"/>
                <w:sz w:val="18"/>
              </w:rPr>
            </w:r>
          </w:p>
        </w:tc>
        <w:tc>
          <w:tcPr>
            <w:tcW w:type="dxa" w:w="1218"/>
          </w:tcPr>
          <w:p>
            <w:pPr>
              <w:spacing w:before="40" w:after="40" w:line="288" w:lineRule="auto"/>
            </w:pPr>
            <w:r/>
            <w:r>
              <w:rPr>
                <w:rFonts w:ascii="Times New Roman" w:hAnsi="Times New Roman" w:eastAsia="宋体"/>
                <w:b w:val="0"/>
                <w:i w:val="0"/>
                <w:sz w:val="18"/>
              </w:rPr>
            </w:r>
          </w:p>
        </w:tc>
        <w:tc>
          <w:tcPr>
            <w:tcW w:type="dxa" w:w="1660"/>
          </w:tcPr>
          <w:p>
            <w:pPr>
              <w:spacing w:before="40" w:after="40" w:line="288" w:lineRule="auto"/>
            </w:pPr>
            <w:r/>
            <w:r>
              <w:rPr>
                <w:rFonts w:ascii="Times New Roman" w:hAnsi="Times New Roman" w:eastAsia="宋体"/>
                <w:b w:val="0"/>
                <w:i w:val="0"/>
                <w:sz w:val="18"/>
              </w:rPr>
            </w:r>
          </w:p>
        </w:tc>
        <w:tc>
          <w:tcPr>
            <w:tcW w:type="dxa" w:w="1882"/>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2"/>
        <w:spacing w:before="240" w:after="100"/>
      </w:pPr>
      <w:r>
        <w:rPr>
          <w:rFonts w:ascii="Times New Roman" w:hAnsi="Times New Roman" w:eastAsia="黑体"/>
          <w:b/>
          <w:i w:val="0"/>
          <w:color w:val="1A1A1A"/>
          <w:sz w:val="24"/>
        </w:rPr>
        <w:t>6.5  管理职责程序</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用于通过阐述质量方针、策划、职责/权限/沟通和管理评审，对建立和维护质量管理体系形成管理保证文件的程序。</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（程序文件清单：名称 / 编号 / 版本 / 位置）</w:t>
      </w:r>
    </w:p>
    <w:p>
      <w:pPr>
        <w:pStyle w:val="Heading2"/>
        <w:spacing w:before="240" w:after="100"/>
      </w:pPr>
      <w:r>
        <w:rPr>
          <w:rFonts w:ascii="Times New Roman" w:hAnsi="Times New Roman" w:eastAsia="黑体"/>
          <w:b/>
          <w:i w:val="0"/>
          <w:color w:val="1A1A1A"/>
          <w:sz w:val="24"/>
        </w:rPr>
        <w:t>6.6  资源管理程序</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用于为实施和维护质量管理体系所形成足够资源（包括人力资源、基础设施和工作环境）供应文件的程序。</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（程序文件清单）</w:t>
      </w:r>
    </w:p>
    <w:p>
      <w:pPr>
        <w:pStyle w:val="Heading2"/>
        <w:spacing w:before="240" w:after="100"/>
      </w:pPr>
      <w:r>
        <w:rPr>
          <w:rFonts w:ascii="Times New Roman" w:hAnsi="Times New Roman" w:eastAsia="黑体"/>
          <w:b/>
          <w:i w:val="0"/>
          <w:color w:val="1A1A1A"/>
          <w:sz w:val="24"/>
        </w:rPr>
        <w:t>6.7  产品实现程序</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高层级的产品实现程序，如说明策划和客户相关过程的程序。1. 设计和开发程序：用于形成从项目初始至设计转换的整个过程中关于产品设计的系统性和受控的开发过程文件的程序。2. 采购程序：用于形成符合已制定的质量和/或产品技术参数的采购产品/服务文件的程序。3. 生产和服务控制程序：用于形成受控条件下生产和服务活动文件的程序，这些程序阐述诸如产品的生产和服务活动、清洁和污染的控制、过程确认、标识和可追溯性等问题。4. 监视和测量装置控制程序：用于形成质量管理体系运行过程中所使用的监视和测量设备已受控并持续符合既定要求文件的程序。</w:t>
            </w:r>
          </w:p>
        </w:tc>
      </w:tr>
    </w:tbl>
    <w:p>
      <w:pPr>
        <w:spacing w:before="0" w:after="0" w:line="348" w:lineRule="auto"/>
      </w:pP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val="true"/>
        </w:trPr>
        <w:tc>
          <w:tcPr>
            <w:tcW w:type="dxa" w:w="3969"/>
            <w:shd w:val="clear" w:color="auto" w:fill="D9D9D9"/>
          </w:tcPr>
          <w:p>
            <w:pPr>
              <w:spacing w:before="40" w:after="40" w:line="288" w:lineRule="auto"/>
              <w:jc w:val="center"/>
            </w:pPr>
            <w:r/>
            <w:r>
              <w:rPr>
                <w:rFonts w:ascii="Times New Roman" w:hAnsi="Times New Roman" w:eastAsia="黑体"/>
                <w:b/>
                <w:i w:val="0"/>
                <w:sz w:val="18"/>
              </w:rPr>
              <w:t>子项</w:t>
            </w:r>
          </w:p>
        </w:tc>
        <w:tc>
          <w:tcPr>
            <w:tcW w:type="dxa" w:w="1928"/>
            <w:shd w:val="clear" w:color="auto" w:fill="D9D9D9"/>
          </w:tcPr>
          <w:p>
            <w:pPr>
              <w:spacing w:before="40" w:after="40" w:line="288" w:lineRule="auto"/>
              <w:jc w:val="center"/>
            </w:pPr>
            <w:r/>
            <w:r>
              <w:rPr>
                <w:rFonts w:ascii="Times New Roman" w:hAnsi="Times New Roman" w:eastAsia="黑体"/>
                <w:b/>
                <w:i w:val="0"/>
                <w:sz w:val="18"/>
              </w:rPr>
              <w:t>文件名称</w:t>
            </w:r>
          </w:p>
        </w:tc>
        <w:tc>
          <w:tcPr>
            <w:tcW w:type="dxa" w:w="1134"/>
            <w:shd w:val="clear" w:color="auto" w:fill="D9D9D9"/>
          </w:tcPr>
          <w:p>
            <w:pPr>
              <w:spacing w:before="40" w:after="40" w:line="288" w:lineRule="auto"/>
              <w:jc w:val="center"/>
            </w:pPr>
            <w:r/>
            <w:r>
              <w:rPr>
                <w:rFonts w:ascii="Times New Roman" w:hAnsi="Times New Roman" w:eastAsia="黑体"/>
                <w:b/>
                <w:i w:val="0"/>
                <w:sz w:val="18"/>
              </w:rPr>
              <w:t>编号</w:t>
            </w:r>
          </w:p>
        </w:tc>
        <w:tc>
          <w:tcPr>
            <w:tcW w:type="dxa" w:w="1020"/>
            <w:shd w:val="clear" w:color="auto" w:fill="D9D9D9"/>
          </w:tcPr>
          <w:p>
            <w:pPr>
              <w:spacing w:before="40" w:after="40" w:line="288" w:lineRule="auto"/>
              <w:jc w:val="center"/>
            </w:pPr>
            <w:r/>
            <w:r>
              <w:rPr>
                <w:rFonts w:ascii="Times New Roman" w:hAnsi="Times New Roman" w:eastAsia="黑体"/>
                <w:b/>
                <w:i w:val="0"/>
                <w:sz w:val="18"/>
              </w:rPr>
              <w:t>版本</w:t>
            </w:r>
          </w:p>
        </w:tc>
        <w:tc>
          <w:tcPr>
            <w:tcW w:type="dxa" w:w="1247"/>
            <w:shd w:val="clear" w:color="auto" w:fill="D9D9D9"/>
          </w:tcPr>
          <w:p>
            <w:pPr>
              <w:spacing w:before="40" w:after="40" w:line="288" w:lineRule="auto"/>
              <w:jc w:val="center"/>
            </w:pPr>
            <w:r/>
            <w:r>
              <w:rPr>
                <w:rFonts w:ascii="Times New Roman" w:hAnsi="Times New Roman" w:eastAsia="黑体"/>
                <w:b/>
                <w:i w:val="0"/>
                <w:sz w:val="18"/>
              </w:rPr>
              <w:t>位置</w:t>
            </w:r>
          </w:p>
        </w:tc>
      </w:tr>
      <w:tr>
        <w:tc>
          <w:tcPr>
            <w:tcW w:type="dxa" w:w="3969"/>
          </w:tcPr>
          <w:p>
            <w:pPr>
              <w:spacing w:before="40" w:after="40" w:line="288" w:lineRule="auto"/>
            </w:pPr>
            <w:r/>
            <w:r>
              <w:rPr>
                <w:rFonts w:ascii="Times New Roman" w:hAnsi="Times New Roman" w:eastAsia="宋体"/>
                <w:b w:val="0"/>
                <w:i w:val="0"/>
                <w:sz w:val="18"/>
              </w:rPr>
              <w:t>产品实现策划 / 客户相关过程</w:t>
            </w:r>
          </w:p>
        </w:tc>
        <w:tc>
          <w:tcPr>
            <w:tcW w:type="dxa" w:w="1928"/>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c>
          <w:tcPr>
            <w:tcW w:type="dxa" w:w="1020"/>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r>
      <w:tr>
        <w:tc>
          <w:tcPr>
            <w:tcW w:type="dxa" w:w="3969"/>
          </w:tcPr>
          <w:p>
            <w:pPr>
              <w:spacing w:before="40" w:after="40" w:line="288" w:lineRule="auto"/>
            </w:pPr>
            <w:r/>
            <w:r>
              <w:rPr>
                <w:rFonts w:ascii="Times New Roman" w:hAnsi="Times New Roman" w:eastAsia="宋体"/>
                <w:b w:val="0"/>
                <w:i w:val="0"/>
                <w:sz w:val="18"/>
              </w:rPr>
              <w:t>设计和开发程序（含设计转换）</w:t>
            </w:r>
          </w:p>
        </w:tc>
        <w:tc>
          <w:tcPr>
            <w:tcW w:type="dxa" w:w="1928"/>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c>
          <w:tcPr>
            <w:tcW w:type="dxa" w:w="1020"/>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r>
      <w:tr>
        <w:tc>
          <w:tcPr>
            <w:tcW w:type="dxa" w:w="3969"/>
          </w:tcPr>
          <w:p>
            <w:pPr>
              <w:spacing w:before="40" w:after="40" w:line="288" w:lineRule="auto"/>
            </w:pPr>
            <w:r/>
            <w:r>
              <w:rPr>
                <w:rFonts w:ascii="Times New Roman" w:hAnsi="Times New Roman" w:eastAsia="宋体"/>
                <w:b w:val="0"/>
                <w:i w:val="0"/>
                <w:sz w:val="18"/>
              </w:rPr>
              <w:t>采购程序</w:t>
            </w:r>
          </w:p>
        </w:tc>
        <w:tc>
          <w:tcPr>
            <w:tcW w:type="dxa" w:w="1928"/>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c>
          <w:tcPr>
            <w:tcW w:type="dxa" w:w="1020"/>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r>
      <w:tr>
        <w:tc>
          <w:tcPr>
            <w:tcW w:type="dxa" w:w="3969"/>
          </w:tcPr>
          <w:p>
            <w:pPr>
              <w:spacing w:before="40" w:after="40" w:line="288" w:lineRule="auto"/>
            </w:pPr>
            <w:r/>
            <w:r>
              <w:rPr>
                <w:rFonts w:ascii="Times New Roman" w:hAnsi="Times New Roman" w:eastAsia="宋体"/>
                <w:b w:val="0"/>
                <w:i w:val="0"/>
                <w:sz w:val="18"/>
              </w:rPr>
              <w:t>生产和服务控制程序（清洁污染控制、过程确认、标识与可追溯性）</w:t>
            </w:r>
          </w:p>
        </w:tc>
        <w:tc>
          <w:tcPr>
            <w:tcW w:type="dxa" w:w="1928"/>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c>
          <w:tcPr>
            <w:tcW w:type="dxa" w:w="1020"/>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r>
      <w:tr>
        <w:tc>
          <w:tcPr>
            <w:tcW w:type="dxa" w:w="3969"/>
          </w:tcPr>
          <w:p>
            <w:pPr>
              <w:spacing w:before="40" w:after="40" w:line="288" w:lineRule="auto"/>
            </w:pPr>
            <w:r/>
            <w:r>
              <w:rPr>
                <w:rFonts w:ascii="Times New Roman" w:hAnsi="Times New Roman" w:eastAsia="宋体"/>
                <w:b w:val="0"/>
                <w:i w:val="0"/>
                <w:sz w:val="18"/>
              </w:rPr>
              <w:t>监视和测量装置控制程序</w:t>
            </w:r>
          </w:p>
        </w:tc>
        <w:tc>
          <w:tcPr>
            <w:tcW w:type="dxa" w:w="1928"/>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c>
          <w:tcPr>
            <w:tcW w:type="dxa" w:w="1020"/>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2"/>
        <w:spacing w:before="240" w:after="100"/>
      </w:pPr>
      <w:r>
        <w:rPr>
          <w:rFonts w:ascii="Times New Roman" w:hAnsi="Times New Roman" w:eastAsia="黑体"/>
          <w:b/>
          <w:i w:val="0"/>
          <w:color w:val="1A1A1A"/>
          <w:sz w:val="24"/>
        </w:rPr>
        <w:t>6.8  质量管理体系的测量、分析和改进程序</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用于形成如何监视、测量、分析和改进以确保产品和质量管理体系的符合性，并保持质量管理体系有效性的文件的程序。</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（程序文件清单：内审、过程监视、不合格品、纠正措施、数据分析、改进等）</w:t>
      </w:r>
    </w:p>
    <w:p>
      <w:pPr>
        <w:pStyle w:val="Heading2"/>
        <w:spacing w:before="240" w:after="100"/>
      </w:pPr>
      <w:r>
        <w:rPr>
          <w:rFonts w:ascii="Times New Roman" w:hAnsi="Times New Roman" w:eastAsia="黑体"/>
          <w:b/>
          <w:i w:val="0"/>
          <w:color w:val="1A1A1A"/>
          <w:sz w:val="24"/>
        </w:rPr>
        <w:t>6.9  其他质量体系程序信息</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不属于上述内容，但对此次申报较为重要的其他信息。</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（如有，列明文件名称、编号、版本及位置）</w:t>
      </w:r>
    </w:p>
    <w:p>
      <w:pPr>
        <w:pStyle w:val="Heading2"/>
        <w:spacing w:before="240" w:after="100"/>
      </w:pPr>
      <w:r>
        <w:rPr>
          <w:rFonts w:ascii="Times New Roman" w:hAnsi="Times New Roman" w:eastAsia="黑体"/>
          <w:b/>
          <w:i w:val="0"/>
          <w:color w:val="1A1A1A"/>
          <w:sz w:val="24"/>
        </w:rPr>
        <w:t>6.10  质量管理体系核查文件</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根据上述质量管理体系程序，申请人应当形成相关质量管理体系文件和记录。应当提交下列资料，在质量管理体系核查时进行检查。1. 申请人基本情况表。2. 申请人组织机构图。3. 生产企业总平面布置图、生产区域分布图。4. 生产过程有净化要求的，应当提供有资质的检测机构出具的环境检测报告（附平面布局图）复印件。5. 产品生产工艺流程图，应当标明主要控制点与项目及主要原材料、采购件的来源及质量控制方法。6. 主要生产设备和检验设备（包括进货检验、过程检验、出厂最终检验所需的相关设备；在净化条件下生产的，还应当提供环境监测设备）目录。7. 质量管理体系自查报告。8. 如适用，应当提供拟核查产品与既往已通过核查产品在生产条件、生产工艺等方面的对比说明。</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1. 申请人基本情况表</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2. 申请人组织机构图</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3. 生产企业总平面布置图、生产区域分布图</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4. 净化生产的环境检测报告（附平面布局图）复印件——有净化要求时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5. 产品生产工艺流程图（标明主要控制点与项目、主要原材料与采购件来源及质量控制方法）</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6. 主要生产设备和检验设备目录（进货检验、过程检验、出厂最终检验；净化生产另含环境监测设备）</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7. 质量管理体系自查报告</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8. 与既往已通过核查产品在生产条件、生产工艺等方面的对比说明——适用时</w:t>
      </w:r>
    </w:p>
    <w:p>
      <w:r>
        <w:br w:type="page"/>
      </w:r>
    </w:p>
    <w:p>
      <w:pPr>
        <w:pStyle w:val="Heading1"/>
        <w:spacing w:before="360" w:after="160"/>
      </w:pPr>
      <w:r>
        <w:rPr>
          <w:rFonts w:ascii="Times New Roman" w:hAnsi="Times New Roman" w:eastAsia="黑体"/>
          <w:b/>
          <w:i w:val="0"/>
          <w:color w:val="1A1A1A"/>
          <w:sz w:val="30"/>
        </w:rPr>
        <w:t>附录　变更注册 / 延续注册的资料取舍</w:t>
      </w:r>
    </w:p>
    <w:p>
      <w:pPr>
        <w:spacing w:before="0" w:after="80" w:line="348" w:lineRule="auto"/>
      </w:pPr>
      <w:r>
        <w:rPr>
          <w:rFonts w:ascii="Times New Roman" w:hAnsi="Times New Roman" w:eastAsia="宋体"/>
          <w:b w:val="0"/>
          <w:i w:val="0"/>
          <w:sz w:val="20"/>
        </w:rPr>
        <w:t>IVD 的变更与延续资料另立于 122 号公告附件 5（延续）与附件 6（变更备案/变更注册），不从本模板六章里删项。下表只标差异框架，正式编制须以对应附件原文为准。</w:t>
      </w:r>
    </w:p>
    <w:p>
      <w:pPr>
        <w:pStyle w:val="Heading2"/>
        <w:spacing w:before="240" w:after="100"/>
      </w:pPr>
      <w:r>
        <w:rPr>
          <w:rFonts w:ascii="Times New Roman" w:hAnsi="Times New Roman" w:eastAsia="黑体"/>
          <w:b/>
          <w:i w:val="0"/>
          <w:color w:val="1A1A1A"/>
          <w:sz w:val="24"/>
        </w:rPr>
        <w:t>一、延续注册（122 号公告附件 5）</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val="true"/>
        </w:trPr>
        <w:tc>
          <w:tcPr>
            <w:tcW w:type="dxa" w:w="1474"/>
            <w:shd w:val="clear" w:color="auto" w:fill="D9D9D9"/>
          </w:tcPr>
          <w:p>
            <w:pPr>
              <w:spacing w:before="40" w:after="40" w:line="288" w:lineRule="auto"/>
              <w:jc w:val="center"/>
            </w:pPr>
            <w:r/>
            <w:r>
              <w:rPr>
                <w:rFonts w:ascii="Times New Roman" w:hAnsi="Times New Roman" w:eastAsia="黑体"/>
                <w:b/>
                <w:i w:val="0"/>
                <w:sz w:val="18"/>
              </w:rPr>
              <w:t>章</w:t>
            </w:r>
          </w:p>
        </w:tc>
        <w:tc>
          <w:tcPr>
            <w:tcW w:type="dxa" w:w="3175"/>
            <w:shd w:val="clear" w:color="auto" w:fill="D9D9D9"/>
          </w:tcPr>
          <w:p>
            <w:pPr>
              <w:spacing w:before="40" w:after="40" w:line="288" w:lineRule="auto"/>
              <w:jc w:val="center"/>
            </w:pPr>
            <w:r/>
            <w:r>
              <w:rPr>
                <w:rFonts w:ascii="Times New Roman" w:hAnsi="Times New Roman" w:eastAsia="黑体"/>
                <w:b/>
                <w:i w:val="0"/>
                <w:sz w:val="18"/>
              </w:rPr>
              <w:t>资料项</w:t>
            </w:r>
          </w:p>
        </w:tc>
        <w:tc>
          <w:tcPr>
            <w:tcW w:type="dxa" w:w="4649"/>
            <w:shd w:val="clear" w:color="auto" w:fill="D9D9D9"/>
          </w:tcPr>
          <w:p>
            <w:pPr>
              <w:spacing w:before="40" w:after="40" w:line="288" w:lineRule="auto"/>
              <w:jc w:val="center"/>
            </w:pPr>
            <w:r/>
            <w:r>
              <w:rPr>
                <w:rFonts w:ascii="Times New Roman" w:hAnsi="Times New Roman" w:eastAsia="黑体"/>
                <w:b/>
                <w:i w:val="0"/>
                <w:sz w:val="18"/>
              </w:rPr>
              <w:t>要点</w:t>
            </w:r>
          </w:p>
        </w:tc>
      </w:tr>
      <w:tr>
        <w:tc>
          <w:tcPr>
            <w:tcW w:type="dxa" w:w="1474"/>
          </w:tcPr>
          <w:p>
            <w:pPr>
              <w:spacing w:before="40" w:after="40" w:line="288" w:lineRule="auto"/>
            </w:pPr>
            <w:r/>
            <w:r>
              <w:rPr>
                <w:rFonts w:ascii="Times New Roman" w:hAnsi="Times New Roman" w:eastAsia="宋体"/>
                <w:b w:val="0"/>
                <w:i w:val="0"/>
                <w:sz w:val="18"/>
              </w:rPr>
              <w:t>一 监管信息</w:t>
            </w:r>
          </w:p>
        </w:tc>
        <w:tc>
          <w:tcPr>
            <w:tcW w:type="dxa" w:w="3175"/>
          </w:tcPr>
          <w:p>
            <w:pPr>
              <w:spacing w:before="40" w:after="40" w:line="288" w:lineRule="auto"/>
            </w:pPr>
            <w:r/>
            <w:r>
              <w:rPr>
                <w:rFonts w:ascii="Times New Roman" w:hAnsi="Times New Roman" w:eastAsia="宋体"/>
                <w:b w:val="0"/>
                <w:i w:val="0"/>
                <w:sz w:val="18"/>
              </w:rPr>
              <w:t>章节目录 / 申请表 / 关联文件 / 沟通记录 / 符合性声明</w:t>
            </w:r>
          </w:p>
        </w:tc>
        <w:tc>
          <w:tcPr>
            <w:tcW w:type="dxa" w:w="4649"/>
          </w:tcPr>
          <w:p>
            <w:pPr>
              <w:spacing w:before="40" w:after="40" w:line="288" w:lineRule="auto"/>
            </w:pPr>
            <w:r/>
            <w:r>
              <w:rPr>
                <w:rFonts w:ascii="Times New Roman" w:hAnsi="Times New Roman" w:eastAsia="宋体"/>
                <w:b w:val="0"/>
                <w:i w:val="0"/>
                <w:sz w:val="18"/>
              </w:rPr>
              <w:t>关联文件须附原注册证及附件、历次变更文件复印件；符合性声明须先声明「延续注册产品没有变化」</w:t>
            </w:r>
          </w:p>
        </w:tc>
      </w:tr>
      <w:tr>
        <w:tc>
          <w:tcPr>
            <w:tcW w:type="dxa" w:w="1474"/>
          </w:tcPr>
          <w:p>
            <w:pPr>
              <w:spacing w:before="40" w:after="40" w:line="288" w:lineRule="auto"/>
            </w:pPr>
            <w:r/>
            <w:r>
              <w:rPr>
                <w:rFonts w:ascii="Times New Roman" w:hAnsi="Times New Roman" w:eastAsia="宋体"/>
                <w:b w:val="0"/>
                <w:i w:val="0"/>
                <w:sz w:val="18"/>
              </w:rPr>
              <w:t>二 非临床资料</w:t>
            </w:r>
          </w:p>
        </w:tc>
        <w:tc>
          <w:tcPr>
            <w:tcW w:type="dxa" w:w="3175"/>
          </w:tcPr>
          <w:p>
            <w:pPr>
              <w:spacing w:before="40" w:after="40" w:line="288" w:lineRule="auto"/>
            </w:pPr>
            <w:r/>
            <w:r>
              <w:rPr>
                <w:rFonts w:ascii="Times New Roman" w:hAnsi="Times New Roman" w:eastAsia="宋体"/>
                <w:b w:val="0"/>
                <w:i w:val="0"/>
                <w:sz w:val="18"/>
              </w:rPr>
              <w:t>产品技术要求 / 其他资料</w:t>
            </w:r>
          </w:p>
        </w:tc>
        <w:tc>
          <w:tcPr>
            <w:tcW w:type="dxa" w:w="4649"/>
          </w:tcPr>
          <w:p>
            <w:pPr>
              <w:spacing w:before="40" w:after="40" w:line="288" w:lineRule="auto"/>
            </w:pPr>
            <w:r/>
            <w:r>
              <w:rPr>
                <w:rFonts w:ascii="Times New Roman" w:hAnsi="Times New Roman" w:eastAsia="宋体"/>
                <w:b w:val="0"/>
                <w:i w:val="0"/>
                <w:sz w:val="18"/>
              </w:rPr>
              <w:t>有效期内发生技术要求变更的，提交按变更文件修改后的技术要求</w:t>
            </w:r>
          </w:p>
        </w:tc>
      </w:tr>
      <w:tr>
        <w:tc>
          <w:tcPr>
            <w:tcW w:type="dxa" w:w="1474"/>
          </w:tcPr>
          <w:p>
            <w:pPr>
              <w:spacing w:before="40" w:after="40" w:line="288" w:lineRule="auto"/>
            </w:pPr>
            <w:r/>
            <w:r>
              <w:rPr>
                <w:rFonts w:ascii="Times New Roman" w:hAnsi="Times New Roman" w:eastAsia="宋体"/>
                <w:b w:val="0"/>
                <w:i w:val="0"/>
                <w:sz w:val="18"/>
              </w:rPr>
              <w:t>三 临床评价资料</w:t>
            </w:r>
          </w:p>
        </w:tc>
        <w:tc>
          <w:tcPr>
            <w:tcW w:type="dxa" w:w="3175"/>
          </w:tcPr>
          <w:p>
            <w:pPr>
              <w:spacing w:before="40" w:after="40" w:line="288" w:lineRule="auto"/>
            </w:pPr>
            <w:r/>
            <w:r>
              <w:rPr>
                <w:rFonts w:ascii="Times New Roman" w:hAnsi="Times New Roman" w:eastAsia="宋体"/>
                <w:b w:val="0"/>
                <w:i w:val="0"/>
                <w:sz w:val="18"/>
              </w:rPr>
              <w:t>证载继续完成事项涉临床评价时的总结报告</w:t>
            </w:r>
          </w:p>
        </w:tc>
        <w:tc>
          <w:tcPr>
            <w:tcW w:type="dxa" w:w="4649"/>
          </w:tcPr>
          <w:p>
            <w:pPr>
              <w:spacing w:before="40" w:after="40" w:line="288" w:lineRule="auto"/>
            </w:pPr>
            <w:r/>
            <w:r>
              <w:rPr>
                <w:rFonts w:ascii="Times New Roman" w:hAnsi="Times New Roman" w:eastAsia="宋体"/>
                <w:b w:val="0"/>
                <w:i w:val="0"/>
                <w:sz w:val="18"/>
              </w:rPr>
              <w:t>仅适用时有此章内容</w:t>
            </w:r>
          </w:p>
        </w:tc>
      </w:tr>
    </w:tbl>
    <w:p>
      <w:pPr>
        <w:spacing w:before="0" w:after="40" w:line="348" w:lineRule="auto"/>
      </w:pPr>
    </w:p>
    <w:p>
      <w:pPr>
        <w:pStyle w:val="Heading2"/>
        <w:spacing w:before="240" w:after="100"/>
      </w:pPr>
      <w:r>
        <w:rPr>
          <w:rFonts w:ascii="Times New Roman" w:hAnsi="Times New Roman" w:eastAsia="黑体"/>
          <w:b/>
          <w:i w:val="0"/>
          <w:color w:val="1A1A1A"/>
          <w:sz w:val="24"/>
        </w:rPr>
        <w:t>二、变更注册 / 变更备案（122 号公告附件 6）</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【专家口径·已由 122 号附件 3 印证】</w:t>
            </w:r>
          </w:p>
          <w:p>
            <w:pPr>
              <w:spacing w:before="20" w:after="60" w:line="312" w:lineRule="auto"/>
            </w:pPr>
            <w:r>
              <w:rPr>
                <w:rFonts w:ascii="Times New Roman" w:hAnsi="Times New Roman" w:eastAsia="宋体"/>
                <w:b w:val="0"/>
                <w:i w:val="0"/>
                <w:color w:val="595959"/>
                <w:sz w:val="18"/>
              </w:rPr>
              <w:t>IVD 的变更判断有个前提性差异：说明书属注册证附件，因此说明书内容的变化原则上就是许可事项变更，器械那套「说明书更改告知」通道不适用。仅信息性文字变化（联系方式、生产许可证号、注册证号、标识解释、配套产品证号等）可自行修改，其余一律走变更。</w:t>
            </w:r>
          </w:p>
        </w:tc>
      </w:tr>
    </w:tbl>
    <w:p>
      <w:pPr>
        <w:spacing w:before="0" w:after="0" w:line="348" w:lineRule="auto"/>
      </w:pPr>
    </w:p>
    <w:sectPr w:rsidR="00FC693F" w:rsidRPr="0006063C" w:rsidSect="00034616">
      <w:footerReference w:type="default" r:id="rId9"/>
      <w:pgSz w:w="11906" w:h="16838"/>
      <w:pgMar w:top="130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98" w:val="right"/>
      </w:tabs>
      <w:spacing w:before="0" w:after="0"/>
      <w:pBdr>
        <w:top w:val="single" w:sz="4" w:space="4" w:color="BFBFBF"/>
      </w:pBdr>
    </w:pPr>
    <w:r>
      <w:rPr>
        <w:rFonts w:ascii="Times New Roman" w:hAnsi="Times New Roman" w:eastAsia="宋体"/>
        <w:b w:val="0"/>
        <w:i w:val="0"/>
        <w:color w:val="8C8C8C"/>
        <w:sz w:val="16"/>
      </w:rPr>
      <w:t>体外诊断试剂注册申报资料模板 · 依据 2021 年第 122 号公告</w:t>
    </w:r>
    <w:r>
      <w:tab/>
    </w:r>
    <w:r>
      <w:rPr>
        <w:rFonts w:ascii="Times New Roman" w:hAnsi="Times New Roman" w:eastAsia="宋体"/>
        <w:b w:val="0"/>
        <w:i w:val="0"/>
        <w:color w:val="8C8C8C"/>
        <w:sz w:val="16"/>
      </w:rPr>
      <w:t xml:space="preserve">第 </w:t>
    </w:r>
    <w:r>
      <w:rPr>
        <w:rFonts w:ascii="Times New Roman" w:hAnsi="Times New Roman" w:eastAsia="宋体"/>
        <w:b w:val="0"/>
        <w:i w:val="0"/>
        <w:color w:val="8C8C8C"/>
        <w:sz w:val="16"/>
      </w:rPr>
      <w:fldChar w:fldCharType="begin"/>
      <w:instrText xml:space="preserve">PAGE</w:instrText>
      <w:fldChar w:fldCharType="end"/>
    </w:r>
    <w:r>
      <w:rPr>
        <w:rFonts w:ascii="Times New Roman" w:hAnsi="Times New Roman" w:eastAsia="宋体"/>
        <w:b w:val="0"/>
        <w:i w:val="0"/>
        <w:color w:val="8C8C8C"/>
        <w:sz w:val="16"/>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