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1"/>
        <w:gridCol w:w="7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6" w:hRule="atLeast"/>
        </w:trPr>
        <w:tc>
          <w:tcPr>
            <w:tcW w:w="3941" w:type="dxa"/>
            <w:noWrap w:val="0"/>
            <w:vAlign w:val="top"/>
          </w:tcPr>
          <w:p>
            <w:pPr>
              <w:pStyle w:val="3"/>
              <w:rPr>
                <w:rFonts w:ascii="Bradley Hand ITC TT-Bold" w:hAnsi="Bradley Hand ITC TT-Bold"/>
              </w:rPr>
            </w:pPr>
          </w:p>
          <w:p>
            <w:pPr>
              <w:pStyle w:val="3"/>
              <w:spacing w:line="480" w:lineRule="auto"/>
              <w:rPr>
                <w:rFonts w:hint="default" w:ascii="Arial" w:hAnsi="Arial" w:cs="Arial"/>
                <w:b/>
                <w:bCs/>
                <w:sz w:val="32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sz w:val="32"/>
                <w:szCs w:val="28"/>
                <w:lang w:val="en-US"/>
              </w:rPr>
              <w:t>TASK</w:t>
            </w:r>
            <w:r>
              <w:rPr>
                <w:rFonts w:hint="default" w:ascii="Arial" w:hAnsi="Arial" w:cs="Arial"/>
                <w:b/>
                <w:bCs/>
                <w:sz w:val="32"/>
                <w:szCs w:val="28"/>
              </w:rPr>
              <w:t xml:space="preserve"> NOTES </w:t>
            </w:r>
          </w:p>
          <w:p>
            <w:pPr>
              <w:pStyle w:val="3"/>
              <w:spacing w:line="480" w:lineRule="auto"/>
              <w:rPr>
                <w:rFonts w:ascii="Bradley Hand ITC TT-Bold" w:hAnsi="Bradley Hand ITC TT-Bold"/>
              </w:rPr>
            </w:pPr>
            <w:r>
              <w:rPr>
                <w:rFonts w:hint="default" w:ascii="Arial" w:hAnsi="Arial" w:cs="Arial"/>
                <w:b/>
                <w:bCs/>
                <w:sz w:val="32"/>
                <w:szCs w:val="28"/>
              </w:rPr>
              <w:t>SHEET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rPr>
                <w:rFonts w:hint="default" w:ascii="Arial" w:hAnsi="Arial" w:cs="Arial"/>
              </w:rPr>
            </w:pPr>
            <w:r>
              <w:t xml:space="preserve"> </w:t>
            </w:r>
          </w:p>
          <w:p>
            <w:pPr>
              <w:jc w:val="center"/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drawing>
                <wp:inline distT="0" distB="0" distL="114300" distR="114300">
                  <wp:extent cx="2679065" cy="1527175"/>
                  <wp:effectExtent l="0" t="0" r="0" b="0"/>
                  <wp:docPr id="1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3823" r="12802" b="198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065" cy="152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1040" w:type="dxa"/>
            <w:gridSpan w:val="2"/>
            <w:noWrap w:val="0"/>
            <w:vAlign w:val="top"/>
          </w:tcPr>
          <w:p>
            <w:pPr>
              <w:bidi w:val="0"/>
              <w:spacing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Calibri" w:hAnsi="Calibri" w:cs="Calibri"/>
                <w:sz w:val="36"/>
                <w:szCs w:val="36"/>
                <w:lang w:val="en-US"/>
              </w:rPr>
              <w:t>User service: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pStyle w:val="2"/>
            </w:pPr>
            <w:r>
              <w:rPr>
                <w:rFonts w:hint="default" w:ascii="Arial" w:hAnsi="Arial" w:cs="Arial"/>
              </w:rPr>
              <w:t>QUESTIONS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pStyle w:val="2"/>
            </w:pPr>
            <w:r>
              <w:rPr>
                <w:rFonts w:hint="default" w:ascii="Arial" w:hAnsi="Arial" w:cs="Arial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default"/>
              </w:rPr>
              <w:t>@Slf4j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default"/>
              </w:rPr>
              <w:t>@JmsListener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+ </w:t>
            </w:r>
            <w:r>
              <w:rPr>
                <w:rFonts w:hint="default"/>
              </w:rPr>
              <w:t>Chú thích vùng chứa tổng hợp một số chú thích JmsListener.</w:t>
            </w:r>
          </w:p>
          <w:p>
            <w:pPr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 Chú thích này có thể được sử dụng như một chú thích meta để tạo các chú thích được soạn tùy chỉnh.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default"/>
              </w:rPr>
              <w:t>@AutoConfigureBefore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Tự động cấu hình trước khi thực thi @Configure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default"/>
              </w:rPr>
              <w:t>@AutoConfigureAfter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Tự động cấu hình sau khi thực thi @Configure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default"/>
              </w:rPr>
              <w:t>@ConditionalOnClass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@Conditional chỉ khớp khi các lớp được chỉ định nằm trên classpath.</w:t>
            </w:r>
          </w:p>
          <w:p>
            <w:pPr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+ Giá trị () có thể được an toàn trên các lớp @Configuration, nhưng cần phải cẩn thận hơn khi cài đặt trên các phương thức @Bean </w:t>
            </w:r>
          </w:p>
          <w:p>
            <w:pPr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 Cân nhắc việc cô lập điều kiện trong một lớp Cấu hình riêng biệt, đặc biệt kiểu trả về cưa phương thức với mục tiêu của điều kiện.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default"/>
              </w:rPr>
              <w:t>@ConditionalOnMissingBean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@Conditional chỉ khớp khi không có bean nào đáp ứng các yêu cầu được chỉ định đã được chứa trong BeanFactory. </w:t>
            </w:r>
          </w:p>
          <w:p>
            <w:pPr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+ </w:t>
            </w:r>
            <w:r>
              <w:rPr>
                <w:rFonts w:hint="default"/>
              </w:rPr>
              <w:t>Không có yêu cầu nào phải được đáp ứng để điều kiện phù hợp và các yêu cầu không cần phải đáp ứng đối với cùng một loại đậu.</w:t>
            </w:r>
          </w:p>
          <w:p>
            <w:pPr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+ </w:t>
            </w:r>
            <w:r>
              <w:rPr>
                <w:rFonts w:hint="default"/>
              </w:rPr>
              <w:t>Khi được đặt trên phương thức @Bean, lớp bean mặc định là kiểu trả về của phương thức gố</w:t>
            </w:r>
            <w:r>
              <w:rPr>
                <w:rFonts w:hint="default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default"/>
              </w:rPr>
              <w:t>@EnableConfigurationProperties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default"/>
              </w:rPr>
              <w:t>Bật hỗ trợ cho đậu được chú thích @ConfigurationProperties. Các bean @ConfigurationProperties có thể được đăng ký theo cách tiêu chuẩn (ví dụ: sử dụng phương thức @Bean) hoặc, để thuận tiện, có thể được chỉ định trực tiếp trên chú thích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default"/>
              </w:rPr>
              <w:t>@Import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+ </w:t>
            </w:r>
            <w:r>
              <w:rPr>
                <w:rFonts w:hint="default"/>
              </w:rPr>
              <w:t>Chỉ ra một hoặc nhiều lớp thành phần để nhập - thường là các lớp @Configuration.</w:t>
            </w:r>
          </w:p>
          <w:p>
            <w:pPr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+ </w:t>
            </w:r>
            <w:r>
              <w:rPr>
                <w:rFonts w:hint="default"/>
              </w:rPr>
              <w:t>Cung cấp chức năng tương đương với phần tử &lt;import /&gt; trong Spring XML.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default"/>
              </w:rPr>
              <w:t>@EnableJms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@EnableJms cho phép phát hiện các chú thích JmsListener trên bất kỳ bean nào do Spring quản lý trong vùng chứa.</w:t>
            </w:r>
          </w:p>
          <w:p>
            <w:pPr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JmsListenerContainerFactory chịu trách nhiệm tạo vùng chứa trình lắng nghe chịu trách nhiệm cho một điểm cuối cụ thể.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default"/>
              </w:rPr>
              <w:t>@FunctionalInterface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+ Được </w:t>
            </w:r>
            <w:r>
              <w:rPr>
                <w:rFonts w:hint="default"/>
              </w:rPr>
              <w:t>sử dụng cho mục đích bắt lỗi ở thời điểm biên dịch nếu vô tình thêm một method trừu tượng khác nữa vào interface có đánh dấu bởi annotation này mà vi phạm quy tắc của Functional Interface.</w:t>
            </w:r>
          </w:p>
          <w:p>
            <w:pPr>
              <w:spacing w:line="360" w:lineRule="auto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 xml:space="preserve">+ </w:t>
            </w:r>
            <w:r>
              <w:rPr>
                <w:rFonts w:hint="default"/>
              </w:rPr>
              <w:t>Lợi ích chính của functional interface là chúng ta có thể sử dụng Lambda Expression để tạo ra thể hiện (instance) cho interface đó.</w:t>
            </w:r>
          </w:p>
          <w:p>
            <w:pPr>
              <w:spacing w:line="360" w:lineRule="auto"/>
              <w:rPr>
                <w:rFonts w:hint="default"/>
                <w:color w:val="7F7F7F" w:themeColor="background1" w:themeShade="80"/>
                <w:lang w:val="en-US"/>
              </w:rPr>
            </w:pPr>
            <w:r>
              <w:rPr>
                <w:rFonts w:hint="default"/>
                <w:color w:val="7F7F7F" w:themeColor="background1" w:themeShade="80"/>
                <w:lang w:val="en-US"/>
              </w:rPr>
              <w:t>//Functional Interface hợp lệ chỉ có duy nhất một method trừu tượng.</w:t>
            </w:r>
          </w:p>
          <w:p>
            <w:pPr>
              <w:spacing w:line="360" w:lineRule="auto"/>
              <w:rPr>
                <w:rFonts w:hint="default"/>
                <w:color w:val="7F7F7F" w:themeColor="background1" w:themeShade="80"/>
                <w:lang w:val="en-US"/>
              </w:rPr>
            </w:pPr>
            <w:r>
              <w:rPr>
                <w:rFonts w:hint="default"/>
                <w:color w:val="7F7F7F" w:themeColor="background1" w:themeShade="80"/>
                <w:lang w:val="en-US"/>
              </w:rPr>
              <w:t>//Functional Interface sẽ không hợp lệ nếu không có bất kỳ phương thức trừu tượng nào.</w:t>
            </w:r>
          </w:p>
          <w:p>
            <w:pPr>
              <w:spacing w:line="360" w:lineRule="auto"/>
              <w:rPr>
                <w:rFonts w:hint="default"/>
                <w:color w:val="7F7F7F" w:themeColor="background1" w:themeShade="80"/>
                <w:lang w:val="en-US"/>
              </w:rPr>
            </w:pPr>
            <w:r>
              <w:rPr>
                <w:rFonts w:hint="default"/>
                <w:color w:val="7F7F7F" w:themeColor="background1" w:themeShade="80"/>
                <w:lang w:val="en-US"/>
              </w:rPr>
              <w:t>//Functional Interface s</w:t>
            </w:r>
            <w:bookmarkStart w:id="0" w:name="_GoBack"/>
            <w:bookmarkEnd w:id="0"/>
            <w:r>
              <w:rPr>
                <w:rFonts w:hint="default"/>
                <w:color w:val="7F7F7F" w:themeColor="background1" w:themeShade="80"/>
                <w:lang w:val="en-US"/>
              </w:rPr>
              <w:t>ẽ không hợp lệ nếu có nhiều hơn một method trừu tượng.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default"/>
              </w:rPr>
              <w:t>@EnableSwagger2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Điều này sẽ được áp dụng cho cấu hình java Spring và phải có chú thích '@Configuration' đi kèm.</w:t>
            </w:r>
          </w:p>
          <w:p>
            <w:pPr>
              <w:spacing w:line="360" w:lineRule="auto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default"/>
              </w:rPr>
              <w:t>JmsPoolConnectionFactoryProperties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default"/>
              </w:rPr>
              <w:t>MQConfigurationPropertiesJndi</w:t>
            </w: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941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7099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2" w:hRule="atLeast"/>
        </w:trPr>
        <w:tc>
          <w:tcPr>
            <w:tcW w:w="1104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/>
                <w:iCs/>
                <w:sz w:val="28"/>
              </w:rPr>
              <w:t>SUMMARY:  Write 4 or more sentences describing specific learning from these notes.</w:t>
            </w:r>
          </w:p>
          <w:p>
            <w:pPr>
              <w:spacing w:line="360" w:lineRule="auto"/>
            </w:pPr>
            <w:r>
              <w:t>__________________________________________________________________________________________</w:t>
            </w:r>
          </w:p>
          <w:p>
            <w:pPr>
              <w:spacing w:line="360" w:lineRule="auto"/>
            </w:pPr>
            <w:r>
              <w:t>__________________________________________________________________________________________</w:t>
            </w:r>
          </w:p>
          <w:p>
            <w:pPr>
              <w:spacing w:line="360" w:lineRule="auto"/>
            </w:pPr>
            <w:r>
              <w:t>__________________________________________________________________________________________</w:t>
            </w:r>
          </w:p>
          <w:p>
            <w:pPr>
              <w:spacing w:line="360" w:lineRule="auto"/>
            </w:pPr>
            <w:r>
              <w:t>__________________________________________________________________________________________</w:t>
            </w:r>
          </w:p>
          <w:p>
            <w:pPr>
              <w:spacing w:line="360" w:lineRule="auto"/>
            </w:pPr>
            <w:r>
              <w:t>__________________________________________________________________________________________</w:t>
            </w:r>
          </w:p>
          <w:p>
            <w:pPr>
              <w:spacing w:line="360" w:lineRule="auto"/>
            </w:pPr>
          </w:p>
        </w:tc>
      </w:tr>
    </w:tbl>
    <w:p/>
    <w:p/>
    <w:p/>
    <w:p>
      <w:r>
        <w:br w:type="page"/>
      </w:r>
    </w:p>
    <w:tbl>
      <w:tblPr>
        <w:tblStyle w:val="6"/>
        <w:tblW w:w="11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0"/>
        <w:gridCol w:w="7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6" w:hRule="atLeast"/>
        </w:trPr>
        <w:tc>
          <w:tcPr>
            <w:tcW w:w="3690" w:type="dxa"/>
            <w:noWrap w:val="0"/>
            <w:vAlign w:val="top"/>
          </w:tcPr>
          <w:p>
            <w:pPr>
              <w:pStyle w:val="3"/>
              <w:rPr>
                <w:rFonts w:ascii="Bradley Hand ITC TT-Bold" w:hAnsi="Bradley Hand ITC TT-Bold"/>
              </w:rPr>
            </w:pPr>
          </w:p>
          <w:p>
            <w:pPr>
              <w:pStyle w:val="3"/>
              <w:spacing w:line="480" w:lineRule="auto"/>
              <w:rPr>
                <w:rFonts w:hint="default" w:ascii="Arial" w:hAnsi="Arial" w:cs="Arial"/>
                <w:b/>
                <w:bCs/>
                <w:sz w:val="32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sz w:val="32"/>
                <w:szCs w:val="28"/>
                <w:lang w:val="en-US"/>
              </w:rPr>
              <w:t>TASK</w:t>
            </w:r>
            <w:r>
              <w:rPr>
                <w:rFonts w:hint="default" w:ascii="Arial" w:hAnsi="Arial" w:cs="Arial"/>
                <w:b/>
                <w:bCs/>
                <w:sz w:val="32"/>
                <w:szCs w:val="28"/>
              </w:rPr>
              <w:t xml:space="preserve"> NOTES </w:t>
            </w:r>
          </w:p>
          <w:p>
            <w:pPr>
              <w:pStyle w:val="3"/>
              <w:spacing w:line="480" w:lineRule="auto"/>
              <w:rPr>
                <w:rFonts w:ascii="Bradley Hand ITC TT-Bold" w:hAnsi="Bradley Hand ITC TT-Bold"/>
              </w:rPr>
            </w:pPr>
            <w:r>
              <w:rPr>
                <w:rFonts w:hint="default" w:ascii="Arial" w:hAnsi="Arial" w:cs="Arial"/>
                <w:b/>
                <w:bCs/>
                <w:sz w:val="32"/>
                <w:szCs w:val="28"/>
              </w:rPr>
              <w:t>SHEET</w:t>
            </w:r>
          </w:p>
        </w:tc>
        <w:tc>
          <w:tcPr>
            <w:tcW w:w="7350" w:type="dxa"/>
            <w:noWrap w:val="0"/>
            <w:vAlign w:val="top"/>
          </w:tcPr>
          <w:p>
            <w:pPr>
              <w:rPr>
                <w:rFonts w:hint="default" w:ascii="Arial" w:hAnsi="Arial" w:cs="Arial"/>
              </w:rPr>
            </w:pPr>
            <w:r>
              <w:t xml:space="preserve"> </w:t>
            </w:r>
          </w:p>
          <w:p>
            <w:pPr>
              <w:jc w:val="center"/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drawing>
                <wp:inline distT="0" distB="0" distL="114300" distR="114300">
                  <wp:extent cx="2679065" cy="1527175"/>
                  <wp:effectExtent l="0" t="0" r="3175" b="12065"/>
                  <wp:docPr id="2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3823" r="12802" b="198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065" cy="152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1040" w:type="dxa"/>
            <w:gridSpan w:val="2"/>
            <w:noWrap w:val="0"/>
            <w:vAlign w:val="top"/>
          </w:tcPr>
          <w:p>
            <w:pPr>
              <w:bidi w:val="0"/>
              <w:spacing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Calibri" w:hAnsi="Calibri" w:cs="Calibri"/>
                <w:sz w:val="36"/>
                <w:szCs w:val="36"/>
                <w:lang w:val="en-US"/>
              </w:rPr>
              <w:t>@Scheduled annotation trong Spring 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>
            <w:pPr>
              <w:pStyle w:val="2"/>
            </w:pPr>
            <w:r>
              <w:rPr>
                <w:rFonts w:hint="default" w:ascii="Arial" w:hAnsi="Arial" w:cs="Arial"/>
              </w:rPr>
              <w:t>QUESTIONS</w:t>
            </w:r>
          </w:p>
        </w:tc>
        <w:tc>
          <w:tcPr>
            <w:tcW w:w="7350" w:type="dxa"/>
            <w:noWrap w:val="0"/>
            <w:vAlign w:val="top"/>
          </w:tcPr>
          <w:p>
            <w:pPr>
              <w:pStyle w:val="2"/>
            </w:pPr>
            <w:r>
              <w:rPr>
                <w:rFonts w:hint="default" w:ascii="Arial" w:hAnsi="Arial" w:cs="Arial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>
            <w:r>
              <w:rPr>
                <w:rFonts w:hint="default"/>
              </w:rPr>
              <w:t xml:space="preserve">Fixed Rate </w:t>
            </w:r>
            <w:r>
              <w:rPr>
                <w:rFonts w:hint="default"/>
                <w:lang w:val="en-US"/>
              </w:rPr>
              <w:t>and</w:t>
            </w:r>
            <w:r>
              <w:rPr>
                <w:rFonts w:hint="default"/>
              </w:rPr>
              <w:t xml:space="preserve"> Fixed Delay</w:t>
            </w:r>
          </w:p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>
            <w:r>
              <w:rPr>
                <w:rFonts w:hint="default"/>
              </w:rPr>
              <w:t>Initial Delay</w:t>
            </w:r>
          </w:p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>
            <w:r>
              <w:rPr>
                <w:rFonts w:hint="default"/>
              </w:rPr>
              <w:t>@Scheduled(cron = "0 0 12 * * ?")</w:t>
            </w:r>
          </w:p>
        </w:tc>
        <w:tc>
          <w:tcPr>
            <w:tcW w:w="7350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//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Phương thức trên sẽ được thực thi vào lúc 12 giờ hàng ngày.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>
            <w:pPr>
              <w:pStyle w:val="2"/>
            </w:pPr>
          </w:p>
        </w:tc>
        <w:tc>
          <w:tcPr>
            <w:tcW w:w="7350" w:type="dxa"/>
            <w:noWrap w:val="0"/>
            <w:vAlign w:val="top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690" w:type="dxa"/>
            <w:noWrap w:val="0"/>
            <w:vAlign w:val="top"/>
          </w:tcPr>
          <w:p/>
        </w:tc>
        <w:tc>
          <w:tcPr>
            <w:tcW w:w="7350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2" w:hRule="atLeast"/>
        </w:trPr>
        <w:tc>
          <w:tcPr>
            <w:tcW w:w="11040" w:type="dxa"/>
            <w:gridSpan w:val="2"/>
            <w:noWrap w:val="0"/>
            <w:vAlign w:val="top"/>
          </w:tcPr>
          <w:p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i/>
                <w:iCs/>
                <w:sz w:val="28"/>
              </w:rPr>
              <w:t>SUMMARY:  Write 4 or more sentences describing specific learning from these notes.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>
            <w:r>
              <w:t>__________________________________________________________________________________________</w:t>
            </w:r>
          </w:p>
          <w:p/>
        </w:tc>
      </w:tr>
    </w:tbl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radley Hand ITC TT-Bold">
    <w:altName w:val="Courier New"/>
    <w:panose1 w:val="00000700000000000000"/>
    <w:charset w:val="00"/>
    <w:family w:val="auto"/>
    <w:pitch w:val="default"/>
    <w:sig w:usb0="00000000" w:usb1="00000000" w:usb2="00000000" w:usb3="00000000" w:csb0="00000009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1518B"/>
    <w:rsid w:val="00781B0A"/>
    <w:rsid w:val="0093389D"/>
    <w:rsid w:val="00BC5E9B"/>
    <w:rsid w:val="00F40262"/>
    <w:rsid w:val="16411652"/>
    <w:rsid w:val="2131518B"/>
    <w:rsid w:val="27306AD2"/>
    <w:rsid w:val="2A0426B3"/>
    <w:rsid w:val="339042D4"/>
    <w:rsid w:val="46403287"/>
    <w:rsid w:val="46717F86"/>
    <w:rsid w:val="52F544FA"/>
    <w:rsid w:val="75903CB4"/>
    <w:rsid w:val="7F3942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i/>
      <w:iCs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sz w:val="32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bCs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mp\AppData\Roaming\kingsoft\office6\templates\download\c3e75ddde37942479a30cbf2b412a76f\Cornell%20Notes%20Sheet%20Template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Cornell Notes Sheet Template.doc</Template>
  <Pages>1</Pages>
  <Words>34</Words>
  <Characters>693</Characters>
  <Lines>6</Lines>
  <Paragraphs>1</Paragraphs>
  <TotalTime>208</TotalTime>
  <ScaleCrop>false</ScaleCrop>
  <LinksUpToDate>false</LinksUpToDate>
  <CharactersWithSpaces>794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2021-09-16T02:34:00Z</dcterms:created>
  <dc:creator>diemp</dc:creator>
  <cp:lastModifiedBy>Quach Diem Phuoc (FPL HCM)</cp:lastModifiedBy>
  <dcterms:modified xsi:type="dcterms:W3CDTF">2021-09-20T10:49:05Z</dcterms:modified>
  <dc:title>CORNELL NOTES SHEET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93F670DE1F5B4823973B9FB756CBD5E7</vt:lpwstr>
  </property>
</Properties>
</file>