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4241" w14:textId="19D28BFC" w:rsidR="000E0A66" w:rsidRPr="0075616A" w:rsidRDefault="0075616A" w:rsidP="00E32AC8">
      <w:pPr>
        <w:spacing w:after="240"/>
        <w:jc w:val="center"/>
        <w:rPr>
          <w:rFonts w:ascii="Times New Roman" w:hAnsi="Times New Roman" w:cs="Times New Roman"/>
          <w:b/>
          <w:bCs/>
          <w:sz w:val="32"/>
          <w:szCs w:val="32"/>
        </w:rPr>
      </w:pPr>
      <w:r w:rsidRPr="0075616A">
        <w:rPr>
          <w:rFonts w:ascii="Times New Roman" w:hAnsi="Times New Roman" w:cs="Times New Roman"/>
          <w:b/>
          <w:bCs/>
          <w:sz w:val="32"/>
          <w:szCs w:val="32"/>
        </w:rPr>
        <w:t>ROZDZIAŁ 2</w:t>
      </w:r>
    </w:p>
    <w:p w14:paraId="0444F859" w14:textId="2BDC12A3" w:rsidR="0075616A" w:rsidRDefault="0075616A" w:rsidP="0075616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Analiza obszaru aplikacji internetowych wspomagających pracę kierowców</w:t>
      </w:r>
    </w:p>
    <w:p w14:paraId="245A91E4" w14:textId="709A87BE" w:rsidR="000E0A66" w:rsidRDefault="000E0A66" w:rsidP="000E0A66">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2.1. Kontekst biznesowy oraz technologiczny</w:t>
      </w:r>
    </w:p>
    <w:p w14:paraId="5774E9C1" w14:textId="5C7518DD" w:rsidR="000E0A66" w:rsidRDefault="000E0A66"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2.1.1. Charakterystyka przedsiębiorstwa</w:t>
      </w:r>
    </w:p>
    <w:p w14:paraId="7635D93A" w14:textId="77777777" w:rsidR="00E32AC8" w:rsidRDefault="000E0A66"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Przedsiębiorstwo opisywane w pracy jest zarejestrowane na rynku od 2015 roku co pozwoliło na ugruntowanie sobie pozycji oraz </w:t>
      </w:r>
      <w:r w:rsidR="00554993">
        <w:rPr>
          <w:rFonts w:ascii="Times New Roman" w:hAnsi="Times New Roman" w:cs="Times New Roman"/>
          <w:sz w:val="24"/>
          <w:szCs w:val="24"/>
        </w:rPr>
        <w:t xml:space="preserve">zdobycie zaufania i pozyskania stałych klientów. W przedsiębiorstwie ważnymi aspektami są jakość świadczonych usług, jakość sprzedawanych towarów, komunikacja z klientem oraz czas dostawy na terenie warszawy, który oscylowano na 24 godziny po złożeniu oraz zaakceptowaniu zamówienia. </w:t>
      </w:r>
    </w:p>
    <w:p w14:paraId="2DFD410A" w14:textId="1921F64A" w:rsidR="000E0A66" w:rsidRDefault="00554993"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Dostawa jest jednym z ważniejszych </w:t>
      </w:r>
      <w:r w:rsidR="00E32AC8">
        <w:rPr>
          <w:rFonts w:ascii="Times New Roman" w:hAnsi="Times New Roman" w:cs="Times New Roman"/>
          <w:sz w:val="24"/>
          <w:szCs w:val="24"/>
        </w:rPr>
        <w:t>elementów na rynku e-commerce. Tak więc czas świadczonej usługi jest bardzo ważnym czynnikiem przy ocenie zadowolenia klientów. Określany jest jako okres, który mija pomiędzy złożeniem zamówienia, aż do momentu jego dostarczenia.</w:t>
      </w:r>
      <w:r w:rsidR="00E32AC8">
        <w:rPr>
          <w:rStyle w:val="Odwoanieprzypisudolnego"/>
          <w:rFonts w:ascii="Times New Roman" w:hAnsi="Times New Roman" w:cs="Times New Roman"/>
          <w:sz w:val="24"/>
          <w:szCs w:val="24"/>
        </w:rPr>
        <w:footnoteReference w:id="1"/>
      </w:r>
    </w:p>
    <w:p w14:paraId="7F905B2C" w14:textId="28293473" w:rsidR="00E32AC8" w:rsidRDefault="00E32AC8"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Jako, że firma posiada własnych kierowców dzięki czemu nie musi korzystać </w:t>
      </w:r>
      <w:r w:rsidR="001E526D">
        <w:rPr>
          <w:rFonts w:ascii="Times New Roman" w:hAnsi="Times New Roman" w:cs="Times New Roman"/>
          <w:sz w:val="24"/>
          <w:szCs w:val="24"/>
        </w:rPr>
        <w:t>zewnętrznych firm przewozowych co przekłada się na kontrolowany czas dostaw. Stosunek kierowców do osób zamawiających wynosi siedem do trzech co sprawia, że każdy kierowca wypełniający swoje zadania musi skontaktować się z osobą zamawiająca. Przedsiębiorstwo nie posiada własnego magazynu co sprawia, że codziennie towar jest zamawiany z hurtowni zamiast magazynowany na miejscu. Na artykuły sprzedawane w przedsiębiorstwie składają się artykuły biurowe takie jak długopisy, papier ksero czy segregatory i wiele innych, artykuły spożywcze jak mleko czy woda</w:t>
      </w:r>
      <w:r w:rsidR="0033220F">
        <w:rPr>
          <w:rFonts w:ascii="Times New Roman" w:hAnsi="Times New Roman" w:cs="Times New Roman"/>
          <w:sz w:val="24"/>
          <w:szCs w:val="24"/>
        </w:rPr>
        <w:t xml:space="preserve">, </w:t>
      </w:r>
      <w:r w:rsidR="001E526D">
        <w:rPr>
          <w:rFonts w:ascii="Times New Roman" w:hAnsi="Times New Roman" w:cs="Times New Roman"/>
          <w:sz w:val="24"/>
          <w:szCs w:val="24"/>
        </w:rPr>
        <w:t xml:space="preserve">artykuły chemiczne jak papier toaletowy </w:t>
      </w:r>
      <w:r w:rsidR="0033220F">
        <w:rPr>
          <w:rFonts w:ascii="Times New Roman" w:hAnsi="Times New Roman" w:cs="Times New Roman"/>
          <w:sz w:val="24"/>
          <w:szCs w:val="24"/>
        </w:rPr>
        <w:t>czy</w:t>
      </w:r>
      <w:r w:rsidR="001E526D">
        <w:rPr>
          <w:rFonts w:ascii="Times New Roman" w:hAnsi="Times New Roman" w:cs="Times New Roman"/>
          <w:sz w:val="24"/>
          <w:szCs w:val="24"/>
        </w:rPr>
        <w:t xml:space="preserve"> środki chemiczne do czyszczenia</w:t>
      </w:r>
      <w:r w:rsidR="0033220F">
        <w:rPr>
          <w:rFonts w:ascii="Times New Roman" w:hAnsi="Times New Roman" w:cs="Times New Roman"/>
          <w:sz w:val="24"/>
          <w:szCs w:val="24"/>
        </w:rPr>
        <w:t xml:space="preserve"> oraz elektronika jak nawet monitory, myszki czy kable</w:t>
      </w:r>
      <w:r w:rsidR="001E526D">
        <w:rPr>
          <w:rFonts w:ascii="Times New Roman" w:hAnsi="Times New Roman" w:cs="Times New Roman"/>
          <w:sz w:val="24"/>
          <w:szCs w:val="24"/>
        </w:rPr>
        <w:t>. Taka różnorodność artykułów powoduje potrzebę zamawiania z różnorodnych hurtowni, czy to ze względu na markę</w:t>
      </w:r>
      <w:r w:rsidR="0033220F">
        <w:rPr>
          <w:rFonts w:ascii="Times New Roman" w:hAnsi="Times New Roman" w:cs="Times New Roman"/>
          <w:sz w:val="24"/>
          <w:szCs w:val="24"/>
        </w:rPr>
        <w:t>. Hurtownie z których korzysta przedsiębiorstwo to PBS, Allmix, Helkra, Selgros, Me</w:t>
      </w:r>
      <w:r w:rsidR="001B1E70">
        <w:rPr>
          <w:rFonts w:ascii="Times New Roman" w:hAnsi="Times New Roman" w:cs="Times New Roman"/>
          <w:sz w:val="24"/>
          <w:szCs w:val="24"/>
        </w:rPr>
        <w:t>rid</w:t>
      </w:r>
      <w:r w:rsidR="0033220F">
        <w:rPr>
          <w:rFonts w:ascii="Times New Roman" w:hAnsi="Times New Roman" w:cs="Times New Roman"/>
          <w:sz w:val="24"/>
          <w:szCs w:val="24"/>
        </w:rPr>
        <w:t xml:space="preserve">a, Neopak, Debiut plus, Polcan, Rafcom, DAP fruits. Tylko trzy pierwsze hurtownie oferują dowóz raz dziennie w </w:t>
      </w:r>
      <w:r w:rsidR="001B1E70">
        <w:rPr>
          <w:rFonts w:ascii="Times New Roman" w:hAnsi="Times New Roman" w:cs="Times New Roman"/>
          <w:sz w:val="24"/>
          <w:szCs w:val="24"/>
        </w:rPr>
        <w:t>godzinach</w:t>
      </w:r>
      <w:r w:rsidR="0033220F">
        <w:rPr>
          <w:rFonts w:ascii="Times New Roman" w:hAnsi="Times New Roman" w:cs="Times New Roman"/>
          <w:sz w:val="24"/>
          <w:szCs w:val="24"/>
        </w:rPr>
        <w:t xml:space="preserve"> porannych co powoduje, że kierowcy muszą rozdzielić między sobą pozostałe w celu odebrania z nich niezbędnych artykułów.</w:t>
      </w:r>
      <w:r w:rsidR="001B1E70">
        <w:rPr>
          <w:rFonts w:ascii="Times New Roman" w:hAnsi="Times New Roman" w:cs="Times New Roman"/>
          <w:sz w:val="24"/>
          <w:szCs w:val="24"/>
        </w:rPr>
        <w:t xml:space="preserve"> Po przywiezieniu wszystkich artykułów do firmie następuje ich segregacja i dopakowywanie do towaru spakowanego na wieczór dnia poprzedniego z tego względu, że </w:t>
      </w:r>
      <w:r w:rsidR="001B1E70">
        <w:rPr>
          <w:rFonts w:ascii="Times New Roman" w:hAnsi="Times New Roman" w:cs="Times New Roman"/>
          <w:sz w:val="24"/>
          <w:szCs w:val="24"/>
        </w:rPr>
        <w:lastRenderedPageBreak/>
        <w:t>hurtownie Allmix, helkra oraz PBS są przywożone rano przez hurtownie oraz odbierane po dostarczeniu towaru do klienta wieczorem oraz wieczorem wstępnie pakowane. Po segregacji oraz pakowaniu rozpoczyna się dostarczanie zamówień do firm, które zamówiły w dzień poprzedzający.</w:t>
      </w:r>
    </w:p>
    <w:p w14:paraId="271CCB8E" w14:textId="7E42B501" w:rsidR="00DF4909" w:rsidRDefault="00DF4909"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2.1.2. Analiza rynku artykułów papierniczych i biurowych w Polsce</w:t>
      </w:r>
    </w:p>
    <w:p w14:paraId="1EC12F26" w14:textId="743A7FB2" w:rsidR="00316E37" w:rsidRDefault="006061B3"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Kluczowym elementem działania każdej firmy jest dobrze zorganizowane biuro, które wymaga odpowiedniego wyposażenia. Zaopatrzenie biura w niezbędne artykuły to kluczowy czynnik wpływający na efektywność pracy. W dzisiejszych czasach przez artykuły biurowe rozumie się nie tylko długopisy, zeszyty czy ołówki, ale też większe technologie jak gilotyny, monitory czy tusze do drukarek. Branża artykułów biurowych często doświadcza trudności związanych z kryzysami ekonomicznymi, ponieważ firmy ograniczają swoje wydatki, zwłaszcza na administrację. Jednakże rynek ten może być stabilny lub nawet rosnący z uwagi na wzrost zapotrzebowania na papier i tekturę, co wynika z danych Konfederacji Europejskiego Przemysłu Papierniczego (CEPI). Mimo rosnącej cyfryzacji, rynek artykułów biurowych nadal ma potencjał na rozwój. Firmy powstające codziennie w Polsce stają się potencjalnymi </w:t>
      </w:r>
      <w:r w:rsidR="00FA46C4">
        <w:rPr>
          <w:rFonts w:ascii="Times New Roman" w:hAnsi="Times New Roman" w:cs="Times New Roman"/>
          <w:sz w:val="24"/>
          <w:szCs w:val="24"/>
        </w:rPr>
        <w:t>klientami dla przedsiębiorstw zajmujących miejsce w branży biurowej. Producenci artykułów biurowych non stop wprowadzają innowacje, tworząc coraz bardziej nowoczesne produkty, by przyciągać klientów. Istnieją różne targi papiernicze na świecie. Jednym z nich jest Paperworld we Frankfurcie. Odwiedzenie go jest skutecznym sposobem na pozyskanie informacji o produktach, konkurencji oraz trendach rynkowych. W Polsce funkcjonuje ponad 200 firm zajmujących się dystrybucją artykułów biurowych, co świadczy o dużej konkurencji w tej branży. Podsumowując, przedsiębiorstwa zajmujące się handlem biurowo-papierniczym muszą codziennie rozwiązywać wiele problemów logistycznych i dostosować się do zmieniającego się otoczenia konkurencyjnego, gdyż rynek ten nadal ma potencjał na wzrost.</w:t>
      </w:r>
      <w:r w:rsidR="00FA46C4">
        <w:rPr>
          <w:rStyle w:val="Odwoanieprzypisudolnego"/>
          <w:rFonts w:ascii="Times New Roman" w:hAnsi="Times New Roman" w:cs="Times New Roman"/>
          <w:sz w:val="24"/>
          <w:szCs w:val="24"/>
        </w:rPr>
        <w:footnoteReference w:id="2"/>
      </w:r>
    </w:p>
    <w:p w14:paraId="4602D4C2" w14:textId="1E3AA07F" w:rsidR="00647697" w:rsidRDefault="00647697"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2.1.3. Problemy logistyczne w pracy codziennej</w:t>
      </w:r>
    </w:p>
    <w:p w14:paraId="0E6AD992" w14:textId="0131AAA1" w:rsidR="001909B2" w:rsidRDefault="00647697"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Codziennie kierowcy borykają się z problemami logistycznymi</w:t>
      </w:r>
      <w:r w:rsidR="004C3EC2">
        <w:rPr>
          <w:rFonts w:ascii="Times New Roman" w:hAnsi="Times New Roman" w:cs="Times New Roman"/>
          <w:sz w:val="24"/>
          <w:szCs w:val="24"/>
        </w:rPr>
        <w:t xml:space="preserve">, czy to objawiające się przez przestoje w pracy ze względu na źle podany towar w jednej z darmowych aplikacji, z których korzysta firma, czy też nieekonomiczną jazda to znaczy po parę razy w jeden punkt znów ze względu na brak komunikacji co do odbioru bądź przewozu towaru co przekłada się również na zużyte paliwo czy ogólne zużywanie się samochodów czyli głównego narzędzia pracy kierowcy. Dlatego też zarządowi powinno zależeć na wprowadzeniu </w:t>
      </w:r>
      <w:r w:rsidR="004C3EC2">
        <w:rPr>
          <w:rFonts w:ascii="Times New Roman" w:hAnsi="Times New Roman" w:cs="Times New Roman"/>
          <w:sz w:val="24"/>
          <w:szCs w:val="24"/>
        </w:rPr>
        <w:lastRenderedPageBreak/>
        <w:t xml:space="preserve">odpowiednich narzędzi informatycznych, które pomogą zaoszczędzić pieniądze długoterminowo. </w:t>
      </w:r>
    </w:p>
    <w:p w14:paraId="61536028" w14:textId="5AC4E67E" w:rsidR="00DD137A" w:rsidRDefault="00DD137A"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2.1.4. Aplikacje wykorzystywane przez przedsiębiorstwo</w:t>
      </w:r>
    </w:p>
    <w:p w14:paraId="6BD60F89" w14:textId="537B2C34" w:rsidR="00DD137A" w:rsidRDefault="00DD137A"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Przedsiębiorstwo korzysta z wyszukanych darmowych aplikacji internetowych czy to mobilnych do wspomagania działań logistycznych. Jedną z takich aplikacji jest Listonic, który działa jak listy zakupów. O ile w życiu codziennym funkcjonowaniu ludzi do robienia zakupów, może się sprawdzać to do wspomagania logistycznego, wyznaczania zadań, szczegółowego wpisywaniu towarów brakuje niektórych funkcjonalności, które by się przydały. Następną aplikacją wykorzystywaną przez firmę jest komunikator Messenger. O ile do komunikacji ze znajomymi spełnia swoją rolę, to w codziennym funkcjonowaniu firmy dzieje się duży chaos przez wysyłanie zdjęć w-z czy zadawanie pytań na temat zamówień. Zarząd prawdopodobnie wolałby trzymać sprawy firmowe na własnym serwerze oraz we własnej bazie danych zamiast wysyłać je do niekontrolowanych przez przedsiębiorstwo. Brak jest jednolitego systemu gdzie znalazłyby się wszystkie niezbędne informacje potrzebne na konkretny dzień.</w:t>
      </w:r>
    </w:p>
    <w:p w14:paraId="2B3487E1" w14:textId="527C88BB" w:rsidR="008054AE" w:rsidRDefault="008054AE"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2.1.</w:t>
      </w:r>
      <w:r w:rsidR="00DD137A">
        <w:rPr>
          <w:rFonts w:ascii="Times New Roman" w:hAnsi="Times New Roman" w:cs="Times New Roman"/>
          <w:sz w:val="24"/>
          <w:szCs w:val="24"/>
        </w:rPr>
        <w:t>5</w:t>
      </w:r>
      <w:r>
        <w:rPr>
          <w:rFonts w:ascii="Times New Roman" w:hAnsi="Times New Roman" w:cs="Times New Roman"/>
          <w:sz w:val="24"/>
          <w:szCs w:val="24"/>
        </w:rPr>
        <w:t>. Aplikacje na rynku</w:t>
      </w:r>
    </w:p>
    <w:p w14:paraId="0037A610" w14:textId="4AB13ABA" w:rsidR="008F22BF" w:rsidRDefault="008054AE"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Na rynku nie ma aplikacji spersonalizowanych pod przedsiębiorstwo zajmujące się </w:t>
      </w:r>
      <w:r w:rsidR="00DD137A">
        <w:rPr>
          <w:rFonts w:ascii="Times New Roman" w:hAnsi="Times New Roman" w:cs="Times New Roman"/>
          <w:sz w:val="24"/>
          <w:szCs w:val="24"/>
        </w:rPr>
        <w:t xml:space="preserve">sprzedażą artykułów biurowych. Oczywiście są firmy, które zajmują się tworzeniem takich aplikacji na zamówienie ale wiąże się to z bardzo dużymi kosztami. Istnieją jednak aplikacje, które w kontekście ogólnym mają wspomagać kierowców dokonujących dostaw. Aplikacją taką jest na przykład Circuit jest to aplikacja, która po wpisaniu punktów dostaw ma pomóc w optymalizacji trasy uwzględniając korki czy drogi zamknięte. W darmowej wersji może przybrać do dziesięciu punktów plus miejsce zaczęcia oraz zakończenia trasy. Można również zaznaczyć miejsce w samochodzie w którym stoi towar oraz sprecyzować ile będzie trwać dany postój co pozwala określać dokładniej godzinę skończenia. </w:t>
      </w:r>
      <w:r w:rsidR="008F22BF">
        <w:rPr>
          <w:rFonts w:ascii="Times New Roman" w:hAnsi="Times New Roman" w:cs="Times New Roman"/>
          <w:sz w:val="24"/>
          <w:szCs w:val="24"/>
        </w:rPr>
        <w:t xml:space="preserve">Kolejna aplikacją jest GSM tasks, które ma takie funkcjonalności jak: efektywne zarządzanie czasem, śledzenie dostaw na żywo, przejrzysta wizualizacja danych i intuicyjna obsługa, bez papierowa obsługa klienta poprzez podpis elektroniczny, płynne integracje. Da się również połączyć aplikację ze wewnętrznymi systemami jak: integracja gps, poczta elektroniczna oraz platforma zakupowa. Jest to jednak aplikacja, która tylko jako okres próby na czternaście dni jest darmowa potem wiąże się z kosztami korzystania. Następną aplikacją jest Track-POD, która podobnie jak Circuit pomaga zoptymalizować trasę dla kierowcy dodatkowo pozwala to klientom śledzić dokładną lokalizację kierowcy. Jeśli kierowca potrzebuje informacji o dostawie dostanie je również w tej aplikacji jak i może </w:t>
      </w:r>
      <w:r w:rsidR="008F22BF">
        <w:rPr>
          <w:rFonts w:ascii="Times New Roman" w:hAnsi="Times New Roman" w:cs="Times New Roman"/>
          <w:sz w:val="24"/>
          <w:szCs w:val="24"/>
        </w:rPr>
        <w:lastRenderedPageBreak/>
        <w:t xml:space="preserve">skontaktować się z klientem bezpośrednio z aplikacji. Niestety korzystanie z takiej aplikacji również jest drogie bo miesięczna subskrypcja na wszystkie funkcjonalności może wynosić nawet 69 euro oraz nie jest bezpośrednio skonfigurowana pod wymagania przedsiębiorstwa. </w:t>
      </w:r>
    </w:p>
    <w:p w14:paraId="6213F7AA" w14:textId="045D5096" w:rsidR="001909B2" w:rsidRPr="002B5CF0" w:rsidRDefault="001909B2" w:rsidP="00DF4909">
      <w:pPr>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ab/>
      </w:r>
      <w:r w:rsidRPr="002B5CF0">
        <w:rPr>
          <w:rFonts w:ascii="Times New Roman" w:hAnsi="Times New Roman" w:cs="Times New Roman"/>
          <w:b/>
          <w:bCs/>
          <w:sz w:val="28"/>
          <w:szCs w:val="28"/>
        </w:rPr>
        <w:t xml:space="preserve">2.2. Analiza </w:t>
      </w:r>
      <w:r w:rsidR="002B5CF0" w:rsidRPr="002B5CF0">
        <w:rPr>
          <w:rFonts w:ascii="Times New Roman" w:hAnsi="Times New Roman" w:cs="Times New Roman"/>
          <w:b/>
          <w:bCs/>
          <w:sz w:val="28"/>
          <w:szCs w:val="28"/>
        </w:rPr>
        <w:t>potrzebnych funkcjonalności</w:t>
      </w:r>
    </w:p>
    <w:p w14:paraId="326B1437" w14:textId="41A1D102" w:rsidR="002B5CF0" w:rsidRDefault="002B5CF0" w:rsidP="00DF4909">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2.2.1. Priorytetyzacja zadań</w:t>
      </w:r>
    </w:p>
    <w:p w14:paraId="7E260BD0" w14:textId="3D1364A7" w:rsidR="003C5709" w:rsidRDefault="002B5CF0" w:rsidP="006771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71D0">
        <w:rPr>
          <w:rFonts w:ascii="Times New Roman" w:hAnsi="Times New Roman" w:cs="Times New Roman"/>
          <w:sz w:val="24"/>
          <w:szCs w:val="24"/>
        </w:rPr>
        <w:t xml:space="preserve">Jedną z </w:t>
      </w:r>
      <w:r>
        <w:rPr>
          <w:rFonts w:ascii="Times New Roman" w:hAnsi="Times New Roman" w:cs="Times New Roman"/>
          <w:sz w:val="24"/>
          <w:szCs w:val="24"/>
        </w:rPr>
        <w:t xml:space="preserve">niezbędnych </w:t>
      </w:r>
      <w:r w:rsidR="006771D0">
        <w:rPr>
          <w:rFonts w:ascii="Times New Roman" w:hAnsi="Times New Roman" w:cs="Times New Roman"/>
          <w:sz w:val="24"/>
          <w:szCs w:val="24"/>
        </w:rPr>
        <w:t>funkcjonalności</w:t>
      </w:r>
      <w:r>
        <w:rPr>
          <w:rFonts w:ascii="Times New Roman" w:hAnsi="Times New Roman" w:cs="Times New Roman"/>
          <w:sz w:val="24"/>
          <w:szCs w:val="24"/>
        </w:rPr>
        <w:t xml:space="preserve"> do dobrej komunikacji </w:t>
      </w:r>
      <w:r w:rsidR="006771D0">
        <w:rPr>
          <w:rFonts w:ascii="Times New Roman" w:hAnsi="Times New Roman" w:cs="Times New Roman"/>
          <w:sz w:val="24"/>
          <w:szCs w:val="24"/>
        </w:rPr>
        <w:t>jest priorytetyzacja zadań. Dzięki specjalnemu wyróżnieniu zadań z etykietą ustawioną jako ważne kierowcą trudniej byłoby nie zauważyć i nie wykonać danego zadania.</w:t>
      </w:r>
      <w:r w:rsidR="00310D87">
        <w:rPr>
          <w:rFonts w:ascii="Times New Roman" w:hAnsi="Times New Roman" w:cs="Times New Roman"/>
          <w:sz w:val="24"/>
          <w:szCs w:val="24"/>
        </w:rPr>
        <w:t xml:space="preserve"> Z powodu chęci utrzymania dobrych relacji z klientami, niekiedy firma musi sprostać nietypowym wymaganiom na przykład firma ma spotkanie o godzinie dwunastej i chcieliby otrzymać niezbędne artykuły do godziny jedenastej. Wiec aplikacja mogła by wyróżnić w jakiś sposób na przykład kolorem priorytet takiej dostawy oraz możliwość zostawienia notatki. Ważnym </w:t>
      </w:r>
      <w:r w:rsidR="00DE62B7">
        <w:rPr>
          <w:rFonts w:ascii="Times New Roman" w:hAnsi="Times New Roman" w:cs="Times New Roman"/>
          <w:sz w:val="24"/>
          <w:szCs w:val="24"/>
        </w:rPr>
        <w:t>aspektem</w:t>
      </w:r>
      <w:r w:rsidR="00310D87">
        <w:rPr>
          <w:rFonts w:ascii="Times New Roman" w:hAnsi="Times New Roman" w:cs="Times New Roman"/>
          <w:sz w:val="24"/>
          <w:szCs w:val="24"/>
        </w:rPr>
        <w:t xml:space="preserve"> są również zamówienia tak zwane ekologiczne, które nie musza zostać dostarczone do 24 godzin od zamówienia tylko klient zamawiający w poniedziałek może ustawić swoje zamówienie jako zamówienie ekologiczne i dać termin dostawy do na przykład maksymalnie do piątku.</w:t>
      </w:r>
    </w:p>
    <w:p w14:paraId="5DE36667" w14:textId="7DC80ED5" w:rsidR="003C5709" w:rsidRDefault="003C5709" w:rsidP="006771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2.2.2. Dostosowanie jednostek</w:t>
      </w:r>
    </w:p>
    <w:p w14:paraId="61470DA2" w14:textId="78E548BF" w:rsidR="003E257D" w:rsidRDefault="006771D0"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Następną funkcjonalnością jest specjalne dostosowanie jednostek ze względu na zróżnicowanie w towarze biurowym. Na przykład papier ksero liczy się w ryzach czy w kartonach, gdzie wodę do picia można liczyć w zgrzewkach czy butelkach.</w:t>
      </w:r>
      <w:r w:rsidR="003C5709">
        <w:rPr>
          <w:rFonts w:ascii="Times New Roman" w:hAnsi="Times New Roman" w:cs="Times New Roman"/>
          <w:sz w:val="24"/>
          <w:szCs w:val="24"/>
        </w:rPr>
        <w:t xml:space="preserve"> Jest to jeden z problemów, który można zauważyć w przedsiębiorstwie codziennie. Specjalne dostosowanie jednostek zaoszczędzi wielu pytań i przyśpieszy wybór artykułów zamówionych przez klientów na hurtowniach szczególnie problem ten występuje na hurtowni </w:t>
      </w:r>
      <w:r w:rsidR="00DE62B7">
        <w:rPr>
          <w:rFonts w:ascii="Times New Roman" w:hAnsi="Times New Roman" w:cs="Times New Roman"/>
          <w:sz w:val="24"/>
          <w:szCs w:val="24"/>
        </w:rPr>
        <w:t>S</w:t>
      </w:r>
      <w:r w:rsidR="003C5709">
        <w:rPr>
          <w:rFonts w:ascii="Times New Roman" w:hAnsi="Times New Roman" w:cs="Times New Roman"/>
          <w:sz w:val="24"/>
          <w:szCs w:val="24"/>
        </w:rPr>
        <w:t>elgros gdzie kupowane są głównie artkuły spożywcze czy też chemiczne</w:t>
      </w:r>
      <w:r w:rsidR="003E257D">
        <w:rPr>
          <w:rFonts w:ascii="Times New Roman" w:hAnsi="Times New Roman" w:cs="Times New Roman"/>
          <w:sz w:val="24"/>
          <w:szCs w:val="24"/>
        </w:rPr>
        <w:t xml:space="preserve"> w największej ilości z wszystkich hurtowni</w:t>
      </w:r>
      <w:r w:rsidR="003C5709">
        <w:rPr>
          <w:rFonts w:ascii="Times New Roman" w:hAnsi="Times New Roman" w:cs="Times New Roman"/>
          <w:sz w:val="24"/>
          <w:szCs w:val="24"/>
        </w:rPr>
        <w:t xml:space="preserve">. </w:t>
      </w:r>
    </w:p>
    <w:p w14:paraId="07833667" w14:textId="09B712F7" w:rsidR="003E257D" w:rsidRDefault="003E257D"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2.2.3. Kontekst sesji</w:t>
      </w:r>
    </w:p>
    <w:p w14:paraId="10B2C001" w14:textId="59C40818" w:rsidR="003E257D" w:rsidRDefault="006771D0"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Koleją potrzebną oraz brakującą funkcjonalnością jest dostosowanie widoku i ograniczenie tylko do rzeczy niezbędnych dla danego kierowcy. Dla przykładu, kierowca A jeżdżący na hurtownie </w:t>
      </w:r>
      <w:r w:rsidR="00DE62B7">
        <w:rPr>
          <w:rFonts w:ascii="Times New Roman" w:hAnsi="Times New Roman" w:cs="Times New Roman"/>
          <w:sz w:val="24"/>
          <w:szCs w:val="24"/>
        </w:rPr>
        <w:t>M</w:t>
      </w:r>
      <w:r>
        <w:rPr>
          <w:rFonts w:ascii="Times New Roman" w:hAnsi="Times New Roman" w:cs="Times New Roman"/>
          <w:sz w:val="24"/>
          <w:szCs w:val="24"/>
        </w:rPr>
        <w:t xml:space="preserve">erida niech widzi tylko rzeczy do odbioru z </w:t>
      </w:r>
      <w:r w:rsidR="00DE62B7">
        <w:rPr>
          <w:rFonts w:ascii="Times New Roman" w:hAnsi="Times New Roman" w:cs="Times New Roman"/>
          <w:sz w:val="24"/>
          <w:szCs w:val="24"/>
        </w:rPr>
        <w:t>M</w:t>
      </w:r>
      <w:r>
        <w:rPr>
          <w:rFonts w:ascii="Times New Roman" w:hAnsi="Times New Roman" w:cs="Times New Roman"/>
          <w:sz w:val="24"/>
          <w:szCs w:val="24"/>
        </w:rPr>
        <w:t xml:space="preserve">eridy zamiast widzieć na przykład rzeczy z </w:t>
      </w:r>
      <w:r w:rsidR="00DE62B7">
        <w:rPr>
          <w:rFonts w:ascii="Times New Roman" w:hAnsi="Times New Roman" w:cs="Times New Roman"/>
          <w:sz w:val="24"/>
          <w:szCs w:val="24"/>
        </w:rPr>
        <w:t>S</w:t>
      </w:r>
      <w:r>
        <w:rPr>
          <w:rFonts w:ascii="Times New Roman" w:hAnsi="Times New Roman" w:cs="Times New Roman"/>
          <w:sz w:val="24"/>
          <w:szCs w:val="24"/>
        </w:rPr>
        <w:t>elgrosa z który jest odpowiedzialny kierowca B.</w:t>
      </w:r>
      <w:r w:rsidR="003E257D">
        <w:rPr>
          <w:rFonts w:ascii="Times New Roman" w:hAnsi="Times New Roman" w:cs="Times New Roman"/>
          <w:sz w:val="24"/>
          <w:szCs w:val="24"/>
        </w:rPr>
        <w:t xml:space="preserve"> To sprawi skupienie się tylko i wyłącznie na zadaniach dla danego użytkownika zalogowanego na swoje konto. Wyświetlane zamówienia będą tylko dla regionu dostosowanego do kierowcy, a w przypadku konta z rolą osoby zamawiającej wyświetlane będą wszystkie zamówienia. Kierowca widząc swoje zamówienia będzie mógł odhaczać artykuły spakowane bądź </w:t>
      </w:r>
      <w:r w:rsidR="003E257D">
        <w:rPr>
          <w:rFonts w:ascii="Times New Roman" w:hAnsi="Times New Roman" w:cs="Times New Roman"/>
          <w:sz w:val="24"/>
          <w:szCs w:val="24"/>
        </w:rPr>
        <w:lastRenderedPageBreak/>
        <w:t>zostawiać artykuły, których brakuje. Dzięki temu osoba zamawiająca mająca dostęp do wszystkich zamówień będzie miała wgląd również w artykuły wymagające ponownego zamówienia czy też złożenia reklamacji.</w:t>
      </w:r>
    </w:p>
    <w:p w14:paraId="4CB18866" w14:textId="5E181CB0" w:rsidR="003E257D" w:rsidRDefault="003E257D"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2.2.4. Prywatny chat</w:t>
      </w:r>
    </w:p>
    <w:p w14:paraId="450981A3" w14:textId="4F1522FB" w:rsidR="003E257D" w:rsidRDefault="003E257D"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Prywatny chat sprawdził by się lepiej z tego względu, że dostosowanie interfejsów mogłoby opierać się na wymaganiach kierowców. Wszystkie zdjęcia wiadomości będą trzymane w bazie danych przedsiębiorstwa co może skutkować zmniejszonym ryzykiem wypływu danych wrażliwych dla przedsiębiorstwa. W tej funkcjonalności można rozważyć dwa aspekty: chat prywatny (osoba do osoby) oraz chat </w:t>
      </w:r>
      <w:r w:rsidR="00DE62B7">
        <w:rPr>
          <w:rFonts w:ascii="Times New Roman" w:hAnsi="Times New Roman" w:cs="Times New Roman"/>
          <w:sz w:val="24"/>
          <w:szCs w:val="24"/>
        </w:rPr>
        <w:t>publiczny (grupowy). Jako, że najczęściej korzysta się z chatu publicznego, a ze sprawami prywatnymi nawiązuje się kontakt telefoniczny to aplikacja skupiłaby się właśnie wokół chatu publicznego, gdzie można będzie wysyłać zdjęcia oraz zadawać pytania do ogółu.</w:t>
      </w:r>
    </w:p>
    <w:p w14:paraId="0B5F721A" w14:textId="7EB32430"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2.2.5. Kalendarz godzinowy</w:t>
      </w:r>
    </w:p>
    <w:p w14:paraId="7F37A733" w14:textId="248414BF" w:rsidR="006771D0" w:rsidRDefault="006771D0"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Messenger</w:t>
      </w:r>
      <w:r w:rsidR="00DE62B7">
        <w:rPr>
          <w:rFonts w:ascii="Times New Roman" w:hAnsi="Times New Roman" w:cs="Times New Roman"/>
          <w:sz w:val="24"/>
          <w:szCs w:val="24"/>
        </w:rPr>
        <w:t xml:space="preserve"> w przedsiębiorstwie</w:t>
      </w:r>
      <w:r>
        <w:rPr>
          <w:rFonts w:ascii="Times New Roman" w:hAnsi="Times New Roman" w:cs="Times New Roman"/>
          <w:sz w:val="24"/>
          <w:szCs w:val="24"/>
        </w:rPr>
        <w:t xml:space="preserve"> służy również do kontroli czasu pracy jako, że kierowcy pracują na umowę zlecenie. Można byłoby zrobić kalendarz miesięczny w którym kierowca zaznaczałby czas pracy, numer rejestracyjny, którym jeździł oraz inne dodatkowe informacje, które są zawarte w umowie oznaczone jako dodatkowo płatne jak na przykład wieczorny odbiór towaru czy wieczorne pakowanie.</w:t>
      </w:r>
      <w:r w:rsidR="00DE62B7">
        <w:rPr>
          <w:rFonts w:ascii="Times New Roman" w:hAnsi="Times New Roman" w:cs="Times New Roman"/>
          <w:sz w:val="24"/>
          <w:szCs w:val="24"/>
        </w:rPr>
        <w:t xml:space="preserve"> Dane te również zapisywane będą w bazie danych w razie chęci skontrolowania kierowcy przez zarząd. Ograniczeniem tutaj będzie co do dnia. Kierowca będzie musiał i mógł zaznaczyć tylko ten dzień który jest aktualnie co zniweluje oszustwa bo jak wiadomo „papier wszystko przyjmie”.</w:t>
      </w:r>
    </w:p>
    <w:p w14:paraId="3B4F2ED9" w14:textId="5585D67C"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2.2.6. Połączenie z API platformy firmowej</w:t>
      </w:r>
    </w:p>
    <w:p w14:paraId="3EFDF244" w14:textId="288440CC"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 miarę rozwoju aplikacji dobrym pomysłem byłoby połączenie aplikacji z platformą zakupową na której zamawiają klienci dzięki czemu uniknie się ręcznie przepisywania zamówień i każdy będzie miał na swoim urządzeniu mobilnym czy też komputerze aktualne zamówienia. Wypadałoby tylko dostosować format zamówień by odpowiadał aplikacji internetowej. </w:t>
      </w:r>
    </w:p>
    <w:p w14:paraId="1B74430B" w14:textId="195F8A5D"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2.2.7. Podpis elektroniczny</w:t>
      </w:r>
    </w:p>
    <w:p w14:paraId="0D7D18A9" w14:textId="2268873E" w:rsidR="00316E37" w:rsidRDefault="00B4683B"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Przy rozwoju aplikacji i połączeniu jej z platformą tak, żeby zamówienia pojawiały się automatycznie, będzie można przejść z papierowych w-z na zamówienia w formie elektronicznej i brać elektroniczny podpis od klienta. Mimo iż będzie potrzeba zainwestowania w służbowe telefony to długoterminowo oszczędność na papierze będzie powodować zwrot tej inwestycji. W dodatku nie będzie problemu z gubiącymi się kartkami bo wszystko będzie zapisane w bazie danych. </w:t>
      </w:r>
    </w:p>
    <w:p w14:paraId="238B7C59" w14:textId="5AF33E0A" w:rsidR="00B4683B" w:rsidRDefault="00B4683B"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2.2.8. Listy zadań oraz zakupów</w:t>
      </w:r>
    </w:p>
    <w:p w14:paraId="547A4685" w14:textId="3AEC19F2" w:rsidR="00B4683B" w:rsidRDefault="00B4683B"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Listy zadań czy zakupów świetnie sprawdzą się w aplikacji ze względu na codzienne spersonalizowane zakupy przez klienta. Jako, że ilość hurtowni odwiedzanych codziennie przez kierowcę jest dosyć spora to dobrze działająca lista wraz z przyjemnym dla oka interfejsem pozwoli w przyjemny sposób pomóc w pracy kierowcy. Przedsiębiorstwo pracuje już z darmową aplikacją do wpisywania listy zakupów, lecz działa to średnio i najlepiej jakby wszystko było połączone w jedną aplikację, a tak nie jest. </w:t>
      </w:r>
    </w:p>
    <w:p w14:paraId="2E99595B" w14:textId="250725B6" w:rsidR="008054AE" w:rsidRDefault="008054AE" w:rsidP="00DF4909">
      <w:pPr>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b/>
          <w:bCs/>
          <w:sz w:val="28"/>
          <w:szCs w:val="28"/>
        </w:rPr>
        <w:t>2.3. Aspekty prawne i regulacyjne</w:t>
      </w:r>
    </w:p>
    <w:p w14:paraId="5D69456C" w14:textId="0D4B0FBE" w:rsidR="008054AE" w:rsidRDefault="008054AE" w:rsidP="00DF4909">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2.3.1. </w:t>
      </w:r>
      <w:r w:rsidR="00A54D9F">
        <w:rPr>
          <w:rFonts w:ascii="Times New Roman" w:hAnsi="Times New Roman" w:cs="Times New Roman"/>
          <w:sz w:val="24"/>
          <w:szCs w:val="24"/>
        </w:rPr>
        <w:t>Ustawa o ochronie danych osobowych</w:t>
      </w:r>
    </w:p>
    <w:p w14:paraId="20E3C012" w14:textId="1D310189" w:rsidR="00A54D9F" w:rsidRDefault="00A54D9F"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Jako, że przy rejestracji aplikacji będzie przymus podanych danych osobowych trzeba zastosować się do ustawy RODO, która mówi o ochronie osób fizycznych, w kontekście przetwarzania danych osobowych określonych w przepisach art. 2 i art. 3 rozporządzenia Parlamentu Europejskiego i Rady UE z dnia 27 kwietnia 2016r. dotyczącego ochrony danych osobowych oraz swobodnego przepływu takich danych, a także znoszącego dyrektywę 95/46/WE.</w:t>
      </w:r>
      <w:r w:rsidR="00AA037C">
        <w:rPr>
          <w:rStyle w:val="Odwoanieprzypisudolnego"/>
          <w:rFonts w:ascii="Times New Roman" w:hAnsi="Times New Roman" w:cs="Times New Roman"/>
          <w:sz w:val="24"/>
          <w:szCs w:val="24"/>
        </w:rPr>
        <w:footnoteReference w:id="3"/>
      </w:r>
      <w:r w:rsidR="00024C8C">
        <w:rPr>
          <w:rFonts w:ascii="Times New Roman" w:hAnsi="Times New Roman" w:cs="Times New Roman"/>
          <w:sz w:val="24"/>
          <w:szCs w:val="24"/>
        </w:rPr>
        <w:t xml:space="preserve"> Ponadto trzeba uwzględnić artykuł 25 który mówi o aktualnym poziomie technologicznym, kosztach implementacji oraz charakterze, zakresie, kontekście i celach przetwarzania danych osobowych, stosowaniu odpowiednich środków technicznych oraz organizacyjnych. Obejmują one m.in. pseudonimizację danych, które są zaprojektowane w taki sposób, aby zapewnić minimalizację danych i niezbędne zabezpieczenia. Celem jest zgodność z zasadami ochrony danych oraz ochrona osób fizycznych. Administrator powinien również stosować odpowiednie środki, aby automatycznie przetwarzane były tylko te dane osobowe, które są niezbędne do osiągnięcia określonego celu przetwarzania. Dotyczy to zarówno ilości zbieranych danych, zakresu przetwarzania, okresu przechowywania, jak i dostępności danych. Zapewnienie tego wymaga, aby dane osobowe nie były domyślnie udostępniane bez zgody osoby, które one dotyczą. W celu spełnienia wymogów administrator może zastosować zatwierdzony mechanizm certyfikacji.</w:t>
      </w:r>
      <w:r w:rsidR="00DB34E6">
        <w:rPr>
          <w:rStyle w:val="Odwoanieprzypisudolnego"/>
          <w:rFonts w:ascii="Times New Roman" w:hAnsi="Times New Roman" w:cs="Times New Roman"/>
          <w:sz w:val="24"/>
          <w:szCs w:val="24"/>
        </w:rPr>
        <w:footnoteReference w:id="4"/>
      </w:r>
    </w:p>
    <w:p w14:paraId="7B8F02DA" w14:textId="39EC1F66" w:rsidR="00F45F7E" w:rsidRDefault="00F45F7E"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2.3.2. Ustawa o świadczeniu drogą elektroniczną</w:t>
      </w:r>
    </w:p>
    <w:p w14:paraId="0BD8409D" w14:textId="4BB7B08D" w:rsidR="00F45F7E" w:rsidRDefault="00F45F7E" w:rsidP="005876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14C75">
        <w:rPr>
          <w:rFonts w:ascii="Times New Roman" w:hAnsi="Times New Roman" w:cs="Times New Roman"/>
          <w:sz w:val="24"/>
          <w:szCs w:val="24"/>
        </w:rPr>
        <w:t>Jako aplikacja informatyczna jest usługą świadczoną drogą elektroniczną, warto zapoznać się z tą ustawą, która mówi</w:t>
      </w:r>
      <w:r w:rsidR="000E3B5B">
        <w:rPr>
          <w:rFonts w:ascii="Times New Roman" w:hAnsi="Times New Roman" w:cs="Times New Roman"/>
          <w:sz w:val="24"/>
          <w:szCs w:val="24"/>
        </w:rPr>
        <w:t xml:space="preserve">, że usługodawca który dostarcza usługi drogą </w:t>
      </w:r>
      <w:r w:rsidR="000E3B5B">
        <w:rPr>
          <w:rFonts w:ascii="Times New Roman" w:hAnsi="Times New Roman" w:cs="Times New Roman"/>
          <w:sz w:val="24"/>
          <w:szCs w:val="24"/>
        </w:rPr>
        <w:lastRenderedPageBreak/>
        <w:t>elektroniczną, takie jak przekazywanie danych przez sieć telekomunikacyjną lub zapewnienie dostępu do sieci telekomunikacyjnej, nie ponosi odpowiedzialności za treść tych danych, pod warunkiem że: nie jest inicjatorem przekazu danych, nie wybiera odbiorcy przekazu danych oraz nie dokonuje wyboru ani modyfikacji informacji zawartych w przekazie</w:t>
      </w:r>
      <w:r w:rsidR="00587604">
        <w:rPr>
          <w:rFonts w:ascii="Times New Roman" w:hAnsi="Times New Roman" w:cs="Times New Roman"/>
          <w:sz w:val="24"/>
          <w:szCs w:val="24"/>
        </w:rPr>
        <w:t xml:space="preserve">. Dodatkowo, wyłączenie odpowiedzialności obejmuje również tymczasowe przechowywanie danych w celu przeprowadzania transmisji o ile dane te nie są przechowywane dłużej niż koniecznie dla zrealizowania transmisji. Podmiot nie będzie odpowiadał za przechowywane dane jeśli: </w:t>
      </w:r>
      <w:r w:rsidR="00587604" w:rsidRPr="00587604">
        <w:rPr>
          <w:rFonts w:ascii="Times New Roman" w:hAnsi="Times New Roman" w:cs="Times New Roman"/>
          <w:sz w:val="24"/>
          <w:szCs w:val="24"/>
        </w:rPr>
        <w:t>Przekazując dane oraz zapewniając ich</w:t>
      </w:r>
      <w:r w:rsidR="00587604">
        <w:rPr>
          <w:rFonts w:ascii="Times New Roman" w:hAnsi="Times New Roman" w:cs="Times New Roman"/>
          <w:sz w:val="24"/>
          <w:szCs w:val="24"/>
        </w:rPr>
        <w:t xml:space="preserve"> </w:t>
      </w:r>
      <w:r w:rsidR="00587604" w:rsidRPr="00587604">
        <w:rPr>
          <w:rFonts w:ascii="Times New Roman" w:hAnsi="Times New Roman" w:cs="Times New Roman"/>
          <w:sz w:val="24"/>
          <w:szCs w:val="24"/>
        </w:rPr>
        <w:t>tymczasowe przechowywanie, nie dokonuje modyfikacji danych.</w:t>
      </w:r>
      <w:r w:rsidR="00587604">
        <w:rPr>
          <w:rFonts w:ascii="Times New Roman" w:hAnsi="Times New Roman" w:cs="Times New Roman"/>
          <w:sz w:val="24"/>
          <w:szCs w:val="24"/>
        </w:rPr>
        <w:t xml:space="preserve"> </w:t>
      </w:r>
      <w:r w:rsidR="00587604" w:rsidRPr="00587604">
        <w:rPr>
          <w:rFonts w:ascii="Times New Roman" w:hAnsi="Times New Roman" w:cs="Times New Roman"/>
          <w:sz w:val="24"/>
          <w:szCs w:val="24"/>
        </w:rPr>
        <w:t>Stosuje uznaną i powszechnie stosowaną w tej dziedzinie technikę informatyczną ustalającą parametry</w:t>
      </w:r>
      <w:r w:rsidR="00587604">
        <w:rPr>
          <w:rFonts w:ascii="Times New Roman" w:hAnsi="Times New Roman" w:cs="Times New Roman"/>
          <w:sz w:val="24"/>
          <w:szCs w:val="24"/>
        </w:rPr>
        <w:t xml:space="preserve"> </w:t>
      </w:r>
      <w:r w:rsidR="00587604" w:rsidRPr="00587604">
        <w:rPr>
          <w:rFonts w:ascii="Times New Roman" w:hAnsi="Times New Roman" w:cs="Times New Roman"/>
          <w:sz w:val="24"/>
          <w:szCs w:val="24"/>
        </w:rPr>
        <w:t>techniczne dostępu do danych.</w:t>
      </w:r>
      <w:r w:rsidR="00587604">
        <w:rPr>
          <w:rFonts w:ascii="Times New Roman" w:hAnsi="Times New Roman" w:cs="Times New Roman"/>
          <w:sz w:val="24"/>
          <w:szCs w:val="24"/>
        </w:rPr>
        <w:t xml:space="preserve"> </w:t>
      </w:r>
      <w:r w:rsidR="00587604" w:rsidRPr="00587604">
        <w:rPr>
          <w:rFonts w:ascii="Times New Roman" w:hAnsi="Times New Roman" w:cs="Times New Roman"/>
          <w:sz w:val="24"/>
          <w:szCs w:val="24"/>
        </w:rPr>
        <w:t>Nie zakłóca normalnego funkcjonowania technik informatycznych stosowanych do zbierania informacji o korzystaniu z tych danych.</w:t>
      </w:r>
      <w:r w:rsidR="00587604">
        <w:rPr>
          <w:rFonts w:ascii="Times New Roman" w:hAnsi="Times New Roman" w:cs="Times New Roman"/>
          <w:sz w:val="24"/>
          <w:szCs w:val="24"/>
        </w:rPr>
        <w:t xml:space="preserve"> Ponadto, jeśli podmiot niezwłocznie usunie dane lub niemożliwi dostęp do nich po otrzymaniu informacji o ich usunięciu z pierwotnego źródła transmisji lub na żądanie są lub innego organu, nie będzie ponosił odpowiedzialności za przechowywane dane. </w:t>
      </w:r>
      <w:r w:rsidR="00587604" w:rsidRPr="00587604">
        <w:rPr>
          <w:rFonts w:ascii="Times New Roman" w:hAnsi="Times New Roman" w:cs="Times New Roman"/>
          <w:sz w:val="24"/>
          <w:szCs w:val="24"/>
        </w:rPr>
        <w:t>W przypadku udostępniania zasobów systemu teleinformatycznego w celu przechowywania danych przez usługobiorcę, podmiot nie będzie ponosił odpowiedzialności, jeśli nie ma wiedzy o bezprawnym charakterze danych lub działalności z nimi związanej. Jeśli jednak otrzyma oficjalne zawiadomienie lub wiarygodną wiadomość o bezprawnym charakterze danych, niezwłocznie uniemożliwi dostęp do nich.</w:t>
      </w:r>
      <w:r w:rsidR="005116C1">
        <w:rPr>
          <w:rFonts w:ascii="Times New Roman" w:hAnsi="Times New Roman" w:cs="Times New Roman"/>
          <w:sz w:val="24"/>
          <w:szCs w:val="24"/>
        </w:rPr>
        <w:t xml:space="preserve"> Ponadto usługodawca może przetwarzać pewne informacje osobowe usługobiorcy, które są niezbędne do ustanowienia, dostosowania, zmiany lub rozwiązania umowy między nimi. Te informacje obejmują nazwisko, imiona, numer PESEL lub inny dokument tożs</w:t>
      </w:r>
      <w:r w:rsidR="003F65A3">
        <w:rPr>
          <w:rFonts w:ascii="Times New Roman" w:hAnsi="Times New Roman" w:cs="Times New Roman"/>
          <w:sz w:val="24"/>
          <w:szCs w:val="24"/>
        </w:rPr>
        <w:t xml:space="preserve">amości, adres do korespondencji oraz adres zamieszkania stałego, dane do zweryfikowania elektronicznego podpisu oraz adresy e-mail usługobiorcy. Dodatkowo, w celu realizacji umowy lub innych czynności prawnych, usługodawca może przetwarzać inne informacje niezbędne ze względu na rodzaj świadczonej usługi lub sposobu jej rozliczenia. Dane te, których podanie jest niezbędne do świadczenia usług drogą elektroniczną, są wyróżniane i oznaczane przez usługodawcę. Usługodawca może również przetwarzać inne dane, takie jak dane reklamowe, badania rynku oraz preferencje usługobiorców, za zgodą usługobiorcy. Ponadto, dane dotyczące sposobu korzystania przez usługobiorcę z usługi drogą elektroniczną, takie jak identyfikatory użytkownika, informacje o sieci telekomunikacyjnej oraz historii korzystania z usługi, mogą być przetwarzane przez usługodawcę. Usługodawca jest również </w:t>
      </w:r>
      <w:r w:rsidR="003F65A3">
        <w:rPr>
          <w:rFonts w:ascii="Times New Roman" w:hAnsi="Times New Roman" w:cs="Times New Roman"/>
          <w:sz w:val="24"/>
          <w:szCs w:val="24"/>
        </w:rPr>
        <w:lastRenderedPageBreak/>
        <w:t>zobowiązany do udostępnienia tych danych organom państwa na ich żądanie zgodnie z obowiązującymi przepisami prawa.</w:t>
      </w:r>
      <w:r w:rsidR="003F65A3">
        <w:rPr>
          <w:rStyle w:val="Odwoanieprzypisudolnego"/>
          <w:rFonts w:ascii="Times New Roman" w:hAnsi="Times New Roman" w:cs="Times New Roman"/>
          <w:sz w:val="24"/>
          <w:szCs w:val="24"/>
        </w:rPr>
        <w:footnoteReference w:id="5"/>
      </w:r>
    </w:p>
    <w:p w14:paraId="7DD4B69E" w14:textId="5BAED160" w:rsidR="003F65A3" w:rsidRDefault="003F65A3" w:rsidP="005876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2.3.3. Ustawa o prawie autorskim i prawach pokrewnych</w:t>
      </w:r>
    </w:p>
    <w:p w14:paraId="7B72B86A" w14:textId="52008F75" w:rsidR="003F65A3" w:rsidRDefault="002A1DD8" w:rsidP="005876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Ze względu na przekazywanie zdjęć faktur i tym podobnych rzeczy należących do przedsiębiorstwa oraz zawierających poufne informacje, które są własnością firmy należy rozważyć ustawę o prawie autorskim i prawach pokrewnych, które mówi o tym, że prawo autorskie obejmuje każdą indywidualnie zmaterializowanej działalności twórczej, niezależnie od jej wartości, przeznaczenia czy sposobu wyrażania, co jest określane jako utwór. W zakresie prawa autorskiego znajdują się między innymi utwory wyrażone w formie słowa pisanego, symboli matematycznych, grafik, dzieła plastyczne, fotografie, wzory przemysłowe, projekty architektoniczne i urbanistyczne, utwory muzyczne, teatralne, choreograficzne, pantomimiczne oraz działa audiowizualne, w tym filmy. </w:t>
      </w:r>
      <w:r w:rsidR="00481697" w:rsidRPr="00481697">
        <w:rPr>
          <w:rFonts w:ascii="Times New Roman" w:hAnsi="Times New Roman" w:cs="Times New Roman"/>
          <w:sz w:val="24"/>
          <w:szCs w:val="24"/>
        </w:rPr>
        <w:t xml:space="preserve">Prawo autorskie </w:t>
      </w:r>
      <w:r w:rsidR="00481697">
        <w:rPr>
          <w:rFonts w:ascii="Times New Roman" w:hAnsi="Times New Roman" w:cs="Times New Roman"/>
          <w:sz w:val="24"/>
          <w:szCs w:val="24"/>
        </w:rPr>
        <w:t xml:space="preserve">ochrania </w:t>
      </w:r>
      <w:r w:rsidR="00481697" w:rsidRPr="00481697">
        <w:rPr>
          <w:rFonts w:ascii="Times New Roman" w:hAnsi="Times New Roman" w:cs="Times New Roman"/>
          <w:sz w:val="24"/>
          <w:szCs w:val="24"/>
        </w:rPr>
        <w:t>wyłącznie sposób, w jaki dany utwór jest wyrażony</w:t>
      </w:r>
      <w:r w:rsidR="00481697">
        <w:rPr>
          <w:rFonts w:ascii="Times New Roman" w:hAnsi="Times New Roman" w:cs="Times New Roman"/>
          <w:sz w:val="24"/>
          <w:szCs w:val="24"/>
        </w:rPr>
        <w:t>,</w:t>
      </w:r>
      <w:r w:rsidR="00481697" w:rsidRPr="00481697">
        <w:rPr>
          <w:rFonts w:ascii="Times New Roman" w:hAnsi="Times New Roman" w:cs="Times New Roman"/>
          <w:sz w:val="24"/>
          <w:szCs w:val="24"/>
        </w:rPr>
        <w:t xml:space="preserve"> nie obejmuje ochroną samych pomysłów, koncepcji, procedur czy idei, a także odkryć czy zasad działania.</w:t>
      </w:r>
      <w:r w:rsidR="00481697">
        <w:rPr>
          <w:rFonts w:ascii="Times New Roman" w:hAnsi="Times New Roman" w:cs="Times New Roman"/>
          <w:sz w:val="24"/>
          <w:szCs w:val="24"/>
        </w:rPr>
        <w:t xml:space="preserve"> T</w:t>
      </w:r>
      <w:r w:rsidR="00481697" w:rsidRPr="00481697">
        <w:rPr>
          <w:rFonts w:ascii="Times New Roman" w:hAnsi="Times New Roman" w:cs="Times New Roman"/>
          <w:sz w:val="24"/>
          <w:szCs w:val="24"/>
        </w:rPr>
        <w:t>wórcy przysługuje ochrona autorska od momentu stworzenia utworu, nawet jeśli jest on niekompletny, oraz nie wymaga ona spełnienia żadnych formalności</w:t>
      </w:r>
      <w:r w:rsidR="00D51569">
        <w:rPr>
          <w:rFonts w:ascii="Times New Roman" w:hAnsi="Times New Roman" w:cs="Times New Roman"/>
          <w:sz w:val="24"/>
          <w:szCs w:val="24"/>
        </w:rPr>
        <w:t xml:space="preserve">. Ponadto jeśli w umowie nie ma odmiennych postanowień, kiedy pracownik tworzy utwór w ramach wykonywanych obowiązków związanych ze stosunkiem pracy, pracodawca zyskuje prawa autorskie majątkowe w zakresie określonym prze cel umowy o pracę i zgodny z intencją stron po przyjęciu tego utworu. Jeśli jednak w ciągu dwóch lat od daty przyjęcia utworu pracodawca nie podejmie działań mających na celu jego rozpowszechnienie, autor ma prawo ustalić na piśmie odpowiedni termin dla pracodawcy. </w:t>
      </w:r>
      <w:r w:rsidR="00D51569" w:rsidRPr="00D51569">
        <w:rPr>
          <w:rFonts w:ascii="Times New Roman" w:hAnsi="Times New Roman" w:cs="Times New Roman"/>
          <w:sz w:val="24"/>
          <w:szCs w:val="24"/>
        </w:rPr>
        <w:t>Jeśli termin ten upłynie bezskutecznie, prawa przekazane wcześniej pracodawcy, razem z własnością nośnika utworu, wracają do autora, chyba że umowa stanowi inaczej. Możliwe jest również ustalenie innego terminu na rozpowszechnienie utworu w umowie o pracę. Jeśli umowa o pracę nie określa inaczej, po przyjęciu utworu pracodawca uzyskuje również własność nośnika, na którym utwór został utrwalony.</w:t>
      </w:r>
      <w:r w:rsidR="00D51569">
        <w:rPr>
          <w:rStyle w:val="Odwoanieprzypisudolnego"/>
          <w:rFonts w:ascii="Times New Roman" w:hAnsi="Times New Roman" w:cs="Times New Roman"/>
          <w:sz w:val="24"/>
          <w:szCs w:val="24"/>
        </w:rPr>
        <w:footnoteReference w:id="6"/>
      </w:r>
    </w:p>
    <w:p w14:paraId="5C88933D" w14:textId="1F2A445B" w:rsidR="007A18F4" w:rsidRDefault="007A18F4" w:rsidP="005876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2.3.4. Ustawa o ochronie baz danych</w:t>
      </w:r>
    </w:p>
    <w:p w14:paraId="594D3304" w14:textId="746E7D99" w:rsidR="00D372CB" w:rsidRPr="008054AE" w:rsidRDefault="00D372CB" w:rsidP="005876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B7030">
        <w:rPr>
          <w:rFonts w:ascii="Times New Roman" w:hAnsi="Times New Roman" w:cs="Times New Roman"/>
          <w:sz w:val="24"/>
          <w:szCs w:val="24"/>
        </w:rPr>
        <w:t>Jako, że aplikacja musi korzystać z bazy danych, ważne jest zapoznanie się z ustawą o ochronie bazy danych, która mówi, że p</w:t>
      </w:r>
      <w:r w:rsidR="000B7030" w:rsidRPr="000B7030">
        <w:rPr>
          <w:rFonts w:ascii="Times New Roman" w:hAnsi="Times New Roman" w:cs="Times New Roman"/>
          <w:sz w:val="24"/>
          <w:szCs w:val="24"/>
        </w:rPr>
        <w:t xml:space="preserve">rawo zapewnia ochronę bazom danych, niezależnie </w:t>
      </w:r>
      <w:r w:rsidR="000B7030" w:rsidRPr="000B7030">
        <w:rPr>
          <w:rFonts w:ascii="Times New Roman" w:hAnsi="Times New Roman" w:cs="Times New Roman"/>
          <w:sz w:val="24"/>
          <w:szCs w:val="24"/>
        </w:rPr>
        <w:lastRenderedPageBreak/>
        <w:t>od ochrony przewidzianej dla utworów autorskich. Baza danych definiowana jest jako zbiór danych lub materiałów zorganizowanych według określonej struktury, wymagający istotnego nakładu inwestycyjnego. Pobieranie danych to przeniesienie ich na inny nośnik, a wtórne wykorzystanie to ich publiczne udostępnienie. Wypożyczenie bazy danych nie jest traktowane jako pobieranie danych ani wtórne ich wykorzystanie. Ochrona nie obejmuje programów komputerowych użytych do tworzenia bazy danych. Bazy danych są chronione, jeśli producent jest obywatelem państwa UE lub EFTA, osobą prawną z siedzibą na ich terytorium, lub jeśli ochrona wynika z umów międzynarodowych. Producentowi bazy danych przysługuje wyłączne prawo pobierania danych i ich wtórnego wykorzystania. Uważa się, że producentem jest osoba, której nazwisko lub firma jest powiązana z bazą danych w sposób widoczny dla publiczności.</w:t>
      </w:r>
      <w:r w:rsidR="000B7030">
        <w:rPr>
          <w:rFonts w:ascii="Times New Roman" w:hAnsi="Times New Roman" w:cs="Times New Roman"/>
          <w:sz w:val="24"/>
          <w:szCs w:val="24"/>
        </w:rPr>
        <w:t xml:space="preserve"> Ponadto jeśli rozważyć czas trwania to</w:t>
      </w:r>
      <w:r w:rsidR="007E3AFF">
        <w:rPr>
          <w:rFonts w:ascii="Times New Roman" w:hAnsi="Times New Roman" w:cs="Times New Roman"/>
          <w:sz w:val="24"/>
          <w:szCs w:val="24"/>
        </w:rPr>
        <w:t xml:space="preserve"> o</w:t>
      </w:r>
      <w:r w:rsidR="007E3AFF" w:rsidRPr="007E3AFF">
        <w:rPr>
          <w:rFonts w:ascii="Times New Roman" w:hAnsi="Times New Roman" w:cs="Times New Roman"/>
          <w:sz w:val="24"/>
          <w:szCs w:val="24"/>
        </w:rPr>
        <w:t>chrona bazy danych trwa przez piętnaście lat od momentu jej stworzenia. Jeśli baza danych zostanie publicznie udostępniona w tym czasie, ochrona wygasa po kolejnych piętnastu latach od pierwszego udostępnienia. W przypadku istotnej zmiany treści bazy danych, jak dodanie, zmiana lub usunięcie części, wymagająca nowego istotnego nakładu pracy, okres ochrony jest ponownie liczony.</w:t>
      </w:r>
      <w:r w:rsidR="007E3AFF">
        <w:rPr>
          <w:rStyle w:val="Odwoanieprzypisudolnego"/>
          <w:rFonts w:ascii="Times New Roman" w:hAnsi="Times New Roman" w:cs="Times New Roman"/>
          <w:sz w:val="24"/>
          <w:szCs w:val="24"/>
        </w:rPr>
        <w:footnoteReference w:id="7"/>
      </w:r>
    </w:p>
    <w:sectPr w:rsidR="00D372CB" w:rsidRPr="008054AE" w:rsidSect="006819B3">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EE6FA" w14:textId="77777777" w:rsidR="006819B3" w:rsidRDefault="006819B3" w:rsidP="00E32AC8">
      <w:pPr>
        <w:spacing w:after="0" w:line="240" w:lineRule="auto"/>
      </w:pPr>
      <w:r>
        <w:separator/>
      </w:r>
    </w:p>
  </w:endnote>
  <w:endnote w:type="continuationSeparator" w:id="0">
    <w:p w14:paraId="0D3E5E27" w14:textId="77777777" w:rsidR="006819B3" w:rsidRDefault="006819B3" w:rsidP="00E3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1F68" w14:textId="77777777" w:rsidR="006819B3" w:rsidRDefault="006819B3" w:rsidP="00E32AC8">
      <w:pPr>
        <w:spacing w:after="0" w:line="240" w:lineRule="auto"/>
      </w:pPr>
      <w:r>
        <w:separator/>
      </w:r>
    </w:p>
  </w:footnote>
  <w:footnote w:type="continuationSeparator" w:id="0">
    <w:p w14:paraId="6EA9FE81" w14:textId="77777777" w:rsidR="006819B3" w:rsidRDefault="006819B3" w:rsidP="00E32AC8">
      <w:pPr>
        <w:spacing w:after="0" w:line="240" w:lineRule="auto"/>
      </w:pPr>
      <w:r>
        <w:continuationSeparator/>
      </w:r>
    </w:p>
  </w:footnote>
  <w:footnote w:id="1">
    <w:p w14:paraId="46F22835" w14:textId="5F35770E" w:rsidR="00E32AC8" w:rsidRPr="00E32AC8" w:rsidRDefault="00E32AC8">
      <w:pPr>
        <w:pStyle w:val="Tekstprzypisudolnego"/>
      </w:pPr>
      <w:r>
        <w:rPr>
          <w:rStyle w:val="Odwoanieprzypisudolnego"/>
        </w:rPr>
        <w:footnoteRef/>
      </w:r>
      <w:r>
        <w:t xml:space="preserve"> Anna Rybak, </w:t>
      </w:r>
      <w:r>
        <w:rPr>
          <w:i/>
          <w:iCs/>
        </w:rPr>
        <w:t xml:space="preserve">Ocena jakości dostawy a zakupy w e-commerce, </w:t>
      </w:r>
      <w:r>
        <w:t>Politechnika Częstochowska, 201</w:t>
      </w:r>
      <w:r w:rsidR="001B1E70">
        <w:t>9</w:t>
      </w:r>
      <w:r>
        <w:t>r. s.27</w:t>
      </w:r>
    </w:p>
  </w:footnote>
  <w:footnote w:id="2">
    <w:p w14:paraId="555113C7" w14:textId="7B080989" w:rsidR="00FA46C4" w:rsidRPr="00FA46C4" w:rsidRDefault="00FA46C4">
      <w:pPr>
        <w:pStyle w:val="Tekstprzypisudolnego"/>
      </w:pPr>
      <w:r>
        <w:rPr>
          <w:rStyle w:val="Odwoanieprzypisudolnego"/>
        </w:rPr>
        <w:footnoteRef/>
      </w:r>
      <w:r>
        <w:t xml:space="preserve"> Joanna Woźniak, </w:t>
      </w:r>
      <w:r w:rsidRPr="00FA46C4">
        <w:rPr>
          <w:i/>
          <w:iCs/>
        </w:rPr>
        <w:t>Identyfikacja kanałów dystrybucji i otoczenia konkurencyjnego w branży papierniczo-biurowej na przykładzie wybranego przedsiębiorstwa</w:t>
      </w:r>
      <w:r>
        <w:t xml:space="preserve">, </w:t>
      </w:r>
      <w:r w:rsidRPr="00FA46C4">
        <w:t>Społeczna Akademia Nauk</w:t>
      </w:r>
      <w:r>
        <w:t>, Rzeszów, 2018r., s.235-236</w:t>
      </w:r>
    </w:p>
  </w:footnote>
  <w:footnote w:id="3">
    <w:p w14:paraId="5EBDC3F3" w14:textId="248E610A" w:rsidR="00AA037C" w:rsidRDefault="00AA037C">
      <w:pPr>
        <w:pStyle w:val="Tekstprzypisudolnego"/>
      </w:pPr>
      <w:r>
        <w:rPr>
          <w:rStyle w:val="Odwoanieprzypisudolnego"/>
        </w:rPr>
        <w:footnoteRef/>
      </w:r>
      <w:r>
        <w:t xml:space="preserve"> Ustawa o ochronie danych osobowych z dnia 10 maja 2018r. art. 1, Dz.U.2018 poz. 1000</w:t>
      </w:r>
    </w:p>
  </w:footnote>
  <w:footnote w:id="4">
    <w:p w14:paraId="7C14B889" w14:textId="0CD5BAEB" w:rsidR="00DB34E6" w:rsidRDefault="00DB34E6" w:rsidP="00DB34E6">
      <w:pPr>
        <w:pStyle w:val="Tekstprzypisudolnego"/>
      </w:pPr>
      <w:r>
        <w:rPr>
          <w:rStyle w:val="Odwoanieprzypisudolnego"/>
        </w:rPr>
        <w:footnoteRef/>
      </w:r>
      <w:r>
        <w:t xml:space="preserve"> ROZPORZĄDZENIE PARLAMENTU EUROPEJSKIEGO I RADY (UE) 2016/679 z dnia 27 kwietnia 2016 r. w sprawie ochrony osób fizycznych w związku z przetwarzaniem danych osobowych i w sprawie swobodnego przepływu takich danych oraz uchylenia dyrektywy 95/46/WE (ogólne</w:t>
      </w:r>
      <w:r w:rsidR="00F45F7E">
        <w:t xml:space="preserve"> </w:t>
      </w:r>
      <w:r>
        <w:t>rozporządzenie o ochronie danych) art.25</w:t>
      </w:r>
    </w:p>
  </w:footnote>
  <w:footnote w:id="5">
    <w:p w14:paraId="60FCF8EC" w14:textId="09E6E0AA" w:rsidR="003F65A3" w:rsidRDefault="003F65A3" w:rsidP="003F65A3">
      <w:pPr>
        <w:pStyle w:val="Tekstprzypisudolnego"/>
      </w:pPr>
      <w:r>
        <w:rPr>
          <w:rStyle w:val="Odwoanieprzypisudolnego"/>
        </w:rPr>
        <w:footnoteRef/>
      </w:r>
      <w:r>
        <w:t xml:space="preserve"> Ustawa z dnia 18 lipca 2002 r. o świadczeniu usług drogą elektroniczną, art. 12, 13.1, 14.1, 18.1, </w:t>
      </w:r>
      <w:r w:rsidRPr="003F65A3">
        <w:t>Dz. U. 2002 Nr 144 poz. 1204</w:t>
      </w:r>
    </w:p>
  </w:footnote>
  <w:footnote w:id="6">
    <w:p w14:paraId="7A8C5CD5" w14:textId="5B0CE9D0" w:rsidR="00D51569" w:rsidRDefault="00D51569" w:rsidP="00D51569">
      <w:pPr>
        <w:pStyle w:val="Tekstprzypisudolnego"/>
      </w:pPr>
      <w:r>
        <w:rPr>
          <w:rStyle w:val="Odwoanieprzypisudolnego"/>
        </w:rPr>
        <w:footnoteRef/>
      </w:r>
      <w:r>
        <w:t xml:space="preserve"> Ustawa z dnia 4 lutego 1994 r. o prawie autorskim i prawach pokrewnych, art. 1, 12, </w:t>
      </w:r>
      <w:r w:rsidRPr="00D51569">
        <w:t>Dz.U. z 2022 r. poz. 2509</w:t>
      </w:r>
    </w:p>
  </w:footnote>
  <w:footnote w:id="7">
    <w:p w14:paraId="4DD54A7F" w14:textId="032FDE5F" w:rsidR="007E3AFF" w:rsidRDefault="007E3AFF" w:rsidP="00417390">
      <w:pPr>
        <w:pStyle w:val="Tekstprzypisudolnego"/>
      </w:pPr>
      <w:r>
        <w:rPr>
          <w:rStyle w:val="Odwoanieprzypisudolnego"/>
        </w:rPr>
        <w:footnoteRef/>
      </w:r>
      <w:r>
        <w:t xml:space="preserve"> </w:t>
      </w:r>
      <w:r w:rsidR="00417390">
        <w:t xml:space="preserve">Ustawa z  </w:t>
      </w:r>
      <w:r w:rsidR="00417390">
        <w:t>dnia 27 lipca 2001 r.</w:t>
      </w:r>
      <w:r w:rsidR="00417390">
        <w:t xml:space="preserve"> </w:t>
      </w:r>
      <w:r w:rsidR="00417390">
        <w:t>o ochronie baz danych</w:t>
      </w:r>
      <w:r w:rsidR="00417390">
        <w:t>, art.1-8, art. 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77"/>
    <w:rsid w:val="00024C8C"/>
    <w:rsid w:val="00057CBC"/>
    <w:rsid w:val="000B7030"/>
    <w:rsid w:val="000D1E7F"/>
    <w:rsid w:val="000E0A66"/>
    <w:rsid w:val="000E1B7E"/>
    <w:rsid w:val="000E3B5B"/>
    <w:rsid w:val="00114C75"/>
    <w:rsid w:val="001909B2"/>
    <w:rsid w:val="001B1E70"/>
    <w:rsid w:val="001E526D"/>
    <w:rsid w:val="001E7F77"/>
    <w:rsid w:val="002A1DD8"/>
    <w:rsid w:val="002B5CF0"/>
    <w:rsid w:val="00310D87"/>
    <w:rsid w:val="00316E37"/>
    <w:rsid w:val="0033220F"/>
    <w:rsid w:val="003C5709"/>
    <w:rsid w:val="003E257D"/>
    <w:rsid w:val="003F65A3"/>
    <w:rsid w:val="00417390"/>
    <w:rsid w:val="00481697"/>
    <w:rsid w:val="004C3EC2"/>
    <w:rsid w:val="004F028A"/>
    <w:rsid w:val="005116C1"/>
    <w:rsid w:val="00554993"/>
    <w:rsid w:val="00587604"/>
    <w:rsid w:val="006061B3"/>
    <w:rsid w:val="00647697"/>
    <w:rsid w:val="006771D0"/>
    <w:rsid w:val="006819B3"/>
    <w:rsid w:val="006D3BDB"/>
    <w:rsid w:val="0075616A"/>
    <w:rsid w:val="007A18F4"/>
    <w:rsid w:val="007E3AFF"/>
    <w:rsid w:val="008054AE"/>
    <w:rsid w:val="008E2E0A"/>
    <w:rsid w:val="008F22BF"/>
    <w:rsid w:val="00A54D9F"/>
    <w:rsid w:val="00A94735"/>
    <w:rsid w:val="00AA037C"/>
    <w:rsid w:val="00B4683B"/>
    <w:rsid w:val="00B7759A"/>
    <w:rsid w:val="00C23619"/>
    <w:rsid w:val="00D372CB"/>
    <w:rsid w:val="00D51569"/>
    <w:rsid w:val="00DB34E6"/>
    <w:rsid w:val="00DD137A"/>
    <w:rsid w:val="00DE62B7"/>
    <w:rsid w:val="00DF4909"/>
    <w:rsid w:val="00E32AC8"/>
    <w:rsid w:val="00F34261"/>
    <w:rsid w:val="00F45F7E"/>
    <w:rsid w:val="00F70953"/>
    <w:rsid w:val="00F80F9A"/>
    <w:rsid w:val="00FA46C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803F"/>
  <w15:chartTrackingRefBased/>
  <w15:docId w15:val="{2F69C9D0-77F7-4C40-9F47-5AEDC3CD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E32AC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32AC8"/>
    <w:rPr>
      <w:sz w:val="20"/>
      <w:szCs w:val="20"/>
    </w:rPr>
  </w:style>
  <w:style w:type="character" w:styleId="Odwoanieprzypisudolnego">
    <w:name w:val="footnote reference"/>
    <w:basedOn w:val="Domylnaczcionkaakapitu"/>
    <w:uiPriority w:val="99"/>
    <w:semiHidden/>
    <w:unhideWhenUsed/>
    <w:rsid w:val="00E32A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CE03B-8BC1-497C-96D4-955263D0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3002</Words>
  <Characters>18016</Characters>
  <Application>Microsoft Office Word</Application>
  <DocSecurity>0</DocSecurity>
  <Lines>150</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15</cp:revision>
  <dcterms:created xsi:type="dcterms:W3CDTF">2024-04-15T18:00:00Z</dcterms:created>
  <dcterms:modified xsi:type="dcterms:W3CDTF">2024-04-20T10:24:00Z</dcterms:modified>
</cp:coreProperties>
</file>