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activeX/activeX9.xml" ContentType="application/vnd.ms-office.activeX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xml" ContentType="application/vnd.ms-office.activeX+xml"/>
  <Override PartName="/word/activeX/activeX4.bin" ContentType="application/vnd.ms-office.activeX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9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activeX/_rels/activeX7.xml.rels" ContentType="application/vnd.openxmlformats-package.relationships+xml"/>
  <Override PartName="/word/activeX/_rels/activeX8.xml.rels" ContentType="application/vnd.openxmlformats-package.relationships+xml"/>
  <Override PartName="/word/activeX/_rels/activeX18.xml.rels" ContentType="application/vnd.openxmlformats-package.relationships+xml"/>
  <Override PartName="/word/activeX/_rels/activeX10.xml.rels" ContentType="application/vnd.openxmlformats-package.relationships+xml"/>
  <Override PartName="/word/activeX/_rels/activeX11.xml.rels" ContentType="application/vnd.openxmlformats-package.relationships+xml"/>
  <Override PartName="/word/activeX/_rels/activeX12.xml.rels" ContentType="application/vnd.openxmlformats-package.relationships+xml"/>
  <Override PartName="/word/activeX/_rels/activeX13.xml.rels" ContentType="application/vnd.openxmlformats-package.relationships+xml"/>
  <Override PartName="/word/activeX/_rels/activeX14.xml.rels" ContentType="application/vnd.openxmlformats-package.relationships+xml"/>
  <Override PartName="/word/activeX/_rels/activeX15.xml.rels" ContentType="application/vnd.openxmlformats-package.relationships+xml"/>
  <Override PartName="/word/activeX/_rels/activeX16.xml.rels" ContentType="application/vnd.openxmlformats-package.relationships+xml"/>
  <Override PartName="/word/activeX/_rels/activeX17.xml.rels" ContentType="application/vnd.openxmlformats-package.relationships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10.bin" ContentType="application/vnd.ms-office.activeX"/>
  <Override PartName="/word/activeX/activeX18.xml" ContentType="application/vnd.ms-office.activeX+xml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</w:r>
    </w:p>
    <w:p>
      <w:pPr>
        <w:pStyle w:val="Normal"/>
        <w:rPr>
          <w:b/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Практичне робота 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</w:rPr>
        <w:t>3</w:t>
      </w: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 (2023)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Частина 1 Регресія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1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Таблиця водних ресурсів </w:t>
      </w:r>
      <w:r>
        <w:rPr>
          <w:rFonts w:cs="Calibri" w:cstheme="minorHAnsi"/>
          <w:color w:val="0070C0"/>
          <w:sz w:val="24"/>
          <w:szCs w:val="24"/>
          <w:lang w:val="uk-UA"/>
        </w:rPr>
        <w:t>water</w:t>
      </w:r>
      <w:r>
        <w:rPr>
          <w:rFonts w:cs="Calibri" w:cstheme="minorHAnsi"/>
          <w:sz w:val="24"/>
          <w:szCs w:val="24"/>
          <w:lang w:val="uk-UA"/>
        </w:rPr>
        <w:t xml:space="preserve">, що наведена нижче, містить один рядок для кожної країни з даними за 2014 рік. Стовпець </w:t>
      </w:r>
      <w:r>
        <w:rPr>
          <w:rFonts w:cs="Calibri" w:cstheme="minorHAnsi"/>
          <w:color w:val="0070C0"/>
          <w:sz w:val="24"/>
          <w:szCs w:val="24"/>
          <w:lang w:val="uk-UA"/>
        </w:rPr>
        <w:t>OBS_VALUE</w:t>
      </w:r>
      <w:r>
        <w:rPr>
          <w:rFonts w:cs="Calibri" w:cstheme="minorHAnsi"/>
          <w:sz w:val="24"/>
          <w:szCs w:val="24"/>
          <w:lang w:val="uk-UA"/>
        </w:rPr>
        <w:t xml:space="preserve"> представляє приблизну ціну 1,5-літрової пляшки мінеральної води в цій країні, а стовпець </w:t>
      </w:r>
      <w:r>
        <w:rPr>
          <w:rFonts w:cs="Calibri" w:cstheme="minorHAnsi"/>
          <w:color w:val="0070C0"/>
          <w:sz w:val="24"/>
          <w:szCs w:val="24"/>
          <w:lang w:val="uk-UA"/>
        </w:rPr>
        <w:t>mm_precipitation</w:t>
      </w:r>
      <w:r>
        <w:rPr>
          <w:rFonts w:cs="Calibri" w:cstheme="minorHAnsi"/>
          <w:sz w:val="24"/>
          <w:szCs w:val="24"/>
          <w:lang w:val="uk-UA"/>
        </w:rPr>
        <w:t xml:space="preserve"> містить середню кількість опадів у цій країні (у міліметрах/рік).</w:t>
      </w:r>
    </w:p>
    <w:tbl>
      <w:tblPr>
        <w:tblStyle w:val="-34"/>
        <w:tblW w:w="5000" w:type="pct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1"/>
        <w:gridCol w:w="2756"/>
        <w:gridCol w:w="39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5" w:type="dxa"/>
            <w:gridSpan w:val="3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uk-UA"/>
              </w:rPr>
            </w:pPr>
            <w:r>
              <w:rPr>
                <w:rFonts w:eastAsia="Calibri" w:cs=""/>
                <w:b/>
                <w:bCs/>
                <w:i/>
                <w:iCs/>
                <w:kern w:val="0"/>
                <w:sz w:val="22"/>
                <w:szCs w:val="22"/>
                <w:lang w:val="uk-UA" w:eastAsia="en-US" w:bidi="ar-SA"/>
              </w:rPr>
              <w:t>Таблиця водних ресурсів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COUNTRY</w:t>
            </w:r>
          </w:p>
        </w:tc>
        <w:tc>
          <w:tcPr>
            <w:tcW w:w="275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OBS_VALUE</w:t>
            </w:r>
          </w:p>
        </w:tc>
        <w:tc>
          <w:tcPr>
            <w:tcW w:w="390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mm_precipitation</w:t>
            </w:r>
          </w:p>
        </w:tc>
      </w:tr>
      <w:tr>
        <w:trPr/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Albania</w:t>
            </w:r>
          </w:p>
        </w:tc>
        <w:tc>
          <w:tcPr>
            <w:tcW w:w="2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.55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1485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Algeria</w:t>
            </w:r>
          </w:p>
        </w:tc>
        <w:tc>
          <w:tcPr>
            <w:tcW w:w="275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k-UA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.027</w:t>
            </w:r>
          </w:p>
        </w:tc>
        <w:tc>
          <w:tcPr>
            <w:tcW w:w="390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89</w:t>
            </w:r>
          </w:p>
        </w:tc>
      </w:tr>
      <w:tr>
        <w:trPr/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Angola</w:t>
            </w:r>
          </w:p>
        </w:tc>
        <w:tc>
          <w:tcPr>
            <w:tcW w:w="2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1010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Argentina</w:t>
            </w:r>
          </w:p>
        </w:tc>
        <w:tc>
          <w:tcPr>
            <w:tcW w:w="275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1.29667</w:t>
            </w:r>
          </w:p>
        </w:tc>
        <w:tc>
          <w:tcPr>
            <w:tcW w:w="390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591</w:t>
            </w:r>
          </w:p>
        </w:tc>
      </w:tr>
      <w:tr>
        <w:trPr/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Armenia</w:t>
            </w:r>
          </w:p>
        </w:tc>
        <w:tc>
          <w:tcPr>
            <w:tcW w:w="2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0.5325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Australia</w:t>
            </w:r>
          </w:p>
        </w:tc>
        <w:tc>
          <w:tcPr>
            <w:tcW w:w="275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2.07302</w:t>
            </w:r>
          </w:p>
        </w:tc>
        <w:tc>
          <w:tcPr>
            <w:tcW w:w="390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534</w:t>
            </w:r>
          </w:p>
        </w:tc>
      </w:tr>
      <w:tr>
        <w:trPr/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Austria</w:t>
            </w:r>
          </w:p>
        </w:tc>
        <w:tc>
          <w:tcPr>
            <w:tcW w:w="2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0.72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1110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Azerbaijan</w:t>
            </w:r>
          </w:p>
        </w:tc>
        <w:tc>
          <w:tcPr>
            <w:tcW w:w="2756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0.576</w:t>
            </w:r>
          </w:p>
        </w:tc>
        <w:tc>
          <w:tcPr>
            <w:tcW w:w="3908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447</w:t>
            </w:r>
          </w:p>
        </w:tc>
      </w:tr>
      <w:tr>
        <w:trPr/>
        <w:tc>
          <w:tcPr>
            <w:tcW w:w="26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Bangladesh</w:t>
            </w:r>
          </w:p>
        </w:tc>
        <w:tc>
          <w:tcPr>
            <w:tcW w:w="27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0.374</w:t>
            </w:r>
          </w:p>
        </w:tc>
        <w:tc>
          <w:tcPr>
            <w:tcW w:w="39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2666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... (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uk-UA" w:eastAsia="en-US" w:bidi="ar-SA"/>
              </w:rPr>
              <w:t>90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 xml:space="preserve"> rows omitted)</w:t>
            </w:r>
          </w:p>
        </w:tc>
      </w:tr>
    </w:tbl>
    <w:p>
      <w:pPr>
        <w:pStyle w:val="Normal"/>
        <w:rPr>
          <w:rFonts w:cs="Calibri"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="Calibri" w:cstheme="minorHAnsi"/>
          <w:color w:val="1F4E79" w:themeColor="accent1" w:themeShade="80"/>
          <w:sz w:val="24"/>
          <w:szCs w:val="24"/>
          <w:lang w:val="uk-UA"/>
        </w:rPr>
      </w:r>
    </w:p>
    <w:p>
      <w:pPr>
        <w:pStyle w:val="Normal"/>
        <w:rPr>
          <w:rStyle w:val="Rynqvb"/>
          <w:sz w:val="24"/>
          <w:szCs w:val="24"/>
          <w:lang w:val="uk-UA"/>
        </w:rPr>
      </w:pPr>
      <w:r>
        <w:rPr>
          <w:rStyle w:val="Rynqvb"/>
          <w:sz w:val="24"/>
          <w:szCs w:val="24"/>
          <w:lang w:val="uk-UA"/>
        </w:rPr>
        <w:t>Наступна таблиця нижче містить розрахунки разом із діаграмою розсіювання за даними таблиці</w:t>
      </w:r>
    </w:p>
    <w:tbl>
      <w:tblPr>
        <w:tblStyle w:val="a9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Rynqvb"/>
                <w:lang w:val="uk-U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859405" cy="1377950"/>
                  <wp:effectExtent l="0" t="0" r="0" b="0"/>
                  <wp:docPr id="1" name="Рисунок 11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Table of calculations from data in the water table. These are the expressions and values. np.average(water.column('OBS_VALUE')) = 0.919016; np.std(water.column('OBS_VALUE')) = 0.464763; np.average(water.column('mm_precipitation')) = 1010.4; p.std(water.column('mm_precipitation')) = 752.475; correlation(water, 'OBS_VALUE', 'mm_precipitation') = 0.262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Rynqvb"/>
                <w:lang w:val="uk-U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2859405" cy="2859405"/>
                  <wp:effectExtent l="0" t="0" r="0" b="0"/>
                  <wp:docPr id="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405" cy="285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Style w:val="Rynqvb"/>
          <w:lang w:val="uk-UA"/>
        </w:rPr>
      </w:pPr>
      <w:r>
        <w:rPr>
          <w:lang w:val="uk-UA"/>
        </w:rPr>
      </w:r>
    </w:p>
    <w:p>
      <w:pPr>
        <w:pStyle w:val="Normal"/>
        <w:rPr>
          <w:rFonts w:cs="Calibri"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="Calibri" w:cstheme="minorHAnsi"/>
          <w:color w:val="1F4E79" w:themeColor="accent1" w:themeShade="80"/>
          <w:sz w:val="24"/>
          <w:szCs w:val="24"/>
          <w:lang w:val="uk-UA"/>
        </w:rPr>
      </w:r>
    </w:p>
    <w:p>
      <w:pPr>
        <w:pStyle w:val="Normal"/>
        <w:jc w:val="center"/>
        <w:rPr>
          <w:rFonts w:cs="Calibri" w:cstheme="minorHAnsi"/>
          <w:color w:val="1F4E79" w:themeColor="accent1" w:themeShade="80"/>
          <w:sz w:val="24"/>
          <w:szCs w:val="24"/>
          <w:lang w:val="uk-UA"/>
        </w:rPr>
      </w:pPr>
      <w:r>
        <w:rPr>
          <w:rFonts w:cs="Calibri" w:cstheme="minorHAnsi"/>
          <w:color w:val="1F4E79" w:themeColor="accent1" w:themeShade="8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Яке значення кореляції 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correlation(water, ‘mm_precipitation’, ‘OBS_VALUE’)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>?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/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ontrol_shape_0" o:allowincell="t" style="width:71.95pt;height:17.95pt" type="#_x0000_t75"/>
          <w:control r:id="rId4" w:name="TextBox1" w:shapeid="control_shape_0"/>
        </w:object>
      </w:r>
    </w:p>
    <w:p>
      <w:pPr>
        <w:pStyle w:val="Normal"/>
        <w:rPr>
          <w:rFonts w:cs="Calibri" w:cstheme="minorHAnsi"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>Яким є нахил (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slope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) рівняння лінії регресії за даними таблиці для знаходження значення </w:t>
      </w:r>
      <w:r>
        <w:rPr>
          <w:rFonts w:cs="Calibri" w:cstheme="minorHAnsi"/>
          <w:color w:val="0070C0"/>
          <w:sz w:val="24"/>
          <w:szCs w:val="24"/>
          <w:lang w:val="uk-UA"/>
        </w:rPr>
        <w:t>OBS_VALUE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y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r>
        <w:rPr>
          <w:rFonts w:cs="Calibri" w:cstheme="minorHAnsi"/>
          <w:color w:val="0070C0"/>
          <w:sz w:val="24"/>
          <w:szCs w:val="24"/>
          <w:lang w:val="uk-UA"/>
        </w:rPr>
        <w:t>mm_precipitation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x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? (Підказка: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slope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SD</m:t>
                </m:r>
              </m:e>
              <m:sub>
                <m:r>
                  <w:rPr>
                    <w:rFonts w:ascii="Cambria Math" w:hAnsi="Cambria Math"/>
                  </w:rPr>
                  <m:t xml:space="preserve">y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SD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den>
        </m:f>
      </m:oMath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/>
        <w:object>
          <v:shape id="control_shape_1" o:allowincell="t" style="width:71.95pt;height:17.95pt" type="#_x0000_t75"/>
          <w:control r:id="rId5" w:name="TextBox11" w:shapeid="control_shape_1"/>
        </w:object>
      </w:r>
    </w:p>
    <w:p>
      <w:pPr>
        <w:pStyle w:val="Normal"/>
        <w:rPr>
          <w:rFonts w:cs="Calibri" w:cstheme="minorHAnsi"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>Яким є залишок (перетин) (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intercept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) рівняння лінії регресії за даними таблиці для знаходження значення </w:t>
      </w:r>
      <w:r>
        <w:rPr>
          <w:rFonts w:cs="Calibri" w:cstheme="minorHAnsi"/>
          <w:color w:val="0070C0"/>
          <w:sz w:val="24"/>
          <w:szCs w:val="24"/>
          <w:lang w:val="uk-UA"/>
        </w:rPr>
        <w:t>OBS_VALUE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y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 з використанням </w:t>
      </w:r>
      <w:r>
        <w:rPr>
          <w:rFonts w:cs="Calibri" w:cstheme="minorHAnsi"/>
          <w:color w:val="0070C0"/>
          <w:sz w:val="24"/>
          <w:szCs w:val="24"/>
          <w:lang w:val="uk-UA"/>
        </w:rPr>
        <w:t>mm_precipitation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 </w:t>
      </w: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x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? (Підказка: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intercept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slope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μ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/>
        <w:object>
          <v:shape id="control_shape_2" o:allowincell="t" style="width:71.95pt;height:17.95pt" type="#_x0000_t75"/>
          <w:control r:id="rId6" w:name="TextBox12" w:shapeid="control_shape_2"/>
        </w:object>
      </w:r>
    </w:p>
    <w:p>
      <w:pPr>
        <w:pStyle w:val="Normal"/>
        <w:rPr>
          <w:rFonts w:cs="Calibri" w:cstheme="minorHAnsi"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Використовуючи рівняння лінії регресії, яким би ми очікували </w:t>
      </w: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OBS_VALUE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 у 2014 році для країни, яка мала в середньому </w:t>
      </w: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700 мм</w:t>
      </w:r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 xml:space="preserve"> опадів? (Підказка: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slope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intercept</m:t>
        </m:r>
      </m:oMath>
      <w:r>
        <w:rPr>
          <w:rFonts w:cs="Calibri" w:cstheme="minorHAnsi"/>
          <w:i/>
          <w:iCs/>
          <w:color w:val="000000" w:themeColor="text1"/>
          <w:sz w:val="24"/>
          <w:szCs w:val="24"/>
          <w:lang w:val="uk-UA"/>
        </w:rPr>
        <w:t>)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/>
        <w:object>
          <v:shape id="control_shape_3" o:allowincell="t" style="width:71.95pt;height:17.95pt" type="#_x0000_t75"/>
          <w:control r:id="rId7" w:name="TextBox13" w:shapeid="control_shape_3"/>
        </w:objec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2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Чи підходить знайдене рівняння лінії регресії для прогнозування ціни на основі опадів?</w:t>
      </w:r>
    </w:p>
    <w:sdt>
      <w:sdtPr>
        <w:group/>
        <w:id w:val="1781046356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4" o:allowincell="t" style="width:107.95pt;height:21.85pt" type="#_x0000_t75"/>
              <w:control r:id="rId8" w:name="OptionButton1" w:shapeid="control_shape_4"/>
            </w:object>
          </w:r>
        </w:p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5" o:allowincell="t" style="width:107.95pt;height:21.85pt" type="#_x0000_t75"/>
              <w:control r:id="rId9" w:name="OptionButton2" w:shapeid="control_shape_5"/>
            </w:object>
          </w:r>
        </w:p>
      </w:sdtContent>
    </w:sdt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Середньо-квадратична похибка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3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Оберіть Вашу відповідь для наступних тверджень: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Лінійна кореляція передбачає причинно-наслідковий зв’язок?</w:t>
      </w:r>
    </w:p>
    <w:sdt>
      <w:sdtPr>
        <w:group/>
        <w:id w:val="702044900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6" o:allowincell="t" style="width:107.95pt;height:21.85pt" type="#_x0000_t75"/>
              <w:control r:id="rId10" w:name="OptionButton11" w:shapeid="control_shape_6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00B050"/>
              <w:sz w:val="24"/>
              <w:szCs w:val="24"/>
              <w:lang w:val="uk-UA"/>
            </w:rPr>
          </w:pPr>
          <w:r>
            <w:rPr/>
            <w:object>
              <v:shape id="control_shape_7" o:allowincell="t" style="width:107.95pt;height:21.85pt" type="#_x0000_t75"/>
              <w:control r:id="rId11" w:name="OptionButton21" w:shapeid="control_shape_7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Причинно-наслідковий зв'язок передбачає лінійну кореляцію?</w:t>
      </w:r>
    </w:p>
    <w:sdt>
      <w:sdtPr>
        <w:group/>
        <w:id w:val="444521977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8" o:allowincell="t" style="width:107.95pt;height:21.85pt" type="#_x0000_t75"/>
              <w:control r:id="rId12" w:name="OptionButton111" w:shapeid="control_shape_8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00B050"/>
              <w:sz w:val="24"/>
              <w:szCs w:val="24"/>
              <w:lang w:val="uk-UA"/>
            </w:rPr>
          </w:pPr>
          <w:r>
            <w:rPr/>
            <w:object>
              <v:shape id="control_shape_9" o:allowincell="t" style="width:107.95pt;height:21.85pt" type="#_x0000_t75"/>
              <w:control r:id="rId13" w:name="OptionButton211" w:shapeid="control_shape_9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Метод найменших квадратів - це спосіб створення лінії регресії?</w:t>
      </w:r>
    </w:p>
    <w:sdt>
      <w:sdtPr>
        <w:group/>
        <w:id w:val="583418629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0" o:allowincell="t" style="width:107.95pt;height:21.85pt" type="#_x0000_t75"/>
              <w:control r:id="rId14" w:name="OptionButton1111" w:shapeid="control_shape_10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00B050"/>
              <w:sz w:val="24"/>
              <w:szCs w:val="24"/>
              <w:lang w:val="uk-UA"/>
            </w:rPr>
          </w:pPr>
          <w:r>
            <w:rPr/>
            <w:object>
              <v:shape id="control_shape_11" o:allowincell="t" style="width:107.95pt;height:21.85pt" type="#_x0000_t75"/>
              <w:control r:id="rId15" w:name="OptionButton2111" w:shapeid="control_shape_11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Ми можемо розрахувати «найкращу апроксимацію» лінії регресії, якщо мінімізуємо середню помилку?</w:t>
      </w:r>
    </w:p>
    <w:sdt>
      <w:sdtPr>
        <w:group/>
        <w:id w:val="2037088110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2" o:allowincell="t" style="width:107.95pt;height:21.85pt" type="#_x0000_t75"/>
              <w:control r:id="rId16" w:name="OptionButton11111" w:shapeid="control_shape_12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00B050"/>
              <w:sz w:val="24"/>
              <w:szCs w:val="24"/>
              <w:lang w:val="uk-UA"/>
            </w:rPr>
          </w:pPr>
          <w:r>
            <w:rPr/>
            <w:object>
              <v:shape id="control_shape_13" o:allowincell="t" style="width:107.95pt;height:21.85pt" type="#_x0000_t75"/>
              <w:control r:id="rId17" w:name="OptionButton21111" w:shapeid="control_shape_13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Лінія регресії є єдиною лінією, яка мінімізує середню квадратичну помилку?</w:t>
      </w:r>
    </w:p>
    <w:sdt>
      <w:sdtPr>
        <w:group/>
        <w:id w:val="1230916736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4" o:allowincell="t" style="width:107.95pt;height:21.85pt" type="#_x0000_t75"/>
              <w:control r:id="rId18" w:name="OptionButton111111" w:shapeid="control_shape_14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00B050"/>
              <w:sz w:val="24"/>
              <w:szCs w:val="24"/>
              <w:lang w:val="uk-UA"/>
            </w:rPr>
          </w:pPr>
          <w:r>
            <w:rPr/>
            <w:object>
              <v:shape id="control_shape_15" o:allowincell="t" style="width:107.95pt;height:21.85pt" type="#_x0000_t75"/>
              <w:control r:id="rId19" w:name="OptionButton211111" w:shapeid="control_shape_15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Незалежно від форми діаграми розсіювання, існує унікальна лінія, яка мінімізує середню квадратичну помилку оцінки?</w:t>
      </w:r>
    </w:p>
    <w:sdt>
      <w:sdtPr>
        <w:group/>
        <w:id w:val="733718475"/>
      </w:sdtPr>
      <w:sdtContent>
        <w:p>
          <w:pPr>
            <w:pStyle w:val="Normal"/>
            <w:rPr>
              <w:rFonts w:cs="Calibri" w:cstheme="minorHAnsi"/>
              <w:color w:val="0070C0"/>
              <w:sz w:val="24"/>
              <w:szCs w:val="24"/>
              <w:lang w:val="uk-UA"/>
            </w:rPr>
          </w:pPr>
          <w:r>
            <w:rPr/>
            <w:object>
              <v:shape id="control_shape_16" o:allowincell="t" style="width:107.95pt;height:21.85pt" type="#_x0000_t75"/>
              <w:control r:id="rId20" w:name="OptionButton1111111" w:shapeid="control_shape_16"/>
            </w:object>
          </w:r>
        </w:p>
        <w:p>
          <w:pPr>
            <w:pStyle w:val="Normal"/>
            <w:rPr>
              <w:rFonts w:cs="Calibri" w:cstheme="minorHAnsi"/>
              <w:b/>
              <w:b/>
              <w:bCs/>
              <w:i/>
              <w:i/>
              <w:iCs/>
              <w:color w:val="00B050"/>
              <w:sz w:val="24"/>
              <w:szCs w:val="24"/>
              <w:lang w:val="uk-UA"/>
            </w:rPr>
          </w:pPr>
          <w:r>
            <w:rPr/>
            <w:object>
              <v:shape id="control_shape_17" o:allowincell="t" style="width:107.95pt;height:21.85pt" type="#_x0000_t75"/>
              <w:control r:id="rId21" w:name="OptionButton2111111" w:shapeid="control_shape_17"/>
            </w:object>
          </w:r>
        </w:p>
      </w:sdtContent>
    </w:sdt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>Завдання 4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Виконайте інструкції наведені в файлі 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pr3_4.ipynb</w:t>
      </w:r>
      <w:r>
        <w:rPr>
          <w:rFonts w:cs="Calibri" w:cstheme="minorHAnsi"/>
          <w:sz w:val="24"/>
          <w:szCs w:val="24"/>
          <w:lang w:val="uk-UA"/>
        </w:rPr>
        <w:t xml:space="preserve"> з директорії pr3_4 (архіву pr3_4.</w:t>
      </w:r>
      <w:r>
        <w:rPr>
          <w:rFonts w:cs="Calibri" w:cstheme="minorHAnsi"/>
          <w:sz w:val="24"/>
          <w:szCs w:val="24"/>
          <w:lang w:val="en-US"/>
        </w:rPr>
        <w:t>zip</w:t>
      </w:r>
      <w:r>
        <w:rPr>
          <w:rFonts w:cs="Calibri" w:cstheme="minorHAnsi"/>
          <w:sz w:val="24"/>
          <w:szCs w:val="24"/>
          <w:lang w:val="uk-UA"/>
        </w:rPr>
        <w:t xml:space="preserve">). Приєднайте до вашого проекту JUPYTER NOTEBOOK систему контролю версій </w:t>
      </w:r>
      <w:r>
        <w:rPr>
          <w:rFonts w:cs="Calibri" w:cstheme="minorHAnsi"/>
          <w:sz w:val="24"/>
          <w:szCs w:val="24"/>
          <w:lang w:val="en-US"/>
        </w:rPr>
        <w:t>Git</w:t>
      </w:r>
      <w:r>
        <w:rPr>
          <w:rFonts w:cs="Calibri"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="Calibri" w:cstheme="minorHAnsi"/>
          <w:sz w:val="24"/>
          <w:szCs w:val="24"/>
          <w:lang w:val="en-US"/>
        </w:rPr>
        <w:t>GitHub</w:t>
      </w:r>
      <w:r>
        <w:rPr>
          <w:rFonts w:cs="Calibri" w:cstheme="minorHAnsi"/>
          <w:sz w:val="24"/>
          <w:szCs w:val="24"/>
          <w:lang w:val="uk-UA"/>
        </w:rPr>
        <w:t xml:space="preserve"> нада</w:t>
      </w:r>
      <w:bookmarkStart w:id="0" w:name="_GoBack"/>
      <w:bookmarkEnd w:id="0"/>
      <w:r>
        <w:rPr>
          <w:rFonts w:cs="Calibri" w:cstheme="minorHAnsi"/>
          <w:sz w:val="24"/>
          <w:szCs w:val="24"/>
          <w:lang w:val="uk-UA"/>
        </w:rPr>
        <w:t>вши посилання нижче:</w:t>
      </w:r>
    </w:p>
    <w:p>
      <w:pPr>
        <w:pStyle w:val="Normal"/>
        <w:spacing w:before="0" w:after="160"/>
        <w:rPr>
          <w:i/>
          <w:i/>
          <w:iCs/>
          <w:color w:val="0070C0"/>
          <w:lang w:val="uk-UA"/>
        </w:rPr>
      </w:pP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 xml:space="preserve">Вставити посилання на Вашу Практичну робота 3 (2023) завдання 3_4 на 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: …</w:t>
      </w:r>
    </w:p>
    <w:sectPr>
      <w:headerReference w:type="default" r:id="rId22"/>
      <w:footerReference w:type="default" r:id="rId23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48965008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color w:val="808080" w:themeColor="background1" w:themeShade="80"/>
        <w:sz w:val="18"/>
        <w:szCs w:val="18"/>
        <w:lang w:val="uk-UA"/>
      </w:rPr>
    </w:pPr>
    <w:r>
      <w:rPr>
        <w:b/>
        <w:bCs/>
        <w:color w:val="808080" w:themeColor="background1" w:themeShade="80"/>
        <w:sz w:val="18"/>
        <w:szCs w:val="18"/>
        <w:lang w:val="uk-UA"/>
      </w:rPr>
      <w:t xml:space="preserve">ПРОСТОРОВИЙ АНАЛІЗ ТА СТАТИСТИЧНЕ МОДЕЛЮВАННЯ В ГЕОЛОГІЇ </w:t>
    </w:r>
    <w:r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3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a4e1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horttext" w:customStyle="1">
    <w:name w:val="short_text"/>
    <w:basedOn w:val="DefaultParagraphFont"/>
    <w:qFormat/>
    <w:rsid w:val="00ea2ade"/>
    <w:rPr/>
  </w:style>
  <w:style w:type="character" w:styleId="Hps" w:customStyle="1">
    <w:name w:val="hps"/>
    <w:basedOn w:val="DefaultParagraphFont"/>
    <w:qFormat/>
    <w:rsid w:val="00ea2ade"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351d5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351d56"/>
    <w:rPr/>
  </w:style>
  <w:style w:type="character" w:styleId="PlaceholderText">
    <w:name w:val="Placeholder Text"/>
    <w:basedOn w:val="DefaultParagraphFont"/>
    <w:uiPriority w:val="99"/>
    <w:semiHidden/>
    <w:qFormat/>
    <w:rsid w:val="008a3cbf"/>
    <w:rPr>
      <w:color w:val="808080"/>
    </w:rPr>
  </w:style>
  <w:style w:type="character" w:styleId="Rynqvb" w:customStyle="1">
    <w:name w:val="rynqvb"/>
    <w:basedOn w:val="DefaultParagraphFont"/>
    <w:qFormat/>
    <w:rsid w:val="00556b32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0"/>
    <w:unhideWhenUsed/>
    <w:qFormat/>
    <w:rsid w:val="002a4e1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351d56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351d56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34">
    <w:name w:val="Grid Table 3 Accent 4"/>
    <w:basedOn w:val="a1"/>
    <w:uiPriority w:val="48"/>
    <w:rsid w:val="00556b32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control" Target="activeX/activeX1.xml"/><Relationship Id="rId5" Type="http://schemas.openxmlformats.org/officeDocument/2006/relationships/control" Target="activeX/activeX2.xml"/><Relationship Id="rId6" Type="http://schemas.openxmlformats.org/officeDocument/2006/relationships/control" Target="activeX/activeX3.xml"/><Relationship Id="rId7" Type="http://schemas.openxmlformats.org/officeDocument/2006/relationships/control" Target="activeX/activeX4.xml"/><Relationship Id="rId8" Type="http://schemas.openxmlformats.org/officeDocument/2006/relationships/control" Target="activeX/activeX5.xml"/><Relationship Id="rId9" Type="http://schemas.openxmlformats.org/officeDocument/2006/relationships/control" Target="activeX/activeX6.xml"/><Relationship Id="rId10" Type="http://schemas.openxmlformats.org/officeDocument/2006/relationships/control" Target="activeX/activeX7.xml"/><Relationship Id="rId11" Type="http://schemas.openxmlformats.org/officeDocument/2006/relationships/control" Target="activeX/activeX8.xml"/><Relationship Id="rId12" Type="http://schemas.openxmlformats.org/officeDocument/2006/relationships/control" Target="activeX/activeX9.xml"/><Relationship Id="rId13" Type="http://schemas.openxmlformats.org/officeDocument/2006/relationships/control" Target="activeX/activeX10.xml"/><Relationship Id="rId14" Type="http://schemas.openxmlformats.org/officeDocument/2006/relationships/control" Target="activeX/activeX11.xml"/><Relationship Id="rId15" Type="http://schemas.openxmlformats.org/officeDocument/2006/relationships/control" Target="activeX/activeX12.xml"/><Relationship Id="rId16" Type="http://schemas.openxmlformats.org/officeDocument/2006/relationships/control" Target="activeX/activeX13.xml"/><Relationship Id="rId17" Type="http://schemas.openxmlformats.org/officeDocument/2006/relationships/control" Target="activeX/activeX14.xml"/><Relationship Id="rId18" Type="http://schemas.openxmlformats.org/officeDocument/2006/relationships/control" Target="activeX/activeX15.xml"/><Relationship Id="rId19" Type="http://schemas.openxmlformats.org/officeDocument/2006/relationships/control" Target="activeX/activeX16.xml"/><Relationship Id="rId20" Type="http://schemas.openxmlformats.org/officeDocument/2006/relationships/control" Target="activeX/activeX17.xml"/><Relationship Id="rId21" Type="http://schemas.openxmlformats.org/officeDocument/2006/relationships/control" Target="activeX/activeX18.xm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glossaryDocument" Target="glossary/document.xml"/><Relationship Id="rId28" Type="http://schemas.openxmlformats.org/officeDocument/2006/relationships/customXml" Target="../customXml/item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17.xml.rels><?xml version="1.0" encoding="UTF-8"?>
<Relationships xmlns="http://schemas.openxmlformats.org/package/2006/relationships"><Relationship Id="rId1" Type="http://schemas.microsoft.com/office/2006/relationships/activeXControlBinary" Target="activeX17.bin"/>
</Relationships>
</file>

<file path=word/activeX/_rels/activeX18.xml.rels><?xml version="1.0" encoding="UTF-8"?>
<Relationships xmlns="http://schemas.openxmlformats.org/package/2006/relationships"><Relationship Id="rId1" Type="http://schemas.microsoft.com/office/2006/relationships/activeXControlBinary" Target="activeX18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85FE5E7064B7E880D95D7EAF25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674974-83D9-45CA-BABB-D9D37D5CF09C}"/>
      </w:docPartPr>
      <w:docPartBody>
        <w:p w:rsidR="005D58B4" w:rsidRDefault="005D58B4" w:rsidP="005D58B4">
          <w:pPr>
            <w:pStyle w:val="82D85FE5E7064B7E880D95D7EAF25A04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FEA6BCAE4ED393534EB4AD95BB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11DB3-0C54-46CF-9AC5-D87AEB5B71BF}"/>
      </w:docPartPr>
      <w:docPartBody>
        <w:p w:rsidR="005D58B4" w:rsidRDefault="005D58B4" w:rsidP="005D58B4">
          <w:pPr>
            <w:pStyle w:val="174BFEA6BCAE4ED393534EB4AD95BB9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F608E1725B48DB936761C0A70BD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85EC7-EB96-4004-93D6-C82F6DFDEAB6}"/>
      </w:docPartPr>
      <w:docPartBody>
        <w:p w:rsidR="005D58B4" w:rsidRDefault="005D58B4" w:rsidP="005D58B4">
          <w:pPr>
            <w:pStyle w:val="99F608E1725B48DB936761C0A70BDAE0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E490C003784B9FBD92AE55262004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510C3-0FB9-4DE9-89BA-E950BF0FE526}"/>
      </w:docPartPr>
      <w:docPartBody>
        <w:p w:rsidR="00FF400B" w:rsidRDefault="005D58B4" w:rsidP="005D58B4">
          <w:pPr>
            <w:pStyle w:val="EAE490C003784B9FBD92AE5526200428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0F7A35E20D42EEB9A5C1FF87F14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B3F91-2648-4749-9F95-AFAD31D7867E}"/>
      </w:docPartPr>
      <w:docPartBody>
        <w:p w:rsidR="00FF400B" w:rsidRDefault="005D58B4" w:rsidP="005D58B4">
          <w:pPr>
            <w:pStyle w:val="200F7A35E20D42EEB9A5C1FF87F1495B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8D8AC19F9C4869A909A2F111082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3347C-233F-4EF7-BBC2-C7B12E61E33A}"/>
      </w:docPartPr>
      <w:docPartBody>
        <w:p w:rsidR="00FF400B" w:rsidRDefault="005D58B4" w:rsidP="005D58B4">
          <w:pPr>
            <w:pStyle w:val="6F8D8AC19F9C4869A909A2F111082544"/>
          </w:pPr>
          <w:r w:rsidRPr="0033206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D58B4"/>
    <w:rsid w:val="00B5418B"/>
    <w:rsid w:val="00C23357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58B4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D58B4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D58B4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D58B4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D58B4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D58B4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D58B4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D58B4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D58B4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D58B4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D58B4"/>
    <w:rPr>
      <w:rFonts w:eastAsiaTheme="minorHAnsi"/>
      <w:lang w:val="ru-RU" w:eastAsia="en-US"/>
    </w:rPr>
  </w:style>
  <w:style w:type="paragraph" w:customStyle="1" w:styleId="FE6FE7D891394EC0BD7536CB62BA1FF76">
    <w:name w:val="FE6FE7D891394EC0BD7536CB62BA1FF76"/>
    <w:rsid w:val="005D58B4"/>
    <w:rPr>
      <w:rFonts w:eastAsiaTheme="minorHAnsi"/>
      <w:lang w:val="ru-RU" w:eastAsia="en-US"/>
    </w:rPr>
  </w:style>
  <w:style w:type="paragraph" w:customStyle="1" w:styleId="650E20246F214AEFA6691609A15300114">
    <w:name w:val="650E20246F214AEFA6691609A15300114"/>
    <w:rsid w:val="005D58B4"/>
    <w:rPr>
      <w:rFonts w:eastAsiaTheme="minorHAnsi"/>
      <w:lang w:val="ru-RU" w:eastAsia="en-US"/>
    </w:rPr>
  </w:style>
  <w:style w:type="paragraph" w:customStyle="1" w:styleId="7DA8B1AD00CB4CD48AD7232F5654EAF34">
    <w:name w:val="7DA8B1AD00CB4CD48AD7232F5654EAF34"/>
    <w:rsid w:val="005D58B4"/>
    <w:rPr>
      <w:rFonts w:eastAsiaTheme="minorHAnsi"/>
      <w:lang w:val="ru-RU" w:eastAsia="en-US"/>
    </w:rPr>
  </w:style>
  <w:style w:type="paragraph" w:customStyle="1" w:styleId="80842DBE14A8495998DCBCF8EEBF8D5D4">
    <w:name w:val="80842DBE14A8495998DCBCF8EEBF8D5D4"/>
    <w:rsid w:val="005D58B4"/>
    <w:rPr>
      <w:rFonts w:eastAsiaTheme="minorHAnsi"/>
      <w:lang w:val="ru-RU" w:eastAsia="en-US"/>
    </w:rPr>
  </w:style>
  <w:style w:type="paragraph" w:customStyle="1" w:styleId="A525FB708E7D4B2F99DD5BB43D79598F4">
    <w:name w:val="A525FB708E7D4B2F99DD5BB43D79598F4"/>
    <w:rsid w:val="005D58B4"/>
    <w:rPr>
      <w:rFonts w:eastAsiaTheme="minorHAnsi"/>
      <w:lang w:val="ru-RU" w:eastAsia="en-US"/>
    </w:rPr>
  </w:style>
  <w:style w:type="paragraph" w:customStyle="1" w:styleId="42B0295E7F37469CBE6E3F94ADD640363">
    <w:name w:val="42B0295E7F37469CBE6E3F94ADD640363"/>
    <w:rsid w:val="005D58B4"/>
    <w:rPr>
      <w:rFonts w:eastAsiaTheme="minorHAnsi"/>
      <w:lang w:val="ru-RU" w:eastAsia="en-US"/>
    </w:rPr>
  </w:style>
  <w:style w:type="paragraph" w:customStyle="1" w:styleId="BB76BBA820664011835B26C8977797C63">
    <w:name w:val="BB76BBA820664011835B26C8977797C63"/>
    <w:rsid w:val="005D58B4"/>
    <w:rPr>
      <w:rFonts w:eastAsiaTheme="minorHAnsi"/>
      <w:lang w:val="ru-RU" w:eastAsia="en-US"/>
    </w:rPr>
  </w:style>
  <w:style w:type="paragraph" w:customStyle="1" w:styleId="43D8701CB1B74ED5BF4680BFE914F6523">
    <w:name w:val="43D8701CB1B74ED5BF4680BFE914F6523"/>
    <w:rsid w:val="005D58B4"/>
    <w:rPr>
      <w:rFonts w:eastAsiaTheme="minorHAnsi"/>
      <w:lang w:val="ru-RU" w:eastAsia="en-US"/>
    </w:rPr>
  </w:style>
  <w:style w:type="paragraph" w:customStyle="1" w:styleId="AEFDE8CC3CE448E793F47992718378423">
    <w:name w:val="AEFDE8CC3CE448E793F47992718378423"/>
    <w:rsid w:val="005D58B4"/>
    <w:rPr>
      <w:rFonts w:eastAsiaTheme="minorHAnsi"/>
      <w:lang w:val="ru-RU" w:eastAsia="en-US"/>
    </w:rPr>
  </w:style>
  <w:style w:type="paragraph" w:customStyle="1" w:styleId="3BD1F337D30940809FC0E71C254EBE1C3">
    <w:name w:val="3BD1F337D30940809FC0E71C254EBE1C3"/>
    <w:rsid w:val="005D58B4"/>
    <w:rPr>
      <w:rFonts w:eastAsiaTheme="minorHAnsi"/>
      <w:lang w:val="ru-RU" w:eastAsia="en-US"/>
    </w:rPr>
  </w:style>
  <w:style w:type="paragraph" w:customStyle="1" w:styleId="FE6FE7D891394EC0BD7536CB62BA1FF77">
    <w:name w:val="FE6FE7D891394EC0BD7536CB62BA1FF77"/>
    <w:rsid w:val="005D58B4"/>
    <w:rPr>
      <w:rFonts w:eastAsiaTheme="minorHAnsi"/>
      <w:lang w:val="ru-RU" w:eastAsia="en-US"/>
    </w:rPr>
  </w:style>
  <w:style w:type="paragraph" w:customStyle="1" w:styleId="650E20246F214AEFA6691609A15300115">
    <w:name w:val="650E20246F214AEFA6691609A15300115"/>
    <w:rsid w:val="005D58B4"/>
    <w:rPr>
      <w:rFonts w:eastAsiaTheme="minorHAnsi"/>
      <w:lang w:val="ru-RU" w:eastAsia="en-US"/>
    </w:rPr>
  </w:style>
  <w:style w:type="paragraph" w:customStyle="1" w:styleId="7DA8B1AD00CB4CD48AD7232F5654EAF35">
    <w:name w:val="7DA8B1AD00CB4CD48AD7232F5654EAF35"/>
    <w:rsid w:val="005D58B4"/>
    <w:rPr>
      <w:rFonts w:eastAsiaTheme="minorHAnsi"/>
      <w:lang w:val="ru-RU" w:eastAsia="en-US"/>
    </w:rPr>
  </w:style>
  <w:style w:type="paragraph" w:customStyle="1" w:styleId="80842DBE14A8495998DCBCF8EEBF8D5D5">
    <w:name w:val="80842DBE14A8495998DCBCF8EEBF8D5D5"/>
    <w:rsid w:val="005D58B4"/>
    <w:rPr>
      <w:rFonts w:eastAsiaTheme="minorHAnsi"/>
      <w:lang w:val="ru-RU" w:eastAsia="en-US"/>
    </w:rPr>
  </w:style>
  <w:style w:type="paragraph" w:customStyle="1" w:styleId="A525FB708E7D4B2F99DD5BB43D79598F5">
    <w:name w:val="A525FB708E7D4B2F99DD5BB43D79598F5"/>
    <w:rsid w:val="005D58B4"/>
    <w:rPr>
      <w:rFonts w:eastAsiaTheme="minorHAnsi"/>
      <w:lang w:val="ru-RU" w:eastAsia="en-US"/>
    </w:rPr>
  </w:style>
  <w:style w:type="paragraph" w:customStyle="1" w:styleId="42B0295E7F37469CBE6E3F94ADD640364">
    <w:name w:val="42B0295E7F37469CBE6E3F94ADD640364"/>
    <w:rsid w:val="005D58B4"/>
    <w:rPr>
      <w:rFonts w:eastAsiaTheme="minorHAnsi"/>
      <w:lang w:val="ru-RU" w:eastAsia="en-US"/>
    </w:rPr>
  </w:style>
  <w:style w:type="paragraph" w:customStyle="1" w:styleId="BB76BBA820664011835B26C8977797C64">
    <w:name w:val="BB76BBA820664011835B26C8977797C64"/>
    <w:rsid w:val="005D58B4"/>
    <w:rPr>
      <w:rFonts w:eastAsiaTheme="minorHAnsi"/>
      <w:lang w:val="ru-RU" w:eastAsia="en-US"/>
    </w:rPr>
  </w:style>
  <w:style w:type="paragraph" w:customStyle="1" w:styleId="43D8701CB1B74ED5BF4680BFE914F6524">
    <w:name w:val="43D8701CB1B74ED5BF4680BFE914F6524"/>
    <w:rsid w:val="005D58B4"/>
    <w:rPr>
      <w:rFonts w:eastAsiaTheme="minorHAnsi"/>
      <w:lang w:val="ru-RU" w:eastAsia="en-US"/>
    </w:rPr>
  </w:style>
  <w:style w:type="paragraph" w:customStyle="1" w:styleId="AEFDE8CC3CE448E793F47992718378424">
    <w:name w:val="AEFDE8CC3CE448E793F47992718378424"/>
    <w:rsid w:val="005D58B4"/>
    <w:rPr>
      <w:rFonts w:eastAsiaTheme="minorHAnsi"/>
      <w:lang w:val="ru-RU" w:eastAsia="en-US"/>
    </w:rPr>
  </w:style>
  <w:style w:type="paragraph" w:customStyle="1" w:styleId="3BD1F337D30940809FC0E71C254EBE1C4">
    <w:name w:val="3BD1F337D30940809FC0E71C254EBE1C4"/>
    <w:rsid w:val="005D58B4"/>
    <w:rPr>
      <w:rFonts w:eastAsiaTheme="minorHAnsi"/>
      <w:lang w:val="ru-RU" w:eastAsia="en-US"/>
    </w:rPr>
  </w:style>
  <w:style w:type="paragraph" w:customStyle="1" w:styleId="FE6FE7D891394EC0BD7536CB62BA1FF78">
    <w:name w:val="FE6FE7D891394EC0BD7536CB62BA1FF78"/>
    <w:rsid w:val="005D58B4"/>
    <w:rPr>
      <w:rFonts w:eastAsiaTheme="minorHAnsi"/>
      <w:lang w:val="ru-RU" w:eastAsia="en-US"/>
    </w:rPr>
  </w:style>
  <w:style w:type="paragraph" w:customStyle="1" w:styleId="650E20246F214AEFA6691609A15300116">
    <w:name w:val="650E20246F214AEFA6691609A15300116"/>
    <w:rsid w:val="005D58B4"/>
    <w:rPr>
      <w:rFonts w:eastAsiaTheme="minorHAnsi"/>
      <w:lang w:val="ru-RU" w:eastAsia="en-US"/>
    </w:rPr>
  </w:style>
  <w:style w:type="paragraph" w:customStyle="1" w:styleId="7DA8B1AD00CB4CD48AD7232F5654EAF36">
    <w:name w:val="7DA8B1AD00CB4CD48AD7232F5654EAF36"/>
    <w:rsid w:val="005D58B4"/>
    <w:rPr>
      <w:rFonts w:eastAsiaTheme="minorHAnsi"/>
      <w:lang w:val="ru-RU" w:eastAsia="en-US"/>
    </w:rPr>
  </w:style>
  <w:style w:type="paragraph" w:customStyle="1" w:styleId="80842DBE14A8495998DCBCF8EEBF8D5D6">
    <w:name w:val="80842DBE14A8495998DCBCF8EEBF8D5D6"/>
    <w:rsid w:val="005D58B4"/>
    <w:rPr>
      <w:rFonts w:eastAsiaTheme="minorHAnsi"/>
      <w:lang w:val="ru-RU" w:eastAsia="en-US"/>
    </w:rPr>
  </w:style>
  <w:style w:type="paragraph" w:customStyle="1" w:styleId="A525FB708E7D4B2F99DD5BB43D79598F6">
    <w:name w:val="A525FB708E7D4B2F99DD5BB43D79598F6"/>
    <w:rsid w:val="005D58B4"/>
    <w:rPr>
      <w:rFonts w:eastAsiaTheme="minorHAnsi"/>
      <w:lang w:val="ru-RU" w:eastAsia="en-US"/>
    </w:rPr>
  </w:style>
  <w:style w:type="paragraph" w:customStyle="1" w:styleId="42B0295E7F37469CBE6E3F94ADD640365">
    <w:name w:val="42B0295E7F37469CBE6E3F94ADD640365"/>
    <w:rsid w:val="005D58B4"/>
    <w:rPr>
      <w:rFonts w:eastAsiaTheme="minorHAnsi"/>
      <w:lang w:val="ru-RU" w:eastAsia="en-US"/>
    </w:rPr>
  </w:style>
  <w:style w:type="paragraph" w:customStyle="1" w:styleId="BB76BBA820664011835B26C8977797C65">
    <w:name w:val="BB76BBA820664011835B26C8977797C65"/>
    <w:rsid w:val="005D58B4"/>
    <w:rPr>
      <w:rFonts w:eastAsiaTheme="minorHAnsi"/>
      <w:lang w:val="ru-RU" w:eastAsia="en-US"/>
    </w:rPr>
  </w:style>
  <w:style w:type="paragraph" w:customStyle="1" w:styleId="43D8701CB1B74ED5BF4680BFE914F6525">
    <w:name w:val="43D8701CB1B74ED5BF4680BFE914F6525"/>
    <w:rsid w:val="005D58B4"/>
    <w:rPr>
      <w:rFonts w:eastAsiaTheme="minorHAnsi"/>
      <w:lang w:val="ru-RU" w:eastAsia="en-US"/>
    </w:rPr>
  </w:style>
  <w:style w:type="paragraph" w:customStyle="1" w:styleId="AEFDE8CC3CE448E793F47992718378425">
    <w:name w:val="AEFDE8CC3CE448E793F47992718378425"/>
    <w:rsid w:val="005D58B4"/>
    <w:rPr>
      <w:rFonts w:eastAsiaTheme="minorHAnsi"/>
      <w:lang w:val="ru-RU" w:eastAsia="en-US"/>
    </w:rPr>
  </w:style>
  <w:style w:type="paragraph" w:customStyle="1" w:styleId="3BD1F337D30940809FC0E71C254EBE1C5">
    <w:name w:val="3BD1F337D30940809FC0E71C254EBE1C5"/>
    <w:rsid w:val="005D58B4"/>
    <w:rPr>
      <w:rFonts w:eastAsiaTheme="minorHAnsi"/>
      <w:lang w:val="ru-RU" w:eastAsia="en-US"/>
    </w:rPr>
  </w:style>
  <w:style w:type="paragraph" w:customStyle="1" w:styleId="FE6FE7D891394EC0BD7536CB62BA1FF79">
    <w:name w:val="FE6FE7D891394EC0BD7536CB62BA1FF79"/>
    <w:rsid w:val="005D58B4"/>
    <w:rPr>
      <w:rFonts w:eastAsiaTheme="minorHAnsi"/>
      <w:lang w:val="ru-RU" w:eastAsia="en-US"/>
    </w:rPr>
  </w:style>
  <w:style w:type="paragraph" w:customStyle="1" w:styleId="650E20246F214AEFA6691609A15300117">
    <w:name w:val="650E20246F214AEFA6691609A15300117"/>
    <w:rsid w:val="005D58B4"/>
    <w:rPr>
      <w:rFonts w:eastAsiaTheme="minorHAnsi"/>
      <w:lang w:val="ru-RU" w:eastAsia="en-US"/>
    </w:rPr>
  </w:style>
  <w:style w:type="paragraph" w:customStyle="1" w:styleId="7DA8B1AD00CB4CD48AD7232F5654EAF37">
    <w:name w:val="7DA8B1AD00CB4CD48AD7232F5654EAF37"/>
    <w:rsid w:val="005D58B4"/>
    <w:rPr>
      <w:rFonts w:eastAsiaTheme="minorHAnsi"/>
      <w:lang w:val="ru-RU" w:eastAsia="en-US"/>
    </w:rPr>
  </w:style>
  <w:style w:type="paragraph" w:customStyle="1" w:styleId="80842DBE14A8495998DCBCF8EEBF8D5D7">
    <w:name w:val="80842DBE14A8495998DCBCF8EEBF8D5D7"/>
    <w:rsid w:val="005D58B4"/>
    <w:rPr>
      <w:rFonts w:eastAsiaTheme="minorHAnsi"/>
      <w:lang w:val="ru-RU" w:eastAsia="en-US"/>
    </w:rPr>
  </w:style>
  <w:style w:type="paragraph" w:customStyle="1" w:styleId="A525FB708E7D4B2F99DD5BB43D79598F7">
    <w:name w:val="A525FB708E7D4B2F99DD5BB43D79598F7"/>
    <w:rsid w:val="005D58B4"/>
    <w:rPr>
      <w:rFonts w:eastAsiaTheme="minorHAnsi"/>
      <w:lang w:val="ru-RU" w:eastAsia="en-US"/>
    </w:rPr>
  </w:style>
  <w:style w:type="paragraph" w:customStyle="1" w:styleId="42B0295E7F37469CBE6E3F94ADD640366">
    <w:name w:val="42B0295E7F37469CBE6E3F94ADD640366"/>
    <w:rsid w:val="005D58B4"/>
    <w:rPr>
      <w:rFonts w:eastAsiaTheme="minorHAnsi"/>
      <w:lang w:val="ru-RU" w:eastAsia="en-US"/>
    </w:rPr>
  </w:style>
  <w:style w:type="paragraph" w:customStyle="1" w:styleId="BB76BBA820664011835B26C8977797C66">
    <w:name w:val="BB76BBA820664011835B26C8977797C66"/>
    <w:rsid w:val="005D58B4"/>
    <w:rPr>
      <w:rFonts w:eastAsiaTheme="minorHAnsi"/>
      <w:lang w:val="ru-RU" w:eastAsia="en-US"/>
    </w:rPr>
  </w:style>
  <w:style w:type="paragraph" w:customStyle="1" w:styleId="43D8701CB1B74ED5BF4680BFE914F6526">
    <w:name w:val="43D8701CB1B74ED5BF4680BFE914F6526"/>
    <w:rsid w:val="005D58B4"/>
    <w:rPr>
      <w:rFonts w:eastAsiaTheme="minorHAnsi"/>
      <w:lang w:val="ru-RU" w:eastAsia="en-US"/>
    </w:rPr>
  </w:style>
  <w:style w:type="paragraph" w:customStyle="1" w:styleId="AEFDE8CC3CE448E793F47992718378426">
    <w:name w:val="AEFDE8CC3CE448E793F47992718378426"/>
    <w:rsid w:val="005D58B4"/>
    <w:rPr>
      <w:rFonts w:eastAsiaTheme="minorHAnsi"/>
      <w:lang w:val="ru-RU" w:eastAsia="en-US"/>
    </w:rPr>
  </w:style>
  <w:style w:type="paragraph" w:customStyle="1" w:styleId="3BD1F337D30940809FC0E71C254EBE1C6">
    <w:name w:val="3BD1F337D30940809FC0E71C254EBE1C6"/>
    <w:rsid w:val="005D58B4"/>
    <w:rPr>
      <w:rFonts w:eastAsiaTheme="minorHAnsi"/>
      <w:lang w:val="ru-RU" w:eastAsia="en-US"/>
    </w:rPr>
  </w:style>
  <w:style w:type="paragraph" w:customStyle="1" w:styleId="FE6FE7D891394EC0BD7536CB62BA1FF710">
    <w:name w:val="FE6FE7D891394EC0BD7536CB62BA1FF710"/>
    <w:rsid w:val="005D58B4"/>
    <w:rPr>
      <w:rFonts w:eastAsiaTheme="minorHAnsi"/>
      <w:lang w:val="ru-RU" w:eastAsia="en-US"/>
    </w:rPr>
  </w:style>
  <w:style w:type="paragraph" w:customStyle="1" w:styleId="650E20246F214AEFA6691609A15300118">
    <w:name w:val="650E20246F214AEFA6691609A15300118"/>
    <w:rsid w:val="005D58B4"/>
    <w:rPr>
      <w:rFonts w:eastAsiaTheme="minorHAnsi"/>
      <w:lang w:val="ru-RU" w:eastAsia="en-US"/>
    </w:rPr>
  </w:style>
  <w:style w:type="paragraph" w:customStyle="1" w:styleId="7DA8B1AD00CB4CD48AD7232F5654EAF38">
    <w:name w:val="7DA8B1AD00CB4CD48AD7232F5654EAF38"/>
    <w:rsid w:val="005D58B4"/>
    <w:rPr>
      <w:rFonts w:eastAsiaTheme="minorHAnsi"/>
      <w:lang w:val="ru-RU" w:eastAsia="en-US"/>
    </w:rPr>
  </w:style>
  <w:style w:type="paragraph" w:customStyle="1" w:styleId="80842DBE14A8495998DCBCF8EEBF8D5D8">
    <w:name w:val="80842DBE14A8495998DCBCF8EEBF8D5D8"/>
    <w:rsid w:val="005D58B4"/>
    <w:rPr>
      <w:rFonts w:eastAsiaTheme="minorHAnsi"/>
      <w:lang w:val="ru-RU" w:eastAsia="en-US"/>
    </w:rPr>
  </w:style>
  <w:style w:type="paragraph" w:customStyle="1" w:styleId="A525FB708E7D4B2F99DD5BB43D79598F8">
    <w:name w:val="A525FB708E7D4B2F99DD5BB43D79598F8"/>
    <w:rsid w:val="005D58B4"/>
    <w:rPr>
      <w:rFonts w:eastAsiaTheme="minorHAnsi"/>
      <w:lang w:val="ru-RU" w:eastAsia="en-US"/>
    </w:rPr>
  </w:style>
  <w:style w:type="paragraph" w:customStyle="1" w:styleId="42B0295E7F37469CBE6E3F94ADD640367">
    <w:name w:val="42B0295E7F37469CBE6E3F94ADD640367"/>
    <w:rsid w:val="005D58B4"/>
    <w:rPr>
      <w:rFonts w:eastAsiaTheme="minorHAnsi"/>
      <w:lang w:val="ru-RU" w:eastAsia="en-US"/>
    </w:rPr>
  </w:style>
  <w:style w:type="paragraph" w:customStyle="1" w:styleId="BB76BBA820664011835B26C8977797C67">
    <w:name w:val="BB76BBA820664011835B26C8977797C67"/>
    <w:rsid w:val="005D58B4"/>
    <w:rPr>
      <w:rFonts w:eastAsiaTheme="minorHAnsi"/>
      <w:lang w:val="ru-RU" w:eastAsia="en-US"/>
    </w:rPr>
  </w:style>
  <w:style w:type="paragraph" w:customStyle="1" w:styleId="43D8701CB1B74ED5BF4680BFE914F6527">
    <w:name w:val="43D8701CB1B74ED5BF4680BFE914F6527"/>
    <w:rsid w:val="005D58B4"/>
    <w:rPr>
      <w:rFonts w:eastAsiaTheme="minorHAnsi"/>
      <w:lang w:val="ru-RU" w:eastAsia="en-US"/>
    </w:rPr>
  </w:style>
  <w:style w:type="paragraph" w:customStyle="1" w:styleId="AEFDE8CC3CE448E793F47992718378427">
    <w:name w:val="AEFDE8CC3CE448E793F47992718378427"/>
    <w:rsid w:val="005D58B4"/>
    <w:rPr>
      <w:rFonts w:eastAsiaTheme="minorHAnsi"/>
      <w:lang w:val="ru-RU" w:eastAsia="en-US"/>
    </w:rPr>
  </w:style>
  <w:style w:type="paragraph" w:customStyle="1" w:styleId="3BD1F337D30940809FC0E71C254EBE1C7">
    <w:name w:val="3BD1F337D30940809FC0E71C254EBE1C7"/>
    <w:rsid w:val="005D58B4"/>
    <w:rPr>
      <w:rFonts w:eastAsiaTheme="minorHAnsi"/>
      <w:lang w:val="ru-RU" w:eastAsia="en-US"/>
    </w:rPr>
  </w:style>
  <w:style w:type="paragraph" w:customStyle="1" w:styleId="FE6FE7D891394EC0BD7536CB62BA1FF711">
    <w:name w:val="FE6FE7D891394EC0BD7536CB62BA1FF711"/>
    <w:rsid w:val="005D58B4"/>
    <w:rPr>
      <w:rFonts w:eastAsiaTheme="minorHAnsi"/>
      <w:lang w:val="ru-RU" w:eastAsia="en-US"/>
    </w:rPr>
  </w:style>
  <w:style w:type="paragraph" w:customStyle="1" w:styleId="650E20246F214AEFA6691609A15300119">
    <w:name w:val="650E20246F214AEFA6691609A15300119"/>
    <w:rsid w:val="005D58B4"/>
    <w:rPr>
      <w:rFonts w:eastAsiaTheme="minorHAnsi"/>
      <w:lang w:val="ru-RU" w:eastAsia="en-US"/>
    </w:rPr>
  </w:style>
  <w:style w:type="paragraph" w:customStyle="1" w:styleId="7DA8B1AD00CB4CD48AD7232F5654EAF39">
    <w:name w:val="7DA8B1AD00CB4CD48AD7232F5654EAF39"/>
    <w:rsid w:val="005D58B4"/>
    <w:rPr>
      <w:rFonts w:eastAsiaTheme="minorHAnsi"/>
      <w:lang w:val="ru-RU" w:eastAsia="en-US"/>
    </w:rPr>
  </w:style>
  <w:style w:type="paragraph" w:customStyle="1" w:styleId="80842DBE14A8495998DCBCF8EEBF8D5D9">
    <w:name w:val="80842DBE14A8495998DCBCF8EEBF8D5D9"/>
    <w:rsid w:val="005D58B4"/>
    <w:rPr>
      <w:rFonts w:eastAsiaTheme="minorHAnsi"/>
      <w:lang w:val="ru-RU" w:eastAsia="en-US"/>
    </w:rPr>
  </w:style>
  <w:style w:type="paragraph" w:customStyle="1" w:styleId="A525FB708E7D4B2F99DD5BB43D79598F9">
    <w:name w:val="A525FB708E7D4B2F99DD5BB43D79598F9"/>
    <w:rsid w:val="005D58B4"/>
    <w:rPr>
      <w:rFonts w:eastAsiaTheme="minorHAnsi"/>
      <w:lang w:val="ru-RU" w:eastAsia="en-US"/>
    </w:rPr>
  </w:style>
  <w:style w:type="paragraph" w:customStyle="1" w:styleId="42B0295E7F37469CBE6E3F94ADD640368">
    <w:name w:val="42B0295E7F37469CBE6E3F94ADD640368"/>
    <w:rsid w:val="005D58B4"/>
    <w:rPr>
      <w:rFonts w:eastAsiaTheme="minorHAnsi"/>
      <w:lang w:val="ru-RU" w:eastAsia="en-US"/>
    </w:rPr>
  </w:style>
  <w:style w:type="paragraph" w:customStyle="1" w:styleId="BB76BBA820664011835B26C8977797C68">
    <w:name w:val="BB76BBA820664011835B26C8977797C68"/>
    <w:rsid w:val="005D58B4"/>
    <w:rPr>
      <w:rFonts w:eastAsiaTheme="minorHAnsi"/>
      <w:lang w:val="ru-RU" w:eastAsia="en-US"/>
    </w:rPr>
  </w:style>
  <w:style w:type="paragraph" w:customStyle="1" w:styleId="43D8701CB1B74ED5BF4680BFE914F6528">
    <w:name w:val="43D8701CB1B74ED5BF4680BFE914F6528"/>
    <w:rsid w:val="005D58B4"/>
    <w:rPr>
      <w:rFonts w:eastAsiaTheme="minorHAnsi"/>
      <w:lang w:val="ru-RU" w:eastAsia="en-US"/>
    </w:rPr>
  </w:style>
  <w:style w:type="paragraph" w:customStyle="1" w:styleId="AEFDE8CC3CE448E793F47992718378428">
    <w:name w:val="AEFDE8CC3CE448E793F47992718378428"/>
    <w:rsid w:val="005D58B4"/>
    <w:rPr>
      <w:rFonts w:eastAsiaTheme="minorHAnsi"/>
      <w:lang w:val="ru-RU" w:eastAsia="en-US"/>
    </w:rPr>
  </w:style>
  <w:style w:type="paragraph" w:customStyle="1" w:styleId="3BD1F337D30940809FC0E71C254EBE1C8">
    <w:name w:val="3BD1F337D30940809FC0E71C254EBE1C8"/>
    <w:rsid w:val="005D58B4"/>
    <w:rPr>
      <w:rFonts w:eastAsiaTheme="minorHAnsi"/>
      <w:lang w:val="ru-RU" w:eastAsia="en-US"/>
    </w:rPr>
  </w:style>
  <w:style w:type="paragraph" w:customStyle="1" w:styleId="FE6FE7D891394EC0BD7536CB62BA1FF712">
    <w:name w:val="FE6FE7D891394EC0BD7536CB62BA1FF712"/>
    <w:rsid w:val="005D58B4"/>
    <w:rPr>
      <w:rFonts w:eastAsiaTheme="minorHAnsi"/>
      <w:lang w:val="ru-RU" w:eastAsia="en-US"/>
    </w:rPr>
  </w:style>
  <w:style w:type="paragraph" w:customStyle="1" w:styleId="650E20246F214AEFA6691609A153001110">
    <w:name w:val="650E20246F214AEFA6691609A153001110"/>
    <w:rsid w:val="005D58B4"/>
    <w:rPr>
      <w:rFonts w:eastAsiaTheme="minorHAnsi"/>
      <w:lang w:val="ru-RU" w:eastAsia="en-US"/>
    </w:rPr>
  </w:style>
  <w:style w:type="paragraph" w:customStyle="1" w:styleId="7DA8B1AD00CB4CD48AD7232F5654EAF310">
    <w:name w:val="7DA8B1AD00CB4CD48AD7232F5654EAF310"/>
    <w:rsid w:val="005D58B4"/>
    <w:rPr>
      <w:rFonts w:eastAsiaTheme="minorHAnsi"/>
      <w:lang w:val="ru-RU" w:eastAsia="en-US"/>
    </w:rPr>
  </w:style>
  <w:style w:type="paragraph" w:customStyle="1" w:styleId="80842DBE14A8495998DCBCF8EEBF8D5D10">
    <w:name w:val="80842DBE14A8495998DCBCF8EEBF8D5D10"/>
    <w:rsid w:val="005D58B4"/>
    <w:rPr>
      <w:rFonts w:eastAsiaTheme="minorHAnsi"/>
      <w:lang w:val="ru-RU" w:eastAsia="en-US"/>
    </w:rPr>
  </w:style>
  <w:style w:type="paragraph" w:customStyle="1" w:styleId="A525FB708E7D4B2F99DD5BB43D79598F10">
    <w:name w:val="A525FB708E7D4B2F99DD5BB43D79598F10"/>
    <w:rsid w:val="005D58B4"/>
    <w:rPr>
      <w:rFonts w:eastAsiaTheme="minorHAnsi"/>
      <w:lang w:val="ru-RU" w:eastAsia="en-US"/>
    </w:rPr>
  </w:style>
  <w:style w:type="paragraph" w:customStyle="1" w:styleId="42B0295E7F37469CBE6E3F94ADD640369">
    <w:name w:val="42B0295E7F37469CBE6E3F94ADD640369"/>
    <w:rsid w:val="005D58B4"/>
    <w:rPr>
      <w:rFonts w:eastAsiaTheme="minorHAnsi"/>
      <w:lang w:val="ru-RU" w:eastAsia="en-US"/>
    </w:rPr>
  </w:style>
  <w:style w:type="paragraph" w:customStyle="1" w:styleId="BB76BBA820664011835B26C8977797C69">
    <w:name w:val="BB76BBA820664011835B26C8977797C69"/>
    <w:rsid w:val="005D58B4"/>
    <w:rPr>
      <w:rFonts w:eastAsiaTheme="minorHAnsi"/>
      <w:lang w:val="ru-RU" w:eastAsia="en-US"/>
    </w:rPr>
  </w:style>
  <w:style w:type="paragraph" w:customStyle="1" w:styleId="43D8701CB1B74ED5BF4680BFE914F6529">
    <w:name w:val="43D8701CB1B74ED5BF4680BFE914F6529"/>
    <w:rsid w:val="005D58B4"/>
    <w:rPr>
      <w:rFonts w:eastAsiaTheme="minorHAnsi"/>
      <w:lang w:val="ru-RU" w:eastAsia="en-US"/>
    </w:rPr>
  </w:style>
  <w:style w:type="paragraph" w:customStyle="1" w:styleId="AEFDE8CC3CE448E793F47992718378429">
    <w:name w:val="AEFDE8CC3CE448E793F47992718378429"/>
    <w:rsid w:val="005D58B4"/>
    <w:rPr>
      <w:rFonts w:eastAsiaTheme="minorHAnsi"/>
      <w:lang w:val="ru-RU" w:eastAsia="en-US"/>
    </w:rPr>
  </w:style>
  <w:style w:type="paragraph" w:customStyle="1" w:styleId="3BD1F337D30940809FC0E71C254EBE1C9">
    <w:name w:val="3BD1F337D30940809FC0E71C254EBE1C9"/>
    <w:rsid w:val="005D58B4"/>
    <w:rPr>
      <w:rFonts w:eastAsiaTheme="minorHAnsi"/>
      <w:lang w:val="ru-RU" w:eastAsia="en-US"/>
    </w:rPr>
  </w:style>
  <w:style w:type="paragraph" w:customStyle="1" w:styleId="82D85FE5E7064B7E880D95D7EAF25A04">
    <w:name w:val="82D85FE5E7064B7E880D95D7EAF25A04"/>
    <w:rsid w:val="005D58B4"/>
  </w:style>
  <w:style w:type="paragraph" w:customStyle="1" w:styleId="174BFEA6BCAE4ED393534EB4AD95BB9B">
    <w:name w:val="174BFEA6BCAE4ED393534EB4AD95BB9B"/>
    <w:rsid w:val="005D58B4"/>
  </w:style>
  <w:style w:type="paragraph" w:customStyle="1" w:styleId="99F608E1725B48DB936761C0A70BDAE0">
    <w:name w:val="99F608E1725B48DB936761C0A70BDAE0"/>
    <w:rsid w:val="005D58B4"/>
  </w:style>
  <w:style w:type="paragraph" w:customStyle="1" w:styleId="EAE490C003784B9FBD92AE5526200428">
    <w:name w:val="EAE490C003784B9FBD92AE5526200428"/>
    <w:rsid w:val="005D58B4"/>
  </w:style>
  <w:style w:type="paragraph" w:customStyle="1" w:styleId="466F7EF804F449DEB79873397EAA74E5">
    <w:name w:val="466F7EF804F449DEB79873397EAA74E5"/>
    <w:rsid w:val="005D58B4"/>
  </w:style>
  <w:style w:type="paragraph" w:customStyle="1" w:styleId="200F7A35E20D42EEB9A5C1FF87F1495B">
    <w:name w:val="200F7A35E20D42EEB9A5C1FF87F1495B"/>
    <w:rsid w:val="005D58B4"/>
  </w:style>
  <w:style w:type="paragraph" w:customStyle="1" w:styleId="6F8D8AC19F9C4869A909A2F111082544">
    <w:name w:val="6F8D8AC19F9C4869A909A2F111082544"/>
    <w:rsid w:val="005D5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FE0B-5C4E-4A1B-BA8C-252DD681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LibreOffice/7.2.4.1$Windows_X86_64 LibreOffice_project/27d75539669ac387bb498e35313b970b7fe9c4f9</Application>
  <AppVersion>15.0000</AppVersion>
  <Pages>3</Pages>
  <Words>318</Words>
  <Characters>2037</Characters>
  <CharactersWithSpaces>2298</CharactersWithSpaces>
  <Paragraphs>78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2022-09-14T16:13:00Z</dcterms:created>
  <dc:creator>Sheol</dc:creator>
  <dc:description/>
  <dc:language>uk-UA</dc:language>
  <cp:lastModifiedBy/>
  <dcterms:modified xsi:type="dcterms:W3CDTF">2023-05-15T10:49:07Z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