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2"/>
        <w:spacing/>
        <w:ind/>
        <w:rPr/>
      </w:pPr>
      <w:r>
        <w:t xml:space="preserve">Déploiement d'une PKI interne et initialisation d'OpenBao</w:t>
      </w:r>
      <w:r/>
    </w:p>
    <w:p>
      <w:pPr>
        <w:spacing/>
        <w:ind/>
        <w:rPr/>
      </w:pPr>
      <w:r>
        <w:t xml:space="preserve">Version 1.0, 20 octobre 2026</w:t>
      </w:r>
      <w:r/>
    </w:p>
    <w:p>
      <w:pPr>
        <w:pStyle w:val="673"/>
        <w:spacing/>
        <w:ind/>
        <w:rPr/>
      </w:pPr>
      <w:r>
        <w:t xml:space="preserve">1. Vue d'ensemble</w:t>
      </w:r>
      <w:r/>
    </w:p>
    <w:p>
      <w:pPr>
        <w:spacing/>
        <w:ind/>
        <w:rPr/>
      </w:pPr>
      <w:r>
        <w:t xml:space="preserve">Ce document décrit, de zéro : la création d'une root CA hors ligne, d'une intermédiaire « infra » et du certificat TLS d'OpenBao, puis le déploiement avec Ansible et l'initialisation manuelle du coffre.</w:t>
      </w:r>
      <w:r/>
    </w:p>
    <w:p>
      <w:pPr>
        <w:spacing/>
        <w:ind/>
        <w:rPr/>
      </w:pPr>
      <w:r>
        <w:t xml:space="preserve">Principe : plus une clé est puissante, moins on l'utilise et mieux on la protège.</w:t>
      </w:r>
      <w:r/>
    </w:p>
    <w:p>
      <w:pPr>
        <w:pStyle w:val="680"/>
        <w:spacing/>
        <w:ind/>
        <w:rPr/>
      </w:pPr>
      <w:r>
        <w:t xml:space="preserve">Root CA (clé hors ligne,</w:t>
      </w:r>
      <w:r>
        <w:t xml:space="preserve"> 20 ans)</w:t>
        <w:br/>
        <w:t xml:space="preserve">   ├── Intermédiaire « infra » (5 ans)</w:t>
        <w:br/>
        <w:t xml:space="preserve">   │      └── certificats serveur : listener OpenBao, etc.</w:t>
        <w:br/>
        <w:t xml:space="preserve">   └── Intermédiaire « OpenBao PKI » (créée plus tard, clé générée dans OpenBao)</w:t>
        <w:br/>
        <w:t xml:space="preserve">          └── certificats courts émis à la demande pour les services</w:t>
      </w:r>
      <w:r/>
    </w:p>
    <w:tbl>
      <w:tblPr>
        <w:tblStyle w:val="687"/>
        <w:tblW w:w="0" w:type="auto"/>
        <w:tblBorders/>
        <w:tblLayout w:type="fixed"/>
        <w:tblLook w:val="04A0" w:firstRow="1" w:lastRow="0" w:firstColumn="1" w:lastColumn="0" w:noHBand="0" w:noVBand="1"/>
      </w:tblPr>
      <w:tblGrid>
        <w:gridCol w:w="4122"/>
        <w:gridCol w:w="2763"/>
        <w:gridCol w:w="2474"/>
      </w:tblGrid>
      <w:tr>
        <w:trPr>
          <w:tblHeader/>
        </w:trPr>
        <w:tc>
          <w:tcPr>
            <w:shd w:val="clear" w:color="auto" w:fill="f2f2f2"/>
            <w:tcBorders/>
            <w:tcW w:w="4122" w:type="dxa"/>
          </w:tcPr>
          <w:p>
            <w:pPr>
              <w:spacing/>
              <w:ind/>
              <w:rPr/>
            </w:pPr>
            <w:r>
              <w:t xml:space="preserve">Phase</w:t>
            </w:r>
            <w:r/>
          </w:p>
        </w:tc>
        <w:tc>
          <w:tcPr>
            <w:shd w:val="clear" w:color="auto" w:fill="f2f2f2"/>
            <w:tcBorders/>
            <w:tcW w:w="2763" w:type="dxa"/>
          </w:tcPr>
          <w:p>
            <w:pPr>
              <w:spacing/>
              <w:ind/>
              <w:rPr/>
            </w:pPr>
            <w:r>
              <w:t xml:space="preserve">Outil</w:t>
            </w:r>
            <w:r/>
          </w:p>
        </w:tc>
        <w:tc>
          <w:tcPr>
            <w:shd w:val="clear" w:color="auto" w:fill="f2f2f2"/>
            <w:tcBorders/>
            <w:tcW w:w="2474" w:type="dxa"/>
          </w:tcPr>
          <w:p>
            <w:pPr>
              <w:spacing/>
              <w:ind/>
              <w:rPr/>
            </w:pPr>
            <w:r>
              <w:t xml:space="preserve">Fréquence</w:t>
            </w:r>
            <w:r/>
          </w:p>
        </w:tc>
      </w:tr>
      <w:tr>
        <w:trPr/>
        <w:tc>
          <w:tcPr>
            <w:tcBorders/>
            <w:tcW w:w="4122" w:type="dxa"/>
          </w:tcPr>
          <w:p>
            <w:pPr>
              <w:spacing/>
              <w:ind/>
              <w:rPr/>
            </w:pPr>
            <w:r>
              <w:t xml:space="preserve">Root CA</w:t>
            </w:r>
            <w:r/>
          </w:p>
        </w:tc>
        <w:tc>
          <w:tcPr>
            <w:tcBorders/>
            <w:tcW w:w="2763" w:type="dxa"/>
          </w:tcPr>
          <w:p>
            <w:pPr>
              <w:spacing/>
              <w:ind/>
              <w:rPr/>
            </w:pPr>
            <w:r>
              <w:t xml:space="preserve">openssl, machine hors ligne</w:t>
            </w:r>
            <w:r/>
          </w:p>
        </w:tc>
        <w:tc>
          <w:tcPr>
            <w:tcBorders/>
            <w:tcW w:w="2474" w:type="dxa"/>
          </w:tcPr>
          <w:p>
            <w:pPr>
              <w:spacing/>
              <w:ind/>
              <w:rPr/>
            </w:pPr>
            <w:r>
              <w:t xml:space="preserve">une seule fois</w:t>
            </w:r>
            <w:r/>
          </w:p>
        </w:tc>
      </w:tr>
      <w:tr>
        <w:trPr/>
        <w:tc>
          <w:tcPr>
            <w:tcBorders/>
            <w:tcW w:w="4122" w:type="dxa"/>
          </w:tcPr>
          <w:p>
            <w:pPr>
              <w:spacing/>
              <w:ind/>
              <w:rPr/>
            </w:pPr>
            <w:r>
              <w:t xml:space="preserve">Intermédiaire infra</w:t>
            </w:r>
            <w:r/>
          </w:p>
        </w:tc>
        <w:tc>
          <w:tcPr>
            <w:tcBorders/>
            <w:tcW w:w="2763" w:type="dxa"/>
          </w:tcPr>
          <w:p>
            <w:pPr>
              <w:spacing/>
              <w:ind/>
              <w:rPr/>
            </w:pPr>
            <w:r>
              <w:t xml:space="preserve">openssl</w:t>
            </w:r>
            <w:r/>
          </w:p>
        </w:tc>
        <w:tc>
          <w:tcPr>
            <w:tcBorders/>
            <w:tcW w:w="2474" w:type="dxa"/>
          </w:tcPr>
          <w:p>
            <w:pPr>
              <w:spacing/>
              <w:ind/>
              <w:rPr/>
            </w:pPr>
            <w:r>
              <w:t xml:space="preserve">tous les 3 à 5 ans</w:t>
            </w:r>
            <w:r/>
          </w:p>
        </w:tc>
      </w:tr>
      <w:tr>
        <w:trPr/>
        <w:tc>
          <w:tcPr>
            <w:tcBorders/>
            <w:tcW w:w="4122" w:type="dxa"/>
          </w:tcPr>
          <w:p>
            <w:pPr>
              <w:spacing/>
              <w:ind/>
              <w:rPr/>
            </w:pPr>
            <w:r>
              <w:t xml:space="preserve">Certificat OpenBao</w:t>
            </w:r>
            <w:r/>
          </w:p>
        </w:tc>
        <w:tc>
          <w:tcPr>
            <w:tcBorders/>
            <w:tcW w:w="2763" w:type="dxa"/>
          </w:tcPr>
          <w:p>
            <w:pPr>
              <w:spacing/>
              <w:ind/>
              <w:rPr/>
            </w:pPr>
            <w:r>
              <w:t xml:space="preserve">openssl</w:t>
            </w:r>
            <w:r/>
          </w:p>
        </w:tc>
        <w:tc>
          <w:tcPr>
            <w:tcBorders/>
            <w:tcW w:w="2474" w:type="dxa"/>
          </w:tcPr>
          <w:p>
            <w:pPr>
              <w:spacing/>
              <w:ind/>
              <w:rPr/>
            </w:pPr>
            <w:r>
              <w:t xml:space="preserve">tous les ans</w:t>
            </w:r>
            <w:r/>
          </w:p>
        </w:tc>
      </w:tr>
      <w:tr>
        <w:trPr/>
        <w:tc>
          <w:tcPr>
            <w:tcBorders/>
            <w:tcW w:w="4122" w:type="dxa"/>
          </w:tcPr>
          <w:p>
            <w:pPr>
              <w:spacing/>
              <w:ind/>
              <w:rPr/>
            </w:pPr>
            <w:r>
              <w:t xml:space="preserve">Déploiement</w:t>
            </w:r>
            <w:r/>
          </w:p>
        </w:tc>
        <w:tc>
          <w:tcPr>
            <w:tcBorders/>
            <w:tcW w:w="2763" w:type="dxa"/>
          </w:tcPr>
          <w:p>
            <w:pPr>
              <w:spacing/>
              <w:ind/>
              <w:rPr/>
            </w:pPr>
            <w:r>
              <w:t xml:space="preserve">Ansible</w:t>
            </w:r>
            <w:r/>
          </w:p>
        </w:tc>
        <w:tc>
          <w:tcPr>
            <w:tcBorders/>
            <w:tcW w:w="2474" w:type="dxa"/>
          </w:tcPr>
          <w:p>
            <w:pPr>
              <w:spacing/>
              <w:ind/>
              <w:rPr/>
            </w:pPr>
            <w:r>
              <w:t xml:space="preserve">à chaque changement</w:t>
            </w:r>
            <w:r/>
          </w:p>
        </w:tc>
      </w:tr>
      <w:tr>
        <w:trPr/>
        <w:tc>
          <w:tcPr>
            <w:tcBorders/>
            <w:tcW w:w="4122" w:type="dxa"/>
          </w:tcPr>
          <w:p>
            <w:pPr>
              <w:spacing/>
              <w:ind/>
              <w:rPr/>
            </w:pPr>
            <w:r>
              <w:t xml:space="preserve">Initialisation</w:t>
            </w:r>
            <w:r/>
          </w:p>
        </w:tc>
        <w:tc>
          <w:tcPr>
            <w:tcBorders/>
            <w:tcW w:w="2763" w:type="dxa"/>
          </w:tcPr>
          <w:p>
            <w:pPr>
              <w:spacing/>
              <w:ind/>
              <w:rPr/>
            </w:pPr>
            <w:r>
              <w:t xml:space="preserve">CLI </w:t>
            </w:r>
            <w:r>
              <w:rPr>
                <w:rStyle w:val="681"/>
              </w:rPr>
              <w:t xml:space="preserve">bao</w:t>
            </w:r>
            <w:r>
              <w:t xml:space="preserve">, manuelle</w:t>
            </w:r>
            <w:r/>
          </w:p>
        </w:tc>
        <w:tc>
          <w:tcPr>
            <w:tcBorders/>
            <w:tcW w:w="2474" w:type="dxa"/>
          </w:tcPr>
          <w:p>
            <w:pPr>
              <w:spacing/>
              <w:ind/>
              <w:rPr/>
            </w:pPr>
            <w:r>
              <w:t xml:space="preserve">une seule fois</w:t>
            </w:r>
            <w:r/>
          </w:p>
        </w:tc>
      </w:tr>
      <w:tr>
        <w:trPr/>
        <w:tc>
          <w:tcPr>
            <w:tcBorders/>
            <w:tcW w:w="4122" w:type="dxa"/>
          </w:tcPr>
          <w:p>
            <w:pPr>
              <w:spacing/>
              <w:ind/>
              <w:rPr/>
            </w:pPr>
            <w:r>
              <w:t xml:space="preserve">Post-init (audit, admin, révocation du root token)</w:t>
            </w:r>
            <w:r/>
          </w:p>
        </w:tc>
        <w:tc>
          <w:tcPr>
            <w:tcBorders/>
            <w:tcW w:w="2763" w:type="dxa"/>
          </w:tcPr>
          <w:p>
            <w:pPr>
              <w:spacing/>
              <w:ind/>
              <w:rPr/>
            </w:pPr>
            <w:r>
              <w:t xml:space="preserve">CLI </w:t>
            </w:r>
            <w:r>
              <w:rPr>
                <w:rStyle w:val="681"/>
              </w:rPr>
              <w:t xml:space="preserve">bao</w:t>
            </w:r>
            <w:r/>
          </w:p>
        </w:tc>
        <w:tc>
          <w:tcPr>
            <w:tcBorders/>
            <w:tcW w:w="2474" w:type="dxa"/>
          </w:tcPr>
          <w:p>
            <w:pPr>
              <w:spacing/>
              <w:ind/>
              <w:rPr/>
            </w:pPr>
            <w:r>
              <w:t xml:space="preserve">une seule fois</w:t>
            </w:r>
            <w:r/>
          </w:p>
        </w:tc>
      </w:tr>
    </w:tbl>
    <w:p>
      <w:pPr>
        <w:pStyle w:val="673"/>
        <w:spacing/>
        <w:ind/>
        <w:rPr/>
      </w:pPr>
      <w:r>
        <w:t xml:space="preserve">2. Préparation</w:t>
      </w:r>
      <w:r/>
    </w:p>
    <w:p>
      <w:pPr>
        <w:spacing/>
        <w:ind/>
        <w:rPr/>
      </w:pPr>
      <w:r>
        <w:t xml:space="preserve">Adapte ces valeurs à ton environnement :</w:t>
      </w:r>
      <w:r/>
    </w:p>
    <w:p>
      <w:pPr>
        <w:pStyle w:val="682"/>
        <w:numPr>
          <w:ilvl w:val="0"/>
          <w:numId w:val="2"/>
        </w:numPr>
        <w:spacing/>
        <w:ind/>
        <w:rPr/>
      </w:pPr>
      <w:r>
        <w:t xml:space="preserve">Nom DNS d'OpenBao : </w:t>
      </w:r>
      <w:r>
        <w:rPr>
          <w:rStyle w:val="681"/>
        </w:rPr>
        <w:t xml:space="preserve">openbao.</w:t>
      </w:r>
      <w:r>
        <w:rPr>
          <w:rStyle w:val="681"/>
        </w:rPr>
        <w:t xml:space="preserve">f</w:t>
      </w:r>
      <w:r>
        <w:rPr>
          <w:rStyle w:val="681"/>
        </w:rPr>
        <w:t xml:space="preserve">r</w:t>
      </w:r>
      <w:r>
        <w:rPr>
          <w:rStyle w:val="681"/>
        </w:rPr>
        <w:t xml:space="preserve">au</w:t>
      </w:r>
      <w:r>
        <w:rPr>
          <w:rStyle w:val="681"/>
        </w:rPr>
        <w:t xml:space="preserve">de</w:t>
      </w:r>
      <w:r>
        <w:rPr>
          <w:rStyle w:val="681"/>
        </w:rPr>
        <w:t xml:space="preserve">b</w:t>
      </w:r>
      <w:r>
        <w:rPr>
          <w:rStyle w:val="681"/>
        </w:rPr>
        <w:t xml:space="preserve">u</w:t>
      </w:r>
      <w:r>
        <w:rPr>
          <w:rStyle w:val="681"/>
        </w:rPr>
        <w:t xml:space="preserve">s</w:t>
      </w:r>
      <w:r>
        <w:rPr>
          <w:rStyle w:val="681"/>
        </w:rPr>
        <w:t xml:space="preserve">.</w:t>
      </w:r>
      <w:r>
        <w:rPr>
          <w:rStyle w:val="681"/>
        </w:rPr>
        <w:t xml:space="preserve">c</w:t>
      </w:r>
      <w:r>
        <w:rPr>
          <w:rStyle w:val="681"/>
        </w:rPr>
        <w:t xml:space="preserve">om</w:t>
      </w:r>
      <w:r/>
    </w:p>
    <w:p>
      <w:pPr>
        <w:pStyle w:val="682"/>
        <w:numPr>
          <w:ilvl w:val="0"/>
          <w:numId w:val="2"/>
        </w:numPr>
        <w:spacing/>
        <w:ind/>
        <w:rPr/>
      </w:pPr>
      <w:r>
        <w:t xml:space="preserve">IP d'OpenBao : </w:t>
      </w:r>
      <w:r>
        <w:rPr>
          <w:rStyle w:val="681"/>
        </w:rPr>
        <w:t xml:space="preserve">192.168.1.97</w:t>
      </w:r>
      <w:r/>
    </w:p>
    <w:p>
      <w:pPr>
        <w:pStyle w:val="682"/>
        <w:numPr>
          <w:ilvl w:val="0"/>
          <w:numId w:val="2"/>
        </w:numPr>
        <w:spacing/>
        <w:ind/>
        <w:rPr/>
      </w:pPr>
      <w:r>
        <w:t xml:space="preserve">Organisation : </w:t>
      </w:r>
      <w:r>
        <w:rPr>
          <w:rStyle w:val="681"/>
        </w:rPr>
        <w:t xml:space="preserve">F</w:t>
      </w:r>
      <w:r>
        <w:rPr>
          <w:rStyle w:val="681"/>
        </w:rPr>
        <w:t xml:space="preserve">r</w:t>
      </w:r>
      <w:r>
        <w:rPr>
          <w:rStyle w:val="681"/>
        </w:rPr>
        <w:t xml:space="preserve">a</w:t>
      </w:r>
      <w:r>
        <w:rPr>
          <w:rStyle w:val="681"/>
        </w:rPr>
        <w:t xml:space="preserve">u</w:t>
      </w:r>
      <w:r>
        <w:rPr>
          <w:rStyle w:val="681"/>
        </w:rPr>
        <w:t xml:space="preserve">d</w:t>
      </w:r>
      <w:r>
        <w:rPr>
          <w:rStyle w:val="681"/>
        </w:rPr>
        <w:t xml:space="preserve">e</w:t>
      </w:r>
      <w:r>
        <w:rPr>
          <w:rStyle w:val="681"/>
        </w:rPr>
        <w:t xml:space="preserve">B</w:t>
      </w:r>
      <w:r>
        <w:rPr>
          <w:rStyle w:val="681"/>
        </w:rPr>
        <w:t xml:space="preserve">u</w:t>
      </w:r>
      <w:r>
        <w:rPr>
          <w:rStyle w:val="681"/>
        </w:rPr>
        <w:t xml:space="preserve">s</w:t>
      </w:r>
      <w:r/>
    </w:p>
    <w:p>
      <w:pPr>
        <w:spacing/>
        <w:ind/>
        <w:rPr/>
      </w:pPr>
      <w:r>
        <w:t xml:space="preserve">La création de la root et la signature de l'intermédiaire se font de préférence sur une machine hors ligne (live USB, poste déconnecté, disque chiffré). La clé de la root ne doit jamais se retrouver sur le serveur OpenBao ni dans Git.</w:t>
      </w:r>
      <w:r/>
    </w:p>
    <w:p>
      <w:pPr>
        <w:pStyle w:val="680"/>
        <w:spacing/>
        <w:ind/>
        <w:rPr/>
      </w:pPr>
      <w:r/>
      <w:bookmarkStart w:id="1" w:name="bongo_lang_bash_1"/>
      <w:r/>
      <w:bookmarkEnd w:id="1"/>
      <w:r>
        <w:t xml:space="preserve">umask 077</w:t>
        <w:br/>
        <w:t xml:space="preserve">mkdir -p ~/pki/root ~/pki/infra ~/pki/openbao</w:t>
      </w:r>
      <w:r/>
    </w:p>
    <w:p>
      <w:pPr>
        <w:pStyle w:val="673"/>
        <w:spacing/>
        <w:ind/>
        <w:rPr/>
      </w:pPr>
      <w:r>
        <w:t xml:space="preserve">3. Root CA</w:t>
      </w:r>
      <w:r/>
    </w:p>
    <w:p>
      <w:pPr>
        <w:pStyle w:val="674"/>
        <w:spacing/>
        <w:ind/>
        <w:rPr/>
      </w:pPr>
      <w:r>
        <w:t xml:space="preserve">3.1 Clé privée (protégée par une passphrase)</w:t>
      </w:r>
      <w:r/>
    </w:p>
    <w:p>
      <w:pPr>
        <w:pStyle w:val="680"/>
        <w:spacing/>
        <w:ind/>
        <w:rPr/>
      </w:pPr>
      <w:r/>
      <w:bookmarkStart w:id="2" w:name="bongo_lang_bash_2"/>
      <w:r/>
      <w:bookmarkEnd w:id="2"/>
      <w:r>
        <w:t xml:space="preserve">cd ~/pki/root</w:t>
        <w:br/>
        <w:t xml:space="preserve">openssl genpkey -algorithm EC -pkeyopt ec_paramgen_curve:P-384 -aes-256-cbc -out root-ca.key</w:t>
        <w:br/>
        <w:t xml:space="preserve">chmod 400 root-ca.key</w:t>
      </w:r>
      <w:r/>
    </w:p>
    <w:p>
      <w:pPr>
        <w:spacing/>
        <w:ind/>
        <w:rPr/>
      </w:pPr>
      <w:r>
        <w:t xml:space="preserve">OpenSSL demande la passphrase. Conserve-la séparément de la clé.</w:t>
      </w:r>
      <w:r/>
    </w:p>
    <w:p>
      <w:pPr>
        <w:pStyle w:val="674"/>
        <w:spacing/>
        <w:ind/>
        <w:rPr/>
      </w:pPr>
      <w:r>
        <w:t xml:space="preserve">3.2 Fichier de configuration </w:t>
      </w:r>
      <w:r>
        <w:rPr>
          <w:rStyle w:val="681"/>
        </w:rPr>
        <w:t xml:space="preserve">root-ca.cnf</w:t>
      </w:r>
      <w:r/>
    </w:p>
    <w:p>
      <w:pPr>
        <w:pStyle w:val="680"/>
        <w:spacing/>
        <w:ind/>
        <w:rPr/>
      </w:pPr>
      <w:r/>
      <w:bookmarkStart w:id="3" w:name="bongo_lang_ini_3"/>
      <w:r/>
      <w:bookmarkEnd w:id="3"/>
      <w:r>
        <w:t xml:space="preserve">[req]</w:t>
        <w:br/>
        <w:t xml:space="preserve">distinguished_</w:t>
      </w:r>
      <w:r>
        <w:t xml:space="preserve">name = dn</w:t>
        <w:br/>
        <w:t xml:space="preserve">prompt = no</w:t>
        <w:br/>
        <w:t xml:space="preserve">x509_extensions = v3_root</w:t>
        <w:br/>
        <w:br/>
        <w:t xml:space="preserve">[dn]</w:t>
        <w:br/>
        <w:t xml:space="preserve">C = FR</w:t>
        <w:br/>
        <w:t xml:space="preserve">ST = France</w:t>
        <w:br/>
        <w:t xml:space="preserve">L = Paris</w:t>
        <w:br/>
        <w:t xml:space="preserve">O = MonEntreprise</w:t>
        <w:br/>
        <w:t xml:space="preserve">CN = MonEntreprise Root CA</w:t>
        <w:br/>
        <w:br/>
        <w:t xml:space="preserve">[v3_root]</w:t>
        <w:br/>
        <w:t xml:space="preserve">basicConstraints = critical, CA:TRUE, pathlen:1</w:t>
        <w:br/>
        <w:t xml:space="preserve">keyUsage = critical, keyCertSign, cRLSign</w:t>
        <w:br/>
        <w:t xml:space="preserve">subjectKeyIdentifier = hash</w:t>
      </w:r>
      <w:r/>
    </w:p>
    <w:p>
      <w:pPr>
        <w:spacing/>
        <w:ind/>
        <w:rPr/>
      </w:pPr>
      <w:r>
        <w:rPr>
          <w:rStyle w:val="681"/>
        </w:rPr>
        <w:t xml:space="preserve">pathlen:1</w:t>
      </w:r>
      <w:r>
        <w:t xml:space="preserve"> autorise la root à signer des intermédiaires, qui elles-mêmes ne signent que des certificats finaux (</w:t>
      </w:r>
      <w:r>
        <w:rPr>
          <w:rStyle w:val="681"/>
        </w:rPr>
        <w:t xml:space="preserve">pathlen:0</w:t>
      </w:r>
      <w:r>
        <w:t xml:space="preserve">).</w:t>
      </w:r>
      <w:r/>
    </w:p>
    <w:p>
      <w:pPr>
        <w:pStyle w:val="674"/>
        <w:spacing/>
        <w:ind/>
        <w:rPr/>
      </w:pPr>
      <w:r>
        <w:t xml:space="preserve">3.3 Génération du certificat (20 ans)</w:t>
      </w:r>
      <w:r/>
    </w:p>
    <w:p>
      <w:pPr>
        <w:pStyle w:val="680"/>
        <w:spacing/>
        <w:ind/>
        <w:rPr/>
      </w:pPr>
      <w:r/>
      <w:bookmarkStart w:id="4" w:name="bongo_lang_bash_4"/>
      <w:r/>
      <w:bookmarkEnd w:id="4"/>
      <w:r>
        <w:t xml:space="preserve">openssl req -x509 -new -key root-ca.key -sha384 -days 7300 -config root-ca.cnf -out root-ca.crt</w:t>
      </w:r>
      <w:r/>
    </w:p>
    <w:p>
      <w:pPr>
        <w:pStyle w:val="674"/>
        <w:spacing/>
        <w:ind/>
        <w:rPr/>
      </w:pPr>
      <w:r>
        <w:t xml:space="preserve">3.4 Vérification</w:t>
      </w:r>
      <w:r/>
    </w:p>
    <w:p>
      <w:pPr>
        <w:pStyle w:val="680"/>
        <w:spacing/>
        <w:ind/>
        <w:rPr/>
      </w:pPr>
      <w:r/>
      <w:bookmarkStart w:id="5" w:name="bongo_lang_bash_5"/>
      <w:r/>
      <w:bookmarkEnd w:id="5"/>
      <w:r>
        <w:t xml:space="preserve">openssl x509 -in root-ca.crt -noout -subject -issuer -dates -ext basicConstraints,keyUsage</w:t>
      </w:r>
      <w:r/>
    </w:p>
    <w:p>
      <w:pPr>
        <w:spacing/>
        <w:ind/>
        <w:rPr/>
      </w:pPr>
      <w:r>
        <w:t xml:space="preserve">Le sujet et l'émetteur doivent être identiques (certificat auto-signé), avec </w:t>
      </w:r>
      <w:r>
        <w:rPr>
          <w:rStyle w:val="681"/>
        </w:rPr>
        <w:t xml:space="preserve">CA:TRUE</w:t>
      </w:r>
      <w:r>
        <w:t xml:space="preserve">.</w:t>
      </w:r>
      <w:r/>
    </w:p>
    <w:p>
      <w:pPr>
        <w:pStyle w:val="674"/>
        <w:spacing/>
        <w:ind/>
        <w:rPr/>
      </w:pPr>
      <w:r>
        <w:t xml:space="preserve">3.5 Sauvegarde</w:t>
      </w:r>
      <w:r/>
    </w:p>
    <w:p>
      <w:pPr>
        <w:pStyle w:val="682"/>
        <w:numPr>
          <w:ilvl w:val="0"/>
          <w:numId w:val="3"/>
        </w:numPr>
        <w:spacing/>
        <w:ind/>
        <w:rPr/>
      </w:pPr>
      <w:r>
        <w:t xml:space="preserve">Au moins deux copies de </w:t>
      </w:r>
      <w:r>
        <w:rPr>
          <w:rStyle w:val="681"/>
        </w:rPr>
        <w:t xml:space="preserve">root-ca.key</w:t>
      </w:r>
      <w:r>
        <w:t xml:space="preserve"> sur des supports chiffrés, dans des lieux différents.</w:t>
      </w:r>
      <w:r/>
    </w:p>
    <w:p>
      <w:pPr>
        <w:pStyle w:val="682"/>
        <w:numPr>
          <w:ilvl w:val="0"/>
          <w:numId w:val="3"/>
        </w:numPr>
        <w:spacing/>
        <w:ind/>
        <w:rPr/>
      </w:pPr>
      <w:r>
        <w:t xml:space="preserve">Après la création de l'intermédiaire, la machine ou la clé USB de la root retourne hors ligne.</w:t>
      </w:r>
      <w:r/>
    </w:p>
    <w:p>
      <w:pPr>
        <w:pStyle w:val="682"/>
        <w:numPr>
          <w:ilvl w:val="0"/>
          <w:numId w:val="3"/>
        </w:numPr>
        <w:spacing/>
        <w:ind/>
        <w:rPr/>
      </w:pPr>
      <w:r>
        <w:t xml:space="preserve">Seul </w:t>
      </w:r>
      <w:r>
        <w:rPr>
          <w:rStyle w:val="681"/>
        </w:rPr>
        <w:t xml:space="preserve">root-ca.crt</w:t>
      </w:r>
      <w:r>
        <w:t xml:space="preserve"> (public) est diffusé.</w:t>
      </w:r>
      <w:r/>
    </w:p>
    <w:p>
      <w:pPr>
        <w:pStyle w:val="673"/>
        <w:spacing/>
        <w:ind/>
        <w:rPr/>
      </w:pPr>
      <w:r>
        <w:t xml:space="preserve">4. Intermédiaire « infra »</w:t>
      </w:r>
      <w:r/>
    </w:p>
    <w:p>
      <w:pPr>
        <w:spacing/>
        <w:ind/>
        <w:rPr/>
      </w:pPr>
      <w:r>
        <w:t xml:space="preserve">Elle signe les certificats serveur, dont celui d'OpenBao.</w:t>
      </w:r>
      <w:r/>
    </w:p>
    <w:p>
      <w:pPr>
        <w:pStyle w:val="674"/>
        <w:spacing/>
        <w:ind/>
        <w:rPr/>
      </w:pPr>
      <w:r>
        <w:t xml:space="preserve">4.1 Clé et CSR</w:t>
      </w:r>
      <w:r/>
    </w:p>
    <w:p>
      <w:pPr>
        <w:pStyle w:val="680"/>
        <w:spacing/>
        <w:ind/>
        <w:rPr/>
      </w:pPr>
      <w:r/>
      <w:bookmarkStart w:id="6" w:name="bongo_lang_bash_6"/>
      <w:r/>
      <w:bookmarkEnd w:id="6"/>
      <w:r>
        <w:t xml:space="preserve">cd ~/pki/i</w:t>
      </w:r>
      <w:r>
        <w:t xml:space="preserve">nfra</w:t>
        <w:br/>
        <w:t xml:space="preserve">openssl genpkey -algorithm EC -pkeyopt ec_paramgen_curve:P-384 -aes-256-cbc -out infra-ca.key</w:t>
        <w:br/>
        <w:t xml:space="preserve">chmod 400 infra-ca.key</w:t>
        <w:br/>
        <w:t xml:space="preserve">openssl req -new -key infra-ca.key -sha384 -subj '/C=FR/ST=France/L=Paris/O=MonEntreprise/CN=MonEntreprise Infra CA' -out infra-ca.csr</w:t>
      </w:r>
      <w:r/>
    </w:p>
    <w:p>
      <w:pPr>
        <w:pStyle w:val="674"/>
        <w:spacing/>
        <w:ind/>
        <w:rPr/>
      </w:pPr>
      <w:r>
        <w:t xml:space="preserve">4.2 Extensions </w:t>
      </w:r>
      <w:r>
        <w:rPr>
          <w:rStyle w:val="681"/>
        </w:rPr>
        <w:t xml:space="preserve">infra-ca.ext</w:t>
      </w:r>
      <w:r/>
    </w:p>
    <w:p>
      <w:pPr>
        <w:pStyle w:val="680"/>
        <w:spacing/>
        <w:ind/>
        <w:rPr/>
      </w:pPr>
      <w:r/>
      <w:bookmarkStart w:id="7" w:name="bongo_lang_ini_7"/>
      <w:r/>
      <w:bookmarkEnd w:id="7"/>
      <w:r>
        <w:t xml:space="preserve">basicConstraints = critical, CA:TRUE, pathlen:0</w:t>
        <w:br/>
        <w:t xml:space="preserve">keyUsage = critical, keyCertSign, cRLSign</w:t>
        <w:br/>
        <w:t xml:space="preserve">subjectKeyIdentifier = hash</w:t>
        <w:br/>
        <w:t xml:space="preserve">authorityKeyIdentifier = keyid:always</w:t>
      </w:r>
      <w:r/>
    </w:p>
    <w:p>
      <w:pPr>
        <w:spacing/>
        <w:ind/>
        <w:rPr/>
      </w:pPr>
      <w:r>
        <w:t xml:space="preserve">Sans ces extensions, le certificat ne pourrait pas signer d'autres certificats.</w:t>
      </w:r>
      <w:r/>
    </w:p>
    <w:p>
      <w:pPr>
        <w:pStyle w:val="674"/>
        <w:spacing/>
        <w:ind/>
        <w:rPr/>
      </w:pPr>
      <w:r>
        <w:t xml:space="preserve">4.3 Signature par la root (5 ans)</w:t>
      </w:r>
      <w:r/>
    </w:p>
    <w:p>
      <w:pPr>
        <w:spacing/>
        <w:ind/>
        <w:rPr/>
      </w:pPr>
      <w:r>
        <w:t xml:space="preserve">À faire avec la clé de la root, copiée temporairement avec </w:t>
      </w:r>
      <w:r>
        <w:rPr>
          <w:rStyle w:val="681"/>
        </w:rPr>
        <w:t xml:space="preserve">infra-ca.csr</w:t>
      </w:r>
      <w:r>
        <w:t xml:space="preserve"> et </w:t>
      </w:r>
      <w:r>
        <w:rPr>
          <w:rStyle w:val="681"/>
        </w:rPr>
        <w:t xml:space="preserve">infra-ca.ext</w:t>
      </w:r>
      <w:r>
        <w:t xml:space="preserve"> dans le même dossier :</w:t>
      </w:r>
      <w:r/>
    </w:p>
    <w:p>
      <w:pPr>
        <w:pStyle w:val="680"/>
        <w:spacing/>
        <w:ind/>
        <w:rPr/>
      </w:pPr>
      <w:r/>
      <w:bookmarkStart w:id="8" w:name="bongo_lang_bash_8"/>
      <w:r/>
      <w:bookmarkEnd w:id="8"/>
      <w:r>
        <w:t xml:space="preserve">openssl x509 -req -in infra-ca.csr -CA ../root/root-ca.crt -CAkey ../root/root-ca.key -CAcreateserial -days 1825 -sha384 -extfile infra-ca.ext -out infra-ca.crt</w:t>
        <w:br/>
        <w:t xml:space="preserve">openssl verify -CAfile ../root/root-ca.crt infra-ca.crt</w:t>
      </w:r>
      <w:r/>
    </w:p>
    <w:p>
      <w:pPr>
        <w:spacing/>
        <w:ind/>
        <w:rPr/>
      </w:pPr>
      <w:r>
        <w:t xml:space="preserve">La commande </w:t>
      </w:r>
      <w:r>
        <w:rPr>
          <w:rStyle w:val="681"/>
        </w:rPr>
        <w:t xml:space="preserve">verify</w:t>
      </w:r>
      <w:r>
        <w:t xml:space="preserve"> doit répondre </w:t>
      </w:r>
      <w:r>
        <w:rPr>
          <w:rStyle w:val="681"/>
        </w:rPr>
        <w:t xml:space="preserve">OK</w:t>
      </w:r>
      <w:r>
        <w:t xml:space="preserve">.</w:t>
      </w:r>
      <w:r/>
    </w:p>
    <w:p>
      <w:pPr>
        <w:spacing/>
        <w:ind/>
        <w:rPr/>
      </w:pPr>
      <w:r>
        <w:t xml:space="preserve">Option : une contrainte </w:t>
      </w:r>
      <w:r>
        <w:rPr>
          <w:rStyle w:val="681"/>
        </w:rPr>
        <w:t xml:space="preserve">nameConstraints</w:t>
      </w:r>
      <w:r>
        <w:t xml:space="preserve"> limite les noms que l'intermédiaire peut signer. Attention, si tu restreins à ton domaine, les SAN </w:t>
      </w:r>
      <w:r>
        <w:rPr>
          <w:rStyle w:val="681"/>
        </w:rPr>
        <w:t xml:space="preserve">localhost</w:t>
      </w:r>
      <w:r>
        <w:t xml:space="preserve"> et </w:t>
      </w:r>
      <w:r>
        <w:rPr>
          <w:rStyle w:val="681"/>
        </w:rPr>
        <w:t xml:space="preserve">127.0.0.1</w:t>
      </w:r>
      <w:r>
        <w:t xml:space="preserve"> du certificat OpenBao seraient rejetés par les clients stricts.</w:t>
      </w:r>
      <w:r/>
    </w:p>
    <w:p>
      <w:pPr>
        <w:pStyle w:val="673"/>
        <w:spacing/>
        <w:ind/>
        <w:rPr/>
      </w:pPr>
      <w:r>
        <w:t xml:space="preserve">5. Certificat serveur d'OpenBao</w:t>
      </w:r>
      <w:r/>
    </w:p>
    <w:p>
      <w:pPr>
        <w:pStyle w:val="674"/>
        <w:spacing/>
        <w:ind/>
        <w:rPr/>
      </w:pPr>
      <w:r>
        <w:t xml:space="preserve">5.1 Clé et CSR</w:t>
      </w:r>
      <w:r/>
    </w:p>
    <w:p>
      <w:pPr>
        <w:spacing/>
        <w:ind/>
        <w:rPr/>
      </w:pPr>
      <w:r>
        <w:t xml:space="preserve">La clé du serveur n'a pas de passphrase, car le service doit démarrer seul.</w:t>
      </w:r>
      <w:r/>
    </w:p>
    <w:p>
      <w:pPr>
        <w:pStyle w:val="680"/>
        <w:spacing/>
        <w:ind/>
        <w:rPr/>
      </w:pPr>
      <w:r/>
      <w:bookmarkStart w:id="9" w:name="bongo_lang_bash_9"/>
      <w:r/>
      <w:bookmarkEnd w:id="9"/>
      <w:r>
        <w:t xml:space="preserve">cd ~/pki/openbao</w:t>
        <w:br/>
        <w:t xml:space="preserve">openssl genpkey -algorithm EC -pkeyopt ec_paramgen_curve:P-256 -out openbao.key</w:t>
        <w:br/>
        <w:t xml:space="preserve">chmod 600 openbao.key</w:t>
        <w:br/>
        <w:t xml:space="preserve">openssl req -new -key openbao.key -sha256 -subj '/CN=openbao.mondomaine.lan' -out openbao.csr</w:t>
      </w:r>
      <w:r/>
    </w:p>
    <w:p>
      <w:pPr>
        <w:pStyle w:val="674"/>
        <w:spacing/>
        <w:ind/>
        <w:rPr/>
      </w:pPr>
      <w:r>
        <w:t xml:space="preserve">5.2 Extensions </w:t>
      </w:r>
      <w:r>
        <w:rPr>
          <w:rStyle w:val="681"/>
        </w:rPr>
        <w:t xml:space="preserve">openbao.ext</w:t>
      </w:r>
      <w:r/>
    </w:p>
    <w:p>
      <w:pPr>
        <w:pStyle w:val="680"/>
        <w:spacing/>
        <w:ind/>
        <w:rPr/>
      </w:pPr>
      <w:r/>
      <w:bookmarkStart w:id="10" w:name="bongo_lang_ini_10"/>
      <w:r/>
      <w:bookmarkEnd w:id="10"/>
      <w:r>
        <w:t xml:space="preserve">basic</w:t>
      </w:r>
      <w:r>
        <w:t xml:space="preserve">Constraints = critical, CA:FALSE</w:t>
        <w:br/>
        <w:t xml:space="preserve">keyUsage = critical, digitalSignature</w:t>
        <w:br/>
        <w:t xml:space="preserve">extendedKeyUsage = serverAuth</w:t>
        <w:br/>
        <w:t xml:space="preserve">subjectAltName = DNS:openbao.mondomaine.lan, DNS:localhost, IP:192.168.1.97, IP:127.0.0.1</w:t>
        <w:br/>
        <w:t xml:space="preserve">subjectKeyIdentifier = hash</w:t>
        <w:br/>
        <w:t xml:space="preserve">authorityKeyIdentifier = keyid:always</w:t>
      </w:r>
      <w:r/>
    </w:p>
    <w:p>
      <w:pPr>
        <w:spacing/>
        <w:ind/>
        <w:rPr/>
      </w:pPr>
      <w:r>
        <w:t xml:space="preserve">Les SAN sont obligatoires : Go (donc </w:t>
      </w:r>
      <w:r>
        <w:rPr>
          <w:rStyle w:val="681"/>
        </w:rPr>
        <w:t xml:space="preserve">bao</w:t>
      </w:r>
      <w:r>
        <w:t xml:space="preserve"> et OpenBao) ignore le CN. Avec une clé RSA, ajoute </w:t>
      </w:r>
      <w:r>
        <w:rPr>
          <w:rStyle w:val="681"/>
        </w:rPr>
        <w:t xml:space="preserve">keyEncipherment</w:t>
      </w:r>
      <w:r>
        <w:t xml:space="preserve"> dans </w:t>
      </w:r>
      <w:r>
        <w:rPr>
          <w:rStyle w:val="681"/>
        </w:rPr>
        <w:t xml:space="preserve">keyUsage</w:t>
      </w:r>
      <w:r>
        <w:t xml:space="preserve">.</w:t>
      </w:r>
      <w:r/>
    </w:p>
    <w:p>
      <w:pPr>
        <w:pStyle w:val="674"/>
        <w:spacing/>
        <w:ind/>
        <w:rPr/>
      </w:pPr>
      <w:r>
        <w:t xml:space="preserve">5.3 Signature par l'intermédiaire infra (1 an)</w:t>
      </w:r>
      <w:r/>
    </w:p>
    <w:p>
      <w:pPr>
        <w:pStyle w:val="680"/>
        <w:spacing/>
        <w:ind/>
        <w:rPr/>
      </w:pPr>
      <w:r/>
      <w:bookmarkStart w:id="11" w:name="bongo_lang_bash_11"/>
      <w:r/>
      <w:bookmarkEnd w:id="11"/>
      <w:r>
        <w:t xml:space="preserve">openssl x509 -req -in openbao.csr -CA ../infra/infra-ca.crt -CAkey ../infra/infra-ca.key -CAcreateserial -days 365 -sha256 -extfile openbao.ext -out openbao.crt</w:t>
        <w:br/>
        <w:t xml:space="preserve">cat openbao.crt ../infra/infra-ca.crt &gt; openbao-fullchain.crt</w:t>
      </w:r>
      <w:r/>
    </w:p>
    <w:p>
      <w:pPr>
        <w:pStyle w:val="674"/>
        <w:spacing/>
        <w:ind/>
        <w:rPr/>
      </w:pPr>
      <w:r>
        <w:t xml:space="preserve">5.4 Vérifications</w:t>
      </w:r>
      <w:r/>
    </w:p>
    <w:p>
      <w:pPr>
        <w:pStyle w:val="680"/>
        <w:spacing/>
        <w:ind/>
        <w:rPr/>
      </w:pPr>
      <w:r/>
      <w:bookmarkStart w:id="12" w:name="bongo_lang_bash_12"/>
      <w:r/>
      <w:bookmarkEnd w:id="12"/>
      <w:r>
        <w:t xml:space="preserve">openssl verify -CAfile ../</w:t>
      </w:r>
      <w:r>
        <w:t xml:space="preserve">root/root-ca.crt -untrusted ../infra/infra-ca.crt openbao.crt</w:t>
        <w:br/>
        <w:t xml:space="preserve">openssl x509 -in openbao.crt -noout -ext subjectAltName,basicConstraints,extendedKeyUsage</w:t>
        <w:br/>
        <w:t xml:space="preserve">openssl x509 -in openbao.crt -noout -pubkey | sha256sum</w:t>
        <w:br/>
        <w:t xml:space="preserve">openssl pkey -in openbao.key -pubout | sha256sum</w:t>
      </w:r>
      <w:r/>
    </w:p>
    <w:p>
      <w:pPr>
        <w:pStyle w:val="682"/>
        <w:numPr>
          <w:ilvl w:val="0"/>
          <w:numId w:val="4"/>
        </w:numPr>
        <w:spacing/>
        <w:ind/>
        <w:rPr/>
      </w:pPr>
      <w:r>
        <w:t xml:space="preserve">La première commande doit répondre </w:t>
      </w:r>
      <w:r>
        <w:rPr>
          <w:rStyle w:val="681"/>
        </w:rPr>
        <w:t xml:space="preserve">OK</w:t>
      </w:r>
      <w:r>
        <w:t xml:space="preserve">.</w:t>
      </w:r>
      <w:r/>
    </w:p>
    <w:p>
      <w:pPr>
        <w:pStyle w:val="682"/>
        <w:numPr>
          <w:ilvl w:val="0"/>
          <w:numId w:val="4"/>
        </w:numPr>
        <w:spacing/>
        <w:ind/>
        <w:rPr/>
      </w:pPr>
      <w:r>
        <w:t xml:space="preserve">Les deux dernières empreintes doivent être identiques (la clé correspond au certificat).</w:t>
      </w:r>
      <w:r/>
    </w:p>
    <w:p>
      <w:pPr>
        <w:pStyle w:val="673"/>
        <w:spacing/>
        <w:ind/>
        <w:rPr/>
      </w:pPr>
      <w:r>
        <w:t xml:space="preserve">6. Fichiers à déployer</w:t>
      </w:r>
      <w:r/>
    </w:p>
    <w:tbl>
      <w:tblPr>
        <w:tblStyle w:val="687"/>
        <w:tblW w:w="0" w:type="auto"/>
        <w:tblBorders/>
        <w:tblLayout w:type="fixed"/>
        <w:tblLook w:val="04A0" w:firstRow="1" w:lastRow="0" w:firstColumn="1" w:lastColumn="0" w:noHBand="0" w:noVBand="1"/>
      </w:tblPr>
      <w:tblGrid>
        <w:gridCol w:w="1796"/>
        <w:gridCol w:w="3618"/>
        <w:gridCol w:w="2069"/>
        <w:gridCol w:w="1877"/>
      </w:tblGrid>
      <w:tr>
        <w:trPr>
          <w:tblHeader/>
        </w:trPr>
        <w:tc>
          <w:tcPr>
            <w:shd w:val="clear" w:color="auto" w:fill="f2f2f2"/>
            <w:tcBorders/>
            <w:tcW w:w="1796" w:type="dxa"/>
          </w:tcPr>
          <w:p>
            <w:pPr>
              <w:spacing/>
              <w:ind/>
              <w:rPr/>
            </w:pPr>
            <w:r>
              <w:t xml:space="preserve">Fichier</w:t>
            </w:r>
            <w:r/>
          </w:p>
        </w:tc>
        <w:tc>
          <w:tcPr>
            <w:shd w:val="clear" w:color="auto" w:fill="f2f2f2"/>
            <w:tcBorders/>
            <w:tcW w:w="3618" w:type="dxa"/>
          </w:tcPr>
          <w:p>
            <w:pPr>
              <w:spacing/>
              <w:ind/>
              <w:rPr/>
            </w:pPr>
            <w:r>
              <w:t xml:space="preserve">Destination</w:t>
            </w:r>
            <w:r/>
          </w:p>
        </w:tc>
        <w:tc>
          <w:tcPr>
            <w:shd w:val="clear" w:color="auto" w:fill="f2f2f2"/>
            <w:tcBorders/>
            <w:tcW w:w="2069" w:type="dxa"/>
          </w:tcPr>
          <w:p>
            <w:pPr>
              <w:spacing/>
              <w:ind/>
              <w:rPr/>
            </w:pPr>
            <w:r>
              <w:t xml:space="preserve">Propriétaire et mode</w:t>
            </w:r>
            <w:r/>
          </w:p>
        </w:tc>
        <w:tc>
          <w:tcPr>
            <w:shd w:val="clear" w:color="auto" w:fill="f2f2f2"/>
            <w:tcBorders/>
            <w:tcW w:w="1877" w:type="dxa"/>
          </w:tcPr>
          <w:p>
            <w:pPr>
              <w:spacing/>
              <w:ind/>
              <w:rPr/>
            </w:pPr>
            <w:r>
              <w:t xml:space="preserve">Usage</w:t>
            </w:r>
            <w:r/>
          </w:p>
        </w:tc>
      </w:tr>
      <w:tr>
        <w:trPr/>
        <w:tc>
          <w:tcPr>
            <w:tcBorders/>
            <w:tcW w:w="1796" w:type="dxa"/>
          </w:tcPr>
          <w:p>
            <w:pPr>
              <w:spacing/>
              <w:ind/>
              <w:rPr/>
            </w:pPr>
            <w:r>
              <w:rPr>
                <w:rStyle w:val="681"/>
              </w:rPr>
              <w:t xml:space="preserve">openbao-fullchain.crt</w:t>
            </w:r>
            <w:r/>
          </w:p>
        </w:tc>
        <w:tc>
          <w:tcPr>
            <w:tcBorders/>
            <w:tcW w:w="3618" w:type="dxa"/>
          </w:tcPr>
          <w:p>
            <w:pPr>
              <w:spacing/>
              <w:ind/>
              <w:rPr/>
            </w:pPr>
            <w:r>
              <w:rPr>
                <w:rStyle w:val="681"/>
              </w:rPr>
              <w:t xml:space="preserve">/etc/openbao/tls/openbao-fullchain.crt</w:t>
            </w:r>
            <w:r/>
          </w:p>
        </w:tc>
        <w:tc>
          <w:tcPr>
            <w:tcBorders/>
            <w:tcW w:w="2069" w:type="dxa"/>
          </w:tcPr>
          <w:p>
            <w:pPr>
              <w:spacing/>
              <w:ind/>
              <w:rPr/>
            </w:pPr>
            <w:r>
              <w:t xml:space="preserve">openbao:openbao, 0644</w:t>
            </w:r>
            <w:r/>
          </w:p>
        </w:tc>
        <w:tc>
          <w:tcPr>
            <w:tcBorders/>
            <w:tcW w:w="1877" w:type="dxa"/>
          </w:tcPr>
          <w:p>
            <w:pPr>
              <w:spacing/>
              <w:ind/>
              <w:rPr/>
            </w:pPr>
            <w:r>
              <w:rPr>
                <w:rStyle w:val="681"/>
              </w:rPr>
              <w:t xml:space="preserve">tls_cert_file</w:t>
            </w:r>
            <w:r/>
          </w:p>
        </w:tc>
      </w:tr>
      <w:tr>
        <w:trPr/>
        <w:tc>
          <w:tcPr>
            <w:tcBorders/>
            <w:tcW w:w="1796" w:type="dxa"/>
          </w:tcPr>
          <w:p>
            <w:pPr>
              <w:spacing/>
              <w:ind/>
              <w:rPr/>
            </w:pPr>
            <w:r>
              <w:rPr>
                <w:rStyle w:val="681"/>
              </w:rPr>
              <w:t xml:space="preserve">openbao.key</w:t>
            </w:r>
            <w:r/>
          </w:p>
        </w:tc>
        <w:tc>
          <w:tcPr>
            <w:tcBorders/>
            <w:tcW w:w="3618" w:type="dxa"/>
          </w:tcPr>
          <w:p>
            <w:pPr>
              <w:spacing/>
              <w:ind/>
              <w:rPr/>
            </w:pPr>
            <w:r>
              <w:rPr>
                <w:rStyle w:val="681"/>
              </w:rPr>
              <w:t xml:space="preserve">/etc/openbao/tls/openbao.key</w:t>
            </w:r>
            <w:r/>
          </w:p>
        </w:tc>
        <w:tc>
          <w:tcPr>
            <w:tcBorders/>
            <w:tcW w:w="2069" w:type="dxa"/>
          </w:tcPr>
          <w:p>
            <w:pPr>
              <w:spacing/>
              <w:ind/>
              <w:rPr/>
            </w:pPr>
            <w:r>
              <w:t xml:space="preserve">openbao:openbao, 0600</w:t>
            </w:r>
            <w:r/>
          </w:p>
        </w:tc>
        <w:tc>
          <w:tcPr>
            <w:tcBorders/>
            <w:tcW w:w="1877" w:type="dxa"/>
          </w:tcPr>
          <w:p>
            <w:pPr>
              <w:spacing/>
              <w:ind/>
              <w:rPr/>
            </w:pPr>
            <w:r>
              <w:rPr>
                <w:rStyle w:val="681"/>
              </w:rPr>
              <w:t xml:space="preserve">tls_key_file</w:t>
            </w:r>
            <w:r/>
          </w:p>
        </w:tc>
      </w:tr>
      <w:tr>
        <w:trPr/>
        <w:tc>
          <w:tcPr>
            <w:tcBorders/>
            <w:tcW w:w="1796" w:type="dxa"/>
          </w:tcPr>
          <w:p>
            <w:pPr>
              <w:spacing/>
              <w:ind/>
              <w:rPr/>
            </w:pPr>
            <w:r>
              <w:rPr>
                <w:rStyle w:val="681"/>
              </w:rPr>
              <w:t xml:space="preserve">root-ca.crt</w:t>
            </w:r>
            <w:r/>
          </w:p>
        </w:tc>
        <w:tc>
          <w:tcPr>
            <w:tcBorders/>
            <w:tcW w:w="3618" w:type="dxa"/>
          </w:tcPr>
          <w:p>
            <w:pPr>
              <w:spacing/>
              <w:ind/>
              <w:rPr/>
            </w:pPr>
            <w:r>
              <w:rPr>
                <w:rStyle w:val="681"/>
              </w:rPr>
              <w:t xml:space="preserve">/etc/openbao/tls/root-ca.crt</w:t>
            </w:r>
            <w:r>
              <w:t xml:space="preserve"> et magasin de confiance des clients</w:t>
            </w:r>
            <w:r/>
          </w:p>
        </w:tc>
        <w:tc>
          <w:tcPr>
            <w:tcBorders/>
            <w:tcW w:w="2069" w:type="dxa"/>
          </w:tcPr>
          <w:p>
            <w:pPr>
              <w:spacing/>
              <w:ind/>
              <w:rPr/>
            </w:pPr>
            <w:r>
              <w:t xml:space="preserve">0644</w:t>
            </w:r>
            <w:r/>
          </w:p>
        </w:tc>
        <w:tc>
          <w:tcPr>
            <w:tcBorders/>
            <w:tcW w:w="1877" w:type="dxa"/>
          </w:tcPr>
          <w:p>
            <w:pPr>
              <w:spacing/>
              <w:ind/>
              <w:rPr/>
            </w:pPr>
            <w:r>
              <w:rPr>
                <w:rStyle w:val="681"/>
              </w:rPr>
              <w:t xml:space="preserve">BAO_CACERT</w:t>
            </w:r>
            <w:r/>
          </w:p>
        </w:tc>
      </w:tr>
      <w:tr>
        <w:trPr/>
        <w:tc>
          <w:tcPr>
            <w:tcBorders/>
            <w:tcW w:w="1796" w:type="dxa"/>
          </w:tcPr>
          <w:p>
            <w:pPr>
              <w:spacing/>
              <w:ind/>
              <w:rPr/>
            </w:pPr>
            <w:r>
              <w:rPr>
                <w:rStyle w:val="681"/>
              </w:rPr>
              <w:t xml:space="preserve">root-ca.key</w:t>
            </w:r>
            <w:r/>
          </w:p>
        </w:tc>
        <w:tc>
          <w:tcPr>
            <w:tcBorders/>
            <w:tcW w:w="3618" w:type="dxa"/>
          </w:tcPr>
          <w:p>
            <w:pPr>
              <w:spacing/>
              <w:ind/>
              <w:rPr/>
            </w:pPr>
            <w:r>
              <w:t xml:space="preserve">jamais déployée</w:t>
            </w:r>
            <w:r/>
          </w:p>
        </w:tc>
        <w:tc>
          <w:tcPr>
            <w:tcBorders/>
            <w:tcW w:w="2069" w:type="dxa"/>
          </w:tcPr>
          <w:p>
            <w:pPr>
              <w:spacing/>
              <w:ind/>
              <w:rPr/>
            </w:pPr>
            <w:r>
              <w:t xml:space="preserve">hors ligne</w:t>
            </w:r>
            <w:r/>
          </w:p>
        </w:tc>
        <w:tc>
          <w:tcPr>
            <w:tcBorders/>
            <w:tcW w:w="1877" w:type="dxa"/>
          </w:tcPr>
          <w:p>
            <w:pPr>
              <w:spacing/>
              <w:ind/>
              <w:rPr/>
            </w:pPr>
            <w:r>
              <w:t xml:space="preserve">signe les intermédiaires</w:t>
            </w:r>
            <w:r/>
          </w:p>
        </w:tc>
      </w:tr>
      <w:tr>
        <w:trPr/>
        <w:tc>
          <w:tcPr>
            <w:tcBorders/>
            <w:tcW w:w="1796" w:type="dxa"/>
          </w:tcPr>
          <w:p>
            <w:pPr>
              <w:spacing/>
              <w:ind/>
              <w:rPr/>
            </w:pPr>
            <w:r>
              <w:rPr>
                <w:rStyle w:val="681"/>
              </w:rPr>
              <w:t xml:space="preserve">infra-ca.key</w:t>
            </w:r>
            <w:r/>
          </w:p>
        </w:tc>
        <w:tc>
          <w:tcPr>
            <w:tcBorders/>
            <w:tcW w:w="3618" w:type="dxa"/>
          </w:tcPr>
          <w:p>
            <w:pPr>
              <w:spacing/>
              <w:ind/>
              <w:rPr/>
            </w:pPr>
            <w:r>
              <w:t xml:space="preserve">jamais sur le serveur OpenBao</w:t>
            </w:r>
            <w:r/>
          </w:p>
        </w:tc>
        <w:tc>
          <w:tcPr>
            <w:tcBorders/>
            <w:tcW w:w="2069" w:type="dxa"/>
          </w:tcPr>
          <w:p>
            <w:pPr>
              <w:spacing/>
              <w:ind/>
              <w:rPr/>
            </w:pPr>
            <w:r>
              <w:t xml:space="preserve">poste d'administration chiffré</w:t>
            </w:r>
            <w:r/>
          </w:p>
        </w:tc>
        <w:tc>
          <w:tcPr>
            <w:tcBorders/>
            <w:tcW w:w="1877" w:type="dxa"/>
          </w:tcPr>
          <w:p>
            <w:pPr>
              <w:spacing/>
              <w:ind/>
              <w:rPr/>
            </w:pPr>
            <w:r>
              <w:t xml:space="preserve">signe les certificats serveur</w:t>
            </w:r>
            <w:r/>
          </w:p>
        </w:tc>
      </w:tr>
      <w:tr>
        <w:trPr/>
        <w:tc>
          <w:tcPr>
            <w:tcBorders/>
            <w:tcW w:w="1796" w:type="dxa"/>
          </w:tcPr>
          <w:p>
            <w:pPr>
              <w:spacing/>
              <w:ind/>
              <w:rPr/>
            </w:pPr>
            <w:r/>
            <w:r/>
          </w:p>
        </w:tc>
        <w:tc>
          <w:tcPr>
            <w:tcBorders/>
            <w:tcW w:w="3618" w:type="dxa"/>
          </w:tcPr>
          <w:p>
            <w:pPr>
              <w:spacing/>
              <w:ind/>
              <w:rPr/>
            </w:pPr>
            <w:r/>
            <w:r/>
          </w:p>
        </w:tc>
        <w:tc>
          <w:tcPr>
            <w:tcBorders/>
            <w:tcW w:w="2069" w:type="dxa"/>
          </w:tcPr>
          <w:p>
            <w:pPr>
              <w:spacing/>
              <w:ind/>
              <w:rPr/>
            </w:pPr>
            <w:r/>
            <w:r/>
          </w:p>
        </w:tc>
        <w:tc>
          <w:tcPr>
            <w:tcBorders/>
            <w:tcW w:w="1877" w:type="dxa"/>
          </w:tcPr>
          <w:p>
            <w:pPr>
              <w:spacing/>
              <w:ind/>
              <w:rPr/>
            </w:pPr>
            <w:r/>
            <w:r/>
          </w:p>
        </w:tc>
      </w:tr>
    </w:tbl>
    <w:p>
      <w:pPr>
        <w:spacing/>
        <w:ind/>
        <w:rPr/>
      </w:pPr>
      <w:r>
        <w:t xml:space="preserve">Ne commite jamais une clé privée dans Git. Chiffre </w:t>
      </w:r>
      <w:r>
        <w:rPr>
          <w:rStyle w:val="681"/>
        </w:rPr>
        <w:t xml:space="preserve">openbao.key</w:t>
      </w:r>
      <w:r>
        <w:t xml:space="preserve"> avec Ansible Vault :</w:t>
      </w:r>
      <w:r/>
    </w:p>
    <w:p>
      <w:pPr>
        <w:pStyle w:val="680"/>
        <w:spacing/>
        <w:ind/>
        <w:rPr/>
      </w:pPr>
      <w:r/>
      <w:bookmarkStart w:id="13" w:name="bongo_lang_bash_13"/>
      <w:r/>
      <w:bookmarkEnd w:id="13"/>
      <w:r>
        <w:t xml:space="preserve">ansible-vault encrypt install-openbao/files/openbao.key</w:t>
      </w:r>
      <w:r/>
    </w:p>
    <w:p>
      <w:pPr>
        <w:spacing/>
        <w:ind/>
        <w:rPr/>
      </w:pPr>
      <w:r>
        <w:t xml:space="preserve">Sur un client Debian ou Ubuntu, pour faire confiance à la root :</w:t>
      </w:r>
      <w:r/>
    </w:p>
    <w:p>
      <w:pPr>
        <w:pStyle w:val="680"/>
        <w:spacing/>
        <w:ind/>
        <w:rPr/>
      </w:pPr>
      <w:r/>
      <w:bookmarkStart w:id="14" w:name="bongo_lang_bash_14"/>
      <w:r/>
      <w:bookmarkEnd w:id="14"/>
      <w:r>
        <w:t xml:space="preserve">sudo cp root-ca.crt /usr/local/share/ca-certificates/mon-entreprise-root-ca.crt</w:t>
        <w:br/>
        <w:t xml:space="preserve">sudo update-ca-certificates</w:t>
      </w:r>
      <w:r/>
    </w:p>
    <w:p>
      <w:pPr>
        <w:pStyle w:val="673"/>
        <w:spacing/>
        <w:ind/>
        <w:rPr/>
      </w:pPr>
      <w:r>
        <w:t xml:space="preserve">7. Installation avec Ansible</w:t>
      </w:r>
      <w:r/>
    </w:p>
    <w:p w14:paraId="056BDAEE">
      <w:pPr>
        <w:spacing/>
        <w:ind/>
        <w:rPr/>
      </w:pPr>
      <w:r/>
      <w:r/>
      <w:r/>
    </w:p>
    <w:p w14:paraId="075AB44B">
      <w:pPr>
        <w:spacing/>
        <w:ind/>
        <w:rPr/>
      </w:pPr>
      <w:r>
        <w:t xml:space="preserve">Voir role ansible </w:t>
      </w:r>
      <w:r/>
      <w:r/>
    </w:p>
    <w:p>
      <w:pPr>
        <w:pStyle w:val="673"/>
        <w:spacing/>
        <w:ind/>
        <w:rPr/>
      </w:pPr>
      <w:r>
        <w:t xml:space="preserve">8. Initialisation manuelle</w:t>
      </w:r>
      <w:r/>
    </w:p>
    <w:p>
      <w:pPr>
        <w:spacing/>
        <w:ind/>
        <w:rPr/>
      </w:pPr>
      <w:r>
        <w:t xml:space="preserve">L'initialisation se fait une seule fois, à la main. Les clés produites ne sont affichées qu'une fois et ne sont pas récupérables.</w:t>
      </w:r>
      <w:r/>
    </w:p>
    <w:p>
      <w:pPr>
        <w:pStyle w:val="674"/>
        <w:spacing/>
        <w:ind/>
        <w:rPr/>
      </w:pPr>
      <w:r>
        <w:t xml:space="preserve">8.1 Environnement</w:t>
      </w:r>
      <w:r/>
    </w:p>
    <w:p>
      <w:pPr>
        <w:pStyle w:val="680"/>
        <w:spacing/>
        <w:ind/>
        <w:rPr/>
      </w:pPr>
      <w:r/>
      <w:bookmarkStart w:id="20" w:name="bongo_lang_bash_20"/>
      <w:r/>
      <w:bookmarkEnd w:id="20"/>
      <w:r>
        <w:t xml:space="preserve">export BAO_ADDR=https://127.0.0.1:8200</w:t>
        <w:br/>
        <w:t xml:space="preserve">export BAO_CACERT=/etc/openbao/tls/root-ca.crt</w:t>
        <w:br/>
        <w:t xml:space="preserve">bao status</w:t>
      </w:r>
      <w:r/>
    </w:p>
    <w:p>
      <w:pPr>
        <w:spacing/>
        <w:ind/>
        <w:rPr/>
      </w:pPr>
      <w:r>
        <w:t xml:space="preserve">Attendu : </w:t>
      </w:r>
      <w:r>
        <w:rPr>
          <w:rStyle w:val="681"/>
        </w:rPr>
        <w:t xml:space="preserve">Initialized false</w:t>
      </w:r>
      <w:r>
        <w:t xml:space="preserve"> et </w:t>
      </w:r>
      <w:r>
        <w:rPr>
          <w:rStyle w:val="681"/>
        </w:rPr>
        <w:t xml:space="preserve">Sealed true</w:t>
      </w:r>
      <w:r>
        <w:t xml:space="preserve">.</w:t>
      </w:r>
      <w:r/>
    </w:p>
    <w:p>
      <w:pPr>
        <w:pStyle w:val="674"/>
        <w:spacing/>
        <w:ind/>
        <w:rPr/>
      </w:pPr>
      <w:r>
        <w:t xml:space="preserve">8.2 Avant de lancer</w:t>
      </w:r>
      <w:r/>
    </w:p>
    <w:p>
      <w:pPr>
        <w:pStyle w:val="682"/>
        <w:numPr>
          <w:ilvl w:val="0"/>
          <w:numId w:val="5"/>
        </w:numPr>
        <w:spacing/>
        <w:ind/>
        <w:rPr/>
      </w:pPr>
      <w:r>
        <w:t xml:space="preserve">Décide qui détient les parts : en production, 5 personnes différentes avec un seuil de 3.</w:t>
      </w:r>
      <w:r/>
    </w:p>
    <w:p>
      <w:pPr>
        <w:pStyle w:val="682"/>
        <w:numPr>
          <w:ilvl w:val="0"/>
          <w:numId w:val="5"/>
        </w:numPr>
        <w:spacing/>
        <w:ind/>
        <w:rPr/>
      </w:pPr>
      <w:r>
        <w:t xml:space="preserve">Prépare l'endroit où chacun stockera sa part (gestionnaire de mots de passe, coffre physique).</w:t>
      </w:r>
      <w:r/>
    </w:p>
    <w:p>
      <w:pPr>
        <w:pStyle w:val="682"/>
        <w:numPr>
          <w:ilvl w:val="0"/>
          <w:numId w:val="5"/>
        </w:numPr>
        <w:spacing/>
        <w:ind/>
        <w:rPr/>
      </w:pPr>
      <w:r>
        <w:t xml:space="preserve">Ne lance pas l'init depuis un playbook, un CI ou un terminal enregistré.</w:t>
      </w:r>
      <w:r/>
    </w:p>
    <w:p>
      <w:pPr>
        <w:pStyle w:val="674"/>
        <w:spacing/>
        <w:ind/>
        <w:rPr/>
      </w:pPr>
      <w:r>
        <w:t xml:space="preserve">8.3 Option A : cérémonie standard</w:t>
      </w:r>
      <w:r/>
    </w:p>
    <w:p>
      <w:pPr>
        <w:pStyle w:val="680"/>
        <w:spacing/>
        <w:ind/>
        <w:rPr/>
      </w:pPr>
      <w:r/>
      <w:bookmarkStart w:id="21" w:name="bongo_lang_bash_21"/>
      <w:r/>
      <w:bookmarkEnd w:id="21"/>
      <w:r>
        <w:t xml:space="preserve">bao operator init -key-shares=5 -key-threshold=3</w:t>
      </w:r>
      <w:r/>
    </w:p>
    <w:p>
      <w:pPr>
        <w:spacing/>
        <w:ind/>
        <w:rPr/>
      </w:pPr>
      <w:r>
        <w:t xml:space="preserve">La commande affiche 5 </w:t>
      </w:r>
      <w:r>
        <w:rPr>
          <w:rStyle w:val="681"/>
        </w:rPr>
        <w:t xml:space="preserve">Unseal Key</w:t>
      </w:r>
      <w:r>
        <w:t xml:space="preserve"> et l'</w:t>
      </w:r>
      <w:r>
        <w:rPr>
          <w:rStyle w:val="681"/>
        </w:rPr>
        <w:t xml:space="preserve">Initial Root Token</w:t>
      </w:r>
      <w:r>
        <w:t xml:space="preserve">. Distribue chaque part immédiatement à son détenteur, puis efface l'écran (</w:t>
      </w:r>
      <w:r>
        <w:rPr>
          <w:rStyle w:val="681"/>
        </w:rPr>
        <w:t xml:space="preserve">clear</w:t>
      </w:r>
      <w:r>
        <w:t xml:space="preserve">). La sortie n'est pas dans l'historique du shell, mais reste dans le défilement du terminal.</w:t>
      </w:r>
      <w:r/>
    </w:p>
    <w:p>
      <w:pPr>
        <w:pStyle w:val="674"/>
        <w:spacing/>
        <w:ind/>
        <w:rPr/>
      </w:pPr>
      <w:r>
        <w:t xml:space="preserve">8.6 Déverrouillage (unseal)</w:t>
      </w:r>
      <w:r/>
    </w:p>
    <w:p>
      <w:pPr>
        <w:spacing/>
        <w:ind/>
        <w:rPr/>
      </w:pPr>
      <w:r>
        <w:t xml:space="preserve">Lance la commande trois fois, chaque détenteur saisissant sa part. Sans argument, la saisie est masquée et n'apparaît ni dans l'historique ni dans </w:t>
      </w:r>
      <w:r>
        <w:rPr>
          <w:rStyle w:val="681"/>
        </w:rPr>
        <w:t xml:space="preserve">ps</w:t>
      </w:r>
      <w:r>
        <w:t xml:space="preserve">.</w:t>
      </w:r>
      <w:r/>
    </w:p>
    <w:p>
      <w:pPr>
        <w:pStyle w:val="680"/>
        <w:spacing/>
        <w:ind/>
        <w:rPr/>
      </w:pPr>
      <w:r/>
      <w:bookmarkStart w:id="24" w:name="bongo_lang_bash_24"/>
      <w:r/>
      <w:bookmarkEnd w:id="24"/>
      <w:r>
        <w:t xml:space="preserve">bao operator unseal</w:t>
        <w:br/>
        <w:t xml:space="preserve">bao operator unseal</w:t>
        <w:br/>
        <w:t xml:space="preserve">bao operator unseal</w:t>
        <w:br/>
        <w:t xml:space="preserve">bao status</w:t>
      </w:r>
      <w:r/>
    </w:p>
    <w:p>
      <w:pPr>
        <w:spacing/>
        <w:ind/>
        <w:rPr/>
      </w:pPr>
      <w:r>
        <w:t xml:space="preserve">Attendu : </w:t>
      </w:r>
      <w:r>
        <w:rPr>
          <w:rStyle w:val="681"/>
        </w:rPr>
        <w:t xml:space="preserve">Initialized true</w:t>
      </w:r>
      <w:r>
        <w:t xml:space="preserve"> et </w:t>
      </w:r>
      <w:r>
        <w:rPr>
          <w:rStyle w:val="681"/>
        </w:rPr>
        <w:t xml:space="preserve">Sealed false</w:t>
      </w:r>
      <w:r>
        <w:t xml:space="preserve">.</w:t>
      </w:r>
      <w:r/>
    </w:p>
    <w:p>
      <w:pPr>
        <w:pStyle w:val="674"/>
        <w:spacing/>
        <w:ind/>
        <w:rPr/>
      </w:pPr>
      <w:r>
        <w:t xml:space="preserve">8.7 Connexion avec le root token</w:t>
      </w:r>
      <w:r/>
    </w:p>
    <w:p>
      <w:pPr>
        <w:pStyle w:val="680"/>
        <w:spacing/>
        <w:ind/>
        <w:rPr/>
      </w:pPr>
      <w:r/>
      <w:bookmarkStart w:id="25" w:name="bongo_lang_bash_25"/>
      <w:r/>
      <w:bookmarkEnd w:id="25"/>
      <w:r>
        <w:t xml:space="preserve">bao login</w:t>
        <w:br/>
        <w:t xml:space="preserve">bao token lookup</w:t>
      </w:r>
      <w:r/>
    </w:p>
    <w:p>
      <w:pPr>
        <w:spacing/>
        <w:ind/>
        <w:rPr/>
      </w:pPr>
      <w:r>
        <w:t xml:space="preserve">Colle le root token quand il est demandé (saisie masquée).</w:t>
      </w:r>
      <w:r/>
    </w:p>
    <w:p>
      <w:pPr>
        <w:spacing/>
        <w:ind/>
        <w:rPr/>
      </w:pPr>
      <w:r>
        <w:t xml:space="preserve">À chaque redémarrage du service, le coffre redevient scellé et il faut refaire l'unseal, sauf si tu configures l'auto-unseal (transit, KMS, PKCS#11). Pour la production, l'auto-unseal est préférable.</w:t>
      </w:r>
      <w:r/>
    </w:p>
    <w:p>
      <w:pPr>
        <w:pStyle w:val="673"/>
        <w:spacing/>
        <w:ind/>
        <w:rPr/>
      </w:pPr>
      <w:r>
        <w:t xml:space="preserve">9. Après l'initialisation</w:t>
      </w:r>
      <w:r/>
    </w:p>
    <w:p>
      <w:pPr>
        <w:spacing/>
        <w:ind/>
        <w:rPr/>
      </w:pPr>
      <w:r>
        <w:t xml:space="preserve">Le root token ne doit servir que pour ces étapes, puis être révoqué.</w:t>
      </w:r>
      <w:r/>
    </w:p>
    <w:p>
      <w:pPr>
        <w:pStyle w:val="674"/>
        <w:spacing/>
        <w:ind/>
        <w:rPr/>
      </w:pPr>
      <w:r>
        <w:t xml:space="preserve">9.2 Policy d'administration</w:t>
      </w:r>
      <w:r/>
    </w:p>
    <w:p>
      <w:pPr>
        <w:pStyle w:val="680"/>
        <w:spacing/>
        <w:ind/>
        <w:rPr/>
      </w:pPr>
      <w:r/>
      <w:bookmarkStart w:id="27" w:name="bongo_lang_bash_27"/>
      <w:r/>
      <w:bookmarkEnd w:id="27"/>
      <w:r>
        <w:t xml:space="preserve">cat &gt; admin.hcl &lt;&lt;'EOF'</w:t>
        <w:br/>
        <w:t xml:space="preserve">path "*" {</w:t>
        <w:br/>
        <w:t xml:space="preserve">  capabilities = ["create", "read", "update", "delete", "list", "sudo"]</w:t>
        <w:br/>
        <w:t xml:space="preserve">}</w:t>
        <w:br/>
        <w:t xml:space="preserve">EOF</w:t>
        <w:br/>
        <w:t xml:space="preserve">bao policy write admin admin.hcl</w:t>
      </w:r>
      <w:r/>
    </w:p>
    <w:p>
      <w:pPr>
        <w:spacing/>
        <w:ind/>
        <w:rPr/>
      </w:pPr>
      <w:r>
        <w:t xml:space="preserve">Cette policy est large. Resserre-la quand tu connais tes besoins réels.</w:t>
      </w:r>
      <w:r/>
    </w:p>
    <w:p>
      <w:pPr>
        <w:pStyle w:val="674"/>
        <w:spacing/>
        <w:ind/>
        <w:rPr/>
      </w:pPr>
      <w:r>
        <w:t xml:space="preserve">9.3 Méthode d'authentification et compte admin</w:t>
      </w:r>
      <w:r/>
    </w:p>
    <w:p>
      <w:pPr>
        <w:spacing/>
        <w:ind/>
        <w:rPr/>
      </w:pPr>
      <w:r>
        <w:t xml:space="preserve">Exemple simple avec </w:t>
      </w:r>
      <w:r>
        <w:rPr>
          <w:rStyle w:val="681"/>
        </w:rPr>
        <w:t xml:space="preserve">userpass</w:t>
      </w:r>
      <w:r>
        <w:t xml:space="preserve">. En production, préfère OIDC ou AppRole.</w:t>
      </w:r>
      <w:r/>
    </w:p>
    <w:p>
      <w:pPr>
        <w:pStyle w:val="680"/>
        <w:spacing/>
        <w:ind/>
        <w:rPr/>
      </w:pPr>
      <w:r/>
      <w:bookmarkStart w:id="28" w:name="bongo_lang_bash_28"/>
      <w:r/>
      <w:bookmarkEnd w:id="28"/>
      <w:r>
        <w:t xml:space="preserve">bao auth enable userpass</w:t>
        <w:br/>
        <w:t xml:space="preserve">bao write auth/userpass/users/admin password=- policies=admin</w:t>
      </w:r>
      <w:r/>
    </w:p>
    <w:p>
      <w:pPr>
        <w:spacing/>
        <w:ind/>
        <w:rPr/>
      </w:pPr>
      <w:r>
        <w:t xml:space="preserve">Tape le mot de passe puis </w:t>
      </w:r>
      <w:r>
        <w:rPr>
          <w:rStyle w:val="681"/>
        </w:rPr>
        <w:t xml:space="preserve">Ctrl+D</w:t>
      </w:r>
      <w:r>
        <w:t xml:space="preserve"> : avec </w:t>
      </w:r>
      <w:r>
        <w:rPr>
          <w:rStyle w:val="681"/>
        </w:rPr>
        <w:t xml:space="preserve">-</w:t>
      </w:r>
      <w:r>
        <w:t xml:space="preserve">, la valeur est lue sur l'entrée standard et reste hors de l'historique.</w:t>
      </w:r>
      <w:r/>
    </w:p>
    <w:p>
      <w:pPr>
        <w:pStyle w:val="674"/>
        <w:spacing/>
        <w:ind/>
        <w:rPr/>
      </w:pPr>
      <w:r>
        <w:t xml:space="preserve">9.4 Test dans un second terminal</w:t>
      </w:r>
      <w:r/>
    </w:p>
    <w:p>
      <w:pPr>
        <w:pStyle w:val="680"/>
        <w:spacing/>
        <w:ind/>
        <w:rPr/>
      </w:pPr>
      <w:r/>
      <w:bookmarkStart w:id="29" w:name="bongo_lang_bash_29"/>
      <w:r/>
      <w:bookmarkEnd w:id="29"/>
      <w:r>
        <w:t xml:space="preserve">export BAO_ADDR=https://127.0.0.1:8200</w:t>
        <w:br/>
        <w:t xml:space="preserve">export BAO_CACERT=/etc/openbao/tls/root-ca.crt</w:t>
        <w:br/>
        <w:t xml:space="preserve">bao login -method=userpass username=admin</w:t>
        <w:br/>
        <w:t xml:space="preserve">bao policy list</w:t>
      </w:r>
      <w:r/>
    </w:p>
    <w:p>
      <w:pPr>
        <w:spacing/>
        <w:ind/>
        <w:rPr/>
      </w:pPr>
      <w:r>
        <w:t xml:space="preserve">Si </w:t>
      </w:r>
      <w:r>
        <w:rPr>
          <w:rStyle w:val="681"/>
        </w:rPr>
        <w:t xml:space="preserve">admin</w:t>
      </w:r>
      <w:r>
        <w:t xml:space="preserve"> fonctionne, passe à l'étape suivante. Sinon, ne révoque pas le root token.</w:t>
      </w:r>
      <w:r/>
    </w:p>
    <w:p>
      <w:pPr>
        <w:pStyle w:val="674"/>
        <w:spacing/>
        <w:ind/>
        <w:rPr/>
      </w:pPr>
      <w:r>
        <w:t xml:space="preserve">9.5 Révocation du root token</w:t>
      </w:r>
      <w:r/>
    </w:p>
    <w:p>
      <w:pPr>
        <w:spacing/>
        <w:ind/>
        <w:rPr/>
      </w:pPr>
      <w:r>
        <w:t xml:space="preserve">Dans le premier terminal (connecté en root) :</w:t>
      </w:r>
      <w:r/>
    </w:p>
    <w:p>
      <w:pPr>
        <w:pStyle w:val="680"/>
        <w:spacing/>
        <w:ind/>
        <w:rPr/>
      </w:pPr>
      <w:r/>
      <w:bookmarkStart w:id="30" w:name="bongo_lang_bash_30"/>
      <w:r/>
      <w:bookmarkEnd w:id="30"/>
      <w:r>
        <w:t xml:space="preserve">bao token revoke -self</w:t>
      </w:r>
      <w:r/>
    </w:p>
    <w:p>
      <w:pPr>
        <w:pStyle w:val="674"/>
        <w:spacing/>
        <w:ind/>
        <w:rPr/>
      </w:pPr>
      <w:r>
        <w:t xml:space="preserve">9.6 Procédure de secours : regénérer un root token</w:t>
      </w:r>
      <w:r/>
    </w:p>
    <w:p>
      <w:pPr>
        <w:spacing/>
        <w:ind/>
        <w:rPr/>
      </w:pPr>
      <w:r>
        <w:t xml:space="preserve">Elle exige le quorum de parts (3 sur 5).</w:t>
      </w:r>
      <w:r/>
    </w:p>
    <w:p>
      <w:pPr>
        <w:pStyle w:val="680"/>
        <w:spacing/>
        <w:ind/>
        <w:rPr/>
      </w:pPr>
      <w:r/>
      <w:bookmarkStart w:id="31" w:name="bongo_lang_bash_31"/>
      <w:r/>
      <w:bookmarkEnd w:id="31"/>
      <w:r>
        <w:t xml:space="preserve">bao operator generate-root -init</w:t>
      </w:r>
      <w:r/>
    </w:p>
    <w:p>
      <w:pPr>
        <w:spacing/>
        <w:ind/>
        <w:rPr/>
      </w:pPr>
      <w:r>
        <w:t xml:space="preserve">Note le </w:t>
      </w:r>
      <w:r>
        <w:rPr>
          <w:rStyle w:val="681"/>
        </w:rPr>
        <w:t xml:space="preserve">Nonce</w:t>
      </w:r>
      <w:r>
        <w:t xml:space="preserve"> et l'</w:t>
      </w:r>
      <w:r>
        <w:rPr>
          <w:rStyle w:val="681"/>
        </w:rPr>
        <w:t xml:space="preserve">OTP</w:t>
      </w:r>
      <w:r>
        <w:t xml:space="preserve"> affichés. Chaque détenteur lance ensuite </w:t>
      </w:r>
      <w:r>
        <w:rPr>
          <w:rStyle w:val="681"/>
        </w:rPr>
        <w:t xml:space="preserve">bao operator generate-root</w:t>
      </w:r>
      <w:r>
        <w:t xml:space="preserve"> et saisit sa part. À la dernière part, la commande affiche un token encodé :</w:t>
      </w:r>
      <w:r/>
    </w:p>
    <w:p>
      <w:pPr>
        <w:pStyle w:val="680"/>
        <w:spacing/>
        <w:ind/>
        <w:rPr/>
      </w:pPr>
      <w:r/>
      <w:bookmarkStart w:id="32" w:name="bongo_lang_bash_32"/>
      <w:r/>
      <w:bookmarkEnd w:id="32"/>
      <w:r>
        <w:t xml:space="preserve">bao operator generate-root -decode='&lt;token encodé&gt;' -otp='&lt;OTP&gt;'</w:t>
      </w:r>
      <w:r/>
    </w:p>
    <w:p>
      <w:pPr>
        <w:spacing/>
        <w:ind/>
        <w:rPr/>
      </w:pPr>
      <w:r>
        <w:t xml:space="preserve">Révoque ce token dès la fin de l'opération.</w:t>
      </w:r>
      <w:r/>
    </w:p>
    <w:p>
      <w:pPr>
        <w:pStyle w:val="673"/>
        <w:spacing/>
        <w:ind/>
        <w:rPr/>
      </w:pPr>
      <w:r>
        <w:t xml:space="preserve">10. Suite : PKI du coffre</w:t>
      </w:r>
      <w:r/>
    </w:p>
    <w:p>
      <w:pPr>
        <w:spacing/>
        <w:ind/>
        <w:rPr/>
      </w:pPr>
      <w:r>
        <w:t xml:space="preserve">La PKI du coffre (moteur PKI, intermédiaire « OpenBao PKI », rôles, policies) se déploie ensuite avec Terraform ou OpenTofu, en s'authentifiant avec un compte non-root.</w:t>
      </w:r>
      <w:r/>
    </w:p>
    <w:p>
      <w:pPr>
        <w:spacing/>
        <w:ind/>
        <w:rPr/>
      </w:pPr>
      <w:r>
        <w:t xml:space="preserve">L'intermédiaire « OpenBao PKI » est générée dans OpenBao (la clé ne quitte jamais le coffre). La root hors ligne signe la CSR avec ces extensions (</w:t>
      </w:r>
      <w:r>
        <w:rPr>
          <w:rStyle w:val="681"/>
        </w:rPr>
        <w:t xml:space="preserve">pki-int.ext</w:t>
      </w:r>
      <w:r>
        <w:t xml:space="preserve">) :</w:t>
      </w:r>
      <w:r/>
    </w:p>
    <w:p>
      <w:pPr>
        <w:pStyle w:val="680"/>
        <w:spacing/>
        <w:ind/>
        <w:rPr/>
      </w:pPr>
      <w:r/>
      <w:bookmarkStart w:id="33" w:name="bongo_lang_ini_33"/>
      <w:r/>
      <w:bookmarkEnd w:id="33"/>
      <w:r>
        <w:t xml:space="preserve">basicConstraints = critical, CA:TRUE, pathlen:0</w:t>
        <w:br/>
        <w:t xml:space="preserve">keyUsage = critical, keyCertSign, cRLSign</w:t>
        <w:br/>
        <w:t xml:space="preserve">subjectKeyIdentifier = hash</w:t>
        <w:br/>
        <w:t xml:space="preserve">authorityKeyIdentifier = keyid:always</w:t>
      </w:r>
      <w:r/>
    </w:p>
    <w:p>
      <w:pPr>
        <w:spacing/>
        <w:ind/>
        <w:rPr/>
      </w:pPr>
      <w:r/>
      <w:r/>
    </w:p>
    <w:p>
      <w:pPr>
        <w:pStyle w:val="680"/>
        <w:spacing/>
        <w:ind/>
        <w:rPr/>
      </w:pPr>
      <w:r/>
      <w:bookmarkStart w:id="34" w:name="bongo_lang_bash_34"/>
      <w:r/>
      <w:bookmarkEnd w:id="34"/>
      <w:r>
        <w:t xml:space="preserve">openssl x509 -req -in pki-int.csr -CA root-ca.crt -CAkey root-ca.key -CAcreateserial -days 1825 -sha384 -extfile pki-int.ext -out pki-int.crt</w:t>
      </w:r>
      <w:r/>
    </w:p>
    <w:p>
      <w:pPr>
        <w:spacing/>
        <w:ind/>
        <w:rPr/>
      </w:pPr>
      <w:r>
        <w:t xml:space="preserve">Le certificat signé est ensuite importé dans le moteur PKI (</w:t>
      </w:r>
      <w:r>
        <w:rPr>
          <w:rStyle w:val="681"/>
        </w:rPr>
        <w:t xml:space="preserve">intermediate/set-signed</w:t>
      </w:r>
      <w:r>
        <w:t xml:space="preserve">).</w:t>
      </w:r>
      <w:r/>
    </w:p>
    <w:p>
      <w:pPr>
        <w:pStyle w:val="673"/>
        <w:spacing/>
        <w:ind/>
        <w:rPr/>
      </w:pPr>
      <w:r>
        <w:t xml:space="preserve">11. Renouvellement</w:t>
      </w:r>
      <w:r/>
    </w:p>
    <w:tbl>
      <w:tblPr>
        <w:tblStyle w:val="687"/>
        <w:tblW w:w="0" w:type="auto"/>
        <w:tblBorders/>
        <w:tblLayout w:type="fixed"/>
        <w:tblLook w:val="04A0" w:firstRow="1" w:lastRow="0" w:firstColumn="1" w:lastColumn="0" w:noHBand="0" w:noVBand="1"/>
      </w:tblPr>
      <w:tblGrid>
        <w:gridCol w:w="2522"/>
        <w:gridCol w:w="1230"/>
        <w:gridCol w:w="5607"/>
      </w:tblGrid>
      <w:tr>
        <w:trPr>
          <w:tblHeader/>
        </w:trPr>
        <w:tc>
          <w:tcPr>
            <w:shd w:val="clear" w:color="auto" w:fill="f2f2f2"/>
            <w:tcBorders/>
            <w:tcW w:w="2522" w:type="dxa"/>
          </w:tcPr>
          <w:p>
            <w:pPr>
              <w:spacing/>
              <w:ind/>
              <w:rPr/>
            </w:pPr>
            <w:r>
              <w:t xml:space="preserve">Élément</w:t>
            </w:r>
            <w:r/>
          </w:p>
        </w:tc>
        <w:tc>
          <w:tcPr>
            <w:shd w:val="clear" w:color="auto" w:fill="f2f2f2"/>
            <w:tcBorders/>
            <w:tcW w:w="1230" w:type="dxa"/>
          </w:tcPr>
          <w:p>
            <w:pPr>
              <w:spacing/>
              <w:ind/>
              <w:rPr/>
            </w:pPr>
            <w:r>
              <w:t xml:space="preserve">Validité</w:t>
            </w:r>
            <w:r/>
          </w:p>
        </w:tc>
        <w:tc>
          <w:tcPr>
            <w:shd w:val="clear" w:color="auto" w:fill="f2f2f2"/>
            <w:tcBorders/>
            <w:tcW w:w="5607" w:type="dxa"/>
          </w:tcPr>
          <w:p>
            <w:pPr>
              <w:spacing/>
              <w:ind/>
              <w:rPr/>
            </w:pPr>
            <w:r>
              <w:t xml:space="preserve">Action au renouvellement</w:t>
            </w:r>
            <w:r/>
          </w:p>
        </w:tc>
      </w:tr>
      <w:tr>
        <w:trPr/>
        <w:tc>
          <w:tcPr>
            <w:tcBorders/>
            <w:tcW w:w="2522" w:type="dxa"/>
          </w:tcPr>
          <w:p>
            <w:pPr>
              <w:spacing/>
              <w:ind/>
              <w:rPr/>
            </w:pPr>
            <w:r>
              <w:t xml:space="preserve">Root CA</w:t>
            </w:r>
            <w:r/>
          </w:p>
        </w:tc>
        <w:tc>
          <w:tcPr>
            <w:tcBorders/>
            <w:tcW w:w="1230" w:type="dxa"/>
          </w:tcPr>
          <w:p>
            <w:pPr>
              <w:spacing/>
              <w:ind/>
              <w:rPr/>
            </w:pPr>
            <w:r>
              <w:t xml:space="preserve">20 ans</w:t>
            </w:r>
            <w:r/>
          </w:p>
        </w:tc>
        <w:tc>
          <w:tcPr>
            <w:tcBorders/>
            <w:tcW w:w="5607" w:type="dxa"/>
          </w:tcPr>
          <w:p>
            <w:pPr>
              <w:spacing/>
              <w:ind/>
              <w:rPr/>
            </w:pPr>
            <w:r>
              <w:t xml:space="preserve">Refaire la section 3 et redistribuer </w:t>
            </w:r>
            <w:r>
              <w:rPr>
                <w:rStyle w:val="681"/>
              </w:rPr>
              <w:t xml:space="preserve">root-ca.crt</w:t>
            </w:r>
            <w:r>
              <w:t xml:space="preserve"> partout</w:t>
            </w:r>
            <w:r/>
          </w:p>
        </w:tc>
      </w:tr>
      <w:tr>
        <w:trPr/>
        <w:tc>
          <w:tcPr>
            <w:tcBorders/>
            <w:tcW w:w="2522" w:type="dxa"/>
          </w:tcPr>
          <w:p>
            <w:pPr>
              <w:spacing/>
              <w:ind/>
              <w:rPr/>
            </w:pPr>
            <w:r>
              <w:t xml:space="preserve">Intermédiaire infra</w:t>
            </w:r>
            <w:r/>
          </w:p>
        </w:tc>
        <w:tc>
          <w:tcPr>
            <w:tcBorders/>
            <w:tcW w:w="1230" w:type="dxa"/>
          </w:tcPr>
          <w:p>
            <w:pPr>
              <w:spacing/>
              <w:ind/>
              <w:rPr/>
            </w:pPr>
            <w:r>
              <w:t xml:space="preserve">5 ans</w:t>
            </w:r>
            <w:r/>
          </w:p>
        </w:tc>
        <w:tc>
          <w:tcPr>
            <w:tcBorders/>
            <w:tcW w:w="5607" w:type="dxa"/>
          </w:tcPr>
          <w:p>
            <w:pPr>
              <w:spacing/>
              <w:ind/>
              <w:rPr/>
            </w:pPr>
            <w:r>
              <w:t xml:space="preserve">Refaire la section 4, puis la section 5</w:t>
            </w:r>
            <w:r/>
          </w:p>
        </w:tc>
      </w:tr>
      <w:tr>
        <w:trPr/>
        <w:tc>
          <w:tcPr>
            <w:tcBorders/>
            <w:tcW w:w="2522" w:type="dxa"/>
          </w:tcPr>
          <w:p>
            <w:pPr>
              <w:spacing/>
              <w:ind/>
              <w:rPr/>
            </w:pPr>
            <w:r>
              <w:t xml:space="preserve">Certificat OpenBao</w:t>
            </w:r>
            <w:r/>
          </w:p>
        </w:tc>
        <w:tc>
          <w:tcPr>
            <w:tcBorders/>
            <w:tcW w:w="1230" w:type="dxa"/>
          </w:tcPr>
          <w:p>
            <w:pPr>
              <w:spacing/>
              <w:ind/>
              <w:rPr/>
            </w:pPr>
            <w:r>
              <w:t xml:space="preserve">1 an</w:t>
            </w:r>
            <w:r/>
          </w:p>
        </w:tc>
        <w:tc>
          <w:tcPr>
            <w:tcBorders/>
            <w:tcW w:w="5607" w:type="dxa"/>
          </w:tcPr>
          <w:p>
            <w:pPr>
              <w:spacing/>
              <w:ind/>
              <w:rPr/>
            </w:pPr>
            <w:r>
              <w:t xml:space="preserve">Refaire la section 5, redéployer avec Ansible</w:t>
            </w:r>
            <w:r/>
          </w:p>
        </w:tc>
      </w:tr>
    </w:tbl>
    <w:p>
      <w:pPr>
        <w:spacing/>
        <w:ind/>
        <w:rPr/>
      </w:pPr>
      <w:r>
        <w:t xml:space="preserve">OpenBao relit ses certificats TLS sur un signal SIGHUP (</w:t>
      </w:r>
      <w:r>
        <w:rPr>
          <w:rStyle w:val="681"/>
        </w:rPr>
        <w:t xml:space="preserve">systemctl reload openbao</w:t>
      </w:r>
      <w:r>
        <w:t xml:space="preserve">), sans resceller le coffre. Un redémarrage complet exige un unseal si l'auto-unseal n'est pas configuré.</w:t>
      </w:r>
      <w:r/>
    </w:p>
    <w:p>
      <w:pPr>
        <w:pStyle w:val="673"/>
        <w:spacing/>
        <w:ind/>
        <w:rPr/>
      </w:pPr>
      <w:r>
        <w:t xml:space="preserve">12. Dépannage</w:t>
      </w:r>
      <w:r/>
    </w:p>
    <w:tbl>
      <w:tblPr>
        <w:tblStyle w:val="687"/>
        <w:tblW w:w="0" w:type="auto"/>
        <w:tblBorders/>
        <w:tblLayout w:type="fixed"/>
        <w:tblLook w:val="04A0" w:firstRow="1" w:lastRow="0" w:firstColumn="1" w:lastColumn="0" w:noHBand="0" w:noVBand="1"/>
      </w:tblPr>
      <w:tblGrid>
        <w:gridCol w:w="4133"/>
        <w:gridCol w:w="2567"/>
        <w:gridCol w:w="2658"/>
      </w:tblGrid>
      <w:tr>
        <w:trPr>
          <w:tblHeader/>
        </w:trPr>
        <w:tc>
          <w:tcPr>
            <w:shd w:val="clear" w:color="auto" w:fill="f2f2f2"/>
            <w:tcBorders/>
            <w:tcW w:w="4133" w:type="dxa"/>
          </w:tcPr>
          <w:p>
            <w:pPr>
              <w:spacing/>
              <w:ind/>
              <w:rPr/>
            </w:pPr>
            <w:r>
              <w:t xml:space="preserve">Message</w:t>
            </w:r>
            <w:r/>
          </w:p>
        </w:tc>
        <w:tc>
          <w:tcPr>
            <w:shd w:val="clear" w:color="auto" w:fill="f2f2f2"/>
            <w:tcBorders/>
            <w:tcW w:w="2567" w:type="dxa"/>
          </w:tcPr>
          <w:p>
            <w:pPr>
              <w:spacing/>
              <w:ind/>
              <w:rPr/>
            </w:pPr>
            <w:r>
              <w:t xml:space="preserve">Cause</w:t>
            </w:r>
            <w:r/>
          </w:p>
        </w:tc>
        <w:tc>
          <w:tcPr>
            <w:shd w:val="clear" w:color="auto" w:fill="f2f2f2"/>
            <w:tcBorders/>
            <w:tcW w:w="2658" w:type="dxa"/>
          </w:tcPr>
          <w:p>
            <w:pPr>
              <w:spacing/>
              <w:ind/>
              <w:rPr/>
            </w:pPr>
            <w:r>
              <w:t xml:space="preserve">Solution</w:t>
            </w:r>
            <w:r/>
          </w:p>
        </w:tc>
      </w:tr>
      <w:tr>
        <w:trPr/>
        <w:tc>
          <w:tcPr>
            <w:tcBorders/>
            <w:tcW w:w="4133" w:type="dxa"/>
          </w:tcPr>
          <w:p>
            <w:pPr>
              <w:spacing/>
              <w:ind/>
              <w:rPr/>
            </w:pPr>
            <w:r>
              <w:rPr>
                <w:rStyle w:val="681"/>
              </w:rPr>
              <w:t xml:space="preserve">Client sent an HTTP request to an HTTPS server</w:t>
            </w:r>
            <w:r/>
          </w:p>
        </w:tc>
        <w:tc>
          <w:tcPr>
            <w:tcBorders/>
            <w:tcW w:w="2567" w:type="dxa"/>
          </w:tcPr>
          <w:p>
            <w:pPr>
              <w:spacing/>
              <w:ind/>
              <w:rPr/>
            </w:pPr>
            <w:r>
              <w:rPr>
                <w:rStyle w:val="681"/>
              </w:rPr>
              <w:t xml:space="preserve">BAO_ADDR</w:t>
            </w:r>
            <w:r>
              <w:t xml:space="preserve"> en </w:t>
            </w:r>
            <w:r>
              <w:rPr>
                <w:rStyle w:val="681"/>
              </w:rPr>
              <w:t xml:space="preserve">http://</w:t>
            </w:r>
            <w:r/>
          </w:p>
        </w:tc>
        <w:tc>
          <w:tcPr>
            <w:tcBorders/>
            <w:tcW w:w="2658" w:type="dxa"/>
          </w:tcPr>
          <w:p>
            <w:pPr>
              <w:spacing/>
              <w:ind/>
              <w:rPr/>
            </w:pPr>
            <w:r>
              <w:t xml:space="preserve">Utiliser </w:t>
            </w:r>
            <w:r>
              <w:rPr>
                <w:rStyle w:val="681"/>
              </w:rPr>
              <w:t xml:space="preserve">https://</w:t>
            </w:r>
            <w:r/>
          </w:p>
        </w:tc>
      </w:tr>
      <w:tr>
        <w:trPr/>
        <w:tc>
          <w:tcPr>
            <w:tcBorders/>
            <w:tcW w:w="4133" w:type="dxa"/>
          </w:tcPr>
          <w:p>
            <w:pPr>
              <w:spacing/>
              <w:ind/>
              <w:rPr/>
            </w:pPr>
            <w:r>
              <w:rPr>
                <w:rStyle w:val="681"/>
              </w:rPr>
              <w:t xml:space="preserve">x509: certificate signed by unknown authority</w:t>
            </w:r>
            <w:r/>
          </w:p>
        </w:tc>
        <w:tc>
          <w:tcPr>
            <w:tcBorders/>
            <w:tcW w:w="2567" w:type="dxa"/>
          </w:tcPr>
          <w:p>
            <w:pPr>
              <w:spacing/>
              <w:ind/>
              <w:rPr/>
            </w:pPr>
            <w:r>
              <w:rPr>
                <w:rStyle w:val="681"/>
              </w:rPr>
              <w:t xml:space="preserve">BAO_CACERT</w:t>
            </w:r>
            <w:r>
              <w:t xml:space="preserve"> absent ou erroné</w:t>
            </w:r>
            <w:r/>
          </w:p>
        </w:tc>
        <w:tc>
          <w:tcPr>
            <w:tcBorders/>
            <w:tcW w:w="2658" w:type="dxa"/>
          </w:tcPr>
          <w:p>
            <w:pPr>
              <w:spacing/>
              <w:ind/>
              <w:rPr/>
            </w:pPr>
            <w:r>
              <w:t xml:space="preserve">Pointer vers </w:t>
            </w:r>
            <w:r>
              <w:rPr>
                <w:rStyle w:val="681"/>
              </w:rPr>
              <w:t xml:space="preserve">root-ca.crt</w:t>
            </w:r>
            <w:r/>
          </w:p>
        </w:tc>
      </w:tr>
      <w:tr>
        <w:trPr/>
        <w:tc>
          <w:tcPr>
            <w:tcBorders/>
            <w:tcW w:w="4133" w:type="dxa"/>
          </w:tcPr>
          <w:p>
            <w:pPr>
              <w:spacing/>
              <w:ind/>
              <w:rPr/>
            </w:pPr>
            <w:r>
              <w:rPr>
                <w:rStyle w:val="681"/>
              </w:rPr>
              <w:t xml:space="preserve">x509: certificate is valid for ..., not ...</w:t>
            </w:r>
            <w:r/>
          </w:p>
        </w:tc>
        <w:tc>
          <w:tcPr>
            <w:tcBorders/>
            <w:tcW w:w="2567" w:type="dxa"/>
          </w:tcPr>
          <w:p>
            <w:pPr>
              <w:spacing/>
              <w:ind/>
              <w:rPr/>
            </w:pPr>
            <w:r>
              <w:t xml:space="preserve">Nom ou IP absent des SAN</w:t>
            </w:r>
            <w:r/>
          </w:p>
        </w:tc>
        <w:tc>
          <w:tcPr>
            <w:tcBorders/>
            <w:tcW w:w="2658" w:type="dxa"/>
          </w:tcPr>
          <w:p>
            <w:pPr>
              <w:spacing/>
              <w:ind/>
              <w:rPr/>
            </w:pPr>
            <w:r>
              <w:t xml:space="preserve">Refaire le certificat avec les bons SAN</w:t>
            </w:r>
            <w:r/>
          </w:p>
        </w:tc>
      </w:tr>
      <w:tr>
        <w:trPr/>
        <w:tc>
          <w:tcPr>
            <w:tcBorders/>
            <w:tcW w:w="4133" w:type="dxa"/>
          </w:tcPr>
          <w:p>
            <w:pPr>
              <w:spacing/>
              <w:ind/>
              <w:rPr/>
            </w:pPr>
            <w:r>
              <w:rPr>
                <w:rStyle w:val="681"/>
              </w:rPr>
              <w:t xml:space="preserve">certificate relies on legacy Common Name field</w:t>
            </w:r>
            <w:r/>
          </w:p>
        </w:tc>
        <w:tc>
          <w:tcPr>
            <w:tcBorders/>
            <w:tcW w:w="2567" w:type="dxa"/>
          </w:tcPr>
          <w:p>
            <w:pPr>
              <w:spacing/>
              <w:ind/>
              <w:rPr/>
            </w:pPr>
            <w:r>
              <w:t xml:space="preserve">Aucun SAN</w:t>
            </w:r>
            <w:r/>
          </w:p>
        </w:tc>
        <w:tc>
          <w:tcPr>
            <w:tcBorders/>
            <w:tcW w:w="2658" w:type="dxa"/>
          </w:tcPr>
          <w:p>
            <w:pPr>
              <w:spacing/>
              <w:ind/>
              <w:rPr/>
            </w:pPr>
            <w:r>
              <w:t xml:space="preserve">Refaire le certificat avec </w:t>
            </w:r>
            <w:r>
              <w:rPr>
                <w:rStyle w:val="681"/>
              </w:rPr>
              <w:t xml:space="preserve">subjectAltName</w:t>
            </w:r>
            <w:r/>
          </w:p>
        </w:tc>
      </w:tr>
      <w:tr>
        <w:trPr/>
        <w:tc>
          <w:tcPr>
            <w:tcBorders/>
            <w:tcW w:w="4133" w:type="dxa"/>
          </w:tcPr>
          <w:p>
            <w:pPr>
              <w:spacing/>
              <w:ind/>
              <w:rPr/>
            </w:pPr>
            <w:r>
              <w:t xml:space="preserve">Erreur de chaîne (</w:t>
            </w:r>
            <w:r>
              <w:rPr>
                <w:rStyle w:val="681"/>
              </w:rPr>
              <w:t xml:space="preserve">unable to get local issuer certificate</w:t>
            </w:r>
            <w:r>
              <w:t xml:space="preserve">)</w:t>
            </w:r>
            <w:r/>
          </w:p>
        </w:tc>
        <w:tc>
          <w:tcPr>
            <w:tcBorders/>
            <w:tcW w:w="2567" w:type="dxa"/>
          </w:tcPr>
          <w:p>
            <w:pPr>
              <w:spacing/>
              <w:ind/>
              <w:rPr/>
            </w:pPr>
            <w:r>
              <w:rPr>
                <w:rStyle w:val="681"/>
              </w:rPr>
              <w:t xml:space="preserve">tls_cert_file</w:t>
            </w:r>
            <w:r>
              <w:t xml:space="preserve"> sans l'intermédiaire</w:t>
            </w:r>
            <w:r/>
          </w:p>
        </w:tc>
        <w:tc>
          <w:tcPr>
            <w:tcBorders/>
            <w:tcW w:w="2658" w:type="dxa"/>
          </w:tcPr>
          <w:p>
            <w:pPr>
              <w:spacing/>
              <w:ind/>
              <w:rPr/>
            </w:pPr>
            <w:r>
              <w:t xml:space="preserve">Utiliser </w:t>
            </w:r>
            <w:r>
              <w:rPr>
                <w:rStyle w:val="681"/>
              </w:rPr>
              <w:t xml:space="preserve">openbao-fullchain.crt</w:t>
            </w:r>
            <w:r/>
          </w:p>
        </w:tc>
      </w:tr>
      <w:tr>
        <w:trPr/>
        <w:tc>
          <w:tcPr>
            <w:tcBorders/>
            <w:tcW w:w="4133" w:type="dxa"/>
          </w:tcPr>
          <w:p>
            <w:pPr>
              <w:spacing/>
              <w:ind/>
              <w:rPr/>
            </w:pPr>
            <w:r>
              <w:rPr>
                <w:rStyle w:val="681"/>
              </w:rPr>
              <w:t xml:space="preserve">Permission denied</w:t>
            </w:r>
            <w:r>
              <w:t xml:space="preserve"> sur un dossier de credentials</w:t>
            </w:r>
            <w:r/>
          </w:p>
        </w:tc>
        <w:tc>
          <w:tcPr>
            <w:tcBorders/>
            <w:tcW w:w="2567" w:type="dxa"/>
          </w:tcPr>
          <w:p>
            <w:pPr>
              <w:spacing/>
              <w:ind/>
              <w:rPr/>
            </w:pPr>
            <w:r>
              <w:t xml:space="preserve">Dossier créé par root lors d'un lancement précédent</w:t>
            </w:r>
            <w:r/>
          </w:p>
        </w:tc>
        <w:tc>
          <w:tcPr>
            <w:tcBorders/>
            <w:tcW w:w="2658" w:type="dxa"/>
          </w:tcPr>
          <w:p>
            <w:pPr>
              <w:spacing/>
              <w:ind/>
              <w:rPr/>
            </w:pPr>
            <w:r>
              <w:rPr>
                <w:rStyle w:val="681"/>
              </w:rPr>
              <w:t xml:space="preserve">chown</w:t>
            </w:r>
            <w:r>
              <w:t xml:space="preserve"> vers l'utilisateur concerné</w:t>
            </w:r>
            <w:r/>
          </w:p>
        </w:tc>
      </w:tr>
      <w:tr>
        <w:trPr/>
        <w:tc>
          <w:tcPr>
            <w:tcBorders/>
            <w:tcW w:w="4133" w:type="dxa"/>
          </w:tcPr>
          <w:p>
            <w:pPr>
              <w:spacing/>
              <w:ind/>
              <w:rPr/>
            </w:pPr>
            <w:r>
              <w:rPr>
                <w:rStyle w:val="681"/>
              </w:rPr>
              <w:t xml:space="preserve">Vault is already initialized</w:t>
            </w:r>
            <w:r/>
          </w:p>
        </w:tc>
        <w:tc>
          <w:tcPr>
            <w:tcBorders/>
            <w:tcW w:w="2567" w:type="dxa"/>
          </w:tcPr>
          <w:p>
            <w:pPr>
              <w:spacing/>
              <w:ind/>
              <w:rPr/>
            </w:pPr>
            <w:r>
              <w:t xml:space="preserve">Init déjà faite</w:t>
            </w:r>
            <w:r/>
          </w:p>
        </w:tc>
        <w:tc>
          <w:tcPr>
            <w:tcBorders/>
            <w:tcW w:w="2658" w:type="dxa"/>
          </w:tcPr>
          <w:p>
            <w:pPr>
              <w:spacing/>
              <w:ind/>
              <w:rPr/>
            </w:pPr>
            <w:r>
              <w:t xml:space="preserve">Passer à l'unseal</w:t>
            </w:r>
            <w:r/>
          </w:p>
        </w:tc>
      </w:tr>
      <w:tr>
        <w:trPr/>
        <w:tc>
          <w:tcPr>
            <w:tcBorders/>
            <w:tcW w:w="4133" w:type="dxa"/>
          </w:tcPr>
          <w:p>
            <w:pPr>
              <w:spacing/>
              <w:ind/>
              <w:rPr/>
            </w:pPr>
            <w:r>
              <w:rPr>
                <w:rStyle w:val="681"/>
              </w:rPr>
              <w:t xml:space="preserve">Sealed true</w:t>
            </w:r>
            <w:r>
              <w:t xml:space="preserve"> après un redémarrage</w:t>
            </w:r>
            <w:r/>
          </w:p>
        </w:tc>
        <w:tc>
          <w:tcPr>
            <w:tcBorders/>
            <w:tcW w:w="2567" w:type="dxa"/>
          </w:tcPr>
          <w:p>
            <w:pPr>
              <w:spacing/>
              <w:ind/>
              <w:rPr/>
            </w:pPr>
            <w:r>
              <w:t xml:space="preserve">Comportement normal sans auto-unseal</w:t>
            </w:r>
            <w:r/>
          </w:p>
        </w:tc>
        <w:tc>
          <w:tcPr>
            <w:tcBorders/>
            <w:tcW w:w="2658" w:type="dxa"/>
          </w:tcPr>
          <w:p>
            <w:pPr>
              <w:spacing/>
              <w:ind/>
              <w:rPr/>
            </w:pPr>
            <w:r>
              <w:rPr>
                <w:rStyle w:val="681"/>
              </w:rPr>
              <w:t xml:space="preserve">bao operator unseal</w:t>
            </w:r>
            <w:r>
              <w:t xml:space="preserve"> (3 fois)</w:t>
            </w:r>
            <w:r/>
          </w:p>
        </w:tc>
      </w:tr>
    </w:tbl>
    <w:p>
      <w:pPr>
        <w:pStyle w:val="673"/>
        <w:spacing/>
        <w:ind/>
        <w:rPr/>
      </w:pPr>
      <w:r>
        <w:t xml:space="preserve">13. Checklist finale</w:t>
      </w:r>
      <w:r/>
    </w:p>
    <w:p>
      <w:pPr>
        <w:pStyle w:val="682"/>
        <w:numPr>
          <w:ilvl w:val="0"/>
          <w:numId w:val="6"/>
        </w:numPr>
        <w:spacing/>
        <w:ind/>
        <w:rPr/>
      </w:pPr>
      <w:r>
        <w:t xml:space="preserve">La clé de la root est hors ligne, chiffrée, sauvegardée en deux exemplaires.</w:t>
      </w:r>
      <w:r/>
    </w:p>
    <w:p>
      <w:pPr>
        <w:pStyle w:val="682"/>
        <w:numPr>
          <w:ilvl w:val="0"/>
          <w:numId w:val="6"/>
        </w:numPr>
        <w:spacing/>
        <w:ind/>
        <w:rPr/>
      </w:pPr>
      <w:r>
        <w:rPr>
          <w:rStyle w:val="681"/>
        </w:rPr>
        <w:t xml:space="preserve">openssl verify</w:t>
      </w:r>
      <w:r>
        <w:t xml:space="preserve"> répond </w:t>
      </w:r>
      <w:r>
        <w:rPr>
          <w:rStyle w:val="681"/>
        </w:rPr>
        <w:t xml:space="preserve">OK</w:t>
      </w:r>
      <w:r>
        <w:t xml:space="preserve"> pour la chaîne complète.</w:t>
      </w:r>
      <w:r/>
    </w:p>
    <w:p>
      <w:pPr>
        <w:pStyle w:val="682"/>
        <w:numPr>
          <w:ilvl w:val="0"/>
          <w:numId w:val="6"/>
        </w:numPr>
        <w:spacing/>
        <w:ind/>
        <w:rPr/>
      </w:pPr>
      <w:r>
        <w:t xml:space="preserve">Le certificat OpenBao contient les SAN </w:t>
      </w:r>
      <w:r>
        <w:rPr>
          <w:rStyle w:val="681"/>
        </w:rPr>
        <w:t xml:space="preserve">DNS</w:t>
      </w:r>
      <w:r>
        <w:t xml:space="preserve"> et </w:t>
      </w:r>
      <w:r>
        <w:rPr>
          <w:rStyle w:val="681"/>
        </w:rPr>
        <w:t xml:space="preserve">IP</w:t>
      </w:r>
      <w:r>
        <w:t xml:space="preserve"> attendus.</w:t>
      </w:r>
      <w:r/>
    </w:p>
    <w:p>
      <w:pPr>
        <w:pStyle w:val="682"/>
        <w:numPr>
          <w:ilvl w:val="0"/>
          <w:numId w:val="6"/>
        </w:numPr>
        <w:spacing/>
        <w:ind/>
        <w:rPr/>
      </w:pPr>
      <w:r>
        <w:t xml:space="preserve">Aucune clé privée n'est dans Git (Ansible Vault pour </w:t>
      </w:r>
      <w:r>
        <w:rPr>
          <w:rStyle w:val="681"/>
        </w:rPr>
        <w:t xml:space="preserve">openbao.key</w:t>
      </w:r>
      <w:r>
        <w:t xml:space="preserve">).</w:t>
      </w:r>
      <w:r/>
    </w:p>
    <w:p>
      <w:pPr>
        <w:pStyle w:val="682"/>
        <w:numPr>
          <w:ilvl w:val="0"/>
          <w:numId w:val="6"/>
        </w:numPr>
        <w:spacing/>
        <w:ind/>
        <w:rPr/>
      </w:pPr>
      <w:r>
        <w:t xml:space="preserve">Les parts d'unseal sont réparties entre des personnes ou des lieux distincts.</w:t>
      </w:r>
      <w:r/>
    </w:p>
    <w:p>
      <w:pPr>
        <w:pStyle w:val="682"/>
        <w:numPr>
          <w:ilvl w:val="0"/>
          <w:numId w:val="6"/>
        </w:numPr>
        <w:spacing/>
        <w:ind/>
        <w:rPr/>
      </w:pPr>
      <w:r>
        <w:t xml:space="preserve">Le journal d'audit est activé.</w:t>
      </w:r>
      <w:r/>
    </w:p>
    <w:p>
      <w:pPr>
        <w:pStyle w:val="682"/>
        <w:numPr>
          <w:ilvl w:val="0"/>
          <w:numId w:val="6"/>
        </w:numPr>
        <w:spacing/>
        <w:ind/>
        <w:rPr/>
      </w:pPr>
      <w:r>
        <w:t xml:space="preserve">Un compte admin non-root a été testé, puis le root token a été révoqué.</w:t>
      </w:r>
      <w:r/>
    </w:p>
    <w:p>
      <w:pPr>
        <w:pStyle w:val="682"/>
        <w:numPr>
          <w:ilvl w:val="0"/>
          <w:numId w:val="6"/>
        </w:numPr>
        <w:spacing/>
        <w:ind/>
        <w:rPr/>
      </w:pPr>
      <w:r>
        <w:t xml:space="preserve">La procédure </w:t>
      </w:r>
      <w:r>
        <w:rPr>
          <w:rStyle w:val="681"/>
        </w:rPr>
        <w:t xml:space="preserve">generate-root</w:t>
      </w:r>
      <w:r>
        <w:t xml:space="preserve"> est documentée et connue des détenteurs de parts.</w:t>
      </w:r>
      <w:r/>
    </w:p>
    <w:sectPr>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o"/>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o"/>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o"/>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1"/>
    <w:next w:val="67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1"/>
    <w:next w:val="67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1"/>
    <w:next w:val="67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5"/>
    <w:uiPriority w:val="9"/>
    <w:pPr>
      <w:pBdr/>
      <w:spacing/>
      <w:ind/>
    </w:pPr>
    <w:rPr>
      <w:rFonts w:ascii="Arial" w:hAnsi="Arial" w:eastAsia="Arial" w:cs="Arial"/>
      <w:i/>
      <w:iCs/>
      <w:color w:val="0f4761" w:themeColor="accent1" w:themeShade="BF"/>
    </w:rPr>
  </w:style>
  <w:style w:type="character" w:styleId="154">
    <w:name w:val="Heading 5 Char"/>
    <w:basedOn w:val="148"/>
    <w:link w:val="676"/>
    <w:uiPriority w:val="9"/>
    <w:pPr>
      <w:pBdr/>
      <w:spacing/>
      <w:ind/>
    </w:pPr>
    <w:rPr>
      <w:rFonts w:ascii="Arial" w:hAnsi="Arial" w:eastAsia="Arial" w:cs="Arial"/>
      <w:color w:val="0f4761" w:themeColor="accent1" w:themeShade="BF"/>
    </w:rPr>
  </w:style>
  <w:style w:type="character" w:styleId="155">
    <w:name w:val="Heading 6 Char"/>
    <w:basedOn w:val="148"/>
    <w:link w:val="67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8"/>
    <w:uiPriority w:val="10"/>
    <w:pPr>
      <w:pBdr/>
      <w:spacing/>
      <w:ind/>
    </w:pPr>
    <w:rPr>
      <w:rFonts w:ascii="Arial" w:hAnsi="Arial" w:eastAsia="Arial" w:cs="Arial"/>
      <w:spacing w:val="-10"/>
      <w:sz w:val="56"/>
      <w:szCs w:val="56"/>
    </w:rPr>
  </w:style>
  <w:style w:type="paragraph" w:styleId="161">
    <w:name w:val="Subtitle"/>
    <w:basedOn w:val="671"/>
    <w:next w:val="671"/>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character" w:styleId="164">
    <w:name w:val="Quote Char"/>
    <w:basedOn w:val="148"/>
    <w:link w:val="679"/>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1"/>
    <w:next w:val="67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1"/>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1"/>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1"/>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1"/>
    <w:next w:val="671"/>
    <w:uiPriority w:val="35"/>
    <w:unhideWhenUsed/>
    <w:qFormat/>
    <w:pPr>
      <w:pBdr/>
      <w:spacing w:after="200" w:line="240" w:lineRule="auto"/>
      <w:ind/>
    </w:pPr>
    <w:rPr>
      <w:i/>
      <w:iCs/>
      <w:color w:val="0e2841" w:themeColor="text2"/>
      <w:sz w:val="18"/>
      <w:szCs w:val="18"/>
    </w:rPr>
  </w:style>
  <w:style w:type="paragraph" w:styleId="181">
    <w:name w:val="footnote text"/>
    <w:basedOn w:val="671"/>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1"/>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1"/>
    <w:next w:val="671"/>
    <w:uiPriority w:val="39"/>
    <w:unhideWhenUsed/>
    <w:pPr>
      <w:pBdr/>
      <w:spacing w:after="100"/>
      <w:ind/>
    </w:pPr>
  </w:style>
  <w:style w:type="paragraph" w:styleId="190">
    <w:name w:val="toc 2"/>
    <w:basedOn w:val="671"/>
    <w:next w:val="671"/>
    <w:uiPriority w:val="39"/>
    <w:unhideWhenUsed/>
    <w:pPr>
      <w:pBdr/>
      <w:spacing w:after="100"/>
      <w:ind w:left="220"/>
    </w:pPr>
  </w:style>
  <w:style w:type="paragraph" w:styleId="191">
    <w:name w:val="toc 3"/>
    <w:basedOn w:val="671"/>
    <w:next w:val="671"/>
    <w:uiPriority w:val="39"/>
    <w:unhideWhenUsed/>
    <w:pPr>
      <w:pBdr/>
      <w:spacing w:after="100"/>
      <w:ind w:left="440"/>
    </w:pPr>
  </w:style>
  <w:style w:type="paragraph" w:styleId="192">
    <w:name w:val="toc 4"/>
    <w:basedOn w:val="671"/>
    <w:next w:val="671"/>
    <w:uiPriority w:val="39"/>
    <w:unhideWhenUsed/>
    <w:pPr>
      <w:pBdr/>
      <w:spacing w:after="100"/>
      <w:ind w:left="660"/>
    </w:pPr>
  </w:style>
  <w:style w:type="paragraph" w:styleId="193">
    <w:name w:val="toc 5"/>
    <w:basedOn w:val="671"/>
    <w:next w:val="671"/>
    <w:uiPriority w:val="39"/>
    <w:unhideWhenUsed/>
    <w:pPr>
      <w:pBdr/>
      <w:spacing w:after="100"/>
      <w:ind w:left="880"/>
    </w:pPr>
  </w:style>
  <w:style w:type="paragraph" w:styleId="194">
    <w:name w:val="toc 6"/>
    <w:basedOn w:val="671"/>
    <w:next w:val="671"/>
    <w:uiPriority w:val="39"/>
    <w:unhideWhenUsed/>
    <w:pPr>
      <w:pBdr/>
      <w:spacing w:after="100"/>
      <w:ind w:left="1100"/>
    </w:pPr>
  </w:style>
  <w:style w:type="paragraph" w:styleId="195">
    <w:name w:val="toc 7"/>
    <w:basedOn w:val="671"/>
    <w:next w:val="671"/>
    <w:uiPriority w:val="39"/>
    <w:unhideWhenUsed/>
    <w:pPr>
      <w:pBdr/>
      <w:spacing w:after="100"/>
      <w:ind w:left="1320"/>
    </w:pPr>
  </w:style>
  <w:style w:type="paragraph" w:styleId="196">
    <w:name w:val="toc 8"/>
    <w:basedOn w:val="671"/>
    <w:next w:val="671"/>
    <w:uiPriority w:val="39"/>
    <w:unhideWhenUsed/>
    <w:pPr>
      <w:pBdr/>
      <w:spacing w:after="100"/>
      <w:ind w:left="1540"/>
    </w:pPr>
  </w:style>
  <w:style w:type="paragraph" w:styleId="197">
    <w:name w:val="toc 9"/>
    <w:basedOn w:val="671"/>
    <w:next w:val="671"/>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1"/>
    <w:next w:val="671"/>
    <w:uiPriority w:val="99"/>
    <w:unhideWhenUsed/>
    <w:pPr>
      <w:pBdr/>
      <w:spacing w:after="0" w:afterAutospacing="0"/>
      <w:ind/>
    </w:pPr>
  </w:style>
  <w:style w:type="paragraph" w:styleId="671" w:default="1">
    <w:name w:val="Normal"/>
    <w:qFormat/>
    <w:pPr>
      <w:pBdr/>
      <w:spacing/>
      <w:ind/>
    </w:pPr>
  </w:style>
  <w:style w:type="paragraph" w:styleId="672">
    <w:name w:val="Heading 1"/>
    <w:basedOn w:val="671"/>
    <w:next w:val="671"/>
    <w:qFormat/>
    <w:pPr>
      <w:keepNext w:val="true"/>
      <w:pBdr/>
      <w:spacing w:after="120" w:before="360"/>
      <w:ind/>
      <w:outlineLvl w:val="0"/>
    </w:pPr>
    <w:rPr>
      <w:b/>
      <w:sz w:val="32"/>
    </w:rPr>
  </w:style>
  <w:style w:type="paragraph" w:styleId="673">
    <w:name w:val="Heading 2"/>
    <w:basedOn w:val="671"/>
    <w:next w:val="671"/>
    <w:qFormat/>
    <w:pPr>
      <w:keepNext w:val="true"/>
      <w:pBdr/>
      <w:spacing w:after="100" w:before="280"/>
      <w:ind/>
      <w:outlineLvl w:val="1"/>
    </w:pPr>
    <w:rPr>
      <w:b/>
      <w:sz w:val="26"/>
    </w:rPr>
  </w:style>
  <w:style w:type="paragraph" w:styleId="674">
    <w:name w:val="Heading 3"/>
    <w:basedOn w:val="671"/>
    <w:next w:val="671"/>
    <w:qFormat/>
    <w:pPr>
      <w:keepNext w:val="true"/>
      <w:pBdr/>
      <w:spacing w:after="80" w:before="240"/>
      <w:ind/>
      <w:outlineLvl w:val="2"/>
    </w:pPr>
    <w:rPr>
      <w:b/>
      <w:sz w:val="24"/>
    </w:rPr>
  </w:style>
  <w:style w:type="paragraph" w:styleId="675">
    <w:name w:val="Heading 4"/>
    <w:basedOn w:val="671"/>
    <w:next w:val="671"/>
    <w:qFormat/>
    <w:pPr>
      <w:keepNext w:val="true"/>
      <w:pBdr/>
      <w:spacing/>
      <w:ind/>
      <w:outlineLvl w:val="3"/>
    </w:pPr>
    <w:rPr>
      <w:b/>
      <w:sz w:val="22"/>
    </w:rPr>
  </w:style>
  <w:style w:type="paragraph" w:styleId="676">
    <w:name w:val="Heading 5"/>
    <w:basedOn w:val="671"/>
    <w:next w:val="671"/>
    <w:qFormat/>
    <w:pPr>
      <w:keepNext w:val="true"/>
      <w:pBdr/>
      <w:spacing/>
      <w:ind/>
      <w:outlineLvl w:val="4"/>
    </w:pPr>
    <w:rPr>
      <w:b/>
      <w:sz w:val="22"/>
    </w:rPr>
  </w:style>
  <w:style w:type="paragraph" w:styleId="677">
    <w:name w:val="Heading 6"/>
    <w:basedOn w:val="671"/>
    <w:next w:val="671"/>
    <w:qFormat/>
    <w:pPr>
      <w:keepNext w:val="true"/>
      <w:pBdr/>
      <w:spacing/>
      <w:ind/>
      <w:outlineLvl w:val="5"/>
    </w:pPr>
    <w:rPr>
      <w:i/>
      <w:sz w:val="22"/>
    </w:rPr>
  </w:style>
  <w:style w:type="paragraph" w:styleId="678">
    <w:name w:val="Title"/>
    <w:basedOn w:val="671"/>
    <w:next w:val="671"/>
    <w:qFormat/>
    <w:pPr>
      <w:pBdr/>
      <w:spacing w:after="80"/>
      <w:ind/>
      <w:contextualSpacing w:val="true"/>
    </w:pPr>
    <w:rPr>
      <w:sz w:val="56"/>
    </w:rPr>
  </w:style>
  <w:style w:type="paragraph" w:styleId="679">
    <w:name w:val="Quote"/>
    <w:basedOn w:val="671"/>
    <w:qFormat/>
    <w:pPr>
      <w:pBdr>
        <w:left w:val="single" w:color="a0a0a0" w:sz="12" w:space="8"/>
      </w:pBdr>
      <w:spacing/>
      <w:ind w:right="720" w:left="720"/>
    </w:pPr>
    <w:rPr>
      <w:i/>
      <w:color w:val="404040"/>
    </w:rPr>
  </w:style>
  <w:style w:type="paragraph" w:styleId="680">
    <w:name w:val="Code"/>
    <w:basedOn w:val="671"/>
    <w:link w:val="681"/>
    <w:pPr>
      <w:pBdr/>
      <w:shd w:val="clear" w:color="auto" w:fill="f5f5f5"/>
      <w:spacing w:after="0" w:line="240" w:lineRule="auto"/>
      <w:ind/>
      <w:contextualSpacing w:val="true"/>
    </w:pPr>
    <w:rPr>
      <w:rFonts w:ascii="Consolas" w:hAnsi="Consolas" w:eastAsia="Consolas" w:cs="Consolas"/>
      <w:sz w:val="20"/>
    </w:rPr>
  </w:style>
  <w:style w:type="character" w:styleId="681">
    <w:name w:val="Code Char"/>
    <w:link w:val="680"/>
    <w:pPr>
      <w:pBdr/>
      <w:spacing/>
      <w:ind/>
    </w:pPr>
    <w:rPr>
      <w:rFonts w:ascii="Consolas" w:hAnsi="Consolas" w:eastAsia="Consolas" w:cs="Consolas"/>
      <w:sz w:val="20"/>
      <w:shd w:val="clear" w:color="auto" w:fill="f5f5f5"/>
    </w:rPr>
  </w:style>
  <w:style w:type="paragraph" w:styleId="682">
    <w:name w:val="List Paragraph"/>
    <w:basedOn w:val="671"/>
    <w:qFormat/>
    <w:pPr>
      <w:pBdr/>
      <w:spacing/>
      <w:ind w:left="720"/>
      <w:contextualSpacing w:val="true"/>
    </w:pPr>
  </w:style>
  <w:style w:type="character" w:styleId="683">
    <w:name w:val="Hyperlink"/>
    <w:pPr>
      <w:pBdr/>
      <w:spacing/>
      <w:ind/>
    </w:pPr>
    <w:rPr>
      <w:color w:val="0563c1"/>
      <w:u w:val="single"/>
    </w:rPr>
  </w:style>
  <w:style w:type="paragraph" w:styleId="684">
    <w:name w:val="annotation text"/>
    <w:basedOn w:val="671"/>
    <w:pPr>
      <w:pBdr/>
      <w:spacing w:line="240" w:lineRule="auto"/>
      <w:ind/>
    </w:pPr>
    <w:rPr>
      <w:sz w:val="20"/>
      <w:szCs w:val="20"/>
    </w:rPr>
  </w:style>
  <w:style w:type="character" w:styleId="685">
    <w:name w:val="annotation reference"/>
    <w:pPr>
      <w:pBdr/>
      <w:spacing/>
      <w:ind/>
    </w:pPr>
    <w:rPr>
      <w:sz w:val="16"/>
      <w:szCs w:val="16"/>
    </w:rPr>
  </w:style>
  <w:style w:type="table" w:styleId="686" w:default="1">
    <w:name w:val="Normal Table"/>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Table Grid"/>
    <w:basedOn w:val="686"/>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Déploiement d'une PKI interne et initialisation d'OpenBao</dc:title>
  <dc:description>Claude Docs node/5e13332e-39e6@41 docx-w7</dc:description>
  <cp:revision>42</cp:revision>
  <dcterms:modified xsi:type="dcterms:W3CDTF">2026-10-20T14:57:24Z</dcterms:modified>
</cp:coreProperties>
</file>