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61" w:rsidRDefault="003B4E18">
      <w:r>
        <w:rPr>
          <w:noProof/>
          <w:lang w:eastAsia="fr-CA"/>
        </w:rPr>
        <w:drawing>
          <wp:inline distT="0" distB="0" distL="0" distR="0">
            <wp:extent cx="5486400" cy="3506525"/>
            <wp:effectExtent l="0" t="0" r="19050" b="1778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227D4" w:rsidRDefault="009227D4">
      <w:r>
        <w:rPr>
          <w:noProof/>
          <w:lang w:eastAsia="fr-CA"/>
        </w:rPr>
        <w:drawing>
          <wp:inline distT="0" distB="0" distL="0" distR="0" wp14:anchorId="67FEE1BF" wp14:editId="38273BD9">
            <wp:extent cx="5486400" cy="3506470"/>
            <wp:effectExtent l="0" t="0" r="19050" b="1778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D3500" w:rsidRDefault="003D3500">
      <w:r>
        <w:rPr>
          <w:noProof/>
          <w:lang w:eastAsia="fr-CA"/>
        </w:rPr>
        <w:lastRenderedPageBreak/>
        <w:drawing>
          <wp:inline distT="0" distB="0" distL="0" distR="0" wp14:anchorId="6B1C6836" wp14:editId="3BD6D448">
            <wp:extent cx="5486400" cy="3506470"/>
            <wp:effectExtent l="0" t="0" r="19050" b="1778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3D3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18"/>
    <w:rsid w:val="00036EC2"/>
    <w:rsid w:val="00146AC4"/>
    <w:rsid w:val="002A4EAA"/>
    <w:rsid w:val="00384DD9"/>
    <w:rsid w:val="003B4E18"/>
    <w:rsid w:val="003B5C24"/>
    <w:rsid w:val="003C1DC0"/>
    <w:rsid w:val="003D3500"/>
    <w:rsid w:val="00423967"/>
    <w:rsid w:val="00476C61"/>
    <w:rsid w:val="005413F8"/>
    <w:rsid w:val="00912912"/>
    <w:rsid w:val="009227D4"/>
    <w:rsid w:val="009406AF"/>
    <w:rsid w:val="009A5450"/>
    <w:rsid w:val="009A5E2A"/>
    <w:rsid w:val="00A846AC"/>
    <w:rsid w:val="00B574D8"/>
    <w:rsid w:val="00D33FEE"/>
    <w:rsid w:val="00EB6574"/>
    <w:rsid w:val="00F5032F"/>
    <w:rsid w:val="00F72F74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4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4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CA" sz="1200" b="1" i="0" baseline="0">
                <a:effectLst/>
              </a:rPr>
              <a:t>Temps d'execution en fonction du nombre d'éléments pour un ordinateur 8 coeurs avec de petits fichiers (7.38ko)</a:t>
            </a:r>
            <a:endParaRPr lang="fr-CA" sz="12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CA" sz="12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Séquentiel</c:v>
                </c:pt>
              </c:strCache>
            </c:strRef>
          </c:tx>
          <c:marker>
            <c:symbol val="none"/>
          </c:marker>
          <c:cat>
            <c:numRef>
              <c:f>Feuil1!$A$2:$A$31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Feuil1!$B$2:$B$31</c:f>
              <c:numCache>
                <c:formatCode>General</c:formatCode>
                <c:ptCount val="30"/>
                <c:pt idx="0">
                  <c:v>0.51775899999999997</c:v>
                </c:pt>
                <c:pt idx="1">
                  <c:v>1.02993</c:v>
                </c:pt>
                <c:pt idx="2">
                  <c:v>1.56395</c:v>
                </c:pt>
                <c:pt idx="3">
                  <c:v>2.1030199999999999</c:v>
                </c:pt>
                <c:pt idx="4">
                  <c:v>2.5875599999999999</c:v>
                </c:pt>
                <c:pt idx="5">
                  <c:v>3.0830000000000002</c:v>
                </c:pt>
                <c:pt idx="6">
                  <c:v>3.64574</c:v>
                </c:pt>
                <c:pt idx="7">
                  <c:v>4.1425000000000001</c:v>
                </c:pt>
                <c:pt idx="8">
                  <c:v>4.6539299999999999</c:v>
                </c:pt>
                <c:pt idx="9">
                  <c:v>5.1464299999999996</c:v>
                </c:pt>
                <c:pt idx="10">
                  <c:v>5.6688700000000001</c:v>
                </c:pt>
                <c:pt idx="11">
                  <c:v>6.2135999999999996</c:v>
                </c:pt>
                <c:pt idx="12">
                  <c:v>6.7309799999999997</c:v>
                </c:pt>
                <c:pt idx="13">
                  <c:v>7.2755999999999998</c:v>
                </c:pt>
                <c:pt idx="14">
                  <c:v>7.7641600000000004</c:v>
                </c:pt>
                <c:pt idx="15">
                  <c:v>8.2487100000000009</c:v>
                </c:pt>
                <c:pt idx="16">
                  <c:v>8.7682800000000007</c:v>
                </c:pt>
                <c:pt idx="17">
                  <c:v>9.2928300000000004</c:v>
                </c:pt>
                <c:pt idx="18">
                  <c:v>9.7971900000000005</c:v>
                </c:pt>
                <c:pt idx="19">
                  <c:v>10.3393</c:v>
                </c:pt>
                <c:pt idx="20">
                  <c:v>10.9238</c:v>
                </c:pt>
                <c:pt idx="21">
                  <c:v>11.4001</c:v>
                </c:pt>
                <c:pt idx="22">
                  <c:v>11.869400000000001</c:v>
                </c:pt>
                <c:pt idx="23">
                  <c:v>12.4236</c:v>
                </c:pt>
                <c:pt idx="24">
                  <c:v>12.8475</c:v>
                </c:pt>
                <c:pt idx="25">
                  <c:v>13.3536</c:v>
                </c:pt>
                <c:pt idx="26">
                  <c:v>13.879</c:v>
                </c:pt>
                <c:pt idx="27">
                  <c:v>14.456799999999999</c:v>
                </c:pt>
                <c:pt idx="28">
                  <c:v>14.9453</c:v>
                </c:pt>
                <c:pt idx="29">
                  <c:v>15.476599999999999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Piscine de Thread</c:v>
                </c:pt>
              </c:strCache>
            </c:strRef>
          </c:tx>
          <c:marker>
            <c:symbol val="none"/>
          </c:marker>
          <c:cat>
            <c:numRef>
              <c:f>Feuil1!$A$2:$A$31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Feuil1!$C$2:$C$31</c:f>
              <c:numCache>
                <c:formatCode>General</c:formatCode>
                <c:ptCount val="30"/>
                <c:pt idx="0">
                  <c:v>0.51194799999999996</c:v>
                </c:pt>
                <c:pt idx="1">
                  <c:v>0.52308100000000002</c:v>
                </c:pt>
                <c:pt idx="2">
                  <c:v>0.55937899999999996</c:v>
                </c:pt>
                <c:pt idx="3">
                  <c:v>0.64407899999999996</c:v>
                </c:pt>
                <c:pt idx="4">
                  <c:v>0.84220700000000004</c:v>
                </c:pt>
                <c:pt idx="5">
                  <c:v>0.91469900000000004</c:v>
                </c:pt>
                <c:pt idx="6">
                  <c:v>1.2640800000000001</c:v>
                </c:pt>
                <c:pt idx="7">
                  <c:v>1.3683000000000001</c:v>
                </c:pt>
                <c:pt idx="8">
                  <c:v>1.7053799999999999</c:v>
                </c:pt>
                <c:pt idx="9">
                  <c:v>1.68391</c:v>
                </c:pt>
                <c:pt idx="10">
                  <c:v>1.77135</c:v>
                </c:pt>
                <c:pt idx="11">
                  <c:v>1.8098099999999999</c:v>
                </c:pt>
                <c:pt idx="12">
                  <c:v>1.98194</c:v>
                </c:pt>
                <c:pt idx="13">
                  <c:v>2.04332</c:v>
                </c:pt>
                <c:pt idx="14">
                  <c:v>2.15672</c:v>
                </c:pt>
                <c:pt idx="15">
                  <c:v>2.50474</c:v>
                </c:pt>
                <c:pt idx="16">
                  <c:v>3.01953</c:v>
                </c:pt>
                <c:pt idx="17">
                  <c:v>2.8151000000000002</c:v>
                </c:pt>
                <c:pt idx="18">
                  <c:v>3.0832199999999998</c:v>
                </c:pt>
                <c:pt idx="19">
                  <c:v>2.9448799999999999</c:v>
                </c:pt>
                <c:pt idx="20">
                  <c:v>3.3134299999999999</c:v>
                </c:pt>
                <c:pt idx="21">
                  <c:v>3.22925</c:v>
                </c:pt>
                <c:pt idx="22">
                  <c:v>3.7607599999999999</c:v>
                </c:pt>
                <c:pt idx="23">
                  <c:v>3.6489500000000001</c:v>
                </c:pt>
                <c:pt idx="24">
                  <c:v>3.8887800000000001</c:v>
                </c:pt>
                <c:pt idx="25">
                  <c:v>3.9931399999999999</c:v>
                </c:pt>
                <c:pt idx="26">
                  <c:v>4.0039199999999999</c:v>
                </c:pt>
                <c:pt idx="27">
                  <c:v>4.0654399999999997</c:v>
                </c:pt>
                <c:pt idx="28">
                  <c:v>4.2363400000000002</c:v>
                </c:pt>
                <c:pt idx="29">
                  <c:v>4.4367700000000001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Parallèle</c:v>
                </c:pt>
              </c:strCache>
            </c:strRef>
          </c:tx>
          <c:marker>
            <c:symbol val="none"/>
          </c:marker>
          <c:cat>
            <c:numRef>
              <c:f>Feuil1!$A$2:$A$31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Feuil1!$D$2:$D$31</c:f>
              <c:numCache>
                <c:formatCode>General</c:formatCode>
                <c:ptCount val="30"/>
                <c:pt idx="0">
                  <c:v>0.51450200000000001</c:v>
                </c:pt>
                <c:pt idx="1">
                  <c:v>0.51949400000000001</c:v>
                </c:pt>
                <c:pt idx="2">
                  <c:v>0.64849599999999996</c:v>
                </c:pt>
                <c:pt idx="3">
                  <c:v>0.690164</c:v>
                </c:pt>
                <c:pt idx="4">
                  <c:v>0.83943400000000001</c:v>
                </c:pt>
                <c:pt idx="5">
                  <c:v>0.92489500000000002</c:v>
                </c:pt>
                <c:pt idx="6">
                  <c:v>0.99992700000000001</c:v>
                </c:pt>
                <c:pt idx="7">
                  <c:v>1.15167</c:v>
                </c:pt>
                <c:pt idx="8">
                  <c:v>1.3246</c:v>
                </c:pt>
                <c:pt idx="9">
                  <c:v>1.5041599999999999</c:v>
                </c:pt>
                <c:pt idx="10">
                  <c:v>1.7872300000000001</c:v>
                </c:pt>
                <c:pt idx="11">
                  <c:v>1.8129900000000001</c:v>
                </c:pt>
                <c:pt idx="12">
                  <c:v>2.0826199999999999</c:v>
                </c:pt>
                <c:pt idx="13">
                  <c:v>2.17177</c:v>
                </c:pt>
                <c:pt idx="14">
                  <c:v>2.3559299999999999</c:v>
                </c:pt>
                <c:pt idx="15">
                  <c:v>2.4603799999999998</c:v>
                </c:pt>
                <c:pt idx="16">
                  <c:v>2.6297100000000002</c:v>
                </c:pt>
                <c:pt idx="17">
                  <c:v>2.73184</c:v>
                </c:pt>
                <c:pt idx="18">
                  <c:v>2.9382100000000002</c:v>
                </c:pt>
                <c:pt idx="19">
                  <c:v>2.9833599999999998</c:v>
                </c:pt>
                <c:pt idx="20">
                  <c:v>3.15401</c:v>
                </c:pt>
                <c:pt idx="21">
                  <c:v>3.3475700000000002</c:v>
                </c:pt>
                <c:pt idx="22">
                  <c:v>3.4576600000000002</c:v>
                </c:pt>
                <c:pt idx="23">
                  <c:v>3.8178999999999998</c:v>
                </c:pt>
                <c:pt idx="24">
                  <c:v>3.8000600000000002</c:v>
                </c:pt>
                <c:pt idx="25">
                  <c:v>3.95783</c:v>
                </c:pt>
                <c:pt idx="26">
                  <c:v>4.0282299999999998</c:v>
                </c:pt>
                <c:pt idx="27">
                  <c:v>4.2557200000000002</c:v>
                </c:pt>
                <c:pt idx="28">
                  <c:v>4.2894100000000002</c:v>
                </c:pt>
                <c:pt idx="29">
                  <c:v>4.5099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739584"/>
        <c:axId val="194741760"/>
      </c:lineChart>
      <c:catAx>
        <c:axId val="19473958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Nombre</a:t>
                </a:r>
                <a:r>
                  <a:rPr lang="fr-CA" baseline="0"/>
                  <a:t> d'éléments</a:t>
                </a:r>
                <a:endParaRPr lang="fr-CA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741760"/>
        <c:crosses val="autoZero"/>
        <c:auto val="1"/>
        <c:lblAlgn val="ctr"/>
        <c:lblOffset val="100"/>
        <c:noMultiLvlLbl val="0"/>
      </c:catAx>
      <c:valAx>
        <c:axId val="19474176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Secondes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7395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CA" sz="1200"/>
              <a:t>Temps</a:t>
            </a:r>
            <a:r>
              <a:rPr lang="fr-CA" sz="1200" baseline="0"/>
              <a:t> d'execution en fonction du nombre d'éléments pour un ordinateur 8 coeurs avec des moyens fichiers (29.5ko)</a:t>
            </a:r>
            <a:endParaRPr lang="fr-CA" sz="12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Séquentiel</c:v>
                </c:pt>
              </c:strCache>
            </c:strRef>
          </c:tx>
          <c:marker>
            <c:symbol val="none"/>
          </c:marker>
          <c:cat>
            <c:numRef>
              <c:f>Feuil1!$A$2:$A$31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Feuil1!$B$2:$B$31</c:f>
              <c:numCache>
                <c:formatCode>General</c:formatCode>
                <c:ptCount val="30"/>
                <c:pt idx="0">
                  <c:v>2.04406</c:v>
                </c:pt>
                <c:pt idx="1">
                  <c:v>4.0603300000000004</c:v>
                </c:pt>
                <c:pt idx="2">
                  <c:v>6.1332700000000004</c:v>
                </c:pt>
                <c:pt idx="3">
                  <c:v>8.1483299999999996</c:v>
                </c:pt>
                <c:pt idx="4">
                  <c:v>10.1799</c:v>
                </c:pt>
                <c:pt idx="5">
                  <c:v>12.2622</c:v>
                </c:pt>
                <c:pt idx="6">
                  <c:v>14.376200000000001</c:v>
                </c:pt>
                <c:pt idx="7">
                  <c:v>16.3584</c:v>
                </c:pt>
                <c:pt idx="8">
                  <c:v>18.385100000000001</c:v>
                </c:pt>
                <c:pt idx="9">
                  <c:v>20.401700000000002</c:v>
                </c:pt>
                <c:pt idx="10">
                  <c:v>24.592199999999998</c:v>
                </c:pt>
                <c:pt idx="11">
                  <c:v>24.849699999999999</c:v>
                </c:pt>
                <c:pt idx="12">
                  <c:v>27.3218</c:v>
                </c:pt>
                <c:pt idx="13">
                  <c:v>29.0274</c:v>
                </c:pt>
                <c:pt idx="14">
                  <c:v>31.8171</c:v>
                </c:pt>
                <c:pt idx="15">
                  <c:v>33.134099999999997</c:v>
                </c:pt>
                <c:pt idx="16">
                  <c:v>34.808100000000003</c:v>
                </c:pt>
                <c:pt idx="17">
                  <c:v>36.607500000000002</c:v>
                </c:pt>
                <c:pt idx="18">
                  <c:v>38.502499999999998</c:v>
                </c:pt>
                <c:pt idx="19">
                  <c:v>40.566800000000001</c:v>
                </c:pt>
                <c:pt idx="20">
                  <c:v>42.732799999999997</c:v>
                </c:pt>
                <c:pt idx="21">
                  <c:v>45.416899999999998</c:v>
                </c:pt>
                <c:pt idx="22">
                  <c:v>46.622100000000003</c:v>
                </c:pt>
                <c:pt idx="23">
                  <c:v>48.720999999999997</c:v>
                </c:pt>
                <c:pt idx="24">
                  <c:v>50.6389</c:v>
                </c:pt>
                <c:pt idx="25">
                  <c:v>52.636499999999998</c:v>
                </c:pt>
                <c:pt idx="26">
                  <c:v>55.1282</c:v>
                </c:pt>
                <c:pt idx="27">
                  <c:v>57.4437</c:v>
                </c:pt>
                <c:pt idx="28">
                  <c:v>59.101199999999999</c:v>
                </c:pt>
                <c:pt idx="29">
                  <c:v>61.952800000000003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Piscine de Thread</c:v>
                </c:pt>
              </c:strCache>
            </c:strRef>
          </c:tx>
          <c:marker>
            <c:symbol val="none"/>
          </c:marker>
          <c:cat>
            <c:numRef>
              <c:f>Feuil1!$A$2:$A$31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Feuil1!$C$2:$C$31</c:f>
              <c:numCache>
                <c:formatCode>General</c:formatCode>
                <c:ptCount val="30"/>
                <c:pt idx="0">
                  <c:v>2.0380400000000001</c:v>
                </c:pt>
                <c:pt idx="1">
                  <c:v>2.0773299999999999</c:v>
                </c:pt>
                <c:pt idx="2">
                  <c:v>2.2230099999999999</c:v>
                </c:pt>
                <c:pt idx="3">
                  <c:v>2.5451700000000002</c:v>
                </c:pt>
                <c:pt idx="4">
                  <c:v>3.08805</c:v>
                </c:pt>
                <c:pt idx="5">
                  <c:v>3.5522800000000001</c:v>
                </c:pt>
                <c:pt idx="6">
                  <c:v>3.9544800000000002</c:v>
                </c:pt>
                <c:pt idx="7">
                  <c:v>4.5505000000000004</c:v>
                </c:pt>
                <c:pt idx="8">
                  <c:v>6.5744600000000002</c:v>
                </c:pt>
                <c:pt idx="9">
                  <c:v>6.5651999999999999</c:v>
                </c:pt>
                <c:pt idx="10">
                  <c:v>7.72973</c:v>
                </c:pt>
                <c:pt idx="11">
                  <c:v>7.5052099999999999</c:v>
                </c:pt>
                <c:pt idx="12">
                  <c:v>9.0961999999999996</c:v>
                </c:pt>
                <c:pt idx="13">
                  <c:v>8.3104499999999994</c:v>
                </c:pt>
                <c:pt idx="14">
                  <c:v>8.8238400000000006</c:v>
                </c:pt>
                <c:pt idx="15">
                  <c:v>9.1187100000000001</c:v>
                </c:pt>
                <c:pt idx="16">
                  <c:v>11.162100000000001</c:v>
                </c:pt>
                <c:pt idx="17">
                  <c:v>11.118499999999999</c:v>
                </c:pt>
                <c:pt idx="18">
                  <c:v>11.058299999999999</c:v>
                </c:pt>
                <c:pt idx="19">
                  <c:v>12.2395</c:v>
                </c:pt>
                <c:pt idx="20">
                  <c:v>11.7516</c:v>
                </c:pt>
                <c:pt idx="21">
                  <c:v>12.275</c:v>
                </c:pt>
                <c:pt idx="22">
                  <c:v>15.146100000000001</c:v>
                </c:pt>
                <c:pt idx="23">
                  <c:v>14.238300000000001</c:v>
                </c:pt>
                <c:pt idx="24">
                  <c:v>15.452199999999999</c:v>
                </c:pt>
                <c:pt idx="25">
                  <c:v>15.8711</c:v>
                </c:pt>
                <c:pt idx="26">
                  <c:v>17.1312</c:v>
                </c:pt>
                <c:pt idx="27">
                  <c:v>16.434100000000001</c:v>
                </c:pt>
                <c:pt idx="28">
                  <c:v>16.662600000000001</c:v>
                </c:pt>
                <c:pt idx="29">
                  <c:v>17.386900000000001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Parallèle</c:v>
                </c:pt>
              </c:strCache>
            </c:strRef>
          </c:tx>
          <c:marker>
            <c:symbol val="none"/>
          </c:marker>
          <c:cat>
            <c:numRef>
              <c:f>Feuil1!$A$2:$A$31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Feuil1!$D$2:$D$31</c:f>
              <c:numCache>
                <c:formatCode>General</c:formatCode>
                <c:ptCount val="30"/>
                <c:pt idx="0">
                  <c:v>2.0407799999999998</c:v>
                </c:pt>
                <c:pt idx="1">
                  <c:v>2.0856599999999998</c:v>
                </c:pt>
                <c:pt idx="2">
                  <c:v>2.1627100000000001</c:v>
                </c:pt>
                <c:pt idx="3">
                  <c:v>2.4942799999999998</c:v>
                </c:pt>
                <c:pt idx="4">
                  <c:v>3.0581</c:v>
                </c:pt>
                <c:pt idx="5">
                  <c:v>3.6005099999999999</c:v>
                </c:pt>
                <c:pt idx="6">
                  <c:v>3.9548800000000002</c:v>
                </c:pt>
                <c:pt idx="7">
                  <c:v>4.5009699999999997</c:v>
                </c:pt>
                <c:pt idx="8">
                  <c:v>5.2069200000000002</c:v>
                </c:pt>
                <c:pt idx="9">
                  <c:v>6.1890000000000001</c:v>
                </c:pt>
                <c:pt idx="10">
                  <c:v>7.0706100000000003</c:v>
                </c:pt>
                <c:pt idx="11">
                  <c:v>7.26058</c:v>
                </c:pt>
                <c:pt idx="12">
                  <c:v>8.2125699999999995</c:v>
                </c:pt>
                <c:pt idx="13">
                  <c:v>7.8062399999999998</c:v>
                </c:pt>
                <c:pt idx="14">
                  <c:v>9.1729900000000004</c:v>
                </c:pt>
                <c:pt idx="15">
                  <c:v>10.0474</c:v>
                </c:pt>
                <c:pt idx="16">
                  <c:v>9.9383800000000004</c:v>
                </c:pt>
                <c:pt idx="17">
                  <c:v>10.5397</c:v>
                </c:pt>
                <c:pt idx="18">
                  <c:v>10.962199999999999</c:v>
                </c:pt>
                <c:pt idx="19">
                  <c:v>11.719200000000001</c:v>
                </c:pt>
                <c:pt idx="20">
                  <c:v>12.2486</c:v>
                </c:pt>
                <c:pt idx="21">
                  <c:v>12.7331</c:v>
                </c:pt>
                <c:pt idx="22">
                  <c:v>13.3826</c:v>
                </c:pt>
                <c:pt idx="23">
                  <c:v>14.090199999999999</c:v>
                </c:pt>
                <c:pt idx="24">
                  <c:v>14.4078</c:v>
                </c:pt>
                <c:pt idx="25">
                  <c:v>15.570499999999999</c:v>
                </c:pt>
                <c:pt idx="26">
                  <c:v>15.985099999999999</c:v>
                </c:pt>
                <c:pt idx="27">
                  <c:v>16.477599999999999</c:v>
                </c:pt>
                <c:pt idx="28">
                  <c:v>17.467099999999999</c:v>
                </c:pt>
                <c:pt idx="29">
                  <c:v>20.3156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816640"/>
        <c:axId val="194937600"/>
      </c:lineChart>
      <c:catAx>
        <c:axId val="19481664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Nombre</a:t>
                </a:r>
                <a:r>
                  <a:rPr lang="fr-CA" baseline="0"/>
                  <a:t> d'éléments</a:t>
                </a:r>
                <a:endParaRPr lang="fr-CA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937600"/>
        <c:crosses val="autoZero"/>
        <c:auto val="1"/>
        <c:lblAlgn val="ctr"/>
        <c:lblOffset val="100"/>
        <c:noMultiLvlLbl val="0"/>
      </c:catAx>
      <c:valAx>
        <c:axId val="19493760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Secondes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8166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CA" sz="1200"/>
              <a:t>Temps</a:t>
            </a:r>
            <a:r>
              <a:rPr lang="fr-CA" sz="1200" baseline="0"/>
              <a:t> d'execution en fonction du nombre d'éléments pour un ordinateur 8 coeurs avec de gros fichiers (59.1ko)</a:t>
            </a:r>
            <a:endParaRPr lang="fr-CA" sz="12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Séquentiel</c:v>
                </c:pt>
              </c:strCache>
            </c:strRef>
          </c:tx>
          <c:marker>
            <c:symbol val="none"/>
          </c:marker>
          <c:cat>
            <c:numRef>
              <c:f>Feuil1!$A$2:$A$32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Feuil1!$B$2:$B$32</c:f>
              <c:numCache>
                <c:formatCode>General</c:formatCode>
                <c:ptCount val="31"/>
                <c:pt idx="0">
                  <c:v>4.0668899999999999</c:v>
                </c:pt>
                <c:pt idx="1">
                  <c:v>8.1007200000000008</c:v>
                </c:pt>
                <c:pt idx="2">
                  <c:v>12.164999999999999</c:v>
                </c:pt>
                <c:pt idx="3">
                  <c:v>16.210899999999999</c:v>
                </c:pt>
                <c:pt idx="4">
                  <c:v>20.1831</c:v>
                </c:pt>
                <c:pt idx="5">
                  <c:v>24.089099999999998</c:v>
                </c:pt>
                <c:pt idx="6">
                  <c:v>28.1982</c:v>
                </c:pt>
                <c:pt idx="7">
                  <c:v>32.721499999999999</c:v>
                </c:pt>
                <c:pt idx="8">
                  <c:v>36.770600000000002</c:v>
                </c:pt>
                <c:pt idx="9">
                  <c:v>40.676699999999997</c:v>
                </c:pt>
                <c:pt idx="10">
                  <c:v>45.928400000000003</c:v>
                </c:pt>
                <c:pt idx="11">
                  <c:v>49.599600000000002</c:v>
                </c:pt>
                <c:pt idx="12">
                  <c:v>53.7072</c:v>
                </c:pt>
                <c:pt idx="13">
                  <c:v>58.051400000000001</c:v>
                </c:pt>
                <c:pt idx="14">
                  <c:v>62.009700000000002</c:v>
                </c:pt>
                <c:pt idx="15">
                  <c:v>64.922499999999999</c:v>
                </c:pt>
                <c:pt idx="16">
                  <c:v>69.535399999999996</c:v>
                </c:pt>
                <c:pt idx="17">
                  <c:v>72.6404</c:v>
                </c:pt>
                <c:pt idx="18">
                  <c:v>77.169899999999998</c:v>
                </c:pt>
                <c:pt idx="19">
                  <c:v>81.405199999999994</c:v>
                </c:pt>
                <c:pt idx="20">
                  <c:v>89.384500000000003</c:v>
                </c:pt>
                <c:pt idx="21">
                  <c:v>88.933300000000003</c:v>
                </c:pt>
                <c:pt idx="22">
                  <c:v>92.887699999999995</c:v>
                </c:pt>
                <c:pt idx="23">
                  <c:v>97.009</c:v>
                </c:pt>
                <c:pt idx="24">
                  <c:v>101.196</c:v>
                </c:pt>
                <c:pt idx="25">
                  <c:v>105.224</c:v>
                </c:pt>
                <c:pt idx="26">
                  <c:v>109.39100000000001</c:v>
                </c:pt>
                <c:pt idx="27">
                  <c:v>113.642</c:v>
                </c:pt>
                <c:pt idx="28">
                  <c:v>120.066</c:v>
                </c:pt>
                <c:pt idx="29">
                  <c:v>123.746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Piscine de Thread</c:v>
                </c:pt>
              </c:strCache>
            </c:strRef>
          </c:tx>
          <c:marker>
            <c:symbol val="none"/>
          </c:marker>
          <c:cat>
            <c:numRef>
              <c:f>Feuil1!$A$2:$A$32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Feuil1!$C$2:$C$32</c:f>
              <c:numCache>
                <c:formatCode>General</c:formatCode>
                <c:ptCount val="31"/>
                <c:pt idx="0">
                  <c:v>4.0280300000000002</c:v>
                </c:pt>
                <c:pt idx="1">
                  <c:v>4.1178299999999997</c:v>
                </c:pt>
                <c:pt idx="2">
                  <c:v>4.3188800000000001</c:v>
                </c:pt>
                <c:pt idx="3">
                  <c:v>4.7343799999999998</c:v>
                </c:pt>
                <c:pt idx="4">
                  <c:v>5.8790199999999997</c:v>
                </c:pt>
                <c:pt idx="5">
                  <c:v>6.8092100000000002</c:v>
                </c:pt>
                <c:pt idx="6">
                  <c:v>7.8829099999999999</c:v>
                </c:pt>
                <c:pt idx="7">
                  <c:v>8.9346899999999998</c:v>
                </c:pt>
                <c:pt idx="8">
                  <c:v>13.1343</c:v>
                </c:pt>
                <c:pt idx="9">
                  <c:v>12.9361</c:v>
                </c:pt>
                <c:pt idx="10">
                  <c:v>14.025</c:v>
                </c:pt>
                <c:pt idx="11">
                  <c:v>14.9252</c:v>
                </c:pt>
                <c:pt idx="12">
                  <c:v>17.323499999999999</c:v>
                </c:pt>
                <c:pt idx="13">
                  <c:v>16.679600000000001</c:v>
                </c:pt>
                <c:pt idx="14">
                  <c:v>16.742799999999999</c:v>
                </c:pt>
                <c:pt idx="15">
                  <c:v>17.805399999999999</c:v>
                </c:pt>
                <c:pt idx="16">
                  <c:v>21.8535</c:v>
                </c:pt>
                <c:pt idx="17">
                  <c:v>21.701599999999999</c:v>
                </c:pt>
                <c:pt idx="18">
                  <c:v>22.225000000000001</c:v>
                </c:pt>
                <c:pt idx="19">
                  <c:v>23.000299999999999</c:v>
                </c:pt>
                <c:pt idx="20">
                  <c:v>23.624700000000001</c:v>
                </c:pt>
                <c:pt idx="21">
                  <c:v>26.5123</c:v>
                </c:pt>
                <c:pt idx="22">
                  <c:v>26.556699999999999</c:v>
                </c:pt>
                <c:pt idx="23">
                  <c:v>26.401900000000001</c:v>
                </c:pt>
                <c:pt idx="24">
                  <c:v>30.2943</c:v>
                </c:pt>
                <c:pt idx="25">
                  <c:v>30.503499999999999</c:v>
                </c:pt>
                <c:pt idx="26">
                  <c:v>30.904</c:v>
                </c:pt>
                <c:pt idx="27">
                  <c:v>32.629800000000003</c:v>
                </c:pt>
                <c:pt idx="28">
                  <c:v>42.073</c:v>
                </c:pt>
                <c:pt idx="29">
                  <c:v>40.525300000000001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Parallèle</c:v>
                </c:pt>
              </c:strCache>
            </c:strRef>
          </c:tx>
          <c:marker>
            <c:symbol val="none"/>
          </c:marker>
          <c:cat>
            <c:numRef>
              <c:f>Feuil1!$A$2:$A$32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Feuil1!$D$2:$D$32</c:f>
              <c:numCache>
                <c:formatCode>General</c:formatCode>
                <c:ptCount val="31"/>
                <c:pt idx="0">
                  <c:v>4.0621200000000002</c:v>
                </c:pt>
                <c:pt idx="1">
                  <c:v>4.1889500000000002</c:v>
                </c:pt>
                <c:pt idx="2">
                  <c:v>4.3407200000000001</c:v>
                </c:pt>
                <c:pt idx="3">
                  <c:v>4.8116700000000003</c:v>
                </c:pt>
                <c:pt idx="4">
                  <c:v>5.8837999999999999</c:v>
                </c:pt>
                <c:pt idx="5">
                  <c:v>6.7994399999999997</c:v>
                </c:pt>
                <c:pt idx="6">
                  <c:v>7.8759399999999999</c:v>
                </c:pt>
                <c:pt idx="7">
                  <c:v>9.1381700000000006</c:v>
                </c:pt>
                <c:pt idx="8">
                  <c:v>10.7843</c:v>
                </c:pt>
                <c:pt idx="9">
                  <c:v>13.765599999999999</c:v>
                </c:pt>
                <c:pt idx="10">
                  <c:v>16.653300000000002</c:v>
                </c:pt>
                <c:pt idx="11">
                  <c:v>18.088200000000001</c:v>
                </c:pt>
                <c:pt idx="12">
                  <c:v>20.4406</c:v>
                </c:pt>
                <c:pt idx="13">
                  <c:v>21.666399999999999</c:v>
                </c:pt>
                <c:pt idx="14">
                  <c:v>23.297599999999999</c:v>
                </c:pt>
                <c:pt idx="15">
                  <c:v>23.9405</c:v>
                </c:pt>
                <c:pt idx="16">
                  <c:v>22.874500000000001</c:v>
                </c:pt>
                <c:pt idx="17">
                  <c:v>22.760400000000001</c:v>
                </c:pt>
                <c:pt idx="18">
                  <c:v>26.8216</c:v>
                </c:pt>
                <c:pt idx="19">
                  <c:v>28.3432</c:v>
                </c:pt>
                <c:pt idx="20">
                  <c:v>29.002800000000001</c:v>
                </c:pt>
                <c:pt idx="21">
                  <c:v>30.151900000000001</c:v>
                </c:pt>
                <c:pt idx="22">
                  <c:v>32.426099999999998</c:v>
                </c:pt>
                <c:pt idx="23">
                  <c:v>34.205100000000002</c:v>
                </c:pt>
                <c:pt idx="24">
                  <c:v>35.091200000000001</c:v>
                </c:pt>
                <c:pt idx="25">
                  <c:v>35.277200000000001</c:v>
                </c:pt>
                <c:pt idx="26">
                  <c:v>39.581000000000003</c:v>
                </c:pt>
                <c:pt idx="27">
                  <c:v>42.080599999999997</c:v>
                </c:pt>
                <c:pt idx="28">
                  <c:v>43.839300000000001</c:v>
                </c:pt>
                <c:pt idx="29">
                  <c:v>46.9405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951808"/>
        <c:axId val="194953984"/>
      </c:lineChart>
      <c:catAx>
        <c:axId val="19495180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Nombre</a:t>
                </a:r>
                <a:r>
                  <a:rPr lang="fr-CA" baseline="0"/>
                  <a:t> d'éléments</a:t>
                </a:r>
                <a:endParaRPr lang="fr-CA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953984"/>
        <c:crosses val="autoZero"/>
        <c:auto val="1"/>
        <c:lblAlgn val="ctr"/>
        <c:lblOffset val="100"/>
        <c:noMultiLvlLbl val="0"/>
      </c:catAx>
      <c:valAx>
        <c:axId val="19495398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Secondes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9518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EFD20-C9B1-409F-8732-7507327A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2016-03-09T04:40:00Z</dcterms:created>
  <dcterms:modified xsi:type="dcterms:W3CDTF">2016-03-09T04:40:00Z</dcterms:modified>
</cp:coreProperties>
</file>