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c"/>
        <w:tblpPr w:leftFromText="180" w:rightFromText="180" w:vertAnchor="page" w:horzAnchor="page" w:tblpX="786" w:tblpY="1296"/>
        <w:tblW w:w="9634" w:type="dxa"/>
        <w:tblLook w:val="04A0" w:firstRow="1" w:lastRow="0" w:firstColumn="1" w:lastColumn="0" w:noHBand="0" w:noVBand="1"/>
      </w:tblPr>
      <w:tblGrid>
        <w:gridCol w:w="1846"/>
        <w:gridCol w:w="2158"/>
        <w:gridCol w:w="2548"/>
        <w:gridCol w:w="2089"/>
        <w:gridCol w:w="2013"/>
      </w:tblGrid>
      <w:tr w:rsidR="000A70D9" w14:paraId="15ADC36B" w14:textId="77777777" w:rsidTr="000A70D9">
        <w:tc>
          <w:tcPr>
            <w:tcW w:w="2123" w:type="dxa"/>
          </w:tcPr>
          <w:p w14:paraId="16011E6E" w14:textId="77777777" w:rsidR="000A70D9" w:rsidRPr="00AD589A" w:rsidRDefault="000A70D9" w:rsidP="000A70D9">
            <w:pPr>
              <w:rPr>
                <w:rFonts w:ascii="Times New Roman" w:hAnsi="Times New Roman" w:cs="Times New Roman"/>
              </w:rPr>
            </w:pPr>
            <w:r w:rsidRPr="00AD589A">
              <w:rPr>
                <w:rFonts w:ascii="Times New Roman" w:hAnsi="Times New Roman" w:cs="Times New Roman"/>
              </w:rPr>
              <w:t>Вопросы</w:t>
            </w:r>
          </w:p>
        </w:tc>
        <w:tc>
          <w:tcPr>
            <w:tcW w:w="1798" w:type="dxa"/>
          </w:tcPr>
          <w:p w14:paraId="43F928B1" w14:textId="77777777" w:rsidR="000A70D9" w:rsidRPr="00634346" w:rsidRDefault="000A70D9" w:rsidP="000A70D9">
            <w:pPr>
              <w:pStyle w:val="ad"/>
              <w:spacing w:before="0" w:beforeAutospacing="0" w:after="0" w:afterAutospacing="0"/>
              <w:rPr>
                <w:color w:val="000000" w:themeColor="text1"/>
                <w:lang w:val="kk-KZ"/>
              </w:rPr>
            </w:pPr>
            <w:r w:rsidRPr="00634346">
              <w:rPr>
                <w:color w:val="000000" w:themeColor="text1"/>
                <w:lang w:val="kk-KZ"/>
              </w:rPr>
              <w:t>ЧУДО ГЕОРГИЯ О ЗМИЕ.</w:t>
            </w:r>
          </w:p>
          <w:p w14:paraId="489AFA1F" w14:textId="77777777" w:rsidR="000A70D9" w:rsidRPr="00634346" w:rsidRDefault="000A70D9" w:rsidP="000A70D9">
            <w:pPr>
              <w:pStyle w:val="ad"/>
              <w:spacing w:before="0" w:beforeAutospacing="0" w:after="0" w:afterAutospacing="0"/>
              <w:rPr>
                <w:color w:val="000000" w:themeColor="text1"/>
                <w:lang w:val="kk-KZ"/>
              </w:rPr>
            </w:pPr>
            <w:r w:rsidRPr="00634346">
              <w:rPr>
                <w:color w:val="000000" w:themeColor="text1"/>
                <w:lang w:val="kk-KZ"/>
              </w:rPr>
              <w:t>ИКОНА. КОНЕЦ XIV В. НОВГОРОД.</w:t>
            </w:r>
          </w:p>
        </w:tc>
        <w:tc>
          <w:tcPr>
            <w:tcW w:w="1922" w:type="dxa"/>
          </w:tcPr>
          <w:p w14:paraId="7C7A5FB5" w14:textId="77777777" w:rsidR="000A70D9" w:rsidRPr="00360B96" w:rsidRDefault="000A70D9" w:rsidP="000A70D9">
            <w:pPr>
              <w:pStyle w:val="ad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360B96">
              <w:rPr>
                <w:color w:val="000000" w:themeColor="text1"/>
              </w:rPr>
              <w:t>ЧУДО ГЕОРГИЯ О ЗМИЕ.</w:t>
            </w:r>
          </w:p>
          <w:p w14:paraId="7DB6AAE5" w14:textId="77777777" w:rsidR="000A70D9" w:rsidRPr="00360B96" w:rsidRDefault="000A70D9" w:rsidP="000A70D9">
            <w:pPr>
              <w:pStyle w:val="ad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360B96">
              <w:rPr>
                <w:color w:val="000000" w:themeColor="text1"/>
              </w:rPr>
              <w:t>ИКОНА. КОНЕЦ XIV — НАЧАЛО XV ВВ. НОВГОРОД.</w:t>
            </w:r>
          </w:p>
          <w:p w14:paraId="63C7150A" w14:textId="77777777" w:rsidR="000A70D9" w:rsidRPr="00360B96" w:rsidRDefault="000A70D9" w:rsidP="000A70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67" w:type="dxa"/>
          </w:tcPr>
          <w:p w14:paraId="677F1897" w14:textId="77777777" w:rsidR="000A70D9" w:rsidRDefault="000A70D9" w:rsidP="000A70D9">
            <w:r>
              <w:t>ПАОЛО УЧЧЕЛЛО. СВЯТОЙ ГЕОРГИЙ, ПОРАЖАЮЩИЙ ДРАКОНА. 1430-Е ГОДЫ</w:t>
            </w:r>
          </w:p>
        </w:tc>
        <w:tc>
          <w:tcPr>
            <w:tcW w:w="1824" w:type="dxa"/>
          </w:tcPr>
          <w:p w14:paraId="11DF51A5" w14:textId="77777777" w:rsidR="000A70D9" w:rsidRDefault="000A70D9" w:rsidP="000A70D9">
            <w:r>
              <w:t>РАФАЭЛЬ САНТИ.</w:t>
            </w:r>
          </w:p>
          <w:p w14:paraId="3F4BD2ED" w14:textId="77777777" w:rsidR="000A70D9" w:rsidRDefault="000A70D9" w:rsidP="000A70D9">
            <w:r>
              <w:t xml:space="preserve">СВЯТОЙ ГЕОРГИЙ И ДРАКОН. </w:t>
            </w:r>
          </w:p>
          <w:p w14:paraId="5AE79979" w14:textId="77777777" w:rsidR="000A70D9" w:rsidRDefault="000A70D9" w:rsidP="000A70D9">
            <w:r>
              <w:t>ОКОЛО 1506 ГОДА.</w:t>
            </w:r>
          </w:p>
          <w:p w14:paraId="01F7ACD3" w14:textId="77777777" w:rsidR="000A70D9" w:rsidRDefault="000A70D9" w:rsidP="000A70D9"/>
        </w:tc>
      </w:tr>
      <w:tr w:rsidR="000A70D9" w14:paraId="1A2961F6" w14:textId="77777777" w:rsidTr="000A70D9">
        <w:tc>
          <w:tcPr>
            <w:tcW w:w="2123" w:type="dxa"/>
          </w:tcPr>
          <w:p w14:paraId="462E8C28" w14:textId="77777777" w:rsidR="000A70D9" w:rsidRDefault="000A70D9" w:rsidP="000A70D9">
            <w:r>
              <w:t>Какой момент сюжета представлен? Кто из героев изображен? Как: в реальном размере или преувеличен или преуменьшен? Почему?</w:t>
            </w:r>
          </w:p>
        </w:tc>
        <w:tc>
          <w:tcPr>
            <w:tcW w:w="1798" w:type="dxa"/>
          </w:tcPr>
          <w:p w14:paraId="02C3B26D" w14:textId="6E159922" w:rsidR="000A70D9" w:rsidRDefault="00A247A4" w:rsidP="000A70D9">
            <w:r w:rsidRPr="00A247A4">
              <w:t xml:space="preserve">На данном изображении мы видим как святой Георгий сразился со змием. Главными героями повествования являются: святой Георгий, на картине одетый в доспехи и вооруженный копьем, </w:t>
            </w:r>
            <w:r w:rsidRPr="00A247A4">
              <w:t>змий</w:t>
            </w:r>
            <w:r w:rsidRPr="00A247A4">
              <w:t>, который выглядит не большим</w:t>
            </w:r>
            <w:r>
              <w:t>,</w:t>
            </w:r>
            <w:r w:rsidRPr="00A247A4">
              <w:t xml:space="preserve"> но угрожающим, а также дочь царя, готовящейся стать жертвой змию.</w:t>
            </w:r>
          </w:p>
        </w:tc>
        <w:tc>
          <w:tcPr>
            <w:tcW w:w="1922" w:type="dxa"/>
          </w:tcPr>
          <w:p w14:paraId="28A0B58C" w14:textId="49A5B8D2" w:rsidR="000A70D9" w:rsidRDefault="00A247A4" w:rsidP="000A70D9">
            <w:r w:rsidRPr="00A247A4">
              <w:t>Эта икона изображает драматический момент истории — Святой Георгий сражается с драконом и отсекает ему голову. Георгию и змея здесь также изображены, как и на предыдущей картине, но без дочери царя. Георгий изображён в полный рост, змея значительно меньше, чтобы показать превосходство Георгия над змеёй.</w:t>
            </w:r>
          </w:p>
        </w:tc>
        <w:tc>
          <w:tcPr>
            <w:tcW w:w="1967" w:type="dxa"/>
          </w:tcPr>
          <w:p w14:paraId="38618D4F" w14:textId="14862E52" w:rsidR="000A70D9" w:rsidRDefault="00A247A4" w:rsidP="000A70D9">
            <w:r w:rsidRPr="00A247A4">
              <w:t>Картина изображает момент, когда Святой Георгий сражается с драконом, воплощением зла. Святой Георгий изображен в нормальную величину, что делает действие более приближённым к реальности. Дракон, хотя и изображен крупно, тем не менее не слишком увеличен в размере, что показывает равное взаимодействие между героем и злодеем. Как и на первой картине, недалеко от битвы дракона и Георгия, стоит девушка, дочь короля, которая была принесена в жертву дракону.</w:t>
            </w:r>
          </w:p>
        </w:tc>
        <w:tc>
          <w:tcPr>
            <w:tcW w:w="1824" w:type="dxa"/>
          </w:tcPr>
          <w:p w14:paraId="1176EB31" w14:textId="1FF91CBF" w:rsidR="000A70D9" w:rsidRDefault="00081B8F" w:rsidP="000A70D9">
            <w:r w:rsidRPr="00081B8F">
              <w:t xml:space="preserve">На картине показан важный момент сражения между Святым Георгием и драконом. Святой Георгий изображён в реальном размере и в героической позе на коне, что подчеркивает его доблесть и храбрость. Дракон также представлен в реальных масштабах, что опять же создаёт ощущение борьбы добра и зла. Такой подход к размеру относится к реализму. Как и в первой и в третьей картине тут на заднем плане можно увидеть девушку, дочь </w:t>
            </w:r>
            <w:proofErr w:type="gramStart"/>
            <w:r w:rsidRPr="00081B8F">
              <w:t>царя</w:t>
            </w:r>
            <w:proofErr w:type="gramEnd"/>
            <w:r w:rsidRPr="00081B8F">
              <w:t xml:space="preserve"> которую приносили в жертву.</w:t>
            </w:r>
          </w:p>
        </w:tc>
      </w:tr>
      <w:tr w:rsidR="000A70D9" w14:paraId="4D1BC809" w14:textId="77777777" w:rsidTr="000A70D9">
        <w:tc>
          <w:tcPr>
            <w:tcW w:w="2123" w:type="dxa"/>
          </w:tcPr>
          <w:p w14:paraId="409FE5D2" w14:textId="77777777" w:rsidR="000A70D9" w:rsidRDefault="000A70D9" w:rsidP="000A70D9">
            <w:r>
              <w:t xml:space="preserve">Как решено пространство: </w:t>
            </w:r>
            <w:proofErr w:type="spellStart"/>
            <w:r>
              <w:lastRenderedPageBreak/>
              <w:t>плоскостно</w:t>
            </w:r>
            <w:proofErr w:type="spellEnd"/>
            <w:r>
              <w:t>, иллюзорно трехмерно, если иллюзорно, то в полной ли мере создана иллюзия трехмерности?</w:t>
            </w:r>
          </w:p>
        </w:tc>
        <w:tc>
          <w:tcPr>
            <w:tcW w:w="1798" w:type="dxa"/>
          </w:tcPr>
          <w:p w14:paraId="51407FC1" w14:textId="73B93CE7" w:rsidR="000A70D9" w:rsidRDefault="00081B8F" w:rsidP="000A70D9">
            <w:r w:rsidRPr="00081B8F">
              <w:lastRenderedPageBreak/>
              <w:t xml:space="preserve">Икона выполнена плоско, без </w:t>
            </w:r>
            <w:r w:rsidRPr="00081B8F">
              <w:lastRenderedPageBreak/>
              <w:t>иллюзии трёхмерного пространства. Фигуры расположены в общем пространстве, но не углубляются в плоскость. Это характерно для иконописного искусства, где важна не реальная перспектива, а символическое представление.</w:t>
            </w:r>
          </w:p>
        </w:tc>
        <w:tc>
          <w:tcPr>
            <w:tcW w:w="1922" w:type="dxa"/>
          </w:tcPr>
          <w:p w14:paraId="3272007B" w14:textId="0497CB26" w:rsidR="000A70D9" w:rsidRDefault="00081B8F" w:rsidP="000A70D9">
            <w:r w:rsidRPr="00081B8F">
              <w:lastRenderedPageBreak/>
              <w:t xml:space="preserve">Пространственное решение иконы </w:t>
            </w:r>
            <w:r w:rsidRPr="00081B8F">
              <w:lastRenderedPageBreak/>
              <w:t>также плоское. В ней отсутствует настоящая иллюзия глубины, характерная для западноевропейской живописи.</w:t>
            </w:r>
          </w:p>
        </w:tc>
        <w:tc>
          <w:tcPr>
            <w:tcW w:w="1967" w:type="dxa"/>
          </w:tcPr>
          <w:p w14:paraId="5A8941B4" w14:textId="3D9E15D8" w:rsidR="000A70D9" w:rsidRDefault="00081B8F" w:rsidP="000A70D9">
            <w:r w:rsidRPr="00081B8F">
              <w:lastRenderedPageBreak/>
              <w:t xml:space="preserve">Пространство картины </w:t>
            </w:r>
            <w:r w:rsidRPr="00081B8F">
              <w:lastRenderedPageBreak/>
              <w:t xml:space="preserve">построено в иллюзорной, трёхмерной </w:t>
            </w:r>
            <w:proofErr w:type="gramStart"/>
            <w:r w:rsidRPr="00081B8F">
              <w:t>среде..</w:t>
            </w:r>
            <w:proofErr w:type="gramEnd"/>
            <w:r w:rsidRPr="00081B8F">
              <w:t xml:space="preserve"> Художник мастерски использует технику перспективы и расположение объектов, чтобы дать зрителю ощущение глубины пространства. И хотя перспектива может быть не такой точной, как в более поздних работах, она все же создает впечатление глубины, что помогает зрителю воспринимать сцену как объёмное пространство.</w:t>
            </w:r>
          </w:p>
        </w:tc>
        <w:tc>
          <w:tcPr>
            <w:tcW w:w="1824" w:type="dxa"/>
          </w:tcPr>
          <w:p w14:paraId="5EAA7A1E" w14:textId="52433A10" w:rsidR="000A70D9" w:rsidRDefault="00081B8F" w:rsidP="000A70D9">
            <w:r w:rsidRPr="00081B8F">
              <w:lastRenderedPageBreak/>
              <w:t xml:space="preserve">Пространство в картине решено </w:t>
            </w:r>
            <w:r w:rsidRPr="00081B8F">
              <w:lastRenderedPageBreak/>
              <w:t xml:space="preserve">иллюзорно трехмерно. </w:t>
            </w:r>
            <w:proofErr w:type="spellStart"/>
            <w:r w:rsidRPr="00081B8F">
              <w:t>Раффаэль</w:t>
            </w:r>
            <w:proofErr w:type="spellEnd"/>
            <w:r w:rsidRPr="00081B8F">
              <w:t xml:space="preserve"> использует линейную перспективу и навыки моделирования, чтобы создать ощущение глубины и объёма. Элементы фона и земляной поверхности способствуют созданию атмосферного эффекта и делают композицию более динамичной. Иллюзия трехмерности достигается достаточно эффективно, художественные детали обеспечивают ощущение протяженности пространства.</w:t>
            </w:r>
          </w:p>
        </w:tc>
      </w:tr>
      <w:tr w:rsidR="000A70D9" w14:paraId="7B22C118" w14:textId="77777777" w:rsidTr="000A70D9">
        <w:tc>
          <w:tcPr>
            <w:tcW w:w="2123" w:type="dxa"/>
          </w:tcPr>
          <w:p w14:paraId="3DD5D3C4" w14:textId="77777777" w:rsidR="000A70D9" w:rsidRDefault="000A70D9" w:rsidP="000A70D9">
            <w:r>
              <w:lastRenderedPageBreak/>
              <w:t xml:space="preserve">Объемны изображения или </w:t>
            </w:r>
            <w:proofErr w:type="spellStart"/>
            <w:r>
              <w:t>плоскостны</w:t>
            </w:r>
            <w:proofErr w:type="spellEnd"/>
            <w:r>
              <w:t>. Или только попытка проработать объемы?</w:t>
            </w:r>
          </w:p>
        </w:tc>
        <w:tc>
          <w:tcPr>
            <w:tcW w:w="1798" w:type="dxa"/>
          </w:tcPr>
          <w:p w14:paraId="4F29DF84" w14:textId="5C6ECA0E" w:rsidR="000A70D9" w:rsidRDefault="00081B8F" w:rsidP="000A70D9">
            <w:r w:rsidRPr="00081B8F">
              <w:t xml:space="preserve">Фигуры на иконе имеют относительно плоскую форму, но с усилием проработаны объемы через светотень. Художник пытается придать фигурам некоторую объёмность, но в целом они остаются в </w:t>
            </w:r>
            <w:r w:rsidRPr="00081B8F">
              <w:lastRenderedPageBreak/>
              <w:t>рамках плоскостного представления.</w:t>
            </w:r>
          </w:p>
        </w:tc>
        <w:tc>
          <w:tcPr>
            <w:tcW w:w="1922" w:type="dxa"/>
          </w:tcPr>
          <w:p w14:paraId="1470B894" w14:textId="2349BF92" w:rsidR="000A70D9" w:rsidRDefault="00081B8F" w:rsidP="000A70D9">
            <w:r w:rsidRPr="00081B8F">
              <w:lastRenderedPageBreak/>
              <w:t xml:space="preserve">Изображения имеют </w:t>
            </w:r>
            <w:proofErr w:type="spellStart"/>
            <w:r w:rsidRPr="00081B8F">
              <w:t>плоскостный</w:t>
            </w:r>
            <w:proofErr w:type="spellEnd"/>
            <w:r w:rsidRPr="00081B8F">
              <w:t xml:space="preserve"> характер, хотя присутствует попытка проработки объемов. Эти объемы остаются условными и не достигают полного реализма.</w:t>
            </w:r>
          </w:p>
        </w:tc>
        <w:tc>
          <w:tcPr>
            <w:tcW w:w="1967" w:type="dxa"/>
          </w:tcPr>
          <w:p w14:paraId="4365AF47" w14:textId="7E358592" w:rsidR="000A70D9" w:rsidRDefault="00081B8F" w:rsidP="000A70D9">
            <w:r w:rsidRPr="00081B8F">
              <w:t xml:space="preserve">Изображения на картине обладают объемным характером. </w:t>
            </w:r>
            <w:proofErr w:type="spellStart"/>
            <w:r w:rsidRPr="00081B8F">
              <w:t>Уччелло</w:t>
            </w:r>
            <w:proofErr w:type="spellEnd"/>
            <w:r w:rsidRPr="00081B8F">
              <w:t xml:space="preserve"> искусно использует свет и тень, чтобы передать объемы фигур, доспехов и дракона. Объёмность достигается за счет проработки </w:t>
            </w:r>
            <w:r w:rsidRPr="00081B8F">
              <w:lastRenderedPageBreak/>
              <w:t>светотени, что придаёт фигурам реалистичность и присутствие в пространстве.</w:t>
            </w:r>
          </w:p>
        </w:tc>
        <w:tc>
          <w:tcPr>
            <w:tcW w:w="1824" w:type="dxa"/>
          </w:tcPr>
          <w:p w14:paraId="2F020266" w14:textId="6C7E789F" w:rsidR="000A70D9" w:rsidRDefault="00081B8F" w:rsidP="000A70D9">
            <w:r w:rsidRPr="00081B8F">
              <w:lastRenderedPageBreak/>
              <w:t xml:space="preserve">Изображения на картине имеют ярко выраженную объемность. </w:t>
            </w:r>
            <w:proofErr w:type="spellStart"/>
            <w:r w:rsidRPr="00081B8F">
              <w:t>Рефаэль</w:t>
            </w:r>
            <w:proofErr w:type="spellEnd"/>
            <w:r w:rsidRPr="00081B8F">
              <w:t xml:space="preserve"> мастерски работает с светом и тенью, чтобы подчеркнуть формы фигур и предметов, что делает их реалистичными </w:t>
            </w:r>
            <w:r w:rsidRPr="00081B8F">
              <w:lastRenderedPageBreak/>
              <w:t>и живыми. Объёмность достигается благодаря тщательной проработке анатомии и деталей доспехов Святого Георгия, а также дракона.</w:t>
            </w:r>
          </w:p>
        </w:tc>
      </w:tr>
      <w:tr w:rsidR="000A70D9" w14:paraId="6F8858E0" w14:textId="77777777" w:rsidTr="000A70D9">
        <w:tc>
          <w:tcPr>
            <w:tcW w:w="2123" w:type="dxa"/>
          </w:tcPr>
          <w:p w14:paraId="7F569ED7" w14:textId="77777777" w:rsidR="000A70D9" w:rsidRDefault="000A70D9" w:rsidP="000A70D9">
            <w:r>
              <w:lastRenderedPageBreak/>
              <w:t>Каков колорит, на каких цветах строится? Живопись цветовым пятном или используется тональная проработка цвета?</w:t>
            </w:r>
          </w:p>
        </w:tc>
        <w:tc>
          <w:tcPr>
            <w:tcW w:w="1798" w:type="dxa"/>
          </w:tcPr>
          <w:p w14:paraId="39189850" w14:textId="06DA6C7D" w:rsidR="000A70D9" w:rsidRDefault="00081B8F" w:rsidP="000A70D9">
            <w:r w:rsidRPr="00081B8F">
              <w:t>В иконографии часто используется яркий и насыщенный колорит, основанный на контрасте красного, золотого и зелёного цветов. Цвета часто подбираются символически, что придаёт произведению выразительность.</w:t>
            </w:r>
          </w:p>
        </w:tc>
        <w:tc>
          <w:tcPr>
            <w:tcW w:w="1922" w:type="dxa"/>
          </w:tcPr>
          <w:p w14:paraId="7F9818CA" w14:textId="5F1CA361" w:rsidR="000A70D9" w:rsidRDefault="00081B8F" w:rsidP="000A70D9">
            <w:r w:rsidRPr="00081B8F">
              <w:t>Цветовая палитра иконографического произведения часто строится на ярких насыщенных цветах, таких как зелёный, красный и золотой. Эти цвета подбираются не только для эстетики, но и для передачи символического значения. Живопись может быть как цветовым пятном, так и с тональной проработкой, что видно в деталях доспехов и кожи святого Георгия.</w:t>
            </w:r>
          </w:p>
        </w:tc>
        <w:tc>
          <w:tcPr>
            <w:tcW w:w="1967" w:type="dxa"/>
          </w:tcPr>
          <w:p w14:paraId="08FBF486" w14:textId="3FF75441" w:rsidR="000A70D9" w:rsidRDefault="00081B8F" w:rsidP="000A70D9">
            <w:r w:rsidRPr="00081B8F">
              <w:t xml:space="preserve">Колорит картины динамичен и разнообразен. Паоло </w:t>
            </w:r>
            <w:proofErr w:type="spellStart"/>
            <w:r w:rsidRPr="00081B8F">
              <w:t>Уччелло</w:t>
            </w:r>
            <w:proofErr w:type="spellEnd"/>
            <w:r w:rsidRPr="00081B8F">
              <w:t xml:space="preserve"> использует яркие, насыщенные цвета, включая красные, зеленые и голубые оттенки. В картине отчетливо видно стремление передать выразительность через цвет, что особенно заметно в доспехах Святого Георгия и в драконьем теле. Живопись включает как цветовое пятно, так и тональную проработку цвета, что позволяет получить глубину и объемность.</w:t>
            </w:r>
          </w:p>
        </w:tc>
        <w:tc>
          <w:tcPr>
            <w:tcW w:w="1824" w:type="dxa"/>
          </w:tcPr>
          <w:p w14:paraId="44E064D0" w14:textId="1672D56F" w:rsidR="000A70D9" w:rsidRDefault="00D9681A" w:rsidP="000A70D9">
            <w:r w:rsidRPr="00D9681A">
              <w:t>Колорит картины яркий и насыщенный, основан на гармоничных сочетаниях цветов. Красные, зелёные и золотые цвета в картине создают эффект света и тени, а также атрибутов силы. Живопись включает как цветовые пятна, так и тональную проработку цвета, с акцентом на детали, что добавляет фактурность.</w:t>
            </w:r>
          </w:p>
        </w:tc>
      </w:tr>
      <w:tr w:rsidR="000A70D9" w14:paraId="085CE977" w14:textId="77777777" w:rsidTr="000A70D9">
        <w:tc>
          <w:tcPr>
            <w:tcW w:w="2123" w:type="dxa"/>
          </w:tcPr>
          <w:p w14:paraId="5CC676FE" w14:textId="77777777" w:rsidR="000A70D9" w:rsidRDefault="000A70D9" w:rsidP="000A70D9">
            <w:r w:rsidRPr="00697AD8">
              <w:rPr>
                <w:rFonts w:ascii="Times New Roman" w:hAnsi="Times New Roman" w:cs="Times New Roman"/>
                <w:color w:val="000000" w:themeColor="text1"/>
              </w:rPr>
              <w:t xml:space="preserve">Как художник работает с линией рисунка, где она наиболее </w:t>
            </w:r>
            <w:r w:rsidRPr="00697AD8">
              <w:rPr>
                <w:rFonts w:ascii="Times New Roman" w:hAnsi="Times New Roman" w:cs="Times New Roman"/>
                <w:color w:val="000000" w:themeColor="text1"/>
              </w:rPr>
              <w:lastRenderedPageBreak/>
              <w:t>четко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697AD8">
              <w:rPr>
                <w:rFonts w:ascii="Times New Roman" w:hAnsi="Times New Roman" w:cs="Times New Roman"/>
                <w:color w:val="000000" w:themeColor="text1"/>
              </w:rPr>
              <w:t>читается</w:t>
            </w:r>
            <w:r>
              <w:rPr>
                <w:rFonts w:hAnsi="Calibri"/>
                <w:color w:val="000000" w:themeColor="dark1"/>
                <w:sz w:val="36"/>
                <w:szCs w:val="36"/>
              </w:rPr>
              <w:t>?</w:t>
            </w:r>
          </w:p>
        </w:tc>
        <w:tc>
          <w:tcPr>
            <w:tcW w:w="1798" w:type="dxa"/>
          </w:tcPr>
          <w:p w14:paraId="44CFE496" w14:textId="4F01B99A" w:rsidR="000A70D9" w:rsidRDefault="00D9681A" w:rsidP="000A70D9">
            <w:r w:rsidRPr="00D9681A">
              <w:lastRenderedPageBreak/>
              <w:t xml:space="preserve">Художник использует четкие и выразительные линии, особенно для выделения </w:t>
            </w:r>
            <w:r w:rsidRPr="00D9681A">
              <w:lastRenderedPageBreak/>
              <w:t>контуров фигур. Линия читается наиболее четко в изображении святого Георгия и змея, где она помогает разделить пространство и выделить двух героев.</w:t>
            </w:r>
          </w:p>
        </w:tc>
        <w:tc>
          <w:tcPr>
            <w:tcW w:w="1922" w:type="dxa"/>
          </w:tcPr>
          <w:p w14:paraId="7681210F" w14:textId="6AC15A12" w:rsidR="000A70D9" w:rsidRDefault="00D9681A" w:rsidP="000A70D9">
            <w:r w:rsidRPr="00D9681A">
              <w:lastRenderedPageBreak/>
              <w:t xml:space="preserve">Художник использует четкие и выразительные линии, особенно для контура фигур. Линия наиболее </w:t>
            </w:r>
            <w:r w:rsidRPr="00D9681A">
              <w:lastRenderedPageBreak/>
              <w:t>чётко читается в изображении доспехов и черт змея. Прорисованные линии также подчеркивают динамичность сцены, создавая напряжение между святой фигурой и змием.</w:t>
            </w:r>
          </w:p>
        </w:tc>
        <w:tc>
          <w:tcPr>
            <w:tcW w:w="1967" w:type="dxa"/>
          </w:tcPr>
          <w:p w14:paraId="52DE4318" w14:textId="7A15C63A" w:rsidR="000A70D9" w:rsidRDefault="00D9681A" w:rsidP="000A70D9">
            <w:r w:rsidRPr="00D9681A">
              <w:lastRenderedPageBreak/>
              <w:t xml:space="preserve">Художник активно использует линии, которые помогают формировать </w:t>
            </w:r>
            <w:r w:rsidRPr="00D9681A">
              <w:lastRenderedPageBreak/>
              <w:t>контуры фигур и деталей. Линия наиболее четко читается в изображении шлема и доспехов Святого Георгия, а также в изгибах дракона. Линии придают картине выразительность и динамику, усиливая ощущение движения.</w:t>
            </w:r>
          </w:p>
        </w:tc>
        <w:tc>
          <w:tcPr>
            <w:tcW w:w="1824" w:type="dxa"/>
          </w:tcPr>
          <w:p w14:paraId="6DA1EF08" w14:textId="77777777" w:rsidR="00D9681A" w:rsidRPr="00D9681A" w:rsidRDefault="00D9681A" w:rsidP="00D9681A">
            <w:r w:rsidRPr="00D9681A">
              <w:lastRenderedPageBreak/>
              <w:t xml:space="preserve">Художник активно использует линии, чтобы создать четкие контуры фигур и </w:t>
            </w:r>
            <w:r w:rsidRPr="00D9681A">
              <w:lastRenderedPageBreak/>
              <w:t>деталей. Линия наиболее четко читается в изображении оружия, доспехов Святого Георгия и в изгибах дракона. Каждая линия привлекает внимание к ключевым элементам сцены.14:12</w:t>
            </w:r>
          </w:p>
          <w:p w14:paraId="33C0D94B" w14:textId="77777777" w:rsidR="000A70D9" w:rsidRDefault="000A70D9" w:rsidP="000A70D9"/>
        </w:tc>
      </w:tr>
    </w:tbl>
    <w:p w14:paraId="7AED09EB" w14:textId="77777777" w:rsidR="0011492A" w:rsidRDefault="0011492A"/>
    <w:sectPr w:rsidR="001149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2A"/>
    <w:rsid w:val="0001048A"/>
    <w:rsid w:val="00081B8F"/>
    <w:rsid w:val="00084A6A"/>
    <w:rsid w:val="000A70D9"/>
    <w:rsid w:val="0011492A"/>
    <w:rsid w:val="0026038E"/>
    <w:rsid w:val="00360B96"/>
    <w:rsid w:val="003F7F34"/>
    <w:rsid w:val="00634346"/>
    <w:rsid w:val="00697AD8"/>
    <w:rsid w:val="007126DB"/>
    <w:rsid w:val="008237BC"/>
    <w:rsid w:val="00944858"/>
    <w:rsid w:val="00A05A46"/>
    <w:rsid w:val="00A247A4"/>
    <w:rsid w:val="00AD589A"/>
    <w:rsid w:val="00BF4F80"/>
    <w:rsid w:val="00C6430B"/>
    <w:rsid w:val="00D9681A"/>
    <w:rsid w:val="00E11C5C"/>
    <w:rsid w:val="00E9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F7E29"/>
  <w15:chartTrackingRefBased/>
  <w15:docId w15:val="{A91AF52A-226F-8149-A575-1133CF3F0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4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9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9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9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9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9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9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4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4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49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9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49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49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492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14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7126D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35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0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Nazerke Janture</dc:creator>
  <cp:keywords/>
  <dc:description/>
  <cp:lastModifiedBy>himesiratori8@gmail.com</cp:lastModifiedBy>
  <cp:revision>4</cp:revision>
  <dcterms:created xsi:type="dcterms:W3CDTF">2024-11-20T11:13:00Z</dcterms:created>
  <dcterms:modified xsi:type="dcterms:W3CDTF">2024-11-21T23:54:00Z</dcterms:modified>
</cp:coreProperties>
</file>