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tabs>
          <w:tab w:val="decimal" w:pos="4678"/>
        </w:tabs>
        <w:ind w:left="5672" w:hanging="5672"/>
        <w:jc w:val="center"/>
        <w:rPr>
          <w:rFonts w:ascii="Arial" w:hAnsi="Arial" w:cs="Arial"/>
          <w:b/>
          <w:sz w:val="32"/>
          <w:szCs w:val="32"/>
          <w:lang w:val="en-GB"/>
        </w:rPr>
      </w:pPr>
      <w:r>
        <w:rPr>
          <w:rFonts w:ascii="Arial" w:hAnsi="Arial" w:cs="Arial"/>
          <w:b/>
          <w:sz w:val="32"/>
          <w:szCs w:val="32"/>
          <w:lang w:val="en-GB"/>
        </w:rPr>
        <w:t>Algorithms integration (HAI)</w:t>
      </w:r>
    </w:p>
    <w:p>
      <w:pPr>
        <w:tabs>
          <w:tab w:val="decimal" w:pos="4678"/>
        </w:tabs>
        <w:ind w:left="5672" w:hanging="5672"/>
        <w:jc w:val="center"/>
        <w:rPr>
          <w:rFonts w:ascii="Arial" w:hAnsi="Arial" w:cs="Arial"/>
          <w:b/>
          <w:sz w:val="32"/>
          <w:szCs w:val="32"/>
          <w:lang w:val="en-GB"/>
        </w:rPr>
      </w:pPr>
      <w:r>
        <w:rPr>
          <w:rFonts w:ascii="Arial" w:hAnsi="Arial" w:cs="Arial"/>
          <w:b/>
          <w:sz w:val="32"/>
          <w:szCs w:val="32"/>
          <w:lang w:val="en-GB"/>
        </w:rPr>
        <w:t>User Manual</w:t>
      </w:r>
    </w:p>
    <w:p>
      <w:pPr>
        <w:jc w:val="both"/>
        <w:rPr>
          <w:rFonts w:ascii="Arial" w:hAnsi="Arial" w:cs="Arial"/>
          <w:lang w:val="en-GB"/>
        </w:rPr>
      </w:pPr>
      <w:r>
        <w:rPr>
          <w:rFonts w:ascii="Arial" w:hAnsi="Arial" w:cs="Arial"/>
          <w:lang w:val="en-GB"/>
        </w:rPr>
        <w:tab/>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385"/>
        <w:gridCol w:w="5871"/>
      </w:tblGrid>
      <w:tr>
        <w:trPr>
          <w:trHeight w:val="552"/>
          <w:jc w:val="center"/>
        </w:trPr>
        <w:tc>
          <w:tcPr>
            <w:tcW w:w="9256" w:type="dxa"/>
            <w:gridSpan w:val="2"/>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both"/>
              <w:rPr>
                <w:rFonts w:ascii="Arial" w:hAnsi="Arial" w:cs="Arial"/>
                <w:bCs/>
                <w:lang w:val="en-GB"/>
              </w:rPr>
            </w:pPr>
            <w:r>
              <w:rPr>
                <w:rFonts w:ascii="Arial" w:hAnsi="Arial" w:cs="Arial"/>
                <w:bCs/>
                <w:lang w:val="en-GB"/>
              </w:rPr>
              <w:t>Document Control:</w:t>
            </w:r>
          </w:p>
        </w:tc>
      </w:tr>
      <w:tr>
        <w:trPr>
          <w:trHeight w:val="568"/>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Project:</w:t>
            </w:r>
          </w:p>
        </w:tc>
        <w:tc>
          <w:tcPr>
            <w:tcW w:w="5871"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sz w:val="24"/>
                <w:szCs w:val="24"/>
              </w:rPr>
            </w:pPr>
            <w:r>
              <w:rPr>
                <w:rFonts w:ascii="Arial" w:hAnsi="Arial" w:cs="Arial"/>
                <w:sz w:val="24"/>
                <w:szCs w:val="24"/>
                <w:lang w:val="en-GB"/>
              </w:rPr>
              <w:t>HAI: Highly Automated integration</w:t>
            </w:r>
          </w:p>
        </w:tc>
      </w:tr>
      <w:tr>
        <w:trPr>
          <w:trHeight w:val="552"/>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Revision:</w:t>
            </w:r>
          </w:p>
        </w:tc>
        <w:tc>
          <w:tcPr>
            <w:tcW w:w="5871"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rPr>
            </w:pPr>
            <w:r>
              <w:rPr>
                <w:rFonts w:ascii="Arial" w:hAnsi="Arial" w:cs="Arial"/>
              </w:rPr>
              <w:t>0.1</w:t>
            </w:r>
          </w:p>
        </w:tc>
      </w:tr>
      <w:tr>
        <w:trPr>
          <w:trHeight w:val="552"/>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Last Change:</w:t>
            </w:r>
          </w:p>
        </w:tc>
        <w:tc>
          <w:tcPr>
            <w:tcW w:w="5871"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rPr>
            </w:pPr>
            <w:r>
              <w:t>03-Sep-2015</w:t>
            </w:r>
          </w:p>
        </w:tc>
      </w:tr>
      <w:tr>
        <w:trPr>
          <w:trHeight w:val="860"/>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Confidence Level:</w:t>
            </w:r>
          </w:p>
        </w:tc>
        <w:tc>
          <w:tcPr>
            <w:tcW w:w="587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rPr>
                <w:rFonts w:ascii="Arial" w:hAnsi="Arial" w:cs="Arial"/>
                <w:lang w:val="en-GB"/>
              </w:rPr>
            </w:pPr>
            <w:r>
              <w:rPr>
                <w:rFonts w:ascii="Arial" w:hAnsi="Arial" w:cs="Arial"/>
                <w:lang w:val="en-GB"/>
              </w:rPr>
              <w:sym w:font="Wingdings" w:char="006F"/>
            </w:r>
            <w:r>
              <w:rPr>
                <w:rFonts w:ascii="Arial" w:hAnsi="Arial" w:cs="Arial"/>
                <w:lang w:val="en-GB"/>
              </w:rPr>
              <w:t xml:space="preserve"> Public</w:t>
            </w:r>
            <w:r>
              <w:rPr>
                <w:rFonts w:ascii="Arial" w:hAnsi="Arial" w:cs="Arial"/>
                <w:lang w:val="en-GB"/>
              </w:rPr>
              <w:br/>
            </w:r>
            <w:r>
              <w:rPr>
                <w:rFonts w:ascii="Arial" w:hAnsi="Arial" w:cs="Arial"/>
                <w:lang w:val="en-GB"/>
              </w:rPr>
              <w:sym w:font="Wingdings" w:char="00FD"/>
            </w:r>
            <w:r>
              <w:rPr>
                <w:rFonts w:ascii="Arial" w:hAnsi="Arial" w:cs="Arial"/>
                <w:lang w:val="en-GB"/>
              </w:rPr>
              <w:t xml:space="preserve"> Confidential</w:t>
            </w:r>
          </w:p>
        </w:tc>
      </w:tr>
    </w:tbl>
    <w:p>
      <w:pPr>
        <w:jc w:val="both"/>
        <w:rPr>
          <w:rFonts w:ascii="Arial" w:hAnsi="Arial" w:cs="Arial"/>
          <w:lang w:val="en-GB"/>
        </w:rPr>
      </w:pPr>
    </w:p>
    <w:p>
      <w:pPr>
        <w:jc w:val="both"/>
        <w:rPr>
          <w:rFonts w:ascii="Arial" w:hAnsi="Arial" w:cs="Arial"/>
          <w:lang w:val="en-GB"/>
        </w:rPr>
      </w:pPr>
      <w:r>
        <w:rPr>
          <w:rFonts w:ascii="Arial" w:hAnsi="Arial" w:cs="Arial"/>
          <w:lang w:val="en-GB"/>
        </w:rPr>
        <w:br/>
      </w:r>
      <w:r>
        <w:rPr>
          <w:rFonts w:ascii="Arial" w:hAnsi="Arial" w:cs="Arial"/>
          <w:color w:val="C0C0C0"/>
          <w:lang w:val="en-GB"/>
        </w:rPr>
        <w:t>CONFIDENTIAL AND PROPRIETARY PROPERTY OF ADAS SIBIU - ALL RIGHTS RESERVED</w:t>
      </w:r>
    </w:p>
    <w:p>
      <w:pPr>
        <w:jc w:val="both"/>
        <w:rPr>
          <w:rFonts w:ascii="Arial" w:hAnsi="Arial" w:cs="Arial"/>
          <w:lang w:val="en-GB"/>
        </w:rPr>
      </w:pPr>
    </w:p>
    <w:p>
      <w:pPr>
        <w:jc w:val="both"/>
        <w:rPr>
          <w:rFonts w:ascii="Arial" w:hAnsi="Arial" w:cs="Arial"/>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331"/>
        <w:gridCol w:w="5880"/>
      </w:tblGrid>
      <w:tr>
        <w:trPr>
          <w:jc w:val="center"/>
        </w:trPr>
        <w:tc>
          <w:tcPr>
            <w:tcW w:w="9211" w:type="dxa"/>
            <w:gridSpan w:val="2"/>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both"/>
              <w:rPr>
                <w:rFonts w:ascii="Arial" w:hAnsi="Arial" w:cs="Arial"/>
                <w:bCs/>
                <w:lang w:val="en-GB"/>
              </w:rPr>
            </w:pPr>
            <w:r>
              <w:rPr>
                <w:rFonts w:ascii="Arial" w:hAnsi="Arial" w:cs="Arial"/>
                <w:bCs/>
                <w:lang w:val="en-GB"/>
              </w:rPr>
              <w:t>Document State:</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State:</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Draft</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Author:</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proofErr w:type="spellStart"/>
            <w:r>
              <w:t>Medhat</w:t>
            </w:r>
            <w:proofErr w:type="spellEnd"/>
            <w:r>
              <w:t xml:space="preserve"> </w:t>
            </w:r>
            <w:proofErr w:type="spellStart"/>
            <w:r>
              <w:t>Hussain</w:t>
            </w:r>
            <w:proofErr w:type="spellEnd"/>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Reviewed by:</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proofErr w:type="spellStart"/>
            <w:r>
              <w:rPr>
                <w:rFonts w:ascii="Arial" w:hAnsi="Arial" w:cs="Arial"/>
                <w:lang w:val="en-GB"/>
              </w:rPr>
              <w:t>Medhat</w:t>
            </w:r>
            <w:proofErr w:type="spellEnd"/>
            <w:r>
              <w:rPr>
                <w:rFonts w:ascii="Arial" w:hAnsi="Arial" w:cs="Arial"/>
                <w:lang w:val="en-GB"/>
              </w:rPr>
              <w:t xml:space="preserve"> </w:t>
            </w:r>
            <w:proofErr w:type="spellStart"/>
            <w:r>
              <w:rPr>
                <w:rFonts w:ascii="Arial" w:hAnsi="Arial" w:cs="Arial"/>
                <w:lang w:val="en-GB"/>
              </w:rPr>
              <w:t>Hussain</w:t>
            </w:r>
            <w:proofErr w:type="spellEnd"/>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Released by:</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DD-MMM-YYYY</w:t>
            </w:r>
          </w:p>
        </w:tc>
      </w:tr>
    </w:tbl>
    <w:p>
      <w:pPr>
        <w:jc w:val="both"/>
        <w:rPr>
          <w:rFonts w:ascii="Arial" w:hAnsi="Arial" w:cs="Arial"/>
          <w:lang w:val="en-GB"/>
        </w:rPr>
      </w:pPr>
    </w:p>
    <w:p>
      <w:pPr>
        <w:rPr>
          <w:rFonts w:ascii="Arial" w:hAnsi="Arial" w:cs="Arial"/>
          <w:snapToGrid/>
          <w:color w:val="365F91"/>
          <w:lang w:eastAsia="en-US"/>
        </w:rPr>
      </w:pPr>
      <w:r>
        <w:rPr>
          <w:rFonts w:ascii="Arial" w:hAnsi="Arial" w:cs="Arial"/>
        </w:rPr>
        <w:br w:type="page"/>
      </w:r>
    </w:p>
    <w:p>
      <w:pPr>
        <w:pStyle w:val="TOCTitle"/>
      </w:pPr>
      <w:r>
        <w:lastRenderedPageBreak/>
        <w:t>Revision History</w:t>
      </w:r>
    </w:p>
    <w:p>
      <w:pPr>
        <w:pStyle w:val="Separator"/>
        <w:rPr>
          <w:lang w:val="en-US"/>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950"/>
        <w:gridCol w:w="1390"/>
        <w:gridCol w:w="3253"/>
        <w:gridCol w:w="1427"/>
        <w:gridCol w:w="1732"/>
      </w:tblGrid>
      <w:tr>
        <w:trPr>
          <w:tblHeader/>
        </w:trPr>
        <w:tc>
          <w:tcPr>
            <w:tcW w:w="950" w:type="dxa"/>
            <w:shd w:val="clear" w:color="auto" w:fill="F3F3F3"/>
          </w:tcPr>
          <w:p>
            <w:pPr>
              <w:pStyle w:val="TableHead"/>
              <w:tabs>
                <w:tab w:val="left" w:pos="0"/>
              </w:tabs>
              <w:spacing w:line="300" w:lineRule="atLeast"/>
              <w:jc w:val="left"/>
              <w:rPr>
                <w:lang w:val="en-IN"/>
              </w:rPr>
            </w:pPr>
            <w:r>
              <w:rPr>
                <w:lang w:val="en-IN"/>
              </w:rPr>
              <w:t>Version</w:t>
            </w:r>
          </w:p>
        </w:tc>
        <w:tc>
          <w:tcPr>
            <w:tcW w:w="1390" w:type="dxa"/>
            <w:shd w:val="clear" w:color="auto" w:fill="F3F3F3"/>
          </w:tcPr>
          <w:p>
            <w:pPr>
              <w:pStyle w:val="TableHead"/>
              <w:tabs>
                <w:tab w:val="left" w:pos="0"/>
              </w:tabs>
              <w:spacing w:line="300" w:lineRule="atLeast"/>
              <w:rPr>
                <w:lang w:val="en-IN"/>
              </w:rPr>
            </w:pPr>
            <w:r>
              <w:rPr>
                <w:lang w:val="en-IN"/>
              </w:rPr>
              <w:t>Date</w:t>
            </w:r>
          </w:p>
        </w:tc>
        <w:tc>
          <w:tcPr>
            <w:tcW w:w="3253" w:type="dxa"/>
            <w:shd w:val="clear" w:color="auto" w:fill="F3F3F3"/>
          </w:tcPr>
          <w:p>
            <w:pPr>
              <w:pStyle w:val="TableHead"/>
              <w:tabs>
                <w:tab w:val="left" w:pos="0"/>
              </w:tabs>
              <w:spacing w:line="300" w:lineRule="atLeast"/>
              <w:rPr>
                <w:lang w:val="en-IN"/>
              </w:rPr>
            </w:pPr>
            <w:r>
              <w:rPr>
                <w:lang w:val="en-IN"/>
              </w:rPr>
              <w:t>Change Description</w:t>
            </w:r>
          </w:p>
        </w:tc>
        <w:tc>
          <w:tcPr>
            <w:tcW w:w="1427" w:type="dxa"/>
            <w:shd w:val="clear" w:color="auto" w:fill="F3F3F3"/>
          </w:tcPr>
          <w:p>
            <w:pPr>
              <w:pStyle w:val="TableHead"/>
              <w:tabs>
                <w:tab w:val="left" w:pos="0"/>
              </w:tabs>
              <w:spacing w:line="300" w:lineRule="atLeast"/>
              <w:rPr>
                <w:lang w:val="en-IN"/>
              </w:rPr>
            </w:pPr>
            <w:r>
              <w:rPr>
                <w:lang w:val="en-IN"/>
              </w:rPr>
              <w:t>Responsible</w:t>
            </w:r>
          </w:p>
        </w:tc>
        <w:tc>
          <w:tcPr>
            <w:tcW w:w="1732" w:type="dxa"/>
            <w:shd w:val="clear" w:color="auto" w:fill="F3F3F3"/>
          </w:tcPr>
          <w:p>
            <w:pPr>
              <w:pStyle w:val="TableHead"/>
              <w:tabs>
                <w:tab w:val="left" w:pos="0"/>
              </w:tabs>
              <w:spacing w:line="300" w:lineRule="atLeast"/>
              <w:rPr>
                <w:lang w:val="en-IN"/>
              </w:rPr>
            </w:pPr>
            <w:r>
              <w:rPr>
                <w:lang w:val="en-IN"/>
              </w:rPr>
              <w:t>Approver</w:t>
            </w:r>
          </w:p>
        </w:tc>
      </w:tr>
      <w:tr>
        <w:tc>
          <w:tcPr>
            <w:tcW w:w="950" w:type="dxa"/>
          </w:tcPr>
          <w:p>
            <w:pPr>
              <w:pStyle w:val="TableText"/>
            </w:pPr>
            <w:r>
              <w:t>0.1</w:t>
            </w:r>
          </w:p>
        </w:tc>
        <w:tc>
          <w:tcPr>
            <w:tcW w:w="1390" w:type="dxa"/>
          </w:tcPr>
          <w:p>
            <w:pPr>
              <w:pStyle w:val="TableText"/>
            </w:pPr>
            <w:r>
              <w:t>03-Sep-2015</w:t>
            </w:r>
          </w:p>
        </w:tc>
        <w:tc>
          <w:tcPr>
            <w:tcW w:w="3253" w:type="dxa"/>
          </w:tcPr>
          <w:p>
            <w:pPr>
              <w:pStyle w:val="TableText"/>
            </w:pPr>
            <w:r>
              <w:t>Initial draft version for review</w:t>
            </w:r>
          </w:p>
        </w:tc>
        <w:tc>
          <w:tcPr>
            <w:tcW w:w="1427" w:type="dxa"/>
          </w:tcPr>
          <w:p>
            <w:pPr>
              <w:pStyle w:val="TableText"/>
            </w:pPr>
            <w:proofErr w:type="spellStart"/>
            <w:r>
              <w:t>Medhat</w:t>
            </w:r>
            <w:proofErr w:type="spellEnd"/>
            <w:r>
              <w:t xml:space="preserve"> </w:t>
            </w:r>
            <w:proofErr w:type="spellStart"/>
            <w:r>
              <w:t>Hussain</w:t>
            </w:r>
            <w:proofErr w:type="spellEnd"/>
          </w:p>
        </w:tc>
        <w:tc>
          <w:tcPr>
            <w:tcW w:w="1732" w:type="dxa"/>
          </w:tcPr>
          <w:p>
            <w:pPr>
              <w:pStyle w:val="TableText"/>
            </w:pPr>
            <w:proofErr w:type="spellStart"/>
            <w:r>
              <w:t>Medhat</w:t>
            </w:r>
            <w:proofErr w:type="spellEnd"/>
            <w:r>
              <w:t xml:space="preserve"> </w:t>
            </w:r>
            <w:proofErr w:type="spellStart"/>
            <w:r>
              <w:t>Hussain</w:t>
            </w:r>
            <w:proofErr w:type="spellEnd"/>
          </w:p>
        </w:tc>
      </w:tr>
      <w:tr>
        <w:tc>
          <w:tcPr>
            <w:tcW w:w="950" w:type="dxa"/>
          </w:tcPr>
          <w:p>
            <w:pPr>
              <w:pStyle w:val="TableText"/>
            </w:pPr>
            <w:r>
              <w:t>0.2</w:t>
            </w:r>
          </w:p>
        </w:tc>
        <w:tc>
          <w:tcPr>
            <w:tcW w:w="1390" w:type="dxa"/>
          </w:tcPr>
          <w:p>
            <w:pPr>
              <w:pStyle w:val="TableText"/>
            </w:pPr>
            <w:r>
              <w:t>05-Sep-2015</w:t>
            </w:r>
          </w:p>
        </w:tc>
        <w:tc>
          <w:tcPr>
            <w:tcW w:w="3253" w:type="dxa"/>
          </w:tcPr>
          <w:p>
            <w:pPr>
              <w:pStyle w:val="TableText"/>
            </w:pPr>
            <w:r>
              <w:t>Updated</w:t>
            </w:r>
          </w:p>
        </w:tc>
        <w:tc>
          <w:tcPr>
            <w:tcW w:w="1427" w:type="dxa"/>
          </w:tcPr>
          <w:p>
            <w:pPr>
              <w:pStyle w:val="TableText"/>
            </w:pPr>
            <w:proofErr w:type="spellStart"/>
            <w:r>
              <w:t>Dixy</w:t>
            </w:r>
            <w:proofErr w:type="spellEnd"/>
            <w:r>
              <w:t xml:space="preserve"> Abraham</w:t>
            </w:r>
          </w:p>
        </w:tc>
        <w:tc>
          <w:tcPr>
            <w:tcW w:w="1732" w:type="dxa"/>
          </w:tcPr>
          <w:p>
            <w:pPr>
              <w:pStyle w:val="TableText"/>
            </w:pPr>
            <w:proofErr w:type="spellStart"/>
            <w:r>
              <w:t>Medhat</w:t>
            </w:r>
            <w:proofErr w:type="spellEnd"/>
            <w:r>
              <w:t xml:space="preserve"> </w:t>
            </w:r>
            <w:proofErr w:type="spellStart"/>
            <w:r>
              <w:t>Hussain</w:t>
            </w:r>
            <w:proofErr w:type="spellEnd"/>
          </w:p>
        </w:tc>
      </w:tr>
      <w:tr>
        <w:tc>
          <w:tcPr>
            <w:tcW w:w="950" w:type="dxa"/>
          </w:tcPr>
          <w:p>
            <w:pPr>
              <w:pStyle w:val="TableText"/>
            </w:pPr>
            <w:r>
              <w:t>1.0</w:t>
            </w:r>
          </w:p>
        </w:tc>
        <w:tc>
          <w:tcPr>
            <w:tcW w:w="1390" w:type="dxa"/>
          </w:tcPr>
          <w:p>
            <w:pPr>
              <w:pStyle w:val="TableText"/>
            </w:pPr>
            <w:r>
              <w:t>08-Sep-2015</w:t>
            </w:r>
          </w:p>
        </w:tc>
        <w:tc>
          <w:tcPr>
            <w:tcW w:w="3253" w:type="dxa"/>
          </w:tcPr>
          <w:p>
            <w:pPr>
              <w:pStyle w:val="TableText"/>
            </w:pPr>
            <w:r>
              <w:t xml:space="preserve">After revision </w:t>
            </w:r>
          </w:p>
        </w:tc>
        <w:tc>
          <w:tcPr>
            <w:tcW w:w="1427" w:type="dxa"/>
          </w:tcPr>
          <w:p>
            <w:pPr>
              <w:pStyle w:val="TableText"/>
            </w:pPr>
            <w:proofErr w:type="spellStart"/>
            <w:r>
              <w:t>Medhat</w:t>
            </w:r>
            <w:proofErr w:type="spellEnd"/>
            <w:r>
              <w:t xml:space="preserve"> </w:t>
            </w:r>
            <w:proofErr w:type="spellStart"/>
            <w:r>
              <w:t>Hussain</w:t>
            </w:r>
            <w:proofErr w:type="spellEnd"/>
          </w:p>
        </w:tc>
        <w:tc>
          <w:tcPr>
            <w:tcW w:w="1732" w:type="dxa"/>
          </w:tcPr>
          <w:p>
            <w:pPr>
              <w:pStyle w:val="TableText"/>
            </w:pPr>
            <w:proofErr w:type="spellStart"/>
            <w:r>
              <w:t>Medhat</w:t>
            </w:r>
            <w:proofErr w:type="spellEnd"/>
            <w:r>
              <w:t xml:space="preserve"> </w:t>
            </w:r>
            <w:proofErr w:type="spellStart"/>
            <w:r>
              <w:t>Hussain</w:t>
            </w:r>
            <w:proofErr w:type="spellEnd"/>
          </w:p>
        </w:tc>
      </w:tr>
      <w:tr>
        <w:tc>
          <w:tcPr>
            <w:tcW w:w="950" w:type="dxa"/>
          </w:tcPr>
          <w:p>
            <w:pPr>
              <w:pStyle w:val="TableText"/>
            </w:pPr>
          </w:p>
        </w:tc>
        <w:tc>
          <w:tcPr>
            <w:tcW w:w="1390" w:type="dxa"/>
          </w:tcPr>
          <w:p>
            <w:pPr>
              <w:pStyle w:val="TableText"/>
            </w:pPr>
          </w:p>
        </w:tc>
        <w:tc>
          <w:tcPr>
            <w:tcW w:w="3253" w:type="dxa"/>
          </w:tcPr>
          <w:p>
            <w:pPr>
              <w:pStyle w:val="TableText"/>
            </w:pPr>
          </w:p>
        </w:tc>
        <w:tc>
          <w:tcPr>
            <w:tcW w:w="1427" w:type="dxa"/>
          </w:tcPr>
          <w:p>
            <w:pPr>
              <w:pStyle w:val="TableText"/>
            </w:pPr>
          </w:p>
        </w:tc>
        <w:tc>
          <w:tcPr>
            <w:tcW w:w="1732" w:type="dxa"/>
          </w:tcPr>
          <w:p>
            <w:pPr>
              <w:pStyle w:val="TableText"/>
            </w:pPr>
          </w:p>
        </w:tc>
      </w:tr>
      <w:tr>
        <w:tc>
          <w:tcPr>
            <w:tcW w:w="950" w:type="dxa"/>
          </w:tcPr>
          <w:p>
            <w:pPr>
              <w:pStyle w:val="TableText"/>
            </w:pPr>
          </w:p>
        </w:tc>
        <w:tc>
          <w:tcPr>
            <w:tcW w:w="1390" w:type="dxa"/>
          </w:tcPr>
          <w:p>
            <w:pPr>
              <w:pStyle w:val="TableText"/>
            </w:pPr>
          </w:p>
        </w:tc>
        <w:tc>
          <w:tcPr>
            <w:tcW w:w="3253" w:type="dxa"/>
          </w:tcPr>
          <w:p>
            <w:pPr>
              <w:pStyle w:val="TableText"/>
            </w:pPr>
          </w:p>
        </w:tc>
        <w:tc>
          <w:tcPr>
            <w:tcW w:w="1427" w:type="dxa"/>
          </w:tcPr>
          <w:p>
            <w:pPr>
              <w:pStyle w:val="TableText"/>
            </w:pPr>
          </w:p>
        </w:tc>
        <w:tc>
          <w:tcPr>
            <w:tcW w:w="1732" w:type="dxa"/>
          </w:tcPr>
          <w:p>
            <w:pPr>
              <w:pStyle w:val="TableText"/>
            </w:pPr>
          </w:p>
        </w:tc>
      </w:tr>
    </w:tbl>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pStyle w:val="TOCTitle"/>
      </w:pPr>
      <w:r>
        <w:lastRenderedPageBreak/>
        <w:t>Table of Contents</w:t>
      </w:r>
    </w:p>
    <w:p>
      <w:pPr>
        <w:pStyle w:val="Verzeichnis1"/>
        <w:tabs>
          <w:tab w:val="left" w:pos="400"/>
          <w:tab w:val="right" w:leader="dot" w:pos="9350"/>
        </w:tabs>
        <w:rPr>
          <w:rFonts w:eastAsiaTheme="minorEastAsia" w:cstheme="minorBidi"/>
          <w:b w:val="0"/>
          <w:bCs w:val="0"/>
          <w:caps w:val="0"/>
          <w:noProof/>
          <w:snapToGrid/>
          <w:sz w:val="22"/>
          <w:szCs w:val="22"/>
          <w:lang w:val="de-DE"/>
        </w:rPr>
      </w:pPr>
      <w:r>
        <w:rPr>
          <w:rFonts w:ascii="Arial" w:hAnsi="Arial" w:cs="Arial"/>
          <w:sz w:val="32"/>
          <w:szCs w:val="32"/>
        </w:rPr>
        <w:fldChar w:fldCharType="begin"/>
      </w:r>
      <w:r>
        <w:rPr>
          <w:rFonts w:ascii="Arial" w:hAnsi="Arial" w:cs="Arial"/>
          <w:sz w:val="32"/>
          <w:szCs w:val="32"/>
        </w:rPr>
        <w:instrText xml:space="preserve"> TOC \o "1-3" \h \z \u </w:instrText>
      </w:r>
      <w:r>
        <w:rPr>
          <w:rFonts w:ascii="Arial" w:hAnsi="Arial" w:cs="Arial"/>
          <w:sz w:val="32"/>
          <w:szCs w:val="32"/>
        </w:rPr>
        <w:fldChar w:fldCharType="separate"/>
      </w:r>
      <w:hyperlink w:anchor="_Toc430857009" w:history="1">
        <w:r>
          <w:rPr>
            <w:rStyle w:val="Hyperlink"/>
            <w:noProof/>
          </w:rPr>
          <w:t>1</w:t>
        </w:r>
        <w:r>
          <w:rPr>
            <w:rFonts w:eastAsiaTheme="minorEastAsia" w:cstheme="minorBidi"/>
            <w:b w:val="0"/>
            <w:bCs w:val="0"/>
            <w:caps w:val="0"/>
            <w:noProof/>
            <w:snapToGrid/>
            <w:sz w:val="22"/>
            <w:szCs w:val="22"/>
            <w:lang w:val="de-DE"/>
          </w:rPr>
          <w:tab/>
        </w:r>
        <w:r>
          <w:rPr>
            <w:rStyle w:val="Hyperlink"/>
            <w:noProof/>
          </w:rPr>
          <w:t>Introduction</w:t>
        </w:r>
        <w:r>
          <w:rPr>
            <w:noProof/>
            <w:webHidden/>
          </w:rPr>
          <w:tab/>
        </w:r>
        <w:r>
          <w:rPr>
            <w:noProof/>
            <w:webHidden/>
          </w:rPr>
          <w:fldChar w:fldCharType="begin"/>
        </w:r>
        <w:r>
          <w:rPr>
            <w:noProof/>
            <w:webHidden/>
          </w:rPr>
          <w:instrText xml:space="preserve"> PAGEREF _Toc430857009 \h </w:instrText>
        </w:r>
        <w:r>
          <w:rPr>
            <w:noProof/>
            <w:webHidden/>
          </w:rPr>
        </w:r>
        <w:r>
          <w:rPr>
            <w:noProof/>
            <w:webHidden/>
          </w:rPr>
          <w:fldChar w:fldCharType="separate"/>
        </w:r>
        <w:r>
          <w:rPr>
            <w:noProof/>
            <w:webHidden/>
          </w:rPr>
          <w:t>4</w:t>
        </w:r>
        <w:r>
          <w:rPr>
            <w:noProof/>
            <w:webHidden/>
          </w:rPr>
          <w:fldChar w:fldCharType="end"/>
        </w:r>
      </w:hyperlink>
    </w:p>
    <w:p>
      <w:pPr>
        <w:pStyle w:val="Verzeichnis2"/>
        <w:tabs>
          <w:tab w:val="left" w:pos="880"/>
          <w:tab w:val="right" w:leader="dot" w:pos="9350"/>
        </w:tabs>
        <w:rPr>
          <w:rFonts w:eastAsiaTheme="minorEastAsia" w:cstheme="minorBidi"/>
          <w:smallCaps w:val="0"/>
          <w:noProof/>
          <w:snapToGrid/>
          <w:sz w:val="22"/>
          <w:szCs w:val="22"/>
          <w:lang w:val="de-DE"/>
        </w:rPr>
      </w:pPr>
      <w:hyperlink w:anchor="_Toc430857010" w:history="1">
        <w:r>
          <w:rPr>
            <w:rStyle w:val="Hyperlink"/>
            <w:noProof/>
          </w:rPr>
          <w:t>1.1</w:t>
        </w:r>
        <w:r>
          <w:rPr>
            <w:rFonts w:eastAsiaTheme="minorEastAsia" w:cstheme="minorBidi"/>
            <w:smallCaps w:val="0"/>
            <w:noProof/>
            <w:snapToGrid/>
            <w:sz w:val="22"/>
            <w:szCs w:val="22"/>
            <w:lang w:val="de-DE"/>
          </w:rPr>
          <w:tab/>
        </w:r>
        <w:r>
          <w:rPr>
            <w:rStyle w:val="Hyperlink"/>
            <w:noProof/>
          </w:rPr>
          <w:t>Purpose</w:t>
        </w:r>
        <w:r>
          <w:rPr>
            <w:noProof/>
            <w:webHidden/>
          </w:rPr>
          <w:tab/>
        </w:r>
        <w:r>
          <w:rPr>
            <w:noProof/>
            <w:webHidden/>
          </w:rPr>
          <w:fldChar w:fldCharType="begin"/>
        </w:r>
        <w:r>
          <w:rPr>
            <w:noProof/>
            <w:webHidden/>
          </w:rPr>
          <w:instrText xml:space="preserve"> PAGEREF _Toc430857010 \h </w:instrText>
        </w:r>
        <w:r>
          <w:rPr>
            <w:noProof/>
            <w:webHidden/>
          </w:rPr>
        </w:r>
        <w:r>
          <w:rPr>
            <w:noProof/>
            <w:webHidden/>
          </w:rPr>
          <w:fldChar w:fldCharType="separate"/>
        </w:r>
        <w:r>
          <w:rPr>
            <w:noProof/>
            <w:webHidden/>
          </w:rPr>
          <w:t>4</w:t>
        </w:r>
        <w:r>
          <w:rPr>
            <w:noProof/>
            <w:webHidden/>
          </w:rPr>
          <w:fldChar w:fldCharType="end"/>
        </w:r>
      </w:hyperlink>
    </w:p>
    <w:p>
      <w:pPr>
        <w:pStyle w:val="Verzeichnis2"/>
        <w:tabs>
          <w:tab w:val="left" w:pos="880"/>
          <w:tab w:val="right" w:leader="dot" w:pos="9350"/>
        </w:tabs>
        <w:rPr>
          <w:rFonts w:eastAsiaTheme="minorEastAsia" w:cstheme="minorBidi"/>
          <w:smallCaps w:val="0"/>
          <w:noProof/>
          <w:snapToGrid/>
          <w:sz w:val="22"/>
          <w:szCs w:val="22"/>
          <w:lang w:val="de-DE"/>
        </w:rPr>
      </w:pPr>
      <w:hyperlink w:anchor="_Toc430857011" w:history="1">
        <w:r>
          <w:rPr>
            <w:rStyle w:val="Hyperlink"/>
            <w:noProof/>
          </w:rPr>
          <w:t>1.2</w:t>
        </w:r>
        <w:r>
          <w:rPr>
            <w:rFonts w:eastAsiaTheme="minorEastAsia" w:cstheme="minorBidi"/>
            <w:smallCaps w:val="0"/>
            <w:noProof/>
            <w:snapToGrid/>
            <w:sz w:val="22"/>
            <w:szCs w:val="22"/>
            <w:lang w:val="de-DE"/>
          </w:rPr>
          <w:tab/>
        </w:r>
        <w:r>
          <w:rPr>
            <w:rStyle w:val="Hyperlink"/>
            <w:noProof/>
          </w:rPr>
          <w:t>Overview</w:t>
        </w:r>
        <w:r>
          <w:rPr>
            <w:noProof/>
            <w:webHidden/>
          </w:rPr>
          <w:tab/>
        </w:r>
        <w:r>
          <w:rPr>
            <w:noProof/>
            <w:webHidden/>
          </w:rPr>
          <w:fldChar w:fldCharType="begin"/>
        </w:r>
        <w:r>
          <w:rPr>
            <w:noProof/>
            <w:webHidden/>
          </w:rPr>
          <w:instrText xml:space="preserve"> PAGEREF _Toc430857011 \h </w:instrText>
        </w:r>
        <w:r>
          <w:rPr>
            <w:noProof/>
            <w:webHidden/>
          </w:rPr>
        </w:r>
        <w:r>
          <w:rPr>
            <w:noProof/>
            <w:webHidden/>
          </w:rPr>
          <w:fldChar w:fldCharType="separate"/>
        </w:r>
        <w:r>
          <w:rPr>
            <w:noProof/>
            <w:webHidden/>
          </w:rPr>
          <w:t>4</w:t>
        </w:r>
        <w:r>
          <w:rPr>
            <w:noProof/>
            <w:webHidden/>
          </w:rPr>
          <w:fldChar w:fldCharType="end"/>
        </w:r>
      </w:hyperlink>
    </w:p>
    <w:p>
      <w:pPr>
        <w:pStyle w:val="Verzeichnis1"/>
        <w:tabs>
          <w:tab w:val="left" w:pos="400"/>
          <w:tab w:val="right" w:leader="dot" w:pos="9350"/>
        </w:tabs>
        <w:rPr>
          <w:rFonts w:eastAsiaTheme="minorEastAsia" w:cstheme="minorBidi"/>
          <w:b w:val="0"/>
          <w:bCs w:val="0"/>
          <w:caps w:val="0"/>
          <w:noProof/>
          <w:snapToGrid/>
          <w:sz w:val="22"/>
          <w:szCs w:val="22"/>
          <w:lang w:val="de-DE"/>
        </w:rPr>
      </w:pPr>
      <w:hyperlink w:anchor="_Toc430857012" w:history="1">
        <w:r>
          <w:rPr>
            <w:rStyle w:val="Hyperlink"/>
            <w:noProof/>
          </w:rPr>
          <w:t>2</w:t>
        </w:r>
        <w:r>
          <w:rPr>
            <w:rFonts w:eastAsiaTheme="minorEastAsia" w:cstheme="minorBidi"/>
            <w:b w:val="0"/>
            <w:bCs w:val="0"/>
            <w:caps w:val="0"/>
            <w:noProof/>
            <w:snapToGrid/>
            <w:sz w:val="22"/>
            <w:szCs w:val="22"/>
            <w:lang w:val="de-DE"/>
          </w:rPr>
          <w:tab/>
        </w:r>
        <w:r>
          <w:rPr>
            <w:rStyle w:val="Hyperlink"/>
            <w:noProof/>
          </w:rPr>
          <w:t>Prerequisites</w:t>
        </w:r>
        <w:r>
          <w:rPr>
            <w:noProof/>
            <w:webHidden/>
          </w:rPr>
          <w:tab/>
        </w:r>
        <w:r>
          <w:rPr>
            <w:noProof/>
            <w:webHidden/>
          </w:rPr>
          <w:fldChar w:fldCharType="begin"/>
        </w:r>
        <w:r>
          <w:rPr>
            <w:noProof/>
            <w:webHidden/>
          </w:rPr>
          <w:instrText xml:space="preserve"> PAGEREF _Toc430857012 \h </w:instrText>
        </w:r>
        <w:r>
          <w:rPr>
            <w:noProof/>
            <w:webHidden/>
          </w:rPr>
        </w:r>
        <w:r>
          <w:rPr>
            <w:noProof/>
            <w:webHidden/>
          </w:rPr>
          <w:fldChar w:fldCharType="separate"/>
        </w:r>
        <w:r>
          <w:rPr>
            <w:noProof/>
            <w:webHidden/>
          </w:rPr>
          <w:t>4</w:t>
        </w:r>
        <w:r>
          <w:rPr>
            <w:noProof/>
            <w:webHidden/>
          </w:rPr>
          <w:fldChar w:fldCharType="end"/>
        </w:r>
      </w:hyperlink>
    </w:p>
    <w:p>
      <w:pPr>
        <w:pStyle w:val="Verzeichnis1"/>
        <w:tabs>
          <w:tab w:val="left" w:pos="400"/>
          <w:tab w:val="right" w:leader="dot" w:pos="9350"/>
        </w:tabs>
        <w:rPr>
          <w:rFonts w:eastAsiaTheme="minorEastAsia" w:cstheme="minorBidi"/>
          <w:b w:val="0"/>
          <w:bCs w:val="0"/>
          <w:caps w:val="0"/>
          <w:noProof/>
          <w:snapToGrid/>
          <w:sz w:val="22"/>
          <w:szCs w:val="22"/>
          <w:lang w:val="de-DE"/>
        </w:rPr>
      </w:pPr>
      <w:hyperlink w:anchor="_Toc430857013" w:history="1">
        <w:r>
          <w:rPr>
            <w:rStyle w:val="Hyperlink"/>
            <w:noProof/>
          </w:rPr>
          <w:t>3</w:t>
        </w:r>
        <w:r>
          <w:rPr>
            <w:rFonts w:eastAsiaTheme="minorEastAsia" w:cstheme="minorBidi"/>
            <w:b w:val="0"/>
            <w:bCs w:val="0"/>
            <w:caps w:val="0"/>
            <w:noProof/>
            <w:snapToGrid/>
            <w:sz w:val="22"/>
            <w:szCs w:val="22"/>
            <w:lang w:val="de-DE"/>
          </w:rPr>
          <w:tab/>
        </w:r>
        <w:r>
          <w:rPr>
            <w:rStyle w:val="Hyperlink"/>
            <w:noProof/>
          </w:rPr>
          <w:t>Configuration</w:t>
        </w:r>
        <w:r>
          <w:rPr>
            <w:noProof/>
            <w:webHidden/>
          </w:rPr>
          <w:tab/>
        </w:r>
        <w:r>
          <w:rPr>
            <w:noProof/>
            <w:webHidden/>
          </w:rPr>
          <w:fldChar w:fldCharType="begin"/>
        </w:r>
        <w:r>
          <w:rPr>
            <w:noProof/>
            <w:webHidden/>
          </w:rPr>
          <w:instrText xml:space="preserve"> PAGEREF _Toc430857013 \h </w:instrText>
        </w:r>
        <w:r>
          <w:rPr>
            <w:noProof/>
            <w:webHidden/>
          </w:rPr>
        </w:r>
        <w:r>
          <w:rPr>
            <w:noProof/>
            <w:webHidden/>
          </w:rPr>
          <w:fldChar w:fldCharType="separate"/>
        </w:r>
        <w:r>
          <w:rPr>
            <w:noProof/>
            <w:webHidden/>
          </w:rPr>
          <w:t>5</w:t>
        </w:r>
        <w:r>
          <w:rPr>
            <w:noProof/>
            <w:webHidden/>
          </w:rPr>
          <w:fldChar w:fldCharType="end"/>
        </w:r>
      </w:hyperlink>
    </w:p>
    <w:p>
      <w:pPr>
        <w:pStyle w:val="Verzeichnis2"/>
        <w:tabs>
          <w:tab w:val="left" w:pos="880"/>
          <w:tab w:val="right" w:leader="dot" w:pos="9350"/>
        </w:tabs>
        <w:rPr>
          <w:rFonts w:eastAsiaTheme="minorEastAsia" w:cstheme="minorBidi"/>
          <w:smallCaps w:val="0"/>
          <w:noProof/>
          <w:snapToGrid/>
          <w:sz w:val="22"/>
          <w:szCs w:val="22"/>
          <w:lang w:val="de-DE"/>
        </w:rPr>
      </w:pPr>
      <w:hyperlink w:anchor="_Toc430857014" w:history="1">
        <w:r>
          <w:rPr>
            <w:rStyle w:val="Hyperlink"/>
            <w:noProof/>
          </w:rPr>
          <w:t>3.1.1</w:t>
        </w:r>
        <w:r>
          <w:rPr>
            <w:rFonts w:eastAsiaTheme="minorEastAsia" w:cstheme="minorBidi"/>
            <w:smallCaps w:val="0"/>
            <w:noProof/>
            <w:snapToGrid/>
            <w:sz w:val="22"/>
            <w:szCs w:val="22"/>
            <w:lang w:val="de-DE"/>
          </w:rPr>
          <w:tab/>
        </w:r>
        <w:r>
          <w:rPr>
            <w:rStyle w:val="Hyperlink"/>
            <w:noProof/>
          </w:rPr>
          <w:t>User configurations</w:t>
        </w:r>
        <w:r>
          <w:rPr>
            <w:noProof/>
            <w:webHidden/>
          </w:rPr>
          <w:tab/>
        </w:r>
        <w:r>
          <w:rPr>
            <w:noProof/>
            <w:webHidden/>
          </w:rPr>
          <w:fldChar w:fldCharType="begin"/>
        </w:r>
        <w:r>
          <w:rPr>
            <w:noProof/>
            <w:webHidden/>
          </w:rPr>
          <w:instrText xml:space="preserve"> PAGEREF _Toc430857014 \h </w:instrText>
        </w:r>
        <w:r>
          <w:rPr>
            <w:noProof/>
            <w:webHidden/>
          </w:rPr>
        </w:r>
        <w:r>
          <w:rPr>
            <w:noProof/>
            <w:webHidden/>
          </w:rPr>
          <w:fldChar w:fldCharType="separate"/>
        </w:r>
        <w:r>
          <w:rPr>
            <w:noProof/>
            <w:webHidden/>
          </w:rPr>
          <w:t>5</w:t>
        </w:r>
        <w:r>
          <w:rPr>
            <w:noProof/>
            <w:webHidden/>
          </w:rPr>
          <w:fldChar w:fldCharType="end"/>
        </w:r>
      </w:hyperlink>
    </w:p>
    <w:p>
      <w:pPr>
        <w:pStyle w:val="Verzeichnis2"/>
        <w:tabs>
          <w:tab w:val="left" w:pos="880"/>
          <w:tab w:val="right" w:leader="dot" w:pos="9350"/>
        </w:tabs>
        <w:rPr>
          <w:rFonts w:eastAsiaTheme="minorEastAsia" w:cstheme="minorBidi"/>
          <w:smallCaps w:val="0"/>
          <w:noProof/>
          <w:snapToGrid/>
          <w:sz w:val="22"/>
          <w:szCs w:val="22"/>
          <w:lang w:val="de-DE"/>
        </w:rPr>
      </w:pPr>
      <w:hyperlink w:anchor="_Toc430857015" w:history="1">
        <w:r>
          <w:rPr>
            <w:rStyle w:val="Hyperlink"/>
            <w:noProof/>
          </w:rPr>
          <w:t>3.1.2</w:t>
        </w:r>
        <w:r>
          <w:rPr>
            <w:rFonts w:eastAsiaTheme="minorEastAsia" w:cstheme="minorBidi"/>
            <w:smallCaps w:val="0"/>
            <w:noProof/>
            <w:snapToGrid/>
            <w:sz w:val="22"/>
            <w:szCs w:val="22"/>
            <w:lang w:val="de-DE"/>
          </w:rPr>
          <w:tab/>
        </w:r>
        <w:r>
          <w:rPr>
            <w:rStyle w:val="Hyperlink"/>
            <w:noProof/>
          </w:rPr>
          <w:t>Project configurations</w:t>
        </w:r>
        <w:r>
          <w:rPr>
            <w:noProof/>
            <w:webHidden/>
          </w:rPr>
          <w:tab/>
        </w:r>
        <w:r>
          <w:rPr>
            <w:noProof/>
            <w:webHidden/>
          </w:rPr>
          <w:fldChar w:fldCharType="begin"/>
        </w:r>
        <w:r>
          <w:rPr>
            <w:noProof/>
            <w:webHidden/>
          </w:rPr>
          <w:instrText xml:space="preserve"> PAGEREF _Toc430857015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left" w:pos="1100"/>
          <w:tab w:val="right" w:leader="dot" w:pos="9350"/>
        </w:tabs>
        <w:rPr>
          <w:rFonts w:eastAsiaTheme="minorEastAsia" w:cstheme="minorBidi"/>
          <w:smallCaps w:val="0"/>
          <w:noProof/>
          <w:snapToGrid/>
          <w:sz w:val="22"/>
          <w:szCs w:val="22"/>
          <w:lang w:val="de-DE"/>
        </w:rPr>
      </w:pPr>
      <w:hyperlink w:anchor="_Toc430857016" w:history="1">
        <w:r>
          <w:rPr>
            <w:rStyle w:val="Hyperlink"/>
            <w:noProof/>
          </w:rPr>
          <w:t>3.1.2.1</w:t>
        </w:r>
        <w:r>
          <w:rPr>
            <w:rFonts w:eastAsiaTheme="minorEastAsia" w:cstheme="minorBidi"/>
            <w:smallCaps w:val="0"/>
            <w:noProof/>
            <w:snapToGrid/>
            <w:sz w:val="22"/>
            <w:szCs w:val="22"/>
            <w:lang w:val="de-DE"/>
          </w:rPr>
          <w:tab/>
        </w:r>
        <w:r>
          <w:rPr>
            <w:rStyle w:val="Hyperlink"/>
            <w:rFonts w:cs="Arial"/>
            <w:noProof/>
          </w:rPr>
          <w:t>Jenkins.xml</w:t>
        </w:r>
        <w:r>
          <w:rPr>
            <w:noProof/>
            <w:webHidden/>
          </w:rPr>
          <w:tab/>
        </w:r>
        <w:r>
          <w:rPr>
            <w:noProof/>
            <w:webHidden/>
          </w:rPr>
          <w:fldChar w:fldCharType="begin"/>
        </w:r>
        <w:r>
          <w:rPr>
            <w:noProof/>
            <w:webHidden/>
          </w:rPr>
          <w:instrText xml:space="preserve"> PAGEREF _Toc430857016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left" w:pos="1100"/>
          <w:tab w:val="right" w:leader="dot" w:pos="9350"/>
        </w:tabs>
        <w:rPr>
          <w:rFonts w:eastAsiaTheme="minorEastAsia" w:cstheme="minorBidi"/>
          <w:smallCaps w:val="0"/>
          <w:noProof/>
          <w:snapToGrid/>
          <w:sz w:val="22"/>
          <w:szCs w:val="22"/>
          <w:lang w:val="de-DE"/>
        </w:rPr>
      </w:pPr>
      <w:hyperlink w:anchor="_Toc430857017" w:history="1">
        <w:r>
          <w:rPr>
            <w:rStyle w:val="Hyperlink"/>
            <w:noProof/>
          </w:rPr>
          <w:t>3.1.2.2</w:t>
        </w:r>
        <w:r>
          <w:rPr>
            <w:rFonts w:eastAsiaTheme="minorEastAsia" w:cstheme="minorBidi"/>
            <w:smallCaps w:val="0"/>
            <w:noProof/>
            <w:snapToGrid/>
            <w:sz w:val="22"/>
            <w:szCs w:val="22"/>
            <w:lang w:val="de-DE"/>
          </w:rPr>
          <w:tab/>
        </w:r>
        <w:r>
          <w:rPr>
            <w:rStyle w:val="Hyperlink"/>
            <w:rFonts w:cs="Arial"/>
            <w:noProof/>
          </w:rPr>
          <w:t>make_all_tmp.xml</w:t>
        </w:r>
        <w:r>
          <w:rPr>
            <w:noProof/>
            <w:webHidden/>
          </w:rPr>
          <w:tab/>
        </w:r>
        <w:r>
          <w:rPr>
            <w:noProof/>
            <w:webHidden/>
          </w:rPr>
          <w:fldChar w:fldCharType="begin"/>
        </w:r>
        <w:r>
          <w:rPr>
            <w:noProof/>
            <w:webHidden/>
          </w:rPr>
          <w:instrText xml:space="preserve"> PAGEREF _Toc430857017 \h </w:instrText>
        </w:r>
        <w:r>
          <w:rPr>
            <w:noProof/>
            <w:webHidden/>
          </w:rPr>
        </w:r>
        <w:r>
          <w:rPr>
            <w:noProof/>
            <w:webHidden/>
          </w:rPr>
          <w:fldChar w:fldCharType="separate"/>
        </w:r>
        <w:r>
          <w:rPr>
            <w:noProof/>
            <w:webHidden/>
          </w:rPr>
          <w:t>6</w:t>
        </w:r>
        <w:r>
          <w:rPr>
            <w:noProof/>
            <w:webHidden/>
          </w:rPr>
          <w:fldChar w:fldCharType="end"/>
        </w:r>
      </w:hyperlink>
    </w:p>
    <w:p>
      <w:pPr>
        <w:pStyle w:val="Verzeichnis1"/>
        <w:tabs>
          <w:tab w:val="left" w:pos="400"/>
          <w:tab w:val="right" w:leader="dot" w:pos="9350"/>
        </w:tabs>
        <w:rPr>
          <w:rFonts w:eastAsiaTheme="minorEastAsia" w:cstheme="minorBidi"/>
          <w:b w:val="0"/>
          <w:bCs w:val="0"/>
          <w:caps w:val="0"/>
          <w:noProof/>
          <w:snapToGrid/>
          <w:sz w:val="22"/>
          <w:szCs w:val="22"/>
          <w:lang w:val="de-DE"/>
        </w:rPr>
      </w:pPr>
      <w:hyperlink w:anchor="_Toc430857018" w:history="1">
        <w:r>
          <w:rPr>
            <w:rStyle w:val="Hyperlink"/>
            <w:rFonts w:cs="Arial"/>
            <w:noProof/>
          </w:rPr>
          <w:t>4</w:t>
        </w:r>
        <w:r>
          <w:rPr>
            <w:rFonts w:eastAsiaTheme="minorEastAsia" w:cstheme="minorBidi"/>
            <w:b w:val="0"/>
            <w:bCs w:val="0"/>
            <w:caps w:val="0"/>
            <w:noProof/>
            <w:snapToGrid/>
            <w:sz w:val="22"/>
            <w:szCs w:val="22"/>
            <w:lang w:val="de-DE"/>
          </w:rPr>
          <w:tab/>
        </w:r>
        <w:r>
          <w:rPr>
            <w:rStyle w:val="Hyperlink"/>
            <w:noProof/>
          </w:rPr>
          <w:t>Usage</w:t>
        </w:r>
        <w:r>
          <w:rPr>
            <w:noProof/>
            <w:webHidden/>
          </w:rPr>
          <w:tab/>
        </w:r>
        <w:r>
          <w:rPr>
            <w:noProof/>
            <w:webHidden/>
          </w:rPr>
          <w:fldChar w:fldCharType="begin"/>
        </w:r>
        <w:r>
          <w:rPr>
            <w:noProof/>
            <w:webHidden/>
          </w:rPr>
          <w:instrText xml:space="preserve"> PAGEREF _Toc430857018 \h </w:instrText>
        </w:r>
        <w:r>
          <w:rPr>
            <w:noProof/>
            <w:webHidden/>
          </w:rPr>
        </w:r>
        <w:r>
          <w:rPr>
            <w:noProof/>
            <w:webHidden/>
          </w:rPr>
          <w:fldChar w:fldCharType="separate"/>
        </w:r>
        <w:r>
          <w:rPr>
            <w:noProof/>
            <w:webHidden/>
          </w:rPr>
          <w:t>7</w:t>
        </w:r>
        <w:r>
          <w:rPr>
            <w:noProof/>
            <w:webHidden/>
          </w:rPr>
          <w:fldChar w:fldCharType="end"/>
        </w:r>
      </w:hyperlink>
    </w:p>
    <w:p>
      <w:pPr>
        <w:pStyle w:val="Verzeichnis1"/>
        <w:tabs>
          <w:tab w:val="left" w:pos="400"/>
          <w:tab w:val="right" w:leader="dot" w:pos="9350"/>
        </w:tabs>
        <w:rPr>
          <w:rFonts w:eastAsiaTheme="minorEastAsia" w:cstheme="minorBidi"/>
          <w:b w:val="0"/>
          <w:bCs w:val="0"/>
          <w:caps w:val="0"/>
          <w:noProof/>
          <w:snapToGrid/>
          <w:sz w:val="22"/>
          <w:szCs w:val="22"/>
          <w:lang w:val="de-DE"/>
        </w:rPr>
      </w:pPr>
      <w:hyperlink w:anchor="_Toc430857019" w:history="1">
        <w:r>
          <w:rPr>
            <w:rStyle w:val="Hyperlink"/>
            <w:noProof/>
          </w:rPr>
          <w:t>5</w:t>
        </w:r>
        <w:r>
          <w:rPr>
            <w:rFonts w:eastAsiaTheme="minorEastAsia" w:cstheme="minorBidi"/>
            <w:b w:val="0"/>
            <w:bCs w:val="0"/>
            <w:caps w:val="0"/>
            <w:noProof/>
            <w:snapToGrid/>
            <w:sz w:val="22"/>
            <w:szCs w:val="22"/>
            <w:lang w:val="de-DE"/>
          </w:rPr>
          <w:tab/>
        </w:r>
        <w:r>
          <w:rPr>
            <w:rStyle w:val="Hyperlink"/>
            <w:noProof/>
          </w:rPr>
          <w:t>HAI Automated Activity Workflow</w:t>
        </w:r>
        <w:r>
          <w:rPr>
            <w:noProof/>
            <w:webHidden/>
          </w:rPr>
          <w:tab/>
        </w:r>
        <w:r>
          <w:rPr>
            <w:noProof/>
            <w:webHidden/>
          </w:rPr>
          <w:fldChar w:fldCharType="begin"/>
        </w:r>
        <w:r>
          <w:rPr>
            <w:noProof/>
            <w:webHidden/>
          </w:rPr>
          <w:instrText xml:space="preserve"> PAGEREF _Toc430857019 \h </w:instrText>
        </w:r>
        <w:r>
          <w:rPr>
            <w:noProof/>
            <w:webHidden/>
          </w:rPr>
        </w:r>
        <w:r>
          <w:rPr>
            <w:noProof/>
            <w:webHidden/>
          </w:rPr>
          <w:fldChar w:fldCharType="separate"/>
        </w:r>
        <w:r>
          <w:rPr>
            <w:noProof/>
            <w:webHidden/>
          </w:rPr>
          <w:t>8</w:t>
        </w:r>
        <w:r>
          <w:rPr>
            <w:noProof/>
            <w:webHidden/>
          </w:rPr>
          <w:fldChar w:fldCharType="end"/>
        </w:r>
      </w:hyperlink>
    </w:p>
    <w:p>
      <w:pPr>
        <w:pStyle w:val="Verzeichnis1"/>
        <w:tabs>
          <w:tab w:val="left" w:pos="400"/>
          <w:tab w:val="right" w:leader="dot" w:pos="9350"/>
        </w:tabs>
        <w:rPr>
          <w:rFonts w:eastAsiaTheme="minorEastAsia" w:cstheme="minorBidi"/>
          <w:b w:val="0"/>
          <w:bCs w:val="0"/>
          <w:caps w:val="0"/>
          <w:noProof/>
          <w:snapToGrid/>
          <w:sz w:val="22"/>
          <w:szCs w:val="22"/>
          <w:lang w:val="de-DE"/>
        </w:rPr>
      </w:pPr>
      <w:hyperlink w:anchor="_Toc430857020" w:history="1">
        <w:r>
          <w:rPr>
            <w:rStyle w:val="Hyperlink"/>
            <w:noProof/>
          </w:rPr>
          <w:t>6</w:t>
        </w:r>
        <w:r>
          <w:rPr>
            <w:rFonts w:eastAsiaTheme="minorEastAsia" w:cstheme="minorBidi"/>
            <w:b w:val="0"/>
            <w:bCs w:val="0"/>
            <w:caps w:val="0"/>
            <w:noProof/>
            <w:snapToGrid/>
            <w:sz w:val="22"/>
            <w:szCs w:val="22"/>
            <w:lang w:val="de-DE"/>
          </w:rPr>
          <w:tab/>
        </w:r>
        <w:r>
          <w:rPr>
            <w:rStyle w:val="Hyperlink"/>
            <w:noProof/>
          </w:rPr>
          <w:t>Utilities</w:t>
        </w:r>
        <w:r>
          <w:rPr>
            <w:noProof/>
            <w:webHidden/>
          </w:rPr>
          <w:tab/>
        </w:r>
        <w:r>
          <w:rPr>
            <w:noProof/>
            <w:webHidden/>
          </w:rPr>
          <w:fldChar w:fldCharType="begin"/>
        </w:r>
        <w:r>
          <w:rPr>
            <w:noProof/>
            <w:webHidden/>
          </w:rPr>
          <w:instrText xml:space="preserve"> PAGEREF _Toc430857020 \h </w:instrText>
        </w:r>
        <w:r>
          <w:rPr>
            <w:noProof/>
            <w:webHidden/>
          </w:rPr>
        </w:r>
        <w:r>
          <w:rPr>
            <w:noProof/>
            <w:webHidden/>
          </w:rPr>
          <w:fldChar w:fldCharType="separate"/>
        </w:r>
        <w:r>
          <w:rPr>
            <w:noProof/>
            <w:webHidden/>
          </w:rPr>
          <w:t>10</w:t>
        </w:r>
        <w:r>
          <w:rPr>
            <w:noProof/>
            <w:webHidden/>
          </w:rPr>
          <w:fldChar w:fldCharType="end"/>
        </w:r>
      </w:hyperlink>
    </w:p>
    <w:p>
      <w:pPr>
        <w:pStyle w:val="Verzeichnis2"/>
        <w:tabs>
          <w:tab w:val="left" w:pos="880"/>
          <w:tab w:val="right" w:leader="dot" w:pos="9350"/>
        </w:tabs>
        <w:rPr>
          <w:rFonts w:eastAsiaTheme="minorEastAsia" w:cstheme="minorBidi"/>
          <w:smallCaps w:val="0"/>
          <w:noProof/>
          <w:snapToGrid/>
          <w:sz w:val="22"/>
          <w:szCs w:val="22"/>
          <w:lang w:val="de-DE"/>
        </w:rPr>
      </w:pPr>
      <w:hyperlink w:anchor="_Toc430857021" w:history="1">
        <w:r>
          <w:rPr>
            <w:rStyle w:val="Hyperlink"/>
            <w:noProof/>
          </w:rPr>
          <w:t>6.1.1</w:t>
        </w:r>
        <w:r>
          <w:rPr>
            <w:rFonts w:eastAsiaTheme="minorEastAsia" w:cstheme="minorBidi"/>
            <w:smallCaps w:val="0"/>
            <w:noProof/>
            <w:snapToGrid/>
            <w:sz w:val="22"/>
            <w:szCs w:val="22"/>
            <w:lang w:val="de-DE"/>
          </w:rPr>
          <w:tab/>
        </w:r>
        <w:r>
          <w:rPr>
            <w:rStyle w:val="Hyperlink"/>
            <w:noProof/>
          </w:rPr>
          <w:t>Build</w:t>
        </w:r>
        <w:r>
          <w:rPr>
            <w:noProof/>
            <w:webHidden/>
          </w:rPr>
          <w:tab/>
        </w:r>
        <w:r>
          <w:rPr>
            <w:noProof/>
            <w:webHidden/>
          </w:rPr>
          <w:fldChar w:fldCharType="begin"/>
        </w:r>
        <w:r>
          <w:rPr>
            <w:noProof/>
            <w:webHidden/>
          </w:rPr>
          <w:instrText xml:space="preserve"> PAGEREF _Toc430857021 \h </w:instrText>
        </w:r>
        <w:r>
          <w:rPr>
            <w:noProof/>
            <w:webHidden/>
          </w:rPr>
        </w:r>
        <w:r>
          <w:rPr>
            <w:noProof/>
            <w:webHidden/>
          </w:rPr>
          <w:fldChar w:fldCharType="separate"/>
        </w:r>
        <w:r>
          <w:rPr>
            <w:noProof/>
            <w:webHidden/>
          </w:rPr>
          <w:t>10</w:t>
        </w:r>
        <w:r>
          <w:rPr>
            <w:noProof/>
            <w:webHidden/>
          </w:rPr>
          <w:fldChar w:fldCharType="end"/>
        </w:r>
      </w:hyperlink>
    </w:p>
    <w:p>
      <w:pPr>
        <w:pStyle w:val="Verzeichnis2"/>
        <w:tabs>
          <w:tab w:val="left" w:pos="880"/>
          <w:tab w:val="right" w:leader="dot" w:pos="9350"/>
        </w:tabs>
        <w:rPr>
          <w:rFonts w:eastAsiaTheme="minorEastAsia" w:cstheme="minorBidi"/>
          <w:smallCaps w:val="0"/>
          <w:noProof/>
          <w:snapToGrid/>
          <w:sz w:val="22"/>
          <w:szCs w:val="22"/>
          <w:lang w:val="de-DE"/>
        </w:rPr>
      </w:pPr>
      <w:hyperlink w:anchor="_Toc430857022" w:history="1">
        <w:r>
          <w:rPr>
            <w:rStyle w:val="Hyperlink"/>
            <w:noProof/>
          </w:rPr>
          <w:t>6.1.2</w:t>
        </w:r>
        <w:r>
          <w:rPr>
            <w:rFonts w:eastAsiaTheme="minorEastAsia" w:cstheme="minorBidi"/>
            <w:smallCaps w:val="0"/>
            <w:noProof/>
            <w:snapToGrid/>
            <w:sz w:val="22"/>
            <w:szCs w:val="22"/>
            <w:lang w:val="de-DE"/>
          </w:rPr>
          <w:tab/>
        </w:r>
        <w:r>
          <w:rPr>
            <w:rStyle w:val="Hyperlink"/>
            <w:noProof/>
          </w:rPr>
          <w:t>Inject</w:t>
        </w:r>
        <w:r>
          <w:rPr>
            <w:noProof/>
            <w:webHidden/>
          </w:rPr>
          <w:tab/>
        </w:r>
        <w:r>
          <w:rPr>
            <w:noProof/>
            <w:webHidden/>
          </w:rPr>
          <w:fldChar w:fldCharType="begin"/>
        </w:r>
        <w:r>
          <w:rPr>
            <w:noProof/>
            <w:webHidden/>
          </w:rPr>
          <w:instrText xml:space="preserve"> PAGEREF _Toc430857022 \h </w:instrText>
        </w:r>
        <w:r>
          <w:rPr>
            <w:noProof/>
            <w:webHidden/>
          </w:rPr>
        </w:r>
        <w:r>
          <w:rPr>
            <w:noProof/>
            <w:webHidden/>
          </w:rPr>
          <w:fldChar w:fldCharType="separate"/>
        </w:r>
        <w:r>
          <w:rPr>
            <w:noProof/>
            <w:webHidden/>
          </w:rPr>
          <w:t>10</w:t>
        </w:r>
        <w:r>
          <w:rPr>
            <w:noProof/>
            <w:webHidden/>
          </w:rPr>
          <w:fldChar w:fldCharType="end"/>
        </w:r>
      </w:hyperlink>
    </w:p>
    <w:p>
      <w:pPr>
        <w:pStyle w:val="Verzeichnis2"/>
        <w:tabs>
          <w:tab w:val="left" w:pos="880"/>
          <w:tab w:val="right" w:leader="dot" w:pos="9350"/>
        </w:tabs>
        <w:rPr>
          <w:rFonts w:eastAsiaTheme="minorEastAsia" w:cstheme="minorBidi"/>
          <w:smallCaps w:val="0"/>
          <w:noProof/>
          <w:snapToGrid/>
          <w:sz w:val="22"/>
          <w:szCs w:val="22"/>
          <w:lang w:val="de-DE"/>
        </w:rPr>
      </w:pPr>
      <w:hyperlink w:anchor="_Toc430857023" w:history="1">
        <w:r>
          <w:rPr>
            <w:rStyle w:val="Hyperlink"/>
            <w:noProof/>
          </w:rPr>
          <w:t>6.2</w:t>
        </w:r>
        <w:r>
          <w:rPr>
            <w:rFonts w:eastAsiaTheme="minorEastAsia" w:cstheme="minorBidi"/>
            <w:smallCaps w:val="0"/>
            <w:noProof/>
            <w:snapToGrid/>
            <w:sz w:val="22"/>
            <w:szCs w:val="22"/>
            <w:lang w:val="de-DE"/>
          </w:rPr>
          <w:tab/>
        </w:r>
        <w:r>
          <w:rPr>
            <w:rStyle w:val="Hyperlink"/>
            <w:noProof/>
          </w:rPr>
          <w:t>Advantages</w:t>
        </w:r>
        <w:r>
          <w:rPr>
            <w:noProof/>
            <w:webHidden/>
          </w:rPr>
          <w:tab/>
        </w:r>
        <w:r>
          <w:rPr>
            <w:noProof/>
            <w:webHidden/>
          </w:rPr>
          <w:fldChar w:fldCharType="begin"/>
        </w:r>
        <w:r>
          <w:rPr>
            <w:noProof/>
            <w:webHidden/>
          </w:rPr>
          <w:instrText xml:space="preserve"> PAGEREF _Toc430857023 \h </w:instrText>
        </w:r>
        <w:r>
          <w:rPr>
            <w:noProof/>
            <w:webHidden/>
          </w:rPr>
        </w:r>
        <w:r>
          <w:rPr>
            <w:noProof/>
            <w:webHidden/>
          </w:rPr>
          <w:fldChar w:fldCharType="separate"/>
        </w:r>
        <w:r>
          <w:rPr>
            <w:noProof/>
            <w:webHidden/>
          </w:rPr>
          <w:t>10</w:t>
        </w:r>
        <w:r>
          <w:rPr>
            <w:noProof/>
            <w:webHidden/>
          </w:rPr>
          <w:fldChar w:fldCharType="end"/>
        </w:r>
      </w:hyperlink>
    </w:p>
    <w:p>
      <w:pPr>
        <w:rPr>
          <w:rFonts w:ascii="Arial" w:hAnsi="Arial" w:cs="Arial"/>
          <w:sz w:val="32"/>
          <w:szCs w:val="32"/>
        </w:rPr>
      </w:pPr>
      <w:r>
        <w:rPr>
          <w:rFonts w:ascii="Arial" w:hAnsi="Arial" w:cs="Arial"/>
          <w:sz w:val="32"/>
          <w:szCs w:val="32"/>
        </w:rPr>
        <w:fldChar w:fldCharType="end"/>
      </w: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pStyle w:val="berschrift1"/>
        <w:numPr>
          <w:ilvl w:val="0"/>
          <w:numId w:val="2"/>
        </w:numPr>
      </w:pPr>
      <w:bookmarkStart w:id="0" w:name="_Toc430857009"/>
      <w:r>
        <w:t>Introduction</w:t>
      </w:r>
      <w:bookmarkEnd w:id="0"/>
    </w:p>
    <w:p>
      <w:pPr>
        <w:pStyle w:val="berschrift2"/>
      </w:pPr>
      <w:bookmarkStart w:id="1" w:name="_Toc430857010"/>
      <w:r>
        <w:t>Purpose</w:t>
      </w:r>
      <w:bookmarkEnd w:id="1"/>
    </w:p>
    <w:p>
      <w:pPr>
        <w:rPr>
          <w:rFonts w:ascii="Arial" w:hAnsi="Arial" w:cs="Arial"/>
          <w:b/>
          <w:sz w:val="32"/>
          <w:szCs w:val="32"/>
        </w:rPr>
      </w:pPr>
    </w:p>
    <w:p>
      <w:pPr>
        <w:pStyle w:val="Listenabsatz"/>
        <w:ind w:left="0" w:firstLine="576"/>
        <w:jc w:val="both"/>
        <w:rPr>
          <w:rFonts w:ascii="Arial" w:hAnsi="Arial" w:cs="Arial"/>
        </w:rPr>
      </w:pPr>
      <w:r>
        <w:rPr>
          <w:rFonts w:ascii="Arial" w:hAnsi="Arial" w:cs="Arial"/>
        </w:rPr>
        <w:t>This document contains the guideline for HAI’s users.</w:t>
      </w:r>
    </w:p>
    <w:p>
      <w:pPr>
        <w:pStyle w:val="berschrift2"/>
      </w:pPr>
      <w:bookmarkStart w:id="2" w:name="_Toc430857011"/>
      <w:r>
        <w:t>Overview</w:t>
      </w:r>
      <w:bookmarkEnd w:id="2"/>
    </w:p>
    <w:p/>
    <w:p>
      <w:pPr>
        <w:ind w:left="576"/>
      </w:pPr>
      <w:r>
        <w:rPr>
          <w:rFonts w:ascii="Arial" w:hAnsi="Arial" w:cs="Arial"/>
        </w:rPr>
        <w:t>The HAI is an automated integration procedure used to produce integration checkpoints .The HAI implementation helps minimize dependency of the integration activities on human interaction and reduces the overall time and effort required to create integration checkpoints.</w:t>
      </w:r>
    </w:p>
    <w:p/>
    <w:p>
      <w:pPr>
        <w:pStyle w:val="berschrift1"/>
        <w:numPr>
          <w:ilvl w:val="0"/>
          <w:numId w:val="2"/>
        </w:numPr>
      </w:pPr>
      <w:bookmarkStart w:id="3" w:name="_Toc430857012"/>
      <w:r>
        <w:t>Prerequisites</w:t>
      </w:r>
      <w:bookmarkEnd w:id="3"/>
    </w:p>
    <w:p/>
    <w:p>
      <w:pPr>
        <w:pStyle w:val="Listenabsatz"/>
        <w:numPr>
          <w:ilvl w:val="0"/>
          <w:numId w:val="3"/>
        </w:numPr>
        <w:rPr>
          <w:rFonts w:ascii="Arial" w:hAnsi="Arial" w:cs="Arial"/>
        </w:rPr>
      </w:pPr>
      <w:r>
        <w:rPr>
          <w:rFonts w:ascii="Arial" w:hAnsi="Arial" w:cs="Arial"/>
        </w:rPr>
        <w:t xml:space="preserve">Active Lotus notes client </w:t>
      </w:r>
    </w:p>
    <w:p>
      <w:pPr>
        <w:pStyle w:val="Listenabsatz"/>
        <w:numPr>
          <w:ilvl w:val="0"/>
          <w:numId w:val="3"/>
        </w:numPr>
        <w:rPr>
          <w:rFonts w:ascii="Arial" w:hAnsi="Arial" w:cs="Arial"/>
        </w:rPr>
      </w:pPr>
      <w:r>
        <w:rPr>
          <w:rFonts w:ascii="Arial" w:hAnsi="Arial" w:cs="Arial"/>
        </w:rPr>
        <w:t>Active MKS client.</w:t>
      </w:r>
    </w:p>
    <w:p>
      <w:pPr>
        <w:pStyle w:val="Listenabsatz"/>
        <w:numPr>
          <w:ilvl w:val="0"/>
          <w:numId w:val="3"/>
        </w:numPr>
        <w:rPr>
          <w:rFonts w:ascii="Arial" w:hAnsi="Arial" w:cs="Arial"/>
        </w:rPr>
      </w:pPr>
      <w:r>
        <w:rPr>
          <w:rFonts w:ascii="Arial" w:hAnsi="Arial" w:cs="Arial"/>
        </w:rPr>
        <w:t>Python 2.7</w:t>
      </w:r>
    </w:p>
    <w:p>
      <w:pPr>
        <w:pStyle w:val="Listenabsatz"/>
        <w:numPr>
          <w:ilvl w:val="0"/>
          <w:numId w:val="3"/>
        </w:numPr>
        <w:rPr>
          <w:rFonts w:ascii="Arial" w:hAnsi="Arial" w:cs="Arial"/>
        </w:rPr>
      </w:pPr>
      <w:r>
        <w:rPr>
          <w:rFonts w:ascii="Arial" w:hAnsi="Arial" w:cs="Arial"/>
        </w:rPr>
        <w:t xml:space="preserve">Python package </w:t>
      </w:r>
      <w:proofErr w:type="spellStart"/>
      <w:r>
        <w:rPr>
          <w:rFonts w:ascii="Arial" w:hAnsi="Arial" w:cs="Arial"/>
        </w:rPr>
        <w:t>xlrd</w:t>
      </w:r>
      <w:proofErr w:type="spellEnd"/>
    </w:p>
    <w:p/>
    <w:p>
      <w:pPr>
        <w:spacing w:after="200" w:line="276" w:lineRule="auto"/>
      </w:pPr>
      <w:r>
        <w:br w:type="page"/>
      </w:r>
    </w:p>
    <w:p/>
    <w:p>
      <w:pPr>
        <w:pStyle w:val="berschrift1"/>
        <w:numPr>
          <w:ilvl w:val="0"/>
          <w:numId w:val="2"/>
        </w:numPr>
      </w:pPr>
      <w:bookmarkStart w:id="4" w:name="_Toc430857013"/>
      <w:r>
        <w:t>Configuration</w:t>
      </w:r>
      <w:bookmarkEnd w:id="4"/>
      <w:r>
        <w:t xml:space="preserve"> </w:t>
      </w:r>
    </w:p>
    <w:p>
      <w:pPr>
        <w:pStyle w:val="berschrift2"/>
        <w:numPr>
          <w:ilvl w:val="2"/>
          <w:numId w:val="1"/>
        </w:numPr>
        <w:rPr>
          <w:sz w:val="20"/>
          <w:szCs w:val="20"/>
        </w:rPr>
      </w:pPr>
      <w:bookmarkStart w:id="5" w:name="_Ref429486723"/>
      <w:bookmarkStart w:id="6" w:name="_Toc430857014"/>
      <w:r>
        <w:rPr>
          <w:sz w:val="20"/>
          <w:szCs w:val="20"/>
        </w:rPr>
        <w:t>User configurations</w:t>
      </w:r>
      <w:bookmarkEnd w:id="5"/>
      <w:bookmarkEnd w:id="6"/>
      <w:r>
        <w:rPr>
          <w:sz w:val="20"/>
          <w:szCs w:val="20"/>
        </w:rPr>
        <w:t xml:space="preserve"> </w:t>
      </w:r>
    </w:p>
    <w:p/>
    <w:p>
      <w:pPr>
        <w:pStyle w:val="Listenabsatz"/>
        <w:ind w:left="936"/>
        <w:rPr>
          <w:rFonts w:ascii="Arial" w:hAnsi="Arial" w:cs="Arial"/>
        </w:rPr>
      </w:pPr>
      <w:r>
        <w:rPr>
          <w:rFonts w:ascii="Arial" w:hAnsi="Arial" w:cs="Arial"/>
        </w:rPr>
        <w:t>The Conf.ini has multiple “STD_ON”, “STD_OFF”,”STD_AUTO” and “STD_USER” configurations which allow the user to modify various parameters to work as standard operation.</w:t>
      </w:r>
    </w:p>
    <w:p>
      <w:pPr>
        <w:pStyle w:val="Listenabsatz"/>
        <w:ind w:left="936"/>
        <w:rPr>
          <w:rFonts w:ascii="Arial" w:hAnsi="Arial" w:cs="Arial"/>
        </w:rPr>
      </w:pPr>
    </w:p>
    <w:tbl>
      <w:tblPr>
        <w:tblStyle w:val="Tabellengitternetz"/>
        <w:tblW w:w="0" w:type="auto"/>
        <w:tblInd w:w="936" w:type="dxa"/>
        <w:tblLook w:val="04A0"/>
      </w:tblPr>
      <w:tblGrid>
        <w:gridCol w:w="2574"/>
        <w:gridCol w:w="6066"/>
      </w:tblGrid>
      <w:tr>
        <w:tc>
          <w:tcPr>
            <w:tcW w:w="2574" w:type="dxa"/>
            <w:shd w:val="clear" w:color="auto" w:fill="EEECE1" w:themeFill="background2"/>
          </w:tcPr>
          <w:p>
            <w:pPr>
              <w:pStyle w:val="Listenabsatz"/>
              <w:ind w:left="0"/>
              <w:rPr>
                <w:rFonts w:ascii="Arial" w:hAnsi="Arial" w:cs="Arial"/>
              </w:rPr>
            </w:pPr>
            <w:r>
              <w:rPr>
                <w:rFonts w:ascii="Arial" w:hAnsi="Arial" w:cs="Arial"/>
              </w:rPr>
              <w:t>Operation Parameter</w:t>
            </w:r>
          </w:p>
        </w:tc>
        <w:tc>
          <w:tcPr>
            <w:tcW w:w="6066" w:type="dxa"/>
            <w:shd w:val="clear" w:color="auto" w:fill="EEECE1" w:themeFill="background2"/>
          </w:tcPr>
          <w:p>
            <w:pPr>
              <w:pStyle w:val="Listenabsatz"/>
              <w:ind w:left="0"/>
              <w:rPr>
                <w:rFonts w:ascii="Arial" w:hAnsi="Arial" w:cs="Arial"/>
              </w:rPr>
            </w:pPr>
            <w:r>
              <w:rPr>
                <w:rFonts w:ascii="Arial" w:hAnsi="Arial" w:cs="Arial"/>
              </w:rPr>
              <w:t>Description</w:t>
            </w:r>
          </w:p>
        </w:tc>
      </w:tr>
      <w:tr>
        <w:tc>
          <w:tcPr>
            <w:tcW w:w="2574" w:type="dxa"/>
          </w:tcPr>
          <w:p>
            <w:pPr>
              <w:pStyle w:val="Listenabsatz"/>
              <w:ind w:left="0"/>
              <w:rPr>
                <w:rFonts w:ascii="Arial" w:hAnsi="Arial" w:cs="Arial"/>
              </w:rPr>
            </w:pPr>
            <w:r>
              <w:rPr>
                <w:rFonts w:ascii="Arial" w:hAnsi="Arial" w:cs="Arial"/>
              </w:rPr>
              <w:t>STD_ON</w:t>
            </w:r>
          </w:p>
        </w:tc>
        <w:tc>
          <w:tcPr>
            <w:tcW w:w="6066" w:type="dxa"/>
          </w:tcPr>
          <w:p>
            <w:pPr>
              <w:pStyle w:val="Listenabsatz"/>
              <w:ind w:left="0"/>
              <w:rPr>
                <w:rFonts w:ascii="Arial" w:hAnsi="Arial" w:cs="Arial"/>
              </w:rPr>
            </w:pPr>
            <w:r>
              <w:rPr>
                <w:rFonts w:ascii="Arial" w:hAnsi="Arial" w:cs="Arial"/>
              </w:rPr>
              <w:t>Keeps the operation parameter ON as standard</w:t>
            </w:r>
          </w:p>
        </w:tc>
      </w:tr>
      <w:tr>
        <w:tc>
          <w:tcPr>
            <w:tcW w:w="2574" w:type="dxa"/>
          </w:tcPr>
          <w:p>
            <w:pPr>
              <w:pStyle w:val="Listenabsatz"/>
              <w:ind w:left="0"/>
              <w:rPr>
                <w:rFonts w:ascii="Arial" w:hAnsi="Arial" w:cs="Arial"/>
              </w:rPr>
            </w:pPr>
            <w:r>
              <w:rPr>
                <w:rFonts w:ascii="Arial" w:hAnsi="Arial" w:cs="Arial"/>
              </w:rPr>
              <w:t>STD_OFF</w:t>
            </w:r>
          </w:p>
        </w:tc>
        <w:tc>
          <w:tcPr>
            <w:tcW w:w="6066" w:type="dxa"/>
          </w:tcPr>
          <w:p>
            <w:pPr>
              <w:pStyle w:val="Listenabsatz"/>
              <w:ind w:left="0"/>
              <w:rPr>
                <w:rFonts w:ascii="Arial" w:hAnsi="Arial" w:cs="Arial"/>
              </w:rPr>
            </w:pPr>
            <w:r>
              <w:rPr>
                <w:rFonts w:ascii="Arial" w:hAnsi="Arial" w:cs="Arial"/>
              </w:rPr>
              <w:t>Keeps the operation parameter OFF as standard</w:t>
            </w:r>
          </w:p>
        </w:tc>
      </w:tr>
      <w:tr>
        <w:tc>
          <w:tcPr>
            <w:tcW w:w="2574" w:type="dxa"/>
          </w:tcPr>
          <w:p>
            <w:pPr>
              <w:pStyle w:val="Listenabsatz"/>
              <w:ind w:left="0"/>
              <w:rPr>
                <w:rFonts w:ascii="Arial" w:hAnsi="Arial" w:cs="Arial"/>
              </w:rPr>
            </w:pPr>
            <w:r>
              <w:rPr>
                <w:rFonts w:ascii="Arial" w:hAnsi="Arial" w:cs="Arial"/>
              </w:rPr>
              <w:t>STD_USER</w:t>
            </w:r>
          </w:p>
        </w:tc>
        <w:tc>
          <w:tcPr>
            <w:tcW w:w="6066" w:type="dxa"/>
          </w:tcPr>
          <w:p>
            <w:pPr>
              <w:pStyle w:val="Listenabsatz"/>
              <w:ind w:left="0"/>
              <w:rPr>
                <w:rFonts w:ascii="Arial" w:hAnsi="Arial" w:cs="Arial"/>
              </w:rPr>
            </w:pPr>
            <w:r>
              <w:rPr>
                <w:rFonts w:ascii="Arial" w:hAnsi="Arial" w:cs="Arial"/>
              </w:rPr>
              <w:t>Prompts the user to perform an operation on the command line</w:t>
            </w:r>
          </w:p>
        </w:tc>
      </w:tr>
      <w:tr>
        <w:tc>
          <w:tcPr>
            <w:tcW w:w="2574" w:type="dxa"/>
          </w:tcPr>
          <w:p>
            <w:pPr>
              <w:pStyle w:val="Listenabsatz"/>
              <w:ind w:left="0"/>
              <w:rPr>
                <w:rFonts w:ascii="Arial" w:hAnsi="Arial" w:cs="Arial"/>
              </w:rPr>
            </w:pPr>
            <w:r>
              <w:rPr>
                <w:rFonts w:ascii="Arial" w:hAnsi="Arial" w:cs="Arial"/>
              </w:rPr>
              <w:t>STD_AUTO</w:t>
            </w:r>
          </w:p>
        </w:tc>
        <w:tc>
          <w:tcPr>
            <w:tcW w:w="6066" w:type="dxa"/>
          </w:tcPr>
          <w:p>
            <w:pPr>
              <w:pStyle w:val="Listenabsatz"/>
              <w:ind w:left="0"/>
              <w:rPr>
                <w:rFonts w:ascii="Arial" w:hAnsi="Arial" w:cs="Arial"/>
              </w:rPr>
            </w:pPr>
            <w:r>
              <w:rPr>
                <w:rFonts w:ascii="Arial" w:hAnsi="Arial" w:cs="Arial"/>
              </w:rPr>
              <w:t xml:space="preserve">The HAI makes a decision based on the operation </w:t>
            </w:r>
          </w:p>
        </w:tc>
      </w:tr>
    </w:tbl>
    <w:p>
      <w:pPr>
        <w:pStyle w:val="Listenabsatz"/>
        <w:ind w:left="936"/>
        <w:rPr>
          <w:rFonts w:ascii="Arial" w:hAnsi="Arial" w:cs="Arial"/>
        </w:rPr>
      </w:pPr>
    </w:p>
    <w:p>
      <w:pPr>
        <w:pStyle w:val="Listenabsatz"/>
        <w:ind w:left="936"/>
        <w:rPr>
          <w:rFonts w:ascii="Arial" w:hAnsi="Arial" w:cs="Arial"/>
        </w:rPr>
      </w:pPr>
      <w:r>
        <w:rPr>
          <w:rFonts w:ascii="Arial" w:hAnsi="Arial" w:cs="Arial"/>
        </w:rPr>
        <w:t>Some sample operation parameter descriptions are shown below:</w:t>
      </w:r>
    </w:p>
    <w:p>
      <w:pPr>
        <w:pStyle w:val="Listenabsatz"/>
        <w:ind w:left="936"/>
        <w:rPr>
          <w:rFonts w:ascii="Arial" w:hAnsi="Arial" w:cs="Arial"/>
        </w:rPr>
      </w:pPr>
    </w:p>
    <w:tbl>
      <w:tblPr>
        <w:tblStyle w:val="Tabellengitternetz"/>
        <w:tblW w:w="0" w:type="auto"/>
        <w:tblInd w:w="936" w:type="dxa"/>
        <w:tblLook w:val="04A0"/>
      </w:tblPr>
      <w:tblGrid>
        <w:gridCol w:w="1664"/>
        <w:gridCol w:w="2973"/>
        <w:gridCol w:w="4003"/>
      </w:tblGrid>
      <w:tr>
        <w:tc>
          <w:tcPr>
            <w:tcW w:w="1664" w:type="dxa"/>
            <w:shd w:val="clear" w:color="auto" w:fill="EEECE1" w:themeFill="background2"/>
          </w:tcPr>
          <w:p>
            <w:pPr>
              <w:pStyle w:val="Listenabsatz"/>
              <w:ind w:left="0"/>
              <w:rPr>
                <w:rFonts w:ascii="Arial" w:hAnsi="Arial" w:cs="Arial"/>
              </w:rPr>
            </w:pPr>
            <w:r>
              <w:rPr>
                <w:rFonts w:ascii="Arial" w:hAnsi="Arial" w:cs="Arial"/>
              </w:rPr>
              <w:t>Operation</w:t>
            </w:r>
          </w:p>
        </w:tc>
        <w:tc>
          <w:tcPr>
            <w:tcW w:w="2973" w:type="dxa"/>
            <w:shd w:val="clear" w:color="auto" w:fill="EEECE1" w:themeFill="background2"/>
          </w:tcPr>
          <w:p>
            <w:pPr>
              <w:pStyle w:val="Listenabsatz"/>
              <w:ind w:left="0"/>
              <w:rPr>
                <w:rFonts w:ascii="Arial" w:hAnsi="Arial" w:cs="Arial"/>
              </w:rPr>
            </w:pPr>
            <w:r>
              <w:rPr>
                <w:rFonts w:ascii="Arial" w:hAnsi="Arial" w:cs="Arial"/>
              </w:rPr>
              <w:t>Parameter</w:t>
            </w:r>
          </w:p>
        </w:tc>
        <w:tc>
          <w:tcPr>
            <w:tcW w:w="4003" w:type="dxa"/>
            <w:shd w:val="clear" w:color="auto" w:fill="EEECE1" w:themeFill="background2"/>
          </w:tcPr>
          <w:p>
            <w:pPr>
              <w:pStyle w:val="Listenabsatz"/>
              <w:ind w:left="0"/>
              <w:rPr>
                <w:rFonts w:ascii="Arial" w:hAnsi="Arial" w:cs="Arial"/>
              </w:rPr>
            </w:pPr>
            <w:r>
              <w:rPr>
                <w:rFonts w:ascii="Arial" w:hAnsi="Arial" w:cs="Arial"/>
              </w:rPr>
              <w:t>Description</w:t>
            </w:r>
          </w:p>
        </w:tc>
      </w:tr>
      <w:tr>
        <w:tc>
          <w:tcPr>
            <w:tcW w:w="1664" w:type="dxa"/>
            <w:vMerge w:val="restart"/>
          </w:tcPr>
          <w:p>
            <w:pPr>
              <w:pStyle w:val="Listenabsatz"/>
              <w:ind w:left="0"/>
              <w:jc w:val="center"/>
              <w:rPr>
                <w:rFonts w:ascii="Arial" w:hAnsi="Arial" w:cs="Arial"/>
              </w:rPr>
            </w:pPr>
            <w:r>
              <w:rPr>
                <w:rFonts w:ascii="Arial" w:hAnsi="Arial" w:cs="Arial"/>
              </w:rPr>
              <w:t>[Configuration]</w:t>
            </w:r>
          </w:p>
        </w:tc>
        <w:tc>
          <w:tcPr>
            <w:tcW w:w="2973" w:type="dxa"/>
          </w:tcPr>
          <w:p>
            <w:pPr>
              <w:pStyle w:val="Listenabsatz"/>
              <w:ind w:left="0"/>
              <w:rPr>
                <w:rFonts w:ascii="Arial" w:hAnsi="Arial" w:cs="Arial"/>
              </w:rPr>
            </w:pPr>
            <w:proofErr w:type="spellStart"/>
            <w:r>
              <w:rPr>
                <w:rFonts w:ascii="Arial" w:hAnsi="Arial" w:cs="Arial"/>
              </w:rPr>
              <w:t>Update_Cfg_Files</w:t>
            </w:r>
            <w:proofErr w:type="spellEnd"/>
          </w:p>
        </w:tc>
        <w:tc>
          <w:tcPr>
            <w:tcW w:w="4003" w:type="dxa"/>
          </w:tcPr>
          <w:p>
            <w:pPr>
              <w:pStyle w:val="Listenabsatz"/>
              <w:ind w:left="0"/>
              <w:rPr>
                <w:rFonts w:ascii="Arial" w:hAnsi="Arial" w:cs="Arial"/>
              </w:rPr>
            </w:pPr>
            <w:r>
              <w:rPr>
                <w:rFonts w:ascii="Arial" w:hAnsi="Arial" w:cs="Arial"/>
              </w:rPr>
              <w:t>Updates/check-in the configuration files (*.xml)</w:t>
            </w:r>
          </w:p>
        </w:tc>
      </w:tr>
      <w:tr>
        <w:tc>
          <w:tcPr>
            <w:tcW w:w="1664" w:type="dxa"/>
            <w:vMerge/>
          </w:tcPr>
          <w:p>
            <w:pPr>
              <w:pStyle w:val="Listenabsatz"/>
              <w:ind w:left="0"/>
              <w:jc w:val="center"/>
              <w:rPr>
                <w:rFonts w:ascii="Arial" w:hAnsi="Arial" w:cs="Arial"/>
              </w:rPr>
            </w:pPr>
          </w:p>
        </w:tc>
        <w:tc>
          <w:tcPr>
            <w:tcW w:w="2973" w:type="dxa"/>
          </w:tcPr>
          <w:p>
            <w:pPr>
              <w:pStyle w:val="Listenabsatz"/>
              <w:ind w:left="0"/>
              <w:rPr>
                <w:rFonts w:ascii="Arial" w:hAnsi="Arial" w:cs="Arial"/>
              </w:rPr>
            </w:pPr>
            <w:proofErr w:type="spellStart"/>
            <w:r>
              <w:rPr>
                <w:rFonts w:ascii="Arial" w:hAnsi="Arial" w:cs="Arial"/>
              </w:rPr>
              <w:t>Run_Config</w:t>
            </w:r>
            <w:proofErr w:type="spellEnd"/>
          </w:p>
        </w:tc>
        <w:tc>
          <w:tcPr>
            <w:tcW w:w="4003" w:type="dxa"/>
          </w:tcPr>
          <w:p>
            <w:pPr>
              <w:pStyle w:val="Listenabsatz"/>
              <w:ind w:left="0"/>
              <w:rPr>
                <w:rFonts w:ascii="Arial" w:hAnsi="Arial" w:cs="Arial"/>
              </w:rPr>
            </w:pPr>
            <w:r>
              <w:rPr>
                <w:rFonts w:ascii="Arial" w:hAnsi="Arial" w:cs="Arial"/>
              </w:rPr>
              <w:t>Run the configuration operation</w:t>
            </w:r>
          </w:p>
        </w:tc>
      </w:tr>
      <w:tr>
        <w:tc>
          <w:tcPr>
            <w:tcW w:w="1664" w:type="dxa"/>
            <w:vMerge w:val="restart"/>
          </w:tcPr>
          <w:p>
            <w:pPr>
              <w:pStyle w:val="Listenabsatz"/>
              <w:ind w:left="0"/>
              <w:jc w:val="center"/>
              <w:rPr>
                <w:rFonts w:ascii="Arial" w:hAnsi="Arial" w:cs="Arial"/>
              </w:rPr>
            </w:pPr>
            <w:r>
              <w:rPr>
                <w:rFonts w:ascii="Arial" w:hAnsi="Arial" w:cs="Arial"/>
              </w:rPr>
              <w:t>[Build]</w:t>
            </w:r>
          </w:p>
        </w:tc>
        <w:tc>
          <w:tcPr>
            <w:tcW w:w="2973" w:type="dxa"/>
          </w:tcPr>
          <w:p>
            <w:pPr>
              <w:pStyle w:val="Listenabsatz"/>
              <w:ind w:left="0"/>
              <w:rPr>
                <w:rFonts w:ascii="Arial" w:hAnsi="Arial" w:cs="Arial"/>
              </w:rPr>
            </w:pPr>
            <w:r>
              <w:rPr>
                <w:rFonts w:ascii="Arial" w:hAnsi="Arial" w:cs="Arial"/>
              </w:rPr>
              <w:t>Rebuild</w:t>
            </w:r>
          </w:p>
        </w:tc>
        <w:tc>
          <w:tcPr>
            <w:tcW w:w="4003" w:type="dxa"/>
          </w:tcPr>
          <w:p>
            <w:pPr>
              <w:pStyle w:val="Listenabsatz"/>
              <w:ind w:left="0"/>
              <w:rPr>
                <w:rFonts w:ascii="Arial" w:hAnsi="Arial" w:cs="Arial"/>
              </w:rPr>
            </w:pPr>
            <w:r>
              <w:rPr>
                <w:rFonts w:ascii="Arial" w:hAnsi="Arial" w:cs="Arial"/>
              </w:rPr>
              <w:t>Run the build operation(-r)</w:t>
            </w:r>
          </w:p>
        </w:tc>
      </w:tr>
      <w:tr>
        <w:tc>
          <w:tcPr>
            <w:tcW w:w="1664" w:type="dxa"/>
            <w:vMerge/>
          </w:tcPr>
          <w:p>
            <w:pPr>
              <w:pStyle w:val="Listenabsatz"/>
              <w:ind w:left="0"/>
              <w:jc w:val="center"/>
              <w:rPr>
                <w:rFonts w:ascii="Arial" w:hAnsi="Arial" w:cs="Arial"/>
              </w:rPr>
            </w:pPr>
          </w:p>
        </w:tc>
        <w:tc>
          <w:tcPr>
            <w:tcW w:w="2973" w:type="dxa"/>
          </w:tcPr>
          <w:p>
            <w:pPr>
              <w:pStyle w:val="Listenabsatz"/>
              <w:ind w:left="0"/>
              <w:rPr>
                <w:rFonts w:ascii="Arial" w:hAnsi="Arial" w:cs="Arial"/>
              </w:rPr>
            </w:pPr>
            <w:proofErr w:type="spellStart"/>
            <w:r>
              <w:rPr>
                <w:rFonts w:ascii="Arial" w:hAnsi="Arial" w:cs="Arial"/>
              </w:rPr>
              <w:t>Build_ALL</w:t>
            </w:r>
            <w:proofErr w:type="spellEnd"/>
          </w:p>
        </w:tc>
        <w:tc>
          <w:tcPr>
            <w:tcW w:w="4003" w:type="dxa"/>
          </w:tcPr>
          <w:p>
            <w:pPr>
              <w:pStyle w:val="Listenabsatz"/>
              <w:ind w:left="0"/>
              <w:rPr>
                <w:rFonts w:ascii="Arial" w:hAnsi="Arial" w:cs="Arial"/>
              </w:rPr>
            </w:pPr>
            <w:r>
              <w:rPr>
                <w:rFonts w:ascii="Arial" w:hAnsi="Arial" w:cs="Arial"/>
              </w:rPr>
              <w:t>Build all components regardless how many were changed.</w:t>
            </w:r>
          </w:p>
        </w:tc>
      </w:tr>
      <w:tr>
        <w:tc>
          <w:tcPr>
            <w:tcW w:w="1664" w:type="dxa"/>
            <w:vMerge w:val="restart"/>
            <w:textDirection w:val="btLr"/>
          </w:tcPr>
          <w:p>
            <w:pPr>
              <w:pStyle w:val="Listenabsatz"/>
              <w:ind w:left="113" w:right="113"/>
              <w:jc w:val="center"/>
              <w:rPr>
                <w:rFonts w:ascii="Arial" w:hAnsi="Arial" w:cs="Arial"/>
              </w:rPr>
            </w:pPr>
            <w:r>
              <w:rPr>
                <w:rFonts w:ascii="Arial" w:hAnsi="Arial" w:cs="Arial"/>
              </w:rPr>
              <w:t>[TEST]</w:t>
            </w:r>
          </w:p>
        </w:tc>
        <w:tc>
          <w:tcPr>
            <w:tcW w:w="2973" w:type="dxa"/>
          </w:tcPr>
          <w:p>
            <w:pPr>
              <w:pStyle w:val="Listenabsatz"/>
              <w:ind w:left="0"/>
              <w:rPr>
                <w:rFonts w:ascii="Arial" w:hAnsi="Arial" w:cs="Arial"/>
              </w:rPr>
            </w:pPr>
            <w:proofErr w:type="spellStart"/>
            <w:r>
              <w:rPr>
                <w:rFonts w:ascii="Arial" w:hAnsi="Arial" w:cs="Arial"/>
              </w:rPr>
              <w:t>Check_DevPath</w:t>
            </w:r>
            <w:proofErr w:type="spellEnd"/>
          </w:p>
        </w:tc>
        <w:tc>
          <w:tcPr>
            <w:tcW w:w="4003" w:type="dxa"/>
          </w:tcPr>
          <w:p>
            <w:pPr>
              <w:pStyle w:val="Listenabsatz"/>
              <w:ind w:left="0"/>
              <w:rPr>
                <w:rFonts w:ascii="Arial" w:hAnsi="Arial" w:cs="Arial"/>
              </w:rPr>
            </w:pPr>
            <w:r>
              <w:rPr>
                <w:rFonts w:ascii="Arial" w:hAnsi="Arial" w:cs="Arial"/>
              </w:rPr>
              <w:t>Check and verify the development path in MKS and the one in the module overview are the same</w:t>
            </w:r>
          </w:p>
        </w:tc>
      </w:tr>
      <w:tr>
        <w:tc>
          <w:tcPr>
            <w:tcW w:w="1664" w:type="dxa"/>
            <w:vMerge/>
          </w:tcPr>
          <w:p>
            <w:pPr>
              <w:pStyle w:val="Listenabsatz"/>
              <w:ind w:left="0"/>
              <w:jc w:val="center"/>
              <w:rPr>
                <w:rFonts w:ascii="Arial" w:hAnsi="Arial" w:cs="Arial"/>
              </w:rPr>
            </w:pPr>
          </w:p>
        </w:tc>
        <w:tc>
          <w:tcPr>
            <w:tcW w:w="2973" w:type="dxa"/>
          </w:tcPr>
          <w:p>
            <w:pPr>
              <w:pStyle w:val="Listenabsatz"/>
              <w:ind w:left="0"/>
              <w:rPr>
                <w:rFonts w:ascii="Arial" w:hAnsi="Arial" w:cs="Arial"/>
              </w:rPr>
            </w:pPr>
            <w:proofErr w:type="spellStart"/>
            <w:r>
              <w:rPr>
                <w:rFonts w:ascii="Arial" w:hAnsi="Arial" w:cs="Arial"/>
              </w:rPr>
              <w:t>Check_Labels</w:t>
            </w:r>
            <w:proofErr w:type="spellEnd"/>
          </w:p>
        </w:tc>
        <w:tc>
          <w:tcPr>
            <w:tcW w:w="4003" w:type="dxa"/>
          </w:tcPr>
          <w:p>
            <w:pPr>
              <w:pStyle w:val="Listenabsatz"/>
              <w:ind w:left="0"/>
              <w:rPr>
                <w:rFonts w:ascii="Arial" w:hAnsi="Arial" w:cs="Arial"/>
              </w:rPr>
            </w:pPr>
            <w:r>
              <w:rPr>
                <w:rFonts w:ascii="Arial" w:hAnsi="Arial" w:cs="Arial"/>
              </w:rPr>
              <w:t>Parse all *.xml files and verify the labels exist on MKS</w:t>
            </w:r>
          </w:p>
        </w:tc>
      </w:tr>
      <w:tr>
        <w:tc>
          <w:tcPr>
            <w:tcW w:w="1664" w:type="dxa"/>
            <w:vMerge/>
          </w:tcPr>
          <w:p>
            <w:pPr>
              <w:pStyle w:val="Listenabsatz"/>
              <w:ind w:left="0"/>
              <w:jc w:val="center"/>
              <w:rPr>
                <w:rFonts w:ascii="Arial" w:hAnsi="Arial" w:cs="Arial"/>
              </w:rPr>
            </w:pPr>
          </w:p>
        </w:tc>
        <w:tc>
          <w:tcPr>
            <w:tcW w:w="2973" w:type="dxa"/>
          </w:tcPr>
          <w:p>
            <w:pPr>
              <w:pStyle w:val="Listenabsatz"/>
              <w:ind w:left="0"/>
              <w:rPr>
                <w:rFonts w:ascii="Arial" w:hAnsi="Arial" w:cs="Arial"/>
              </w:rPr>
            </w:pPr>
            <w:proofErr w:type="spellStart"/>
            <w:r>
              <w:rPr>
                <w:rFonts w:ascii="Arial" w:hAnsi="Arial" w:cs="Arial"/>
              </w:rPr>
              <w:t>Remote_SW_DevGate</w:t>
            </w:r>
            <w:proofErr w:type="spellEnd"/>
          </w:p>
        </w:tc>
        <w:tc>
          <w:tcPr>
            <w:tcW w:w="4003" w:type="dxa"/>
          </w:tcPr>
          <w:p>
            <w:pPr>
              <w:pStyle w:val="Listenabsatz"/>
              <w:ind w:left="0"/>
              <w:rPr>
                <w:rFonts w:ascii="Arial" w:hAnsi="Arial" w:cs="Arial"/>
              </w:rPr>
            </w:pPr>
            <w:r>
              <w:rPr>
                <w:rFonts w:ascii="Arial" w:hAnsi="Arial" w:cs="Arial"/>
              </w:rPr>
              <w:t xml:space="preserve">Invoke </w:t>
            </w:r>
            <w:proofErr w:type="spellStart"/>
            <w:r>
              <w:rPr>
                <w:rFonts w:ascii="Arial" w:hAnsi="Arial" w:cs="Arial"/>
              </w:rPr>
              <w:t>DevGate</w:t>
            </w:r>
            <w:proofErr w:type="spellEnd"/>
            <w:r>
              <w:rPr>
                <w:rFonts w:ascii="Arial" w:hAnsi="Arial" w:cs="Arial"/>
              </w:rPr>
              <w:t xml:space="preserve"> test as a part of our integration test.</w:t>
            </w:r>
          </w:p>
        </w:tc>
      </w:tr>
      <w:tr>
        <w:tc>
          <w:tcPr>
            <w:tcW w:w="1664" w:type="dxa"/>
          </w:tcPr>
          <w:p>
            <w:pPr>
              <w:pStyle w:val="Listenabsatz"/>
              <w:ind w:left="0"/>
              <w:jc w:val="center"/>
              <w:rPr>
                <w:rFonts w:ascii="Arial" w:hAnsi="Arial" w:cs="Arial"/>
              </w:rPr>
            </w:pPr>
            <w:r>
              <w:rPr>
                <w:rFonts w:ascii="Arial" w:hAnsi="Arial" w:cs="Arial"/>
              </w:rPr>
              <w:t>[</w:t>
            </w:r>
            <w:proofErr w:type="spellStart"/>
            <w:r>
              <w:rPr>
                <w:rFonts w:ascii="Arial" w:hAnsi="Arial" w:cs="Arial"/>
              </w:rPr>
              <w:t>PostBuild</w:t>
            </w:r>
            <w:proofErr w:type="spellEnd"/>
            <w:r>
              <w:rPr>
                <w:rFonts w:ascii="Arial" w:hAnsi="Arial" w:cs="Arial"/>
              </w:rPr>
              <w:t>]</w:t>
            </w:r>
          </w:p>
        </w:tc>
        <w:tc>
          <w:tcPr>
            <w:tcW w:w="2973" w:type="dxa"/>
          </w:tcPr>
          <w:p>
            <w:pPr>
              <w:pStyle w:val="Listenabsatz"/>
              <w:ind w:left="0"/>
              <w:rPr>
                <w:rFonts w:ascii="Arial" w:hAnsi="Arial" w:cs="Arial"/>
              </w:rPr>
            </w:pPr>
            <w:proofErr w:type="spellStart"/>
            <w:r>
              <w:rPr>
                <w:rFonts w:ascii="Arial" w:hAnsi="Arial" w:cs="Arial"/>
              </w:rPr>
              <w:t>Auto_CP_Creation</w:t>
            </w:r>
            <w:proofErr w:type="spellEnd"/>
          </w:p>
        </w:tc>
        <w:tc>
          <w:tcPr>
            <w:tcW w:w="4003" w:type="dxa"/>
          </w:tcPr>
          <w:p>
            <w:pPr>
              <w:pStyle w:val="Listenabsatz"/>
              <w:ind w:left="0"/>
              <w:rPr>
                <w:rFonts w:ascii="Arial" w:hAnsi="Arial" w:cs="Arial"/>
              </w:rPr>
            </w:pPr>
            <w:r>
              <w:rPr>
                <w:rFonts w:ascii="Arial" w:hAnsi="Arial" w:cs="Arial"/>
              </w:rPr>
              <w:t>Create the checkpoint automatically</w:t>
            </w:r>
          </w:p>
        </w:tc>
      </w:tr>
      <w:tr>
        <w:tc>
          <w:tcPr>
            <w:tcW w:w="1664" w:type="dxa"/>
          </w:tcPr>
          <w:p>
            <w:pPr>
              <w:pStyle w:val="Listenabsatz"/>
              <w:ind w:left="0"/>
              <w:jc w:val="center"/>
              <w:rPr>
                <w:rFonts w:ascii="Arial" w:hAnsi="Arial" w:cs="Arial"/>
              </w:rPr>
            </w:pPr>
            <w:r>
              <w:rPr>
                <w:rFonts w:ascii="Arial" w:hAnsi="Arial" w:cs="Arial"/>
              </w:rPr>
              <w:t>[</w:t>
            </w:r>
            <w:proofErr w:type="spellStart"/>
            <w:r>
              <w:rPr>
                <w:rFonts w:ascii="Arial" w:hAnsi="Arial" w:cs="Arial"/>
              </w:rPr>
              <w:t>XlsUpdate</w:t>
            </w:r>
            <w:proofErr w:type="spellEnd"/>
            <w:r>
              <w:rPr>
                <w:rFonts w:ascii="Arial" w:hAnsi="Arial" w:cs="Arial"/>
              </w:rPr>
              <w:t>]</w:t>
            </w:r>
          </w:p>
        </w:tc>
        <w:tc>
          <w:tcPr>
            <w:tcW w:w="2973" w:type="dxa"/>
          </w:tcPr>
          <w:p>
            <w:pPr>
              <w:pStyle w:val="Listenabsatz"/>
              <w:ind w:left="0"/>
              <w:rPr>
                <w:rFonts w:ascii="Arial" w:hAnsi="Arial" w:cs="Arial"/>
              </w:rPr>
            </w:pPr>
            <w:r>
              <w:rPr>
                <w:rFonts w:ascii="Arial" w:hAnsi="Arial" w:cs="Arial"/>
              </w:rPr>
              <w:t>AUTO_XLS</w:t>
            </w:r>
          </w:p>
        </w:tc>
        <w:tc>
          <w:tcPr>
            <w:tcW w:w="4003" w:type="dxa"/>
          </w:tcPr>
          <w:p>
            <w:pPr>
              <w:pStyle w:val="Listenabsatz"/>
              <w:ind w:left="0"/>
              <w:rPr>
                <w:rFonts w:ascii="Arial" w:hAnsi="Arial" w:cs="Arial"/>
              </w:rPr>
            </w:pPr>
            <w:r>
              <w:rPr>
                <w:rFonts w:ascii="Arial" w:hAnsi="Arial" w:cs="Arial"/>
              </w:rPr>
              <w:t xml:space="preserve">Automatic update of the </w:t>
            </w:r>
            <w:proofErr w:type="spellStart"/>
            <w:r>
              <w:rPr>
                <w:rFonts w:ascii="Arial" w:hAnsi="Arial" w:cs="Arial"/>
              </w:rPr>
              <w:t>xls</w:t>
            </w:r>
            <w:proofErr w:type="spellEnd"/>
            <w:r>
              <w:rPr>
                <w:rFonts w:ascii="Arial" w:hAnsi="Arial" w:cs="Arial"/>
              </w:rPr>
              <w:t xml:space="preserve"> files</w:t>
            </w:r>
          </w:p>
        </w:tc>
      </w:tr>
      <w:tr>
        <w:tc>
          <w:tcPr>
            <w:tcW w:w="1664" w:type="dxa"/>
            <w:vMerge w:val="restart"/>
            <w:textDirection w:val="btLr"/>
          </w:tcPr>
          <w:p>
            <w:pPr>
              <w:pStyle w:val="Listenabsatz"/>
              <w:ind w:left="113" w:right="113"/>
              <w:jc w:val="center"/>
              <w:rPr>
                <w:rFonts w:ascii="Arial" w:hAnsi="Arial" w:cs="Arial"/>
              </w:rPr>
            </w:pPr>
            <w:r>
              <w:rPr>
                <w:rFonts w:ascii="Arial" w:hAnsi="Arial" w:cs="Arial"/>
              </w:rPr>
              <w:t>[Email]</w:t>
            </w:r>
          </w:p>
        </w:tc>
        <w:tc>
          <w:tcPr>
            <w:tcW w:w="2973" w:type="dxa"/>
          </w:tcPr>
          <w:p>
            <w:pPr>
              <w:pStyle w:val="Listenabsatz"/>
              <w:ind w:left="0"/>
              <w:rPr>
                <w:rFonts w:ascii="Arial" w:hAnsi="Arial" w:cs="Arial"/>
              </w:rPr>
            </w:pPr>
            <w:r>
              <w:rPr>
                <w:rFonts w:ascii="Arial" w:hAnsi="Arial" w:cs="Arial"/>
              </w:rPr>
              <w:t>SEND_EMAIL</w:t>
            </w:r>
          </w:p>
        </w:tc>
        <w:tc>
          <w:tcPr>
            <w:tcW w:w="4003" w:type="dxa"/>
          </w:tcPr>
          <w:p>
            <w:pPr>
              <w:pStyle w:val="Listenabsatz"/>
              <w:ind w:left="0"/>
              <w:rPr>
                <w:rFonts w:ascii="Arial" w:hAnsi="Arial" w:cs="Arial"/>
              </w:rPr>
            </w:pPr>
            <w:r>
              <w:rPr>
                <w:rFonts w:ascii="Arial" w:hAnsi="Arial" w:cs="Arial"/>
              </w:rPr>
              <w:t>Activate/deactivate the emailing service</w:t>
            </w:r>
          </w:p>
        </w:tc>
      </w:tr>
      <w:tr>
        <w:tc>
          <w:tcPr>
            <w:tcW w:w="1664" w:type="dxa"/>
            <w:vMerge/>
          </w:tcPr>
          <w:p>
            <w:pPr>
              <w:pStyle w:val="Listenabsatz"/>
              <w:ind w:left="0"/>
              <w:rPr>
                <w:rFonts w:ascii="Arial" w:hAnsi="Arial" w:cs="Arial"/>
                <w:color w:val="FF0000"/>
              </w:rPr>
            </w:pPr>
          </w:p>
        </w:tc>
        <w:tc>
          <w:tcPr>
            <w:tcW w:w="2973" w:type="dxa"/>
          </w:tcPr>
          <w:p>
            <w:pPr>
              <w:pStyle w:val="Listenabsatz"/>
              <w:ind w:left="0"/>
              <w:rPr>
                <w:rFonts w:ascii="Arial" w:hAnsi="Arial" w:cs="Arial"/>
              </w:rPr>
            </w:pPr>
            <w:r>
              <w:rPr>
                <w:rFonts w:ascii="Arial" w:hAnsi="Arial" w:cs="Arial"/>
              </w:rPr>
              <w:t>STEP_EMAIL_NOTIFICATION</w:t>
            </w:r>
          </w:p>
        </w:tc>
        <w:tc>
          <w:tcPr>
            <w:tcW w:w="4003" w:type="dxa"/>
          </w:tcPr>
          <w:p>
            <w:pPr>
              <w:pStyle w:val="Listenabsatz"/>
              <w:ind w:left="0"/>
              <w:rPr>
                <w:rFonts w:ascii="Arial" w:hAnsi="Arial" w:cs="Arial"/>
              </w:rPr>
            </w:pPr>
            <w:r>
              <w:rPr>
                <w:rFonts w:ascii="Arial" w:hAnsi="Arial" w:cs="Arial"/>
              </w:rPr>
              <w:t>Step by step notification of the process by email, progress emailing activation</w:t>
            </w:r>
          </w:p>
        </w:tc>
      </w:tr>
      <w:tr>
        <w:tc>
          <w:tcPr>
            <w:tcW w:w="1664" w:type="dxa"/>
            <w:vMerge/>
          </w:tcPr>
          <w:p>
            <w:pPr>
              <w:pStyle w:val="Listenabsatz"/>
              <w:ind w:left="0"/>
              <w:rPr>
                <w:rFonts w:ascii="Arial" w:hAnsi="Arial" w:cs="Arial"/>
                <w:color w:val="FF0000"/>
              </w:rPr>
            </w:pPr>
          </w:p>
        </w:tc>
        <w:tc>
          <w:tcPr>
            <w:tcW w:w="2973" w:type="dxa"/>
          </w:tcPr>
          <w:p>
            <w:pPr>
              <w:pStyle w:val="Listenabsatz"/>
              <w:ind w:left="0"/>
              <w:rPr>
                <w:rFonts w:ascii="Arial" w:hAnsi="Arial" w:cs="Arial"/>
              </w:rPr>
            </w:pPr>
            <w:proofErr w:type="spellStart"/>
            <w:r>
              <w:rPr>
                <w:rFonts w:ascii="Arial" w:hAnsi="Arial" w:cs="Arial"/>
              </w:rPr>
              <w:t>Default_EMAIL</w:t>
            </w:r>
            <w:proofErr w:type="spellEnd"/>
          </w:p>
        </w:tc>
        <w:tc>
          <w:tcPr>
            <w:tcW w:w="4003" w:type="dxa"/>
          </w:tcPr>
          <w:p>
            <w:pPr>
              <w:pStyle w:val="Listenabsatz"/>
              <w:ind w:left="0"/>
              <w:rPr>
                <w:rFonts w:ascii="Arial" w:hAnsi="Arial" w:cs="Arial"/>
              </w:rPr>
            </w:pPr>
            <w:r>
              <w:rPr>
                <w:rFonts w:ascii="Arial" w:hAnsi="Arial" w:cs="Arial"/>
              </w:rPr>
              <w:t xml:space="preserve">The default mailing address , can also be determined by the </w:t>
            </w:r>
            <w:proofErr w:type="spellStart"/>
            <w:r>
              <w:rPr>
                <w:rFonts w:ascii="Arial" w:hAnsi="Arial" w:cs="Arial"/>
              </w:rPr>
              <w:t>commandline</w:t>
            </w:r>
            <w:proofErr w:type="spellEnd"/>
            <w:r>
              <w:rPr>
                <w:rFonts w:ascii="Arial" w:hAnsi="Arial" w:cs="Arial"/>
              </w:rPr>
              <w:t xml:space="preserve">  parameter </w:t>
            </w:r>
            <w:r>
              <w:rPr>
                <w:rFonts w:ascii="Arial" w:hAnsi="Arial" w:cs="Arial"/>
                <w:i/>
              </w:rPr>
              <w:t>–email=</w:t>
            </w:r>
          </w:p>
        </w:tc>
      </w:tr>
    </w:tbl>
    <w:p>
      <w:pPr>
        <w:tabs>
          <w:tab w:val="left" w:pos="4237"/>
        </w:tabs>
        <w:rPr>
          <w:rFonts w:ascii="Arial" w:hAnsi="Arial" w:cs="Arial"/>
          <w:i/>
        </w:rPr>
      </w:pPr>
      <w:r>
        <w:rPr>
          <w:rFonts w:ascii="Arial" w:hAnsi="Arial" w:cs="Arial"/>
          <w:i/>
        </w:rPr>
        <w:t xml:space="preserve">                               </w:t>
      </w:r>
    </w:p>
    <w:p>
      <w:pPr>
        <w:spacing w:after="200" w:line="276" w:lineRule="auto"/>
        <w:rPr>
          <w:rFonts w:ascii="Arial" w:eastAsiaTheme="majorEastAsia" w:hAnsi="Arial" w:cstheme="majorBidi"/>
          <w:b/>
          <w:bCs/>
          <w:color w:val="000000" w:themeColor="text1"/>
        </w:rPr>
      </w:pPr>
      <w:r>
        <w:br w:type="page"/>
      </w:r>
    </w:p>
    <w:p>
      <w:pPr>
        <w:pStyle w:val="berschrift2"/>
        <w:numPr>
          <w:ilvl w:val="2"/>
          <w:numId w:val="1"/>
        </w:numPr>
        <w:rPr>
          <w:sz w:val="20"/>
          <w:szCs w:val="20"/>
        </w:rPr>
      </w:pPr>
      <w:bookmarkStart w:id="7" w:name="_Toc430857015"/>
      <w:r>
        <w:rPr>
          <w:sz w:val="20"/>
          <w:szCs w:val="20"/>
        </w:rPr>
        <w:lastRenderedPageBreak/>
        <w:t>Project configurations</w:t>
      </w:r>
      <w:bookmarkEnd w:id="7"/>
    </w:p>
    <w:p>
      <w:pPr>
        <w:pStyle w:val="berschrift2"/>
        <w:numPr>
          <w:ilvl w:val="3"/>
          <w:numId w:val="1"/>
        </w:numPr>
      </w:pPr>
      <w:bookmarkStart w:id="8" w:name="_Toc430857016"/>
      <w:r>
        <w:rPr>
          <w:rFonts w:cs="Arial"/>
        </w:rPr>
        <w:t>Jenkins.xml</w:t>
      </w:r>
      <w:bookmarkEnd w:id="8"/>
    </w:p>
    <w:p>
      <w:pPr>
        <w:ind w:left="720"/>
      </w:pPr>
      <w:r>
        <w:t xml:space="preserve">Such file contains all configurations relevant to invoke Jenkins jobs, like the </w:t>
      </w:r>
      <w:proofErr w:type="spellStart"/>
      <w:r>
        <w:t>DevGate</w:t>
      </w:r>
      <w:proofErr w:type="spellEnd"/>
      <w:r>
        <w:t xml:space="preserve"> and the </w:t>
      </w:r>
      <w:proofErr w:type="spellStart"/>
      <w:r>
        <w:t>Compstate</w:t>
      </w:r>
      <w:proofErr w:type="spellEnd"/>
      <w:r>
        <w:t xml:space="preserve"> </w:t>
      </w:r>
    </w:p>
    <w:p>
      <w:pPr>
        <w:spacing w:line="276" w:lineRule="auto"/>
        <w:ind w:left="720"/>
        <w:rPr>
          <w:rFonts w:ascii="Arial" w:hAnsi="Arial" w:cs="Arial"/>
          <w:i/>
        </w:rPr>
      </w:pPr>
      <w:r>
        <w:rPr>
          <w:rFonts w:ascii="Arial" w:hAnsi="Arial" w:cs="Arial"/>
          <w:i/>
        </w:rPr>
        <w:t xml:space="preserve">For each you need to determine </w:t>
      </w:r>
    </w:p>
    <w:p>
      <w:pPr>
        <w:pStyle w:val="Listenabsatz"/>
        <w:numPr>
          <w:ilvl w:val="0"/>
          <w:numId w:val="9"/>
        </w:numPr>
        <w:spacing w:line="276" w:lineRule="auto"/>
        <w:rPr>
          <w:rFonts w:ascii="Arial" w:hAnsi="Arial" w:cs="Arial"/>
        </w:rPr>
      </w:pPr>
      <w:r>
        <w:rPr>
          <w:rFonts w:ascii="Arial" w:hAnsi="Arial" w:cs="Arial"/>
        </w:rPr>
        <w:t xml:space="preserve">server names, </w:t>
      </w:r>
    </w:p>
    <w:p>
      <w:pPr>
        <w:pStyle w:val="Listenabsatz"/>
        <w:numPr>
          <w:ilvl w:val="0"/>
          <w:numId w:val="9"/>
        </w:numPr>
        <w:spacing w:line="276" w:lineRule="auto"/>
        <w:rPr>
          <w:rFonts w:ascii="Arial" w:hAnsi="Arial" w:cs="Arial"/>
        </w:rPr>
      </w:pPr>
      <w:r>
        <w:rPr>
          <w:rFonts w:ascii="Arial" w:hAnsi="Arial" w:cs="Arial"/>
        </w:rPr>
        <w:t xml:space="preserve">job name, </w:t>
      </w:r>
    </w:p>
    <w:p>
      <w:pPr>
        <w:pStyle w:val="Listenabsatz"/>
        <w:numPr>
          <w:ilvl w:val="0"/>
          <w:numId w:val="9"/>
        </w:numPr>
        <w:spacing w:line="276" w:lineRule="auto"/>
        <w:rPr>
          <w:rFonts w:ascii="Arial" w:hAnsi="Arial" w:cs="Arial"/>
        </w:rPr>
      </w:pPr>
      <w:r>
        <w:rPr>
          <w:rFonts w:ascii="Arial" w:hAnsi="Arial" w:cs="Arial"/>
        </w:rPr>
        <w:t xml:space="preserve">user name </w:t>
      </w:r>
    </w:p>
    <w:p>
      <w:pPr>
        <w:pStyle w:val="Listenabsatz"/>
        <w:numPr>
          <w:ilvl w:val="0"/>
          <w:numId w:val="9"/>
        </w:numPr>
        <w:spacing w:line="276" w:lineRule="auto"/>
        <w:rPr>
          <w:rFonts w:ascii="Arial" w:hAnsi="Arial" w:cs="Arial"/>
        </w:rPr>
      </w:pPr>
      <w:r>
        <w:rPr>
          <w:rFonts w:ascii="Arial" w:hAnsi="Arial" w:cs="Arial"/>
        </w:rPr>
        <w:t>Password.</w:t>
      </w:r>
    </w:p>
    <w:p>
      <w:pPr>
        <w:ind w:left="720"/>
        <w:rPr>
          <w:rFonts w:ascii="Arial" w:hAnsi="Arial" w:cs="Arial"/>
        </w:rPr>
      </w:pPr>
    </w:p>
    <w:p>
      <w:pPr>
        <w:ind w:left="720"/>
        <w:rPr>
          <w:rFonts w:ascii="Arial" w:hAnsi="Arial" w:cs="Arial"/>
        </w:rPr>
      </w:pPr>
      <w:r>
        <w:rPr>
          <w:rFonts w:ascii="Arial" w:hAnsi="Arial" w:cs="Arial"/>
        </w:rPr>
        <w:t>For e.g.</w:t>
      </w:r>
    </w:p>
    <w:p>
      <w:pPr>
        <w:ind w:left="720"/>
        <w:rPr>
          <w:rFonts w:ascii="Arial" w:hAnsi="Arial" w:cs="Arial"/>
        </w:rPr>
      </w:pPr>
    </w:p>
    <w:p>
      <w:pPr>
        <w:ind w:left="720"/>
        <w:rPr>
          <w:rFonts w:ascii="Arial" w:hAnsi="Arial" w:cs="Arial"/>
        </w:rPr>
      </w:pPr>
      <w:r>
        <w:rPr>
          <w:rFonts w:ascii="Arial" w:hAnsi="Arial" w:cs="Arial"/>
        </w:rPr>
        <w:t>&lt;Job name="Local_Compstate" protocol ="http" server="lul2yxmg:8888" job="</w:t>
      </w:r>
      <w:proofErr w:type="spellStart"/>
      <w:r>
        <w:rPr>
          <w:rFonts w:ascii="Arial" w:hAnsi="Arial" w:cs="Arial"/>
        </w:rPr>
        <w:t>Local_Smoketest</w:t>
      </w:r>
      <w:proofErr w:type="spellEnd"/>
      <w:r>
        <w:rPr>
          <w:rFonts w:ascii="Arial" w:hAnsi="Arial" w:cs="Arial"/>
        </w:rPr>
        <w:t xml:space="preserve">" username="" </w:t>
      </w:r>
      <w:proofErr w:type="spellStart"/>
      <w:r>
        <w:rPr>
          <w:rFonts w:ascii="Arial" w:hAnsi="Arial" w:cs="Arial"/>
        </w:rPr>
        <w:t>pwd</w:t>
      </w:r>
      <w:proofErr w:type="spellEnd"/>
      <w:r>
        <w:rPr>
          <w:rFonts w:ascii="Arial" w:hAnsi="Arial" w:cs="Arial"/>
        </w:rPr>
        <w:t>=""/&gt;</w:t>
      </w:r>
    </w:p>
    <w:p>
      <w:pPr>
        <w:ind w:left="720"/>
        <w:rPr>
          <w:rFonts w:ascii="Arial" w:hAnsi="Arial" w:cs="Arial"/>
        </w:rPr>
      </w:pPr>
    </w:p>
    <w:p>
      <w:pPr>
        <w:ind w:left="720"/>
        <w:rPr>
          <w:rFonts w:ascii="Arial" w:hAnsi="Arial" w:cs="Arial"/>
        </w:rPr>
      </w:pPr>
      <w:r>
        <w:rPr>
          <w:rFonts w:ascii="Arial" w:hAnsi="Arial" w:cs="Arial"/>
        </w:rPr>
        <w:t xml:space="preserve">The username=”” and </w:t>
      </w:r>
      <w:proofErr w:type="spellStart"/>
      <w:r>
        <w:rPr>
          <w:rFonts w:ascii="Arial" w:hAnsi="Arial" w:cs="Arial"/>
        </w:rPr>
        <w:t>pwd</w:t>
      </w:r>
      <w:proofErr w:type="spellEnd"/>
      <w:r>
        <w:rPr>
          <w:rFonts w:ascii="Arial" w:hAnsi="Arial" w:cs="Arial"/>
        </w:rPr>
        <w:t xml:space="preserve"> =”” can be modified to include individual user names and passwords.</w:t>
      </w:r>
    </w:p>
    <w:p>
      <w:pPr>
        <w:ind w:left="720"/>
        <w:rPr>
          <w:rFonts w:ascii="Arial" w:hAnsi="Arial" w:cs="Arial"/>
        </w:rPr>
      </w:pPr>
    </w:p>
    <w:p>
      <w:pPr>
        <w:ind w:left="720"/>
        <w:rPr>
          <w:rFonts w:ascii="Arial" w:hAnsi="Arial" w:cs="Arial"/>
        </w:rPr>
      </w:pPr>
      <w:r>
        <w:rPr>
          <w:rFonts w:ascii="Arial" w:hAnsi="Arial" w:cs="Arial"/>
        </w:rPr>
        <w:t xml:space="preserve">Such jobs can be switched ON/OFF by the parameters within Conf.ini, kindly refer to </w:t>
      </w:r>
      <w:r>
        <w:rPr>
          <w:rFonts w:ascii="Arial" w:hAnsi="Arial" w:cs="Arial"/>
        </w:rPr>
        <w:fldChar w:fldCharType="begin"/>
      </w:r>
      <w:r>
        <w:rPr>
          <w:rFonts w:ascii="Arial" w:hAnsi="Arial" w:cs="Arial"/>
        </w:rPr>
        <w:instrText xml:space="preserve"> REF _Ref429486723 \r \h </w:instrText>
      </w:r>
      <w:r>
        <w:rPr>
          <w:rFonts w:ascii="Arial" w:hAnsi="Arial" w:cs="Arial"/>
        </w:rPr>
      </w:r>
      <w:r>
        <w:rPr>
          <w:rFonts w:ascii="Arial" w:hAnsi="Arial" w:cs="Arial"/>
        </w:rPr>
        <w:fldChar w:fldCharType="separate"/>
      </w:r>
      <w:r>
        <w:rPr>
          <w:rFonts w:ascii="Arial" w:hAnsi="Arial" w:cs="Arial"/>
        </w:rPr>
        <w:t>3.1.1</w:t>
      </w:r>
      <w:r>
        <w:rPr>
          <w:rFonts w:ascii="Arial" w:hAnsi="Arial" w:cs="Arial"/>
        </w:rPr>
        <w:fldChar w:fldCharType="end"/>
      </w:r>
    </w:p>
    <w:p>
      <w:pPr>
        <w:pStyle w:val="berschrift2"/>
        <w:numPr>
          <w:ilvl w:val="3"/>
          <w:numId w:val="1"/>
        </w:numPr>
      </w:pPr>
      <w:bookmarkStart w:id="9" w:name="_Toc430857017"/>
      <w:r>
        <w:rPr>
          <w:rFonts w:cs="Arial"/>
        </w:rPr>
        <w:t>make_all_tmp.xml</w:t>
      </w:r>
      <w:bookmarkEnd w:id="9"/>
    </w:p>
    <w:p>
      <w:pPr>
        <w:ind w:left="720"/>
        <w:rPr>
          <w:rFonts w:ascii="Arial" w:hAnsi="Arial" w:cs="Arial"/>
        </w:rPr>
      </w:pPr>
      <w:r>
        <w:rPr>
          <w:rFonts w:ascii="Arial" w:hAnsi="Arial" w:cs="Arial"/>
        </w:rPr>
        <w:t>Such file contains the dependencies in-between the component, it’s used to determine which components to build based on the new labels delivered.</w:t>
      </w:r>
    </w:p>
    <w:p>
      <w:pPr>
        <w:spacing w:after="200" w:line="276" w:lineRule="auto"/>
        <w:rPr>
          <w:rFonts w:ascii="Arial" w:eastAsiaTheme="majorEastAsia" w:hAnsi="Arial" w:cs="Arial"/>
          <w:b/>
          <w:bCs/>
          <w:color w:val="000000" w:themeColor="text1"/>
          <w:sz w:val="24"/>
          <w:szCs w:val="24"/>
        </w:rPr>
      </w:pPr>
      <w:r>
        <w:rPr>
          <w:rFonts w:cs="Arial"/>
          <w:szCs w:val="24"/>
        </w:rPr>
        <w:br w:type="page"/>
      </w:r>
    </w:p>
    <w:p>
      <w:pPr>
        <w:pStyle w:val="berschrift1"/>
        <w:numPr>
          <w:ilvl w:val="0"/>
          <w:numId w:val="2"/>
        </w:numPr>
        <w:rPr>
          <w:rFonts w:cs="Arial"/>
          <w:szCs w:val="24"/>
        </w:rPr>
      </w:pPr>
      <w:bookmarkStart w:id="10" w:name="_Toc430857018"/>
      <w:r>
        <w:lastRenderedPageBreak/>
        <w:t>Usage</w:t>
      </w:r>
      <w:bookmarkEnd w:id="10"/>
    </w:p>
    <w:p/>
    <w:p>
      <w:pPr>
        <w:pStyle w:val="Listenabsatz"/>
        <w:numPr>
          <w:ilvl w:val="0"/>
          <w:numId w:val="4"/>
        </w:numPr>
        <w:rPr>
          <w:rFonts w:ascii="Arial" w:hAnsi="Arial" w:cs="Arial"/>
        </w:rPr>
      </w:pPr>
      <w:r>
        <w:rPr>
          <w:rFonts w:ascii="Arial" w:hAnsi="Arial" w:cs="Arial"/>
          <w:b/>
        </w:rPr>
        <w:t>Update the Module Overview Excel Sheet</w:t>
      </w:r>
    </w:p>
    <w:p>
      <w:pPr>
        <w:pStyle w:val="Listenabsatz"/>
        <w:rPr>
          <w:rFonts w:ascii="Arial" w:hAnsi="Arial" w:cs="Arial"/>
          <w:b/>
          <w:sz w:val="24"/>
          <w:szCs w:val="24"/>
        </w:rPr>
      </w:pPr>
    </w:p>
    <w:p>
      <w:pPr>
        <w:pStyle w:val="Listenabsatz"/>
        <w:rPr>
          <w:rFonts w:ascii="Arial" w:hAnsi="Arial" w:cs="Arial"/>
        </w:rPr>
      </w:pPr>
      <w:r>
        <w:rPr>
          <w:rFonts w:ascii="Arial" w:hAnsi="Arial" w:cs="Arial"/>
        </w:rPr>
        <w:t>In accordance with the normal integration procedure, one has to update the Module Overview excel sheet with the following points.</w:t>
      </w:r>
    </w:p>
    <w:p>
      <w:pPr>
        <w:pStyle w:val="Listenabsatz"/>
        <w:rPr>
          <w:rFonts w:ascii="Arial" w:hAnsi="Arial" w:cs="Arial"/>
        </w:rPr>
      </w:pPr>
    </w:p>
    <w:p>
      <w:pPr>
        <w:pStyle w:val="Listenabsatz"/>
        <w:numPr>
          <w:ilvl w:val="0"/>
          <w:numId w:val="5"/>
        </w:numPr>
        <w:rPr>
          <w:rFonts w:ascii="Arial" w:hAnsi="Arial" w:cs="Arial"/>
        </w:rPr>
      </w:pPr>
      <w:r>
        <w:rPr>
          <w:rFonts w:ascii="Arial" w:hAnsi="Arial" w:cs="Arial"/>
        </w:rPr>
        <w:t>The checkpoint labels to be added</w:t>
      </w:r>
    </w:p>
    <w:p>
      <w:pPr>
        <w:pStyle w:val="Listenabsatz"/>
        <w:numPr>
          <w:ilvl w:val="0"/>
          <w:numId w:val="5"/>
        </w:numPr>
        <w:rPr>
          <w:rFonts w:ascii="Arial" w:hAnsi="Arial" w:cs="Arial"/>
        </w:rPr>
      </w:pPr>
      <w:r>
        <w:rPr>
          <w:rFonts w:ascii="Arial" w:hAnsi="Arial" w:cs="Arial"/>
        </w:rPr>
        <w:t>The name of the checkpoint</w:t>
      </w:r>
    </w:p>
    <w:p>
      <w:pPr>
        <w:pStyle w:val="Listenabsatz"/>
        <w:numPr>
          <w:ilvl w:val="0"/>
          <w:numId w:val="5"/>
        </w:numPr>
        <w:rPr>
          <w:rFonts w:ascii="Arial" w:hAnsi="Arial" w:cs="Arial"/>
        </w:rPr>
      </w:pPr>
      <w:r>
        <w:rPr>
          <w:rFonts w:ascii="Arial" w:hAnsi="Arial" w:cs="Arial"/>
        </w:rPr>
        <w:t>RO number</w:t>
      </w:r>
    </w:p>
    <w:p>
      <w:pPr>
        <w:pStyle w:val="Listenabsatz"/>
        <w:numPr>
          <w:ilvl w:val="0"/>
          <w:numId w:val="5"/>
        </w:numPr>
        <w:rPr>
          <w:rFonts w:ascii="Arial" w:hAnsi="Arial" w:cs="Arial"/>
        </w:rPr>
      </w:pPr>
      <w:r>
        <w:rPr>
          <w:rFonts w:ascii="Arial" w:hAnsi="Arial" w:cs="Arial"/>
        </w:rPr>
        <w:t>RTE update if any</w:t>
      </w:r>
    </w:p>
    <w:p>
      <w:pPr>
        <w:pStyle w:val="Listenabsatz"/>
        <w:numPr>
          <w:ilvl w:val="0"/>
          <w:numId w:val="5"/>
        </w:numPr>
        <w:rPr>
          <w:rFonts w:ascii="Arial" w:hAnsi="Arial" w:cs="Arial"/>
        </w:rPr>
      </w:pPr>
      <w:r>
        <w:rPr>
          <w:rFonts w:ascii="Arial" w:hAnsi="Arial" w:cs="Arial"/>
        </w:rPr>
        <w:t>Release Number</w:t>
      </w:r>
    </w:p>
    <w:p>
      <w:pPr>
        <w:pStyle w:val="Listenabsatz"/>
        <w:ind w:left="1080"/>
        <w:rPr>
          <w:rFonts w:ascii="Arial" w:hAnsi="Arial" w:cs="Arial"/>
        </w:rPr>
      </w:pPr>
    </w:p>
    <w:p>
      <w:pPr>
        <w:pStyle w:val="Listenabsatz"/>
        <w:ind w:left="0" w:firstLine="720"/>
        <w:rPr>
          <w:rFonts w:ascii="Arial" w:hAnsi="Arial" w:cs="Arial"/>
        </w:rPr>
      </w:pPr>
      <w:r>
        <w:rPr>
          <w:rFonts w:ascii="Arial" w:hAnsi="Arial" w:cs="Arial"/>
        </w:rPr>
        <w:t>A sample module overview update is shown below:</w:t>
      </w:r>
    </w:p>
    <w:p>
      <w:pPr>
        <w:pStyle w:val="Listenabsatz"/>
        <w:ind w:left="0"/>
        <w:rPr>
          <w:rFonts w:ascii="Arial" w:hAnsi="Arial" w:cs="Arial"/>
        </w:rPr>
      </w:pPr>
    </w:p>
    <w:p>
      <w:pPr>
        <w:pStyle w:val="Listenabsatz"/>
        <w:ind w:left="0"/>
        <w:rPr>
          <w:rFonts w:ascii="Arial" w:hAnsi="Arial" w:cs="Arial"/>
          <w:sz w:val="24"/>
          <w:szCs w:val="24"/>
        </w:rPr>
      </w:pPr>
      <w:r>
        <w:rPr>
          <w:rFonts w:ascii="Arial" w:hAnsi="Arial" w:cs="Arial"/>
          <w:noProof/>
          <w:snapToGrid/>
          <w:sz w:val="24"/>
          <w:szCs w:val="24"/>
          <w:lang w:val="de-DE"/>
        </w:rPr>
        <w:pict>
          <v:rect id="_x0000_s1038" style="position:absolute;margin-left:325.6pt;margin-top:58.1pt;width:75.9pt;height:27.25pt;z-index:251667456" fillcolor="white [3201]" strokecolor="#c0504d [3205]" strokeweight="2.5pt">
            <v:shadow color="#868686"/>
            <v:textbox>
              <w:txbxContent>
                <w:p>
                  <w:pPr>
                    <w:rPr>
                      <w:i/>
                      <w:lang w:val="de-DE"/>
                    </w:rPr>
                  </w:pPr>
                  <w:r>
                    <w:rPr>
                      <w:i/>
                      <w:lang w:val="de-DE"/>
                    </w:rPr>
                    <w:t xml:space="preserve">SW RTE </w:t>
                  </w:r>
                </w:p>
              </w:txbxContent>
            </v:textbox>
          </v:rect>
        </w:pict>
      </w:r>
      <w:r>
        <w:rPr>
          <w:rFonts w:ascii="Arial" w:hAnsi="Arial" w:cs="Arial"/>
          <w:noProof/>
          <w:snapToGrid/>
          <w:sz w:val="24"/>
          <w:szCs w:val="24"/>
          <w:lang w:val="de-DE"/>
        </w:rPr>
        <w:pict>
          <v:shapetype id="_x0000_t32" coordsize="21600,21600" o:spt="32" o:oned="t" path="m,l21600,21600e" filled="f">
            <v:path arrowok="t" fillok="f" o:connecttype="none"/>
            <o:lock v:ext="edit" shapetype="t"/>
          </v:shapetype>
          <v:shape id="_x0000_s1036" type="#_x0000_t32" style="position:absolute;margin-left:451.45pt;margin-top:39.3pt;width:.65pt;height:14.25pt;z-index:251666432" o:connectortype="straight">
            <v:stroke endarrow="block"/>
          </v:shape>
        </w:pict>
      </w:r>
      <w:r>
        <w:rPr>
          <w:rFonts w:ascii="Arial" w:hAnsi="Arial" w:cs="Arial"/>
          <w:noProof/>
          <w:snapToGrid/>
          <w:sz w:val="24"/>
          <w:szCs w:val="24"/>
          <w:lang w:val="de-DE"/>
        </w:rPr>
        <w:pict>
          <v:rect id="_x0000_s1035" style="position:absolute;margin-left:412.55pt;margin-top:53.55pt;width:73.3pt;height:31.8pt;z-index:251665408" fillcolor="white [3201]" strokecolor="#c0504d [3205]" strokeweight="2.5pt">
            <v:shadow color="#868686"/>
            <v:textbox>
              <w:txbxContent>
                <w:p>
                  <w:pPr>
                    <w:rPr>
                      <w:i/>
                      <w:lang w:val="de-DE"/>
                    </w:rPr>
                  </w:pPr>
                  <w:proofErr w:type="spellStart"/>
                  <w:r>
                    <w:rPr>
                      <w:i/>
                      <w:lang w:val="de-DE"/>
                    </w:rPr>
                    <w:t>Realization</w:t>
                  </w:r>
                  <w:proofErr w:type="spellEnd"/>
                  <w:r>
                    <w:rPr>
                      <w:i/>
                      <w:lang w:val="de-DE"/>
                    </w:rPr>
                    <w:t xml:space="preserve"> Order</w:t>
                  </w:r>
                </w:p>
              </w:txbxContent>
            </v:textbox>
          </v:rect>
        </w:pict>
      </w:r>
      <w:r>
        <w:rPr>
          <w:rFonts w:ascii="Arial" w:hAnsi="Arial" w:cs="Arial"/>
          <w:noProof/>
          <w:snapToGrid/>
          <w:sz w:val="24"/>
          <w:szCs w:val="24"/>
          <w:lang w:val="de-DE"/>
        </w:rPr>
        <w:pict>
          <v:shape id="_x0000_s1034" type="#_x0000_t32" style="position:absolute;margin-left:358.05pt;margin-top:39.3pt;width:0;height:18.8pt;z-index:251664384" o:connectortype="straight">
            <v:stroke endarrow="block"/>
          </v:shape>
        </w:pict>
      </w:r>
      <w:r>
        <w:rPr>
          <w:rFonts w:ascii="Arial" w:hAnsi="Arial" w:cs="Arial"/>
          <w:noProof/>
          <w:snapToGrid/>
          <w:sz w:val="24"/>
          <w:szCs w:val="24"/>
          <w:lang w:val="de-DE"/>
        </w:rPr>
        <w:pict>
          <v:rect id="_x0000_s1033" style="position:absolute;margin-left:111.55pt;margin-top:47.05pt;width:85pt;height:20.8pt;z-index:251663360" fillcolor="white [3201]" strokecolor="#c0504d [3205]" strokeweight="2.5pt">
            <v:shadow color="#868686"/>
            <v:textbox style="mso-next-textbox:#_x0000_s1033">
              <w:txbxContent>
                <w:p>
                  <w:pPr>
                    <w:rPr>
                      <w:i/>
                      <w:lang w:val="de-DE"/>
                    </w:rPr>
                  </w:pPr>
                  <w:r>
                    <w:rPr>
                      <w:i/>
                      <w:lang w:val="de-DE"/>
                    </w:rPr>
                    <w:t xml:space="preserve">Release </w:t>
                  </w:r>
                  <w:proofErr w:type="spellStart"/>
                  <w:r>
                    <w:rPr>
                      <w:i/>
                      <w:lang w:val="de-DE"/>
                    </w:rPr>
                    <w:t>Number</w:t>
                  </w:r>
                  <w:proofErr w:type="spellEnd"/>
                </w:p>
              </w:txbxContent>
            </v:textbox>
          </v:rect>
        </w:pict>
      </w:r>
      <w:r>
        <w:rPr>
          <w:rFonts w:ascii="Arial" w:hAnsi="Arial" w:cs="Arial"/>
          <w:noProof/>
          <w:snapToGrid/>
          <w:sz w:val="24"/>
          <w:szCs w:val="24"/>
          <w:lang w:val="de-DE"/>
        </w:rPr>
        <w:pict>
          <v:shape id="_x0000_s1032" type="#_x0000_t32" style="position:absolute;margin-left:154.4pt;margin-top:39.3pt;width:.65pt;height:7.75pt;flip:x;z-index:251662336" o:connectortype="straight">
            <v:stroke endarrow="block"/>
          </v:shape>
        </w:pict>
      </w:r>
      <w:r>
        <w:rPr>
          <w:rFonts w:ascii="Arial" w:hAnsi="Arial" w:cs="Arial"/>
          <w:noProof/>
          <w:snapToGrid/>
          <w:sz w:val="24"/>
          <w:szCs w:val="24"/>
          <w:lang w:val="de-DE"/>
        </w:rPr>
        <w:pict>
          <v:rect id="_x0000_s1031" style="position:absolute;margin-left:111.55pt;margin-top:76.9pt;width:1in;height:29.85pt;z-index:251661312" fillcolor="white [3201]" strokecolor="#c0504d [3205]" strokeweight="2.5pt">
            <v:shadow color="#868686"/>
            <v:textbox>
              <w:txbxContent>
                <w:p>
                  <w:pPr>
                    <w:rPr>
                      <w:i/>
                      <w:lang w:val="de-DE"/>
                    </w:rPr>
                  </w:pPr>
                  <w:proofErr w:type="spellStart"/>
                  <w:r>
                    <w:rPr>
                      <w:i/>
                      <w:lang w:val="de-DE"/>
                    </w:rPr>
                    <w:t>Component</w:t>
                  </w:r>
                  <w:proofErr w:type="spellEnd"/>
                  <w:r>
                    <w:rPr>
                      <w:i/>
                      <w:lang w:val="de-DE"/>
                    </w:rPr>
                    <w:t xml:space="preserve"> Name</w:t>
                  </w:r>
                </w:p>
              </w:txbxContent>
            </v:textbox>
          </v:rect>
        </w:pict>
      </w:r>
      <w:r>
        <w:rPr>
          <w:rFonts w:ascii="Arial" w:hAnsi="Arial" w:cs="Arial"/>
          <w:noProof/>
          <w:snapToGrid/>
          <w:sz w:val="24"/>
          <w:szCs w:val="24"/>
          <w:lang w:val="de-DE"/>
        </w:rPr>
        <w:pict>
          <v:shape id="_x0000_s1030" type="#_x0000_t32" style="position:absolute;margin-left:183.55pt;margin-top:89.9pt;width:32.45pt;height:0;flip:x;z-index:251660288" o:connectortype="straight">
            <v:stroke endarrow="block"/>
          </v:shape>
        </w:pict>
      </w:r>
      <w:r>
        <w:rPr>
          <w:rFonts w:ascii="Arial" w:hAnsi="Arial" w:cs="Arial"/>
          <w:noProof/>
          <w:snapToGrid/>
          <w:sz w:val="24"/>
          <w:szCs w:val="24"/>
          <w:lang w:val="de-DE"/>
        </w:rPr>
        <w:pict>
          <v:rect id="_x0000_s1028" style="position:absolute;margin-left:-7.8pt;margin-top:76.9pt;width:1in;height:29.85pt;z-index:251659264" fillcolor="white [3201]" strokecolor="#c0504d [3205]" strokeweight="2.5pt">
            <v:shadow color="#868686"/>
            <v:textbox>
              <w:txbxContent>
                <w:p>
                  <w:pPr>
                    <w:rPr>
                      <w:i/>
                      <w:lang w:val="de-DE"/>
                    </w:rPr>
                  </w:pPr>
                  <w:r>
                    <w:rPr>
                      <w:i/>
                      <w:lang w:val="de-DE"/>
                    </w:rPr>
                    <w:t>Checkpoint Name</w:t>
                  </w:r>
                </w:p>
              </w:txbxContent>
            </v:textbox>
          </v:rect>
        </w:pict>
      </w:r>
      <w:r>
        <w:rPr>
          <w:rFonts w:ascii="Arial" w:hAnsi="Arial" w:cs="Arial"/>
          <w:noProof/>
          <w:snapToGrid/>
          <w:sz w:val="24"/>
          <w:szCs w:val="24"/>
          <w:lang w:val="de-DE"/>
        </w:rPr>
        <w:pict>
          <v:shape id="_x0000_s1027" type="#_x0000_t32" style="position:absolute;margin-left:22.7pt;margin-top:39.3pt;width:.65pt;height:34.35pt;z-index:251658240" o:connectortype="straight">
            <v:stroke endarrow="block"/>
          </v:shape>
        </w:pict>
      </w:r>
      <w:r>
        <w:rPr>
          <w:rFonts w:ascii="Arial" w:hAnsi="Arial" w:cs="Arial"/>
          <w:noProof/>
          <w:snapToGrid/>
          <w:sz w:val="24"/>
          <w:szCs w:val="24"/>
          <w:lang w:val="de-DE"/>
        </w:rPr>
        <w:drawing>
          <wp:inline distT="0" distB="0" distL="0" distR="0">
            <wp:extent cx="5943600" cy="1454744"/>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1454744"/>
                    </a:xfrm>
                    <a:prstGeom prst="rect">
                      <a:avLst/>
                    </a:prstGeom>
                    <a:noFill/>
                    <a:ln w="9525">
                      <a:noFill/>
                      <a:miter lim="800000"/>
                      <a:headEnd/>
                      <a:tailEnd/>
                    </a:ln>
                  </pic:spPr>
                </pic:pic>
              </a:graphicData>
            </a:graphic>
          </wp:inline>
        </w:drawing>
      </w:r>
    </w:p>
    <w:p>
      <w:pPr>
        <w:pStyle w:val="Listenabsatz"/>
        <w:ind w:left="0"/>
        <w:rPr>
          <w:rFonts w:ascii="Arial" w:hAnsi="Arial" w:cs="Arial"/>
          <w:sz w:val="24"/>
          <w:szCs w:val="24"/>
        </w:rPr>
      </w:pPr>
    </w:p>
    <w:p>
      <w:pPr>
        <w:pStyle w:val="Listenabsatz"/>
        <w:ind w:left="0" w:firstLine="720"/>
        <w:rPr>
          <w:rFonts w:ascii="Arial" w:hAnsi="Arial" w:cs="Arial"/>
        </w:rPr>
      </w:pPr>
      <w:r>
        <w:rPr>
          <w:rFonts w:ascii="Arial" w:hAnsi="Arial" w:cs="Arial"/>
        </w:rPr>
        <w:t xml:space="preserve">After updating the excel sheet </w:t>
      </w:r>
      <w:r>
        <w:rPr>
          <w:rFonts w:ascii="Arial" w:hAnsi="Arial" w:cs="Arial"/>
          <w:b/>
          <w:color w:val="FF0000"/>
        </w:rPr>
        <w:t>check in</w:t>
      </w:r>
      <w:r>
        <w:rPr>
          <w:rFonts w:ascii="Arial" w:hAnsi="Arial" w:cs="Arial"/>
          <w:b/>
        </w:rPr>
        <w:t xml:space="preserve"> </w:t>
      </w:r>
      <w:r>
        <w:rPr>
          <w:rFonts w:ascii="Arial" w:hAnsi="Arial" w:cs="Arial"/>
        </w:rPr>
        <w:t>the Excel sheet into the MKS client.</w:t>
      </w:r>
    </w:p>
    <w:p>
      <w:pPr>
        <w:pStyle w:val="Listenabsatz"/>
        <w:ind w:left="0"/>
        <w:rPr>
          <w:rFonts w:ascii="Arial" w:hAnsi="Arial" w:cs="Arial"/>
        </w:rPr>
      </w:pPr>
    </w:p>
    <w:p>
      <w:pPr>
        <w:pStyle w:val="Listenabsatz"/>
        <w:numPr>
          <w:ilvl w:val="0"/>
          <w:numId w:val="4"/>
        </w:numPr>
        <w:rPr>
          <w:rFonts w:ascii="Arial" w:hAnsi="Arial" w:cs="Arial"/>
          <w:b/>
        </w:rPr>
      </w:pPr>
      <w:r>
        <w:rPr>
          <w:rFonts w:ascii="Arial" w:hAnsi="Arial" w:cs="Arial"/>
          <w:b/>
        </w:rPr>
        <w:t xml:space="preserve">Invoking the HAI </w:t>
      </w:r>
    </w:p>
    <w:p>
      <w:pPr>
        <w:pStyle w:val="Listenabsatz"/>
        <w:rPr>
          <w:rFonts w:ascii="Arial" w:hAnsi="Arial" w:cs="Arial"/>
          <w:b/>
          <w:sz w:val="24"/>
          <w:szCs w:val="24"/>
        </w:rPr>
      </w:pPr>
    </w:p>
    <w:p>
      <w:pPr>
        <w:pStyle w:val="Listenabsatz"/>
        <w:numPr>
          <w:ilvl w:val="0"/>
          <w:numId w:val="6"/>
        </w:numPr>
        <w:rPr>
          <w:rFonts w:ascii="Arial" w:hAnsi="Arial" w:cs="Arial"/>
        </w:rPr>
      </w:pPr>
      <w:r>
        <w:rPr>
          <w:rFonts w:ascii="Arial" w:hAnsi="Arial" w:cs="Arial"/>
        </w:rPr>
        <w:t>The HAI can be invoked from the following folder:</w:t>
      </w:r>
    </w:p>
    <w:p>
      <w:pPr>
        <w:pStyle w:val="Listenabsatz"/>
        <w:rPr>
          <w:rFonts w:ascii="Arial" w:hAnsi="Arial" w:cs="Arial"/>
        </w:rPr>
      </w:pPr>
    </w:p>
    <w:p>
      <w:pPr>
        <w:pStyle w:val="Listenabsatz"/>
        <w:rPr>
          <w:rFonts w:ascii="Arial" w:hAnsi="Arial" w:cs="Arial"/>
          <w:color w:val="000000" w:themeColor="text1"/>
        </w:rPr>
      </w:pPr>
      <w:r>
        <w:rPr>
          <w:rFonts w:ascii="Arial" w:hAnsi="Arial" w:cs="Arial"/>
          <w:b/>
          <w:color w:val="000000" w:themeColor="text1"/>
        </w:rPr>
        <w:t xml:space="preserve">06_Algorithm\04_Engineering\02_Development_Tools\algo_build_cmd\integration_cmd, </w:t>
      </w:r>
      <w:r>
        <w:rPr>
          <w:rFonts w:ascii="Arial" w:hAnsi="Arial" w:cs="Arial"/>
          <w:color w:val="000000" w:themeColor="text1"/>
        </w:rPr>
        <w:t xml:space="preserve">using the command line. Use the </w:t>
      </w:r>
      <w:r>
        <w:rPr>
          <w:rFonts w:ascii="Arial" w:hAnsi="Arial" w:cs="Arial"/>
          <w:color w:val="FF0000"/>
        </w:rPr>
        <w:t xml:space="preserve">run.py </w:t>
      </w:r>
      <w:r>
        <w:rPr>
          <w:rFonts w:ascii="Arial" w:hAnsi="Arial" w:cs="Arial"/>
          <w:color w:val="000000" w:themeColor="text1"/>
        </w:rPr>
        <w:t>command</w:t>
      </w:r>
      <w:r>
        <w:rPr>
          <w:rFonts w:ascii="Arial" w:hAnsi="Arial" w:cs="Arial"/>
          <w:color w:val="FF0000"/>
        </w:rPr>
        <w:t xml:space="preserve"> </w:t>
      </w:r>
      <w:r>
        <w:rPr>
          <w:rFonts w:ascii="Arial" w:hAnsi="Arial" w:cs="Arial"/>
          <w:color w:val="000000" w:themeColor="text1"/>
        </w:rPr>
        <w:t>to run the HAI operation.</w:t>
      </w:r>
    </w:p>
    <w:p>
      <w:pPr>
        <w:pStyle w:val="Listenabsatz"/>
        <w:rPr>
          <w:rFonts w:ascii="Arial" w:hAnsi="Arial" w:cs="Arial"/>
          <w:color w:val="000000" w:themeColor="text1"/>
        </w:rPr>
      </w:pPr>
    </w:p>
    <w:p>
      <w:pPr>
        <w:pStyle w:val="Listenabsatz"/>
        <w:numPr>
          <w:ilvl w:val="0"/>
          <w:numId w:val="6"/>
        </w:numPr>
        <w:rPr>
          <w:rFonts w:ascii="Arial" w:hAnsi="Arial" w:cs="Arial"/>
          <w:color w:val="000000" w:themeColor="text1"/>
        </w:rPr>
      </w:pPr>
      <w:r>
        <w:rPr>
          <w:rFonts w:ascii="Arial" w:hAnsi="Arial" w:cs="Arial"/>
          <w:color w:val="000000" w:themeColor="text1"/>
        </w:rPr>
        <w:t xml:space="preserve">Entering your email will help the HAI provide you with real time results of the operation. Enter your email in the following format: --email = </w:t>
      </w:r>
      <w:hyperlink r:id="rId9" w:history="1">
        <w:r>
          <w:rPr>
            <w:rStyle w:val="Hyperlink"/>
            <w:rFonts w:ascii="Arial" w:hAnsi="Arial" w:cs="Arial"/>
          </w:rPr>
          <w:t>xxx@xxxx.com</w:t>
        </w:r>
      </w:hyperlink>
      <w:r>
        <w:rPr>
          <w:rFonts w:ascii="Arial" w:hAnsi="Arial" w:cs="Arial"/>
          <w:color w:val="000000" w:themeColor="text1"/>
        </w:rPr>
        <w:t>. Multiple emails can be entered by using the comma (,) operator.</w:t>
      </w:r>
    </w:p>
    <w:p>
      <w:pPr>
        <w:pStyle w:val="Listenabsatz"/>
        <w:rPr>
          <w:rFonts w:ascii="Arial" w:hAnsi="Arial" w:cs="Arial"/>
          <w:color w:val="000000" w:themeColor="text1"/>
        </w:rPr>
      </w:pPr>
    </w:p>
    <w:p>
      <w:pPr>
        <w:pStyle w:val="Listenabsatz"/>
        <w:rPr>
          <w:rFonts w:ascii="Arial" w:hAnsi="Arial" w:cs="Arial"/>
        </w:rPr>
      </w:pPr>
      <w:r>
        <w:rPr>
          <w:rFonts w:ascii="Arial" w:hAnsi="Arial" w:cs="Arial"/>
          <w:color w:val="000000" w:themeColor="text1"/>
        </w:rPr>
        <w:t xml:space="preserve"> A snapshot of the operation is given below:</w:t>
      </w:r>
    </w:p>
    <w:p>
      <w:pPr>
        <w:pStyle w:val="Listenabsatz"/>
        <w:rPr>
          <w:rFonts w:ascii="Arial" w:hAnsi="Arial" w:cs="Arial"/>
          <w:color w:val="000000" w:themeColor="text1"/>
          <w:sz w:val="24"/>
          <w:szCs w:val="24"/>
        </w:rPr>
      </w:pPr>
    </w:p>
    <w:p>
      <w:pPr>
        <w:pStyle w:val="Listenabsatz"/>
        <w:rPr>
          <w:rFonts w:ascii="Arial" w:hAnsi="Arial" w:cs="Arial"/>
          <w:color w:val="000000" w:themeColor="text1"/>
          <w:sz w:val="24"/>
          <w:szCs w:val="24"/>
        </w:rPr>
      </w:pPr>
    </w:p>
    <w:p>
      <w:pPr>
        <w:pStyle w:val="Listenabsatz"/>
        <w:rPr>
          <w:rFonts w:ascii="Arial" w:hAnsi="Arial" w:cs="Arial"/>
          <w:color w:val="000000" w:themeColor="text1"/>
          <w:sz w:val="24"/>
          <w:szCs w:val="24"/>
        </w:rPr>
      </w:pPr>
      <w:r>
        <w:rPr>
          <w:rFonts w:ascii="Arial" w:hAnsi="Arial" w:cs="Arial"/>
          <w:noProof/>
          <w:snapToGrid/>
          <w:color w:val="000000" w:themeColor="text1"/>
          <w:sz w:val="24"/>
          <w:szCs w:val="24"/>
          <w:lang w:val="de-DE"/>
        </w:rPr>
        <w:drawing>
          <wp:inline distT="0" distB="0" distL="0" distR="0">
            <wp:extent cx="5943600" cy="12363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236324"/>
                    </a:xfrm>
                    <a:prstGeom prst="rect">
                      <a:avLst/>
                    </a:prstGeom>
                    <a:noFill/>
                    <a:ln w="9525">
                      <a:noFill/>
                      <a:miter lim="800000"/>
                      <a:headEnd/>
                      <a:tailEnd/>
                    </a:ln>
                  </pic:spPr>
                </pic:pic>
              </a:graphicData>
            </a:graphic>
          </wp:inline>
        </w:drawing>
      </w:r>
    </w:p>
    <w:p/>
    <w:p>
      <w:pPr>
        <w:pStyle w:val="berschrift1"/>
      </w:pPr>
      <w:bookmarkStart w:id="11" w:name="_Toc429058991"/>
      <w:bookmarkStart w:id="12" w:name="_Toc430857019"/>
      <w:r>
        <w:lastRenderedPageBreak/>
        <w:t>HAI Automated A</w:t>
      </w:r>
      <w:bookmarkEnd w:id="11"/>
      <w:r>
        <w:t>ctivity Workflow</w:t>
      </w:r>
      <w:bookmarkEnd w:id="12"/>
    </w:p>
    <w:p>
      <w:pPr>
        <w:ind w:left="576"/>
        <w:rPr>
          <w:rFonts w:ascii="Arial" w:hAnsi="Arial" w:cs="Arial"/>
          <w:sz w:val="24"/>
          <w:szCs w:val="24"/>
        </w:rPr>
      </w:pPr>
    </w:p>
    <w:p>
      <w:pPr>
        <w:ind w:left="576"/>
        <w:rPr>
          <w:rFonts w:ascii="Arial" w:hAnsi="Arial" w:cs="Arial"/>
        </w:rPr>
      </w:pPr>
      <w:r>
        <w:rPr>
          <w:rFonts w:ascii="Arial" w:hAnsi="Arial" w:cs="Arial"/>
        </w:rPr>
        <w:t>After invoking the HAI as mentioned in section 1.5, the following tasks are carried out:</w:t>
      </w:r>
    </w:p>
    <w:p>
      <w:pPr>
        <w:ind w:left="576"/>
        <w:rPr>
          <w:rFonts w:ascii="Arial" w:hAnsi="Arial" w:cs="Arial"/>
        </w:rPr>
      </w:pPr>
    </w:p>
    <w:p>
      <w:pPr>
        <w:pStyle w:val="Listenabsatz"/>
        <w:numPr>
          <w:ilvl w:val="0"/>
          <w:numId w:val="7"/>
        </w:numPr>
        <w:rPr>
          <w:rFonts w:ascii="Arial" w:hAnsi="Arial" w:cs="Arial"/>
        </w:rPr>
      </w:pPr>
      <w:r>
        <w:rPr>
          <w:rFonts w:ascii="Arial" w:hAnsi="Arial" w:cs="Arial"/>
        </w:rPr>
        <w:t>Verification of the presence of the updated component checkpoints labels in the MKS is done. (</w:t>
      </w:r>
      <w:r>
        <w:rPr>
          <w:rFonts w:ascii="Arial" w:hAnsi="Arial" w:cs="Arial"/>
          <w:b/>
        </w:rPr>
        <w:t>Optional</w:t>
      </w:r>
      <w:r>
        <w:rPr>
          <w:rFonts w:ascii="Arial" w:hAnsi="Arial" w:cs="Arial"/>
        </w:rPr>
        <w:t>: Verification of all the components present in the xml files is also possible) If the components are not present an error report is generated.</w:t>
      </w:r>
    </w:p>
    <w:p>
      <w:pPr>
        <w:pStyle w:val="Listenabsatz"/>
        <w:ind w:left="936"/>
        <w:rPr>
          <w:rFonts w:ascii="Arial" w:hAnsi="Arial" w:cs="Arial"/>
        </w:rPr>
      </w:pPr>
    </w:p>
    <w:p>
      <w:pPr>
        <w:pStyle w:val="Listenabsatz"/>
        <w:numPr>
          <w:ilvl w:val="0"/>
          <w:numId w:val="7"/>
        </w:numPr>
        <w:rPr>
          <w:rFonts w:ascii="Arial" w:hAnsi="Arial" w:cs="Arial"/>
        </w:rPr>
      </w:pPr>
      <w:r>
        <w:rPr>
          <w:rFonts w:ascii="Arial" w:hAnsi="Arial" w:cs="Arial"/>
        </w:rPr>
        <w:t>If the checkpoint labels are present, updating and configuration of the new component checkpoint labels into the respective sandbox in MKS is done by the HAI.</w:t>
      </w:r>
    </w:p>
    <w:p>
      <w:pPr>
        <w:rPr>
          <w:rFonts w:ascii="Arial" w:hAnsi="Arial" w:cs="Arial"/>
        </w:rPr>
      </w:pPr>
    </w:p>
    <w:p>
      <w:pPr>
        <w:pStyle w:val="Listenabsatz"/>
        <w:numPr>
          <w:ilvl w:val="0"/>
          <w:numId w:val="7"/>
        </w:numPr>
        <w:rPr>
          <w:rFonts w:ascii="Arial" w:hAnsi="Arial" w:cs="Arial"/>
        </w:rPr>
      </w:pPr>
      <w:r>
        <w:rPr>
          <w:rFonts w:ascii="Arial" w:hAnsi="Arial" w:cs="Arial"/>
        </w:rPr>
        <w:t xml:space="preserve">Resynchronization of the </w:t>
      </w:r>
      <w:r>
        <w:rPr>
          <w:rFonts w:ascii="Arial" w:hAnsi="Arial" w:cs="Arial"/>
          <w:b/>
          <w:i/>
        </w:rPr>
        <w:t>04_Engineering</w:t>
      </w:r>
      <w:r>
        <w:rPr>
          <w:rFonts w:ascii="Arial" w:hAnsi="Arial" w:cs="Arial"/>
        </w:rPr>
        <w:t xml:space="preserve"> folder for build operation</w:t>
      </w:r>
    </w:p>
    <w:p>
      <w:pPr>
        <w:pStyle w:val="Listenabsatz"/>
        <w:ind w:left="936"/>
        <w:rPr>
          <w:rFonts w:ascii="Arial" w:hAnsi="Arial" w:cs="Arial"/>
        </w:rPr>
      </w:pPr>
    </w:p>
    <w:p>
      <w:pPr>
        <w:pStyle w:val="Listenabsatz"/>
        <w:numPr>
          <w:ilvl w:val="0"/>
          <w:numId w:val="7"/>
        </w:numPr>
        <w:rPr>
          <w:rFonts w:ascii="Arial" w:hAnsi="Arial" w:cs="Arial"/>
        </w:rPr>
      </w:pPr>
      <w:r>
        <w:rPr>
          <w:rFonts w:ascii="Arial" w:hAnsi="Arial" w:cs="Arial"/>
        </w:rPr>
        <w:t>Building operation of the checkpoints is carried out for the new component label checkpoints. In case of software RTE or CCT update the system will carry out a build of the entire components. Error log files are generated in case of errors, else the HAI is continued.</w:t>
      </w:r>
    </w:p>
    <w:p>
      <w:pPr>
        <w:pStyle w:val="Listenabsatz"/>
        <w:rPr>
          <w:rFonts w:ascii="Arial" w:hAnsi="Arial" w:cs="Arial"/>
        </w:rPr>
      </w:pPr>
    </w:p>
    <w:p>
      <w:pPr>
        <w:pStyle w:val="Listenabsatz"/>
        <w:numPr>
          <w:ilvl w:val="0"/>
          <w:numId w:val="7"/>
        </w:numPr>
        <w:rPr>
          <w:rFonts w:ascii="Arial" w:hAnsi="Arial" w:cs="Arial"/>
        </w:rPr>
      </w:pPr>
      <w:r>
        <w:rPr>
          <w:rFonts w:ascii="Arial" w:hAnsi="Arial" w:cs="Arial"/>
        </w:rPr>
        <w:t>All the xml files are checked into the MKS server.</w:t>
      </w:r>
    </w:p>
    <w:p>
      <w:pPr>
        <w:pStyle w:val="Listenabsatz"/>
        <w:rPr>
          <w:rFonts w:ascii="Arial" w:hAnsi="Arial" w:cs="Arial"/>
        </w:rPr>
      </w:pPr>
    </w:p>
    <w:p>
      <w:pPr>
        <w:pStyle w:val="Listenabsatz"/>
        <w:numPr>
          <w:ilvl w:val="0"/>
          <w:numId w:val="7"/>
        </w:numPr>
        <w:rPr>
          <w:rFonts w:ascii="Arial" w:hAnsi="Arial" w:cs="Arial"/>
        </w:rPr>
      </w:pPr>
      <w:r>
        <w:rPr>
          <w:rFonts w:ascii="Arial" w:hAnsi="Arial" w:cs="Arial"/>
        </w:rPr>
        <w:t xml:space="preserve">The </w:t>
      </w:r>
      <w:proofErr w:type="spellStart"/>
      <w:r>
        <w:rPr>
          <w:rFonts w:ascii="Arial" w:hAnsi="Arial" w:cs="Arial"/>
          <w:i/>
        </w:rPr>
        <w:t>dlls</w:t>
      </w:r>
      <w:proofErr w:type="spellEnd"/>
      <w:r>
        <w:rPr>
          <w:rFonts w:ascii="Arial" w:hAnsi="Arial" w:cs="Arial"/>
        </w:rPr>
        <w:t xml:space="preserve">, </w:t>
      </w:r>
      <w:proofErr w:type="spellStart"/>
      <w:r>
        <w:rPr>
          <w:rFonts w:ascii="Arial" w:hAnsi="Arial" w:cs="Arial"/>
          <w:i/>
        </w:rPr>
        <w:t>sdls</w:t>
      </w:r>
      <w:proofErr w:type="spellEnd"/>
      <w:r>
        <w:rPr>
          <w:rFonts w:ascii="Arial" w:hAnsi="Arial" w:cs="Arial"/>
        </w:rPr>
        <w:t xml:space="preserve"> and </w:t>
      </w:r>
      <w:proofErr w:type="spellStart"/>
      <w:r>
        <w:rPr>
          <w:rFonts w:ascii="Arial" w:hAnsi="Arial" w:cs="Arial"/>
          <w:i/>
        </w:rPr>
        <w:t>libs</w:t>
      </w:r>
      <w:proofErr w:type="spellEnd"/>
      <w:r>
        <w:rPr>
          <w:rFonts w:ascii="Arial" w:hAnsi="Arial" w:cs="Arial"/>
        </w:rPr>
        <w:t xml:space="preserve"> generated during the build operation are checked into the deliverables folder.</w:t>
      </w:r>
    </w:p>
    <w:p>
      <w:pPr>
        <w:pStyle w:val="Listenabsatz"/>
        <w:rPr>
          <w:rFonts w:ascii="Arial" w:hAnsi="Arial" w:cs="Arial"/>
        </w:rPr>
      </w:pPr>
    </w:p>
    <w:p>
      <w:pPr>
        <w:pStyle w:val="Listenabsatz"/>
        <w:numPr>
          <w:ilvl w:val="0"/>
          <w:numId w:val="7"/>
        </w:numPr>
        <w:rPr>
          <w:rFonts w:ascii="Arial" w:hAnsi="Arial" w:cs="Arial"/>
        </w:rPr>
      </w:pPr>
      <w:r>
        <w:rPr>
          <w:rFonts w:ascii="Arial" w:hAnsi="Arial" w:cs="Arial"/>
        </w:rPr>
        <w:t xml:space="preserve">An MTS test and </w:t>
      </w:r>
      <w:proofErr w:type="spellStart"/>
      <w:r>
        <w:rPr>
          <w:rFonts w:ascii="Arial" w:hAnsi="Arial" w:cs="Arial"/>
        </w:rPr>
        <w:t>DevGate</w:t>
      </w:r>
      <w:proofErr w:type="spellEnd"/>
      <w:r>
        <w:rPr>
          <w:rFonts w:ascii="Arial" w:hAnsi="Arial" w:cs="Arial"/>
        </w:rPr>
        <w:t xml:space="preserve"> test is carried out in the Jenkins server after checking in the </w:t>
      </w:r>
      <w:proofErr w:type="spellStart"/>
      <w:r>
        <w:rPr>
          <w:rFonts w:ascii="Arial" w:hAnsi="Arial" w:cs="Arial"/>
        </w:rPr>
        <w:t>dlls</w:t>
      </w:r>
      <w:proofErr w:type="spellEnd"/>
      <w:r>
        <w:rPr>
          <w:rFonts w:ascii="Arial" w:hAnsi="Arial" w:cs="Arial"/>
        </w:rPr>
        <w:t xml:space="preserve">, </w:t>
      </w:r>
      <w:proofErr w:type="spellStart"/>
      <w:r>
        <w:rPr>
          <w:rFonts w:ascii="Arial" w:hAnsi="Arial" w:cs="Arial"/>
        </w:rPr>
        <w:t>sdls</w:t>
      </w:r>
      <w:proofErr w:type="spellEnd"/>
      <w:r>
        <w:rPr>
          <w:rFonts w:ascii="Arial" w:hAnsi="Arial" w:cs="Arial"/>
        </w:rPr>
        <w:t xml:space="preserve"> and </w:t>
      </w:r>
      <w:proofErr w:type="spellStart"/>
      <w:r>
        <w:rPr>
          <w:rFonts w:ascii="Arial" w:hAnsi="Arial" w:cs="Arial"/>
        </w:rPr>
        <w:t>libs</w:t>
      </w:r>
      <w:proofErr w:type="spellEnd"/>
      <w:r>
        <w:rPr>
          <w:rFonts w:ascii="Arial" w:hAnsi="Arial" w:cs="Arial"/>
        </w:rPr>
        <w:t xml:space="preserve"> into the deliverables folder. Any errors produced during the testing phase will stop the HAI operation</w:t>
      </w:r>
    </w:p>
    <w:p>
      <w:pPr>
        <w:pStyle w:val="Listenabsatz"/>
        <w:rPr>
          <w:rFonts w:ascii="Arial" w:hAnsi="Arial" w:cs="Arial"/>
        </w:rPr>
      </w:pPr>
    </w:p>
    <w:p>
      <w:pPr>
        <w:pStyle w:val="Listenabsatz"/>
        <w:numPr>
          <w:ilvl w:val="0"/>
          <w:numId w:val="7"/>
        </w:numPr>
        <w:rPr>
          <w:rFonts w:ascii="Arial" w:hAnsi="Arial" w:cs="Arial"/>
        </w:rPr>
      </w:pPr>
      <w:r>
        <w:rPr>
          <w:rFonts w:ascii="Arial" w:hAnsi="Arial" w:cs="Arial"/>
        </w:rPr>
        <w:t xml:space="preserve">The checkpoint is created and </w:t>
      </w:r>
      <w:r>
        <w:rPr>
          <w:rFonts w:ascii="Arial" w:hAnsi="Arial" w:cs="Arial"/>
          <w:i/>
        </w:rPr>
        <w:t xml:space="preserve">02_System </w:t>
      </w:r>
      <w:r>
        <w:rPr>
          <w:rFonts w:ascii="Arial" w:hAnsi="Arial" w:cs="Arial"/>
        </w:rPr>
        <w:t>folder</w:t>
      </w:r>
      <w:r>
        <w:rPr>
          <w:rFonts w:ascii="Arial" w:hAnsi="Arial" w:cs="Arial"/>
          <w:i/>
        </w:rPr>
        <w:t xml:space="preserve"> </w:t>
      </w:r>
      <w:r>
        <w:rPr>
          <w:rFonts w:ascii="Arial" w:hAnsi="Arial" w:cs="Arial"/>
        </w:rPr>
        <w:t>updated.</w:t>
      </w:r>
    </w:p>
    <w:p>
      <w:pPr>
        <w:pStyle w:val="Listenabsatz"/>
        <w:rPr>
          <w:rFonts w:ascii="Arial" w:hAnsi="Arial" w:cs="Arial"/>
        </w:rPr>
      </w:pPr>
    </w:p>
    <w:p>
      <w:pPr>
        <w:pStyle w:val="Listenabsatz"/>
        <w:rPr>
          <w:rFonts w:ascii="Arial" w:hAnsi="Arial" w:cs="Arial"/>
        </w:rPr>
      </w:pPr>
    </w:p>
    <w:p>
      <w:pPr>
        <w:pStyle w:val="Listenabsatz"/>
        <w:rPr>
          <w:rFonts w:ascii="Arial" w:hAnsi="Arial" w:cs="Arial"/>
        </w:rPr>
      </w:pPr>
    </w:p>
    <w:p>
      <w:pPr>
        <w:pStyle w:val="Listenabsatz"/>
        <w:rPr>
          <w:rFonts w:ascii="Arial" w:hAnsi="Arial" w:cs="Arial"/>
          <w:sz w:val="24"/>
          <w:szCs w:val="24"/>
        </w:rPr>
      </w:pPr>
    </w:p>
    <w:p>
      <w:pPr>
        <w:pStyle w:val="Listenabsatz"/>
        <w:rPr>
          <w:rFonts w:ascii="Arial" w:hAnsi="Arial" w:cs="Arial"/>
          <w:sz w:val="24"/>
          <w:szCs w:val="24"/>
        </w:rPr>
      </w:pPr>
    </w:p>
    <w:p>
      <w:pPr>
        <w:rPr>
          <w:rFonts w:ascii="Arial" w:hAnsi="Arial" w:cs="Arial"/>
          <w:sz w:val="24"/>
          <w:szCs w:val="24"/>
        </w:rPr>
      </w:pPr>
    </w:p>
    <w:p>
      <w:pPr>
        <w:spacing w:after="200" w:line="276" w:lineRule="auto"/>
        <w:rPr>
          <w:rFonts w:ascii="Arial" w:hAnsi="Arial" w:cs="Arial"/>
          <w:sz w:val="24"/>
          <w:szCs w:val="24"/>
        </w:rPr>
      </w:pPr>
      <w:r>
        <w:rPr>
          <w:rFonts w:ascii="Arial" w:hAnsi="Arial" w:cs="Arial"/>
          <w:sz w:val="24"/>
          <w:szCs w:val="24"/>
        </w:rPr>
        <w:br w:type="page"/>
      </w:r>
    </w:p>
    <w:p>
      <w:pPr>
        <w:rPr>
          <w:rFonts w:ascii="Arial" w:hAnsi="Arial" w:cs="Arial"/>
          <w:sz w:val="24"/>
          <w:szCs w:val="24"/>
        </w:rPr>
      </w:pPr>
    </w:p>
    <w:p>
      <w:pPr>
        <w:rPr>
          <w:rFonts w:ascii="Arial" w:hAnsi="Arial" w:cs="Arial"/>
          <w:b/>
          <w:i/>
        </w:rPr>
      </w:pPr>
      <w:r>
        <w:rPr>
          <w:rFonts w:ascii="Arial" w:hAnsi="Arial" w:cs="Arial"/>
          <w:b/>
          <w:i/>
        </w:rPr>
        <w:t xml:space="preserve">           1.6.1 Operation Flowchart</w:t>
      </w:r>
    </w:p>
    <w:p>
      <w:pPr>
        <w:pStyle w:val="Listenabsatz"/>
        <w:rPr>
          <w:rFonts w:ascii="Arial" w:hAnsi="Arial" w:cs="Arial"/>
          <w:b/>
          <w:i/>
        </w:rPr>
      </w:pPr>
    </w:p>
    <w:p>
      <w:pPr>
        <w:pStyle w:val="Listenabsatz"/>
        <w:ind w:left="936"/>
        <w:rPr>
          <w:rFonts w:ascii="Arial" w:hAnsi="Arial" w:cs="Arial"/>
          <w:sz w:val="24"/>
          <w:szCs w:val="24"/>
        </w:rPr>
      </w:pPr>
      <w:r>
        <w:rPr>
          <w:rFonts w:ascii="Arial" w:hAnsi="Arial" w:cs="Arial"/>
          <w:noProof/>
          <w:snapToGrid/>
          <w:sz w:val="24"/>
          <w:szCs w:val="24"/>
          <w:lang w:val="de-DE"/>
        </w:rPr>
        <w:drawing>
          <wp:inline distT="0" distB="0" distL="0" distR="0">
            <wp:extent cx="5505879" cy="7257535"/>
            <wp:effectExtent l="19050" t="0" r="56721" b="515"/>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pStyle w:val="Listenabsatz"/>
        <w:rPr>
          <w:rFonts w:ascii="Arial" w:hAnsi="Arial" w:cs="Arial"/>
          <w:sz w:val="24"/>
          <w:szCs w:val="24"/>
        </w:rPr>
      </w:pPr>
    </w:p>
    <w:p>
      <w:pPr>
        <w:pStyle w:val="berschrift1"/>
      </w:pPr>
      <w:bookmarkStart w:id="13" w:name="_Toc430857020"/>
      <w:r>
        <w:t>Utilities</w:t>
      </w:r>
      <w:bookmarkEnd w:id="13"/>
    </w:p>
    <w:p/>
    <w:p>
      <w:pPr>
        <w:pStyle w:val="berschrift2"/>
        <w:numPr>
          <w:ilvl w:val="2"/>
          <w:numId w:val="1"/>
        </w:numPr>
      </w:pPr>
      <w:bookmarkStart w:id="14" w:name="_Toc430857021"/>
      <w:r>
        <w:t>Build</w:t>
      </w:r>
      <w:bookmarkEnd w:id="14"/>
      <w:r>
        <w:t xml:space="preserve"> </w:t>
      </w:r>
    </w:p>
    <w:p>
      <w:pPr>
        <w:ind w:left="720"/>
        <w:rPr>
          <w:rFonts w:ascii="Arial" w:hAnsi="Arial" w:cs="Arial"/>
          <w:i/>
        </w:rPr>
      </w:pPr>
      <w:r>
        <w:rPr>
          <w:rFonts w:ascii="Arial" w:hAnsi="Arial" w:cs="Arial"/>
        </w:rPr>
        <w:t>The Build command is used to build one or more components for one or more filters command as follows:</w:t>
      </w:r>
    </w:p>
    <w:p>
      <w:pPr>
        <w:ind w:left="720"/>
        <w:rPr>
          <w:rFonts w:ascii="Arial" w:hAnsi="Arial" w:cs="Arial"/>
        </w:rPr>
      </w:pPr>
    </w:p>
    <w:p>
      <w:pPr>
        <w:ind w:left="576"/>
        <w:rPr>
          <w:b/>
          <w:i/>
        </w:rPr>
      </w:pPr>
      <w:proofErr w:type="gramStart"/>
      <w:r>
        <w:rPr>
          <w:b/>
          <w:i/>
        </w:rPr>
        <w:t>Build.py  -</w:t>
      </w:r>
      <w:proofErr w:type="gramEnd"/>
      <w:r>
        <w:rPr>
          <w:b/>
          <w:i/>
        </w:rPr>
        <w:t xml:space="preserve">c  </w:t>
      </w:r>
      <w:proofErr w:type="spellStart"/>
      <w:r>
        <w:rPr>
          <w:b/>
          <w:i/>
        </w:rPr>
        <w:t>em,pc,ld</w:t>
      </w:r>
      <w:proofErr w:type="spellEnd"/>
      <w:r>
        <w:rPr>
          <w:b/>
          <w:i/>
        </w:rPr>
        <w:t xml:space="preserve">  -f </w:t>
      </w:r>
      <w:proofErr w:type="spellStart"/>
      <w:r>
        <w:rPr>
          <w:b/>
          <w:i/>
        </w:rPr>
        <w:t>ecu,sim</w:t>
      </w:r>
      <w:proofErr w:type="spellEnd"/>
      <w:r>
        <w:rPr>
          <w:b/>
          <w:i/>
        </w:rPr>
        <w:t xml:space="preserve"> </w:t>
      </w:r>
    </w:p>
    <w:p>
      <w:pPr>
        <w:ind w:left="720"/>
        <w:rPr>
          <w:rFonts w:ascii="Arial" w:hAnsi="Arial" w:cs="Arial"/>
        </w:rPr>
      </w:pPr>
    </w:p>
    <w:p>
      <w:pPr>
        <w:ind w:left="720"/>
        <w:rPr>
          <w:rFonts w:ascii="Arial" w:hAnsi="Arial" w:cs="Arial"/>
          <w:b/>
        </w:rPr>
      </w:pPr>
    </w:p>
    <w:p>
      <w:pPr>
        <w:ind w:left="720"/>
        <w:rPr>
          <w:rFonts w:ascii="Arial" w:hAnsi="Arial" w:cs="Arial"/>
        </w:rPr>
      </w:pPr>
      <w:r>
        <w:rPr>
          <w:rFonts w:ascii="Arial" w:hAnsi="Arial" w:cs="Arial"/>
        </w:rPr>
        <w:t xml:space="preserve">In case of multiple components separate the components with the comma operator </w:t>
      </w:r>
      <w:r>
        <w:rPr>
          <w:rFonts w:ascii="Arial" w:hAnsi="Arial" w:cs="Arial"/>
          <w:b/>
        </w:rPr>
        <w:t>(,)</w:t>
      </w:r>
      <w:r>
        <w:rPr>
          <w:rFonts w:ascii="Arial" w:hAnsi="Arial" w:cs="Arial"/>
        </w:rPr>
        <w:t xml:space="preserve"> and in case of a needed rebuild add </w:t>
      </w:r>
      <w:r>
        <w:rPr>
          <w:rFonts w:ascii="Arial" w:hAnsi="Arial" w:cs="Arial"/>
          <w:b/>
        </w:rPr>
        <w:t>–r</w:t>
      </w:r>
      <w:r>
        <w:rPr>
          <w:rFonts w:ascii="Arial" w:hAnsi="Arial" w:cs="Arial"/>
        </w:rPr>
        <w:t xml:space="preserve"> to the end of the command.</w:t>
      </w:r>
    </w:p>
    <w:p>
      <w:pPr>
        <w:rPr>
          <w:i/>
        </w:rPr>
      </w:pPr>
    </w:p>
    <w:p>
      <w:pPr>
        <w:pStyle w:val="berschrift2"/>
        <w:numPr>
          <w:ilvl w:val="2"/>
          <w:numId w:val="1"/>
        </w:numPr>
      </w:pPr>
      <w:bookmarkStart w:id="15" w:name="_Toc430857022"/>
      <w:r>
        <w:t>Inject</w:t>
      </w:r>
      <w:bookmarkEnd w:id="15"/>
    </w:p>
    <w:p>
      <w:pPr>
        <w:ind w:left="576"/>
      </w:pPr>
      <w:r>
        <w:t>The Inject command is used to inject one or more components’ labels into the current sandbox, the object is to be able testing certain checkpoint before modifying it on the server</w:t>
      </w:r>
    </w:p>
    <w:p>
      <w:pPr>
        <w:ind w:left="576"/>
      </w:pPr>
    </w:p>
    <w:p>
      <w:pPr>
        <w:ind w:left="576"/>
      </w:pPr>
      <w:r>
        <w:t>Usage:</w:t>
      </w:r>
    </w:p>
    <w:p>
      <w:pPr>
        <w:ind w:left="576"/>
        <w:rPr>
          <w:b/>
          <w:i/>
        </w:rPr>
      </w:pPr>
      <w:r>
        <w:rPr>
          <w:b/>
          <w:i/>
        </w:rPr>
        <w:t>Inject.py -l AL_PC_01.08.05_INT-5,</w:t>
      </w:r>
      <w:r>
        <w:t xml:space="preserve"> </w:t>
      </w:r>
      <w:r>
        <w:rPr>
          <w:b/>
          <w:i/>
        </w:rPr>
        <w:t>AL_CB_03.11.02_INT3</w:t>
      </w:r>
    </w:p>
    <w:p>
      <w:pPr>
        <w:ind w:left="576"/>
        <w:rPr>
          <w:b/>
          <w:i/>
        </w:rPr>
      </w:pPr>
    </w:p>
    <w:p>
      <w:pPr>
        <w:ind w:left="576"/>
      </w:pPr>
      <w:r>
        <w:t>You do not need to determine the component’s name, which will be detected automatically, such feature can be used be the integrators or by the components’ teams before the delivery of their checkpoints.</w:t>
      </w:r>
    </w:p>
    <w:p>
      <w:pPr>
        <w:ind w:left="576"/>
      </w:pPr>
    </w:p>
    <w:p>
      <w:pPr>
        <w:ind w:left="576"/>
      </w:pPr>
      <w:r>
        <w:t>It causes no modifications on the server.</w:t>
      </w:r>
    </w:p>
    <w:p>
      <w:pPr>
        <w:pStyle w:val="berschrift2"/>
      </w:pPr>
      <w:bookmarkStart w:id="16" w:name="_Toc430857023"/>
      <w:r>
        <w:t>Advantages</w:t>
      </w:r>
      <w:bookmarkEnd w:id="16"/>
    </w:p>
    <w:p/>
    <w:p>
      <w:pPr>
        <w:pStyle w:val="Listenabsatz"/>
        <w:numPr>
          <w:ilvl w:val="0"/>
          <w:numId w:val="8"/>
        </w:numPr>
        <w:rPr>
          <w:rFonts w:ascii="Arial" w:hAnsi="Arial" w:cs="Arial"/>
        </w:rPr>
      </w:pPr>
      <w:r>
        <w:rPr>
          <w:rFonts w:ascii="Arial" w:hAnsi="Arial" w:cs="Arial"/>
        </w:rPr>
        <w:t>Reduce dependency on human interaction (integrator) for integration process.</w:t>
      </w:r>
    </w:p>
    <w:p>
      <w:pPr>
        <w:pStyle w:val="Listenabsatz"/>
        <w:ind w:left="936"/>
        <w:rPr>
          <w:rFonts w:ascii="Arial" w:hAnsi="Arial" w:cs="Arial"/>
        </w:rPr>
      </w:pPr>
    </w:p>
    <w:p>
      <w:pPr>
        <w:pStyle w:val="Listenabsatz"/>
        <w:numPr>
          <w:ilvl w:val="0"/>
          <w:numId w:val="8"/>
        </w:numPr>
        <w:rPr>
          <w:rFonts w:ascii="Arial" w:hAnsi="Arial" w:cs="Arial"/>
        </w:rPr>
      </w:pPr>
      <w:r>
        <w:rPr>
          <w:rFonts w:ascii="Arial" w:hAnsi="Arial" w:cs="Arial"/>
        </w:rPr>
        <w:t xml:space="preserve">Increase productivity by reducing time taken for integration </w:t>
      </w:r>
      <w:proofErr w:type="gramStart"/>
      <w:r>
        <w:rPr>
          <w:rFonts w:ascii="Arial" w:hAnsi="Arial" w:cs="Arial"/>
        </w:rPr>
        <w:t>For</w:t>
      </w:r>
      <w:proofErr w:type="gramEnd"/>
      <w:r>
        <w:rPr>
          <w:rFonts w:ascii="Arial" w:hAnsi="Arial" w:cs="Arial"/>
        </w:rPr>
        <w:t xml:space="preserve"> </w:t>
      </w:r>
      <w:proofErr w:type="spellStart"/>
      <w:r>
        <w:rPr>
          <w:rFonts w:ascii="Arial" w:hAnsi="Arial" w:cs="Arial"/>
        </w:rPr>
        <w:t>eg</w:t>
      </w:r>
      <w:proofErr w:type="spellEnd"/>
      <w:r>
        <w:rPr>
          <w:rFonts w:ascii="Arial" w:hAnsi="Arial" w:cs="Arial"/>
        </w:rPr>
        <w:t>, manual integration takes 2 hours at the minimum which can be reduced drastically using automated integration.</w:t>
      </w:r>
    </w:p>
    <w:p>
      <w:pPr>
        <w:pStyle w:val="Listenabsatz"/>
        <w:rPr>
          <w:rFonts w:ascii="Arial" w:hAnsi="Arial" w:cs="Arial"/>
        </w:rPr>
      </w:pPr>
    </w:p>
    <w:p>
      <w:pPr>
        <w:pStyle w:val="Listenabsatz"/>
        <w:numPr>
          <w:ilvl w:val="0"/>
          <w:numId w:val="8"/>
        </w:numPr>
        <w:rPr>
          <w:rFonts w:ascii="Arial" w:hAnsi="Arial" w:cs="Arial"/>
        </w:rPr>
      </w:pPr>
      <w:r>
        <w:rPr>
          <w:rFonts w:ascii="Arial" w:hAnsi="Arial" w:cs="Arial"/>
        </w:rPr>
        <w:t>Avoiding errors introduced from the integrator side(Human errors)</w:t>
      </w:r>
    </w:p>
    <w:sectPr>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759978"/>
      <w:docPartObj>
        <w:docPartGallery w:val="Page Numbers (Bottom of Page)"/>
        <w:docPartUnique/>
      </w:docPartObj>
    </w:sdtPr>
    <w:sdtEndPr>
      <w:rPr>
        <w:color w:val="7F7F7F" w:themeColor="background1" w:themeShade="7F"/>
        <w:spacing w:val="60"/>
      </w:rPr>
    </w:sdtEndPr>
    <w:sdtContent>
      <w:p>
        <w:pPr>
          <w:pStyle w:val="Fuzeile"/>
          <w:pBdr>
            <w:top w:val="single" w:sz="4" w:space="1" w:color="D9D9D9" w:themeColor="background1" w:themeShade="D9"/>
          </w:pBdr>
          <w:jc w:val="right"/>
          <w:rPr>
            <w:color w:val="7F7F7F" w:themeColor="background1" w:themeShade="7F"/>
            <w:spacing w:val="60"/>
          </w:rPr>
        </w:pPr>
        <w:fldSimple w:instr=" PAGE   \* MERGEFORMAT ">
          <w:r>
            <w:rPr>
              <w:noProof/>
            </w:rPr>
            <w:t>3</w:t>
          </w:r>
        </w:fldSimple>
        <w:r>
          <w:t xml:space="preserve"> | </w:t>
        </w:r>
        <w:r>
          <w:rPr>
            <w:color w:val="7F7F7F" w:themeColor="background1" w:themeShade="7F"/>
            <w:spacing w:val="60"/>
          </w:rPr>
          <w:t>Page</w:t>
        </w:r>
      </w:p>
      <w:p>
        <w:pPr>
          <w:pStyle w:val="Fuzeile"/>
          <w:pBdr>
            <w:top w:val="single" w:sz="4" w:space="1" w:color="D9D9D9" w:themeColor="background1" w:themeShade="D9"/>
          </w:pBdr>
          <w:jc w:val="right"/>
          <w:rPr>
            <w:color w:val="7F7F7F" w:themeColor="background1" w:themeShade="7F"/>
            <w:spacing w:val="60"/>
          </w:rPr>
        </w:pPr>
      </w:p>
      <w:p>
        <w:pPr>
          <w:pStyle w:val="Fuzeile"/>
          <w:pBdr>
            <w:top w:val="single" w:sz="4" w:space="1" w:color="D9D9D9" w:themeColor="background1" w:themeShade="D9"/>
          </w:pBdr>
          <w:jc w:val="center"/>
        </w:pPr>
        <w:r>
          <w:rPr>
            <w:rFonts w:ascii="Arial" w:hAnsi="Arial" w:cs="Arial"/>
            <w:snapToGrid/>
            <w:color w:val="000000"/>
            <w:sz w:val="16"/>
            <w:szCs w:val="16"/>
            <w:lang w:eastAsia="en-US"/>
          </w:rPr>
          <w:t>This Document is proprietary and confidential. Distribution only by expressed authority of Continental AG or its subsidiaries</w:t>
        </w:r>
        <w:r>
          <w:rPr>
            <w:rStyle w:val="SpracheAlle"/>
            <w:rFonts w:ascii="Arial" w:hAnsi="Arial" w:cs="Arial"/>
            <w:sz w:val="16"/>
            <w:szCs w:val="16"/>
            <w:lang w:val="en-GB"/>
          </w:rPr>
          <w:t xml:space="preserve">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0" w:type="dxa"/>
      <w:jc w:val="center"/>
      <w:tblInd w:w="7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70" w:type="dxa"/>
        <w:right w:w="70" w:type="dxa"/>
      </w:tblCellMar>
      <w:tblLook w:val="0000"/>
    </w:tblPr>
    <w:tblGrid>
      <w:gridCol w:w="2551"/>
      <w:gridCol w:w="4112"/>
      <w:gridCol w:w="2937"/>
    </w:tblGrid>
    <w:tr>
      <w:trPr>
        <w:cantSplit/>
        <w:trHeight w:val="720"/>
        <w:jc w:val="center"/>
      </w:trPr>
      <w:tc>
        <w:tcPr>
          <w:tcW w:w="2551" w:type="dxa"/>
          <w:vAlign w:val="center"/>
        </w:tcPr>
        <w:p>
          <w:pPr>
            <w:spacing w:after="60"/>
            <w:rPr>
              <w:rFonts w:ascii="Arial" w:hAnsi="Arial" w:cs="Arial"/>
            </w:rPr>
          </w:pPr>
          <w:r>
            <w:rPr>
              <w:rFonts w:ascii="Arial" w:hAnsi="Arial" w:cs="Arial"/>
              <w:sz w:val="24"/>
              <w:szCs w:val="24"/>
            </w:rPr>
            <w:t>Integration Team</w:t>
          </w:r>
        </w:p>
      </w:tc>
      <w:tc>
        <w:tcPr>
          <w:tcW w:w="4112" w:type="dxa"/>
          <w:vAlign w:val="center"/>
        </w:tcPr>
        <w:p>
          <w:pPr>
            <w:spacing w:before="120" w:after="100" w:afterAutospacing="1"/>
            <w:jc w:val="center"/>
            <w:rPr>
              <w:rFonts w:ascii="Arial" w:hAnsi="Arial" w:cs="Arial"/>
              <w:b/>
              <w:bCs/>
              <w:sz w:val="24"/>
              <w:szCs w:val="24"/>
            </w:rPr>
          </w:pPr>
          <w:r>
            <w:rPr>
              <w:rFonts w:ascii="Arial" w:hAnsi="Arial" w:cs="Arial"/>
              <w:b/>
              <w:bCs/>
              <w:sz w:val="24"/>
              <w:szCs w:val="24"/>
            </w:rPr>
            <w:t>Algorithm Integration</w:t>
          </w:r>
        </w:p>
        <w:p>
          <w:pPr>
            <w:spacing w:before="120" w:after="100" w:afterAutospacing="1"/>
            <w:jc w:val="center"/>
            <w:rPr>
              <w:rFonts w:ascii="Arial" w:hAnsi="Arial" w:cs="Arial"/>
              <w:b/>
              <w:bCs/>
              <w:sz w:val="24"/>
              <w:szCs w:val="24"/>
            </w:rPr>
          </w:pPr>
          <w:r>
            <w:rPr>
              <w:rFonts w:ascii="Arial" w:hAnsi="Arial" w:cs="Arial"/>
              <w:b/>
              <w:sz w:val="32"/>
              <w:szCs w:val="32"/>
              <w:lang w:val="en-GB"/>
            </w:rPr>
            <w:t>HAI USER MANUAL</w:t>
          </w:r>
          <w:r>
            <w:rPr>
              <w:rFonts w:ascii="Arial" w:hAnsi="Arial" w:cs="Arial"/>
              <w:b/>
              <w:bCs/>
              <w:sz w:val="24"/>
              <w:szCs w:val="24"/>
            </w:rPr>
            <w:t xml:space="preserve"> </w:t>
          </w:r>
        </w:p>
      </w:tc>
      <w:tc>
        <w:tcPr>
          <w:tcW w:w="2937" w:type="dxa"/>
          <w:tcBorders>
            <w:top w:val="single" w:sz="2" w:space="0" w:color="auto"/>
          </w:tcBorders>
          <w:vAlign w:val="center"/>
        </w:tcPr>
        <w:p>
          <w:pPr>
            <w:pStyle w:val="Kopfzeile"/>
            <w:spacing w:before="240" w:after="100" w:afterAutospacing="1"/>
            <w:jc w:val="center"/>
            <w:rPr>
              <w:lang w:val="en-GB"/>
            </w:rPr>
          </w:pPr>
          <w:r>
            <w:rPr>
              <w:noProof/>
              <w:snapToGrid/>
              <w:lang w:val="de-DE"/>
            </w:rPr>
            <w:drawing>
              <wp:anchor distT="0" distB="0" distL="114300" distR="114300" simplePos="0" relativeHeight="251659264" behindDoc="0" locked="0" layoutInCell="1" allowOverlap="1">
                <wp:simplePos x="0" y="0"/>
                <wp:positionH relativeFrom="column">
                  <wp:posOffset>29210</wp:posOffset>
                </wp:positionH>
                <wp:positionV relativeFrom="paragraph">
                  <wp:posOffset>63500</wp:posOffset>
                </wp:positionV>
                <wp:extent cx="1729105" cy="319405"/>
                <wp:effectExtent l="19050" t="0" r="4445" b="0"/>
                <wp:wrapNone/>
                <wp:docPr id="20" name="Picture 1" descr="Continental_137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ental_137_K"/>
                        <pic:cNvPicPr>
                          <a:picLocks noChangeAspect="1" noChangeArrowheads="1"/>
                        </pic:cNvPicPr>
                      </pic:nvPicPr>
                      <pic:blipFill>
                        <a:blip r:embed="rId1"/>
                        <a:srcRect/>
                        <a:stretch>
                          <a:fillRect/>
                        </a:stretch>
                      </pic:blipFill>
                      <pic:spPr bwMode="auto">
                        <a:xfrm>
                          <a:off x="0" y="0"/>
                          <a:ext cx="1729105" cy="319405"/>
                        </a:xfrm>
                        <a:prstGeom prst="rect">
                          <a:avLst/>
                        </a:prstGeom>
                        <a:noFill/>
                        <a:ln w="9525">
                          <a:noFill/>
                          <a:miter lim="800000"/>
                          <a:headEnd/>
                          <a:tailEnd/>
                        </a:ln>
                      </pic:spPr>
                    </pic:pic>
                  </a:graphicData>
                </a:graphic>
              </wp:anchor>
            </w:drawing>
          </w:r>
        </w:p>
      </w:tc>
    </w:tr>
  </w:tbl>
  <w:p>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EA6"/>
    <w:multiLevelType w:val="hybridMultilevel"/>
    <w:tmpl w:val="6A7450CA"/>
    <w:lvl w:ilvl="0" w:tplc="2C3C465A">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010667D9"/>
    <w:multiLevelType w:val="hybridMultilevel"/>
    <w:tmpl w:val="678A88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6637F6"/>
    <w:multiLevelType w:val="hybridMultilevel"/>
    <w:tmpl w:val="240073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18896A1C"/>
    <w:multiLevelType w:val="multilevel"/>
    <w:tmpl w:val="8222CA5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333D6AA9"/>
    <w:multiLevelType w:val="hybridMultilevel"/>
    <w:tmpl w:val="F760DB66"/>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1150B8D"/>
    <w:multiLevelType w:val="hybridMultilevel"/>
    <w:tmpl w:val="C50CFF32"/>
    <w:lvl w:ilvl="0" w:tplc="30BE4094">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6">
    <w:nsid w:val="58A1705D"/>
    <w:multiLevelType w:val="hybridMultilevel"/>
    <w:tmpl w:val="EC4A5EAA"/>
    <w:lvl w:ilvl="0" w:tplc="7BF27278">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F3922D1"/>
    <w:multiLevelType w:val="hybridMultilevel"/>
    <w:tmpl w:val="4C8E44D0"/>
    <w:lvl w:ilvl="0" w:tplc="8C26FD3A">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0"/>
  </w:num>
  <w:num w:numId="6">
    <w:abstractNumId w:val="4"/>
  </w:num>
  <w:num w:numId="7">
    <w:abstractNumId w:val="5"/>
  </w:num>
  <w:num w:numId="8">
    <w:abstractNumId w:val="7"/>
  </w:num>
  <w:num w:numId="9">
    <w:abstractNumId w:val="2"/>
  </w:num>
  <w:num w:numId="10">
    <w:abstractNumId w:val="3"/>
  </w:num>
  <w:num w:numId="11">
    <w:abstractNumId w:val="3"/>
  </w:num>
  <w:num w:numId="12">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hyphenationZone w:val="425"/>
  <w:characterSpacingControl w:val="doNotCompress"/>
  <w:hdrShapeDefaults>
    <o:shapedefaults v:ext="edit" spidmax="78850"/>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rules v:ext="edit">
        <o:r id="V:Rule6" type="connector" idref="#_x0000_s1027"/>
        <o:r id="V:Rule7" type="connector" idref="#_x0000_s1030"/>
        <o:r id="V:Rule8" type="connector" idref="#_x0000_s1036"/>
        <o:r id="V:Rule9" type="connector" idref="#_x0000_s1032"/>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0" w:line="240" w:lineRule="auto"/>
    </w:pPr>
    <w:rPr>
      <w:rFonts w:ascii="Times New Roman" w:eastAsia="Times New Roman" w:hAnsi="Times New Roman" w:cs="Times New Roman"/>
      <w:snapToGrid w:val="0"/>
      <w:sz w:val="20"/>
      <w:szCs w:val="20"/>
      <w:lang w:eastAsia="de-DE"/>
    </w:rPr>
  </w:style>
  <w:style w:type="paragraph" w:styleId="berschrift1">
    <w:name w:val="heading 1"/>
    <w:basedOn w:val="Standard"/>
    <w:next w:val="Standard"/>
    <w:link w:val="berschrift1Zchn"/>
    <w:qFormat/>
    <w:pPr>
      <w:keepNext/>
      <w:keepLines/>
      <w:numPr>
        <w:numId w:val="1"/>
      </w:numPr>
      <w:spacing w:before="480"/>
      <w:outlineLvl w:val="0"/>
    </w:pPr>
    <w:rPr>
      <w:rFonts w:ascii="Arial" w:eastAsiaTheme="majorEastAsia" w:hAnsi="Arial" w:cstheme="majorBidi"/>
      <w:b/>
      <w:bCs/>
      <w:color w:val="000000" w:themeColor="text1"/>
      <w:sz w:val="28"/>
      <w:szCs w:val="28"/>
    </w:rPr>
  </w:style>
  <w:style w:type="paragraph" w:styleId="berschrift2">
    <w:name w:val="heading 2"/>
    <w:basedOn w:val="Standard"/>
    <w:next w:val="Standard"/>
    <w:link w:val="berschrift2Zchn"/>
    <w:uiPriority w:val="9"/>
    <w:unhideWhenUsed/>
    <w:qFormat/>
    <w:pPr>
      <w:keepNext/>
      <w:keepLines/>
      <w:numPr>
        <w:ilvl w:val="1"/>
        <w:numId w:val="1"/>
      </w:numPr>
      <w:spacing w:before="200"/>
      <w:outlineLvl w:val="1"/>
    </w:pPr>
    <w:rPr>
      <w:rFonts w:ascii="Arial" w:eastAsiaTheme="majorEastAsia" w:hAnsi="Arial" w:cstheme="majorBidi"/>
      <w:b/>
      <w:bCs/>
      <w:color w:val="000000" w:themeColor="text1"/>
      <w:sz w:val="24"/>
      <w:szCs w:val="26"/>
    </w:rPr>
  </w:style>
  <w:style w:type="paragraph" w:styleId="berschrift3">
    <w:name w:val="heading 3"/>
    <w:basedOn w:val="Standard"/>
    <w:next w:val="Standard"/>
    <w:link w:val="berschrift3Zchn"/>
    <w:uiPriority w:val="9"/>
    <w:unhideWhenUsed/>
    <w:qFormat/>
    <w:pPr>
      <w:keepNext/>
      <w:keepLines/>
      <w:spacing w:before="200"/>
      <w:outlineLvl w:val="2"/>
    </w:pPr>
    <w:rPr>
      <w:rFonts w:ascii="Arial" w:eastAsiaTheme="majorEastAsia" w:hAnsi="Arial"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qFormat/>
    <w:pPr>
      <w:spacing w:before="120" w:after="120"/>
    </w:pPr>
    <w:rPr>
      <w:rFonts w:asciiTheme="minorHAnsi" w:hAnsiTheme="minorHAnsi"/>
      <w:b/>
      <w:bCs/>
      <w:caps/>
    </w:rPr>
  </w:style>
  <w:style w:type="paragraph" w:styleId="Verzeichnis2">
    <w:name w:val="toc 2"/>
    <w:basedOn w:val="Standard"/>
    <w:next w:val="Standard"/>
    <w:autoRedefine/>
    <w:uiPriority w:val="39"/>
    <w:qFormat/>
    <w:pPr>
      <w:ind w:left="200"/>
    </w:pPr>
    <w:rPr>
      <w:rFonts w:asciiTheme="minorHAnsi" w:hAnsiTheme="minorHAnsi"/>
      <w:smallCaps/>
    </w:rPr>
  </w:style>
  <w:style w:type="character" w:styleId="Hyperlink">
    <w:name w:val="Hyperlink"/>
    <w:basedOn w:val="Absatz-Standardschriftart"/>
    <w:uiPriority w:val="99"/>
    <w:rPr>
      <w:color w:val="0000FF"/>
      <w:u w:val="single"/>
    </w:rPr>
  </w:style>
  <w:style w:type="character" w:customStyle="1" w:styleId="berschrift1Zchn">
    <w:name w:val="Überschrift 1 Zchn"/>
    <w:basedOn w:val="Absatz-Standardschriftart"/>
    <w:link w:val="berschrift1"/>
    <w:rPr>
      <w:rFonts w:ascii="Arial" w:eastAsiaTheme="majorEastAsia" w:hAnsi="Arial" w:cstheme="majorBidi"/>
      <w:b/>
      <w:bCs/>
      <w:snapToGrid w:val="0"/>
      <w:color w:val="000000" w:themeColor="text1"/>
      <w:sz w:val="28"/>
      <w:szCs w:val="28"/>
      <w:lang w:eastAsia="de-DE"/>
    </w:rPr>
  </w:style>
  <w:style w:type="paragraph" w:styleId="Inhaltsverzeichnisberschrift">
    <w:name w:val="TOC Heading"/>
    <w:basedOn w:val="berschrift1"/>
    <w:next w:val="Standard"/>
    <w:uiPriority w:val="39"/>
    <w:semiHidden/>
    <w:unhideWhenUsed/>
    <w:qFormat/>
    <w:pPr>
      <w:spacing w:line="276" w:lineRule="auto"/>
      <w:outlineLvl w:val="9"/>
    </w:pPr>
    <w:rPr>
      <w:rFonts w:ascii="Cambria" w:eastAsia="Times New Roman" w:hAnsi="Cambria" w:cs="Times New Roman"/>
      <w:snapToGrid/>
      <w:color w:val="365F91"/>
      <w:lang w:eastAsia="en-US"/>
    </w:rPr>
  </w:style>
  <w:style w:type="character" w:customStyle="1" w:styleId="berschrift2Zchn">
    <w:name w:val="Überschrift 2 Zchn"/>
    <w:basedOn w:val="Absatz-Standardschriftart"/>
    <w:link w:val="berschrift2"/>
    <w:uiPriority w:val="9"/>
    <w:rPr>
      <w:rFonts w:ascii="Arial" w:eastAsiaTheme="majorEastAsia" w:hAnsi="Arial" w:cstheme="majorBidi"/>
      <w:b/>
      <w:bCs/>
      <w:snapToGrid w:val="0"/>
      <w:color w:val="000000" w:themeColor="text1"/>
      <w:sz w:val="24"/>
      <w:szCs w:val="26"/>
      <w:lang w:eastAsia="de-DE"/>
    </w:rPr>
  </w:style>
  <w:style w:type="paragraph" w:styleId="Listenabsatz">
    <w:name w:val="List Paragraph"/>
    <w:basedOn w:val="Standard"/>
    <w:uiPriority w:val="34"/>
    <w:qFormat/>
    <w:pPr>
      <w:ind w:left="720"/>
      <w:contextualSpacing/>
    </w:pPr>
  </w:style>
  <w:style w:type="character" w:styleId="BesuchterHyperlink">
    <w:name w:val="FollowedHyperlink"/>
    <w:basedOn w:val="Absatz-Standardschriftart"/>
    <w:uiPriority w:val="99"/>
    <w:semiHidden/>
    <w:unhideWhenUsed/>
    <w:rPr>
      <w:color w:val="800080" w:themeColor="followedHyperlink"/>
      <w:u w:val="single"/>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napToGrid w:val="0"/>
      <w:sz w:val="16"/>
      <w:szCs w:val="16"/>
      <w:lang w:eastAsia="de-DE"/>
    </w:rPr>
  </w:style>
  <w:style w:type="paragraph" w:styleId="Kopfzeile">
    <w:name w:val="header"/>
    <w:basedOn w:val="Standard"/>
    <w:link w:val="KopfzeileZchn"/>
    <w:unhideWhenUsed/>
    <w:pPr>
      <w:tabs>
        <w:tab w:val="center" w:pos="4680"/>
        <w:tab w:val="right" w:pos="9360"/>
      </w:tabs>
    </w:pPr>
  </w:style>
  <w:style w:type="character" w:customStyle="1" w:styleId="KopfzeileZchn">
    <w:name w:val="Kopfzeile Zchn"/>
    <w:basedOn w:val="Absatz-Standardschriftart"/>
    <w:link w:val="Kopfzeile"/>
    <w:uiPriority w:val="99"/>
    <w:semiHidden/>
    <w:rPr>
      <w:rFonts w:ascii="Times New Roman" w:eastAsia="Times New Roman" w:hAnsi="Times New Roman" w:cs="Times New Roman"/>
      <w:snapToGrid w:val="0"/>
      <w:sz w:val="20"/>
      <w:szCs w:val="20"/>
      <w:lang w:eastAsia="de-DE"/>
    </w:rPr>
  </w:style>
  <w:style w:type="paragraph" w:styleId="Fuzeile">
    <w:name w:val="footer"/>
    <w:basedOn w:val="Standard"/>
    <w:link w:val="Fu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rPr>
      <w:rFonts w:ascii="Times New Roman" w:eastAsia="Times New Roman" w:hAnsi="Times New Roman" w:cs="Times New Roman"/>
      <w:snapToGrid w:val="0"/>
      <w:sz w:val="20"/>
      <w:szCs w:val="20"/>
      <w:lang w:eastAsia="de-DE"/>
    </w:rPr>
  </w:style>
  <w:style w:type="character" w:customStyle="1" w:styleId="SpracheAlle">
    <w:name w:val="Sprache_Alle"/>
    <w:rPr>
      <w:color w:val="339966"/>
    </w:rPr>
  </w:style>
  <w:style w:type="paragraph" w:customStyle="1" w:styleId="TableHead">
    <w:name w:val="Table_Head"/>
    <w:link w:val="TableHeadChar"/>
    <w:autoRedefine/>
    <w:pPr>
      <w:tabs>
        <w:tab w:val="left" w:pos="1080"/>
      </w:tabs>
      <w:spacing w:before="120" w:after="120" w:line="240" w:lineRule="auto"/>
      <w:jc w:val="center"/>
    </w:pPr>
    <w:rPr>
      <w:rFonts w:ascii="Arial" w:eastAsia="Times New Roman" w:hAnsi="Arial" w:cs="Times New Roman"/>
      <w:b/>
      <w:sz w:val="20"/>
      <w:szCs w:val="24"/>
    </w:rPr>
  </w:style>
  <w:style w:type="paragraph" w:customStyle="1" w:styleId="TableText">
    <w:name w:val="Table_Text"/>
    <w:autoRedefine/>
    <w:pPr>
      <w:tabs>
        <w:tab w:val="left" w:pos="0"/>
        <w:tab w:val="left" w:pos="1080"/>
      </w:tabs>
      <w:spacing w:before="60" w:after="60" w:line="300" w:lineRule="atLeast"/>
      <w:jc w:val="both"/>
    </w:pPr>
    <w:rPr>
      <w:rFonts w:ascii="Arial" w:eastAsia="Times New Roman" w:hAnsi="Arial" w:cs="Times New Roman"/>
      <w:sz w:val="20"/>
      <w:szCs w:val="24"/>
    </w:rPr>
  </w:style>
  <w:style w:type="paragraph" w:customStyle="1" w:styleId="TOCTitle">
    <w:name w:val="TOC_Title"/>
    <w:basedOn w:val="Standard"/>
    <w:next w:val="Standard"/>
    <w:autoRedefine/>
    <w:pPr>
      <w:pageBreakBefore/>
      <w:pBdr>
        <w:bottom w:val="single" w:sz="12" w:space="1" w:color="auto"/>
      </w:pBdr>
      <w:tabs>
        <w:tab w:val="left" w:pos="0"/>
      </w:tabs>
      <w:spacing w:before="120" w:after="360" w:line="300" w:lineRule="atLeast"/>
      <w:jc w:val="center"/>
    </w:pPr>
    <w:rPr>
      <w:rFonts w:ascii="Arial" w:hAnsi="Arial"/>
      <w:b/>
      <w:snapToGrid/>
      <w:sz w:val="28"/>
      <w:szCs w:val="28"/>
      <w:lang w:val="en-IN" w:eastAsia="en-US"/>
    </w:rPr>
  </w:style>
  <w:style w:type="paragraph" w:customStyle="1" w:styleId="Separator">
    <w:name w:val="Separator"/>
    <w:next w:val="Standard"/>
    <w:autoRedefine/>
    <w:pPr>
      <w:spacing w:after="0" w:line="240" w:lineRule="auto"/>
    </w:pPr>
    <w:rPr>
      <w:rFonts w:ascii="Arial" w:eastAsia="Times New Roman" w:hAnsi="Arial" w:cs="Times New Roman"/>
      <w:sz w:val="8"/>
      <w:szCs w:val="18"/>
      <w:lang w:val="de-DE"/>
    </w:rPr>
  </w:style>
  <w:style w:type="character" w:customStyle="1" w:styleId="TableHeadChar">
    <w:name w:val="Table_Head Char"/>
    <w:basedOn w:val="Absatz-Standardschriftart"/>
    <w:link w:val="TableHead"/>
    <w:rPr>
      <w:rFonts w:ascii="Arial" w:eastAsia="Times New Roman" w:hAnsi="Arial" w:cs="Times New Roman"/>
      <w:b/>
      <w:sz w:val="20"/>
      <w:szCs w:val="24"/>
    </w:rPr>
  </w:style>
  <w:style w:type="character" w:customStyle="1" w:styleId="berschrift3Zchn">
    <w:name w:val="Überschrift 3 Zchn"/>
    <w:basedOn w:val="Absatz-Standardschriftart"/>
    <w:link w:val="berschrift3"/>
    <w:uiPriority w:val="9"/>
    <w:rPr>
      <w:rFonts w:ascii="Arial" w:eastAsiaTheme="majorEastAsia" w:hAnsi="Arial" w:cstheme="majorBidi"/>
      <w:b/>
      <w:bCs/>
      <w:snapToGrid w:val="0"/>
      <w:sz w:val="20"/>
      <w:szCs w:val="20"/>
      <w:lang w:eastAsia="de-DE"/>
    </w:rPr>
  </w:style>
  <w:style w:type="paragraph" w:styleId="Verzeichnis3">
    <w:name w:val="toc 3"/>
    <w:basedOn w:val="Standard"/>
    <w:next w:val="Standard"/>
    <w:autoRedefine/>
    <w:uiPriority w:val="39"/>
    <w:unhideWhenUsed/>
    <w:pPr>
      <w:spacing w:after="100"/>
      <w:ind w:left="400"/>
    </w:pPr>
  </w:style>
  <w:style w:type="table" w:styleId="Tabellengitternetz">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2919749">
      <w:bodyDiv w:val="1"/>
      <w:marLeft w:val="0"/>
      <w:marRight w:val="0"/>
      <w:marTop w:val="0"/>
      <w:marBottom w:val="0"/>
      <w:divBdr>
        <w:top w:val="none" w:sz="0" w:space="0" w:color="auto"/>
        <w:left w:val="none" w:sz="0" w:space="0" w:color="auto"/>
        <w:bottom w:val="none" w:sz="0" w:space="0" w:color="auto"/>
        <w:right w:val="none" w:sz="0" w:space="0" w:color="auto"/>
      </w:divBdr>
    </w:div>
    <w:div w:id="395126108">
      <w:bodyDiv w:val="1"/>
      <w:marLeft w:val="0"/>
      <w:marRight w:val="0"/>
      <w:marTop w:val="0"/>
      <w:marBottom w:val="0"/>
      <w:divBdr>
        <w:top w:val="none" w:sz="0" w:space="0" w:color="auto"/>
        <w:left w:val="none" w:sz="0" w:space="0" w:color="auto"/>
        <w:bottom w:val="none" w:sz="0" w:space="0" w:color="auto"/>
        <w:right w:val="none" w:sz="0" w:space="0" w:color="auto"/>
      </w:divBdr>
    </w:div>
    <w:div w:id="929580994">
      <w:bodyDiv w:val="1"/>
      <w:marLeft w:val="0"/>
      <w:marRight w:val="0"/>
      <w:marTop w:val="0"/>
      <w:marBottom w:val="0"/>
      <w:divBdr>
        <w:top w:val="none" w:sz="0" w:space="0" w:color="auto"/>
        <w:left w:val="none" w:sz="0" w:space="0" w:color="auto"/>
        <w:bottom w:val="none" w:sz="0" w:space="0" w:color="auto"/>
        <w:right w:val="none" w:sz="0" w:space="0" w:color="auto"/>
      </w:divBdr>
    </w:div>
    <w:div w:id="146954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xxx@xxxx.com" TargetMode="Externa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DE9C52-28FB-4D08-9038-A335952AAE4B}"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de-DE"/>
        </a:p>
      </dgm:t>
    </dgm:pt>
    <dgm:pt modelId="{89A00C75-89B3-4519-BB75-C80B02B3826D}">
      <dgm:prSet phldrT="[Text]"/>
      <dgm:spPr/>
      <dgm:t>
        <a:bodyPr/>
        <a:lstStyle/>
        <a:p>
          <a:r>
            <a:rPr lang="de-DE"/>
            <a:t>Verfication of the presence of the updated component checkpoint labels in the MKS is done</a:t>
          </a:r>
        </a:p>
      </dgm:t>
    </dgm:pt>
    <dgm:pt modelId="{A1D69B21-6DA1-4D12-8241-BF7B68D1F580}" type="parTrans" cxnId="{400030AE-4A50-49EA-9AF8-CE62A8D71FEA}">
      <dgm:prSet/>
      <dgm:spPr/>
      <dgm:t>
        <a:bodyPr/>
        <a:lstStyle/>
        <a:p>
          <a:endParaRPr lang="de-DE"/>
        </a:p>
      </dgm:t>
    </dgm:pt>
    <dgm:pt modelId="{52DE8883-0674-43B4-87D4-5349089271F0}" type="sibTrans" cxnId="{400030AE-4A50-49EA-9AF8-CE62A8D71FEA}">
      <dgm:prSet/>
      <dgm:spPr/>
      <dgm:t>
        <a:bodyPr/>
        <a:lstStyle/>
        <a:p>
          <a:endParaRPr lang="de-DE"/>
        </a:p>
      </dgm:t>
    </dgm:pt>
    <dgm:pt modelId="{17DAE713-FC57-4FA2-9879-7B251D68922E}">
      <dgm:prSet phldrT="[Text]"/>
      <dgm:spPr/>
      <dgm:t>
        <a:bodyPr/>
        <a:lstStyle/>
        <a:p>
          <a:r>
            <a:rPr lang="en-US" b="1">
              <a:solidFill>
                <a:srgbClr val="00B0F0"/>
              </a:solidFill>
            </a:rPr>
            <a:t>Optional</a:t>
          </a:r>
          <a:r>
            <a:rPr lang="en-US">
              <a:solidFill>
                <a:srgbClr val="00B0F0"/>
              </a:solidFill>
            </a:rPr>
            <a:t>: Verification of all the component checkpoint labels present in the xml files is also possible.Error report generated in case components not present.</a:t>
          </a:r>
          <a:endParaRPr lang="de-DE">
            <a:solidFill>
              <a:srgbClr val="00B0F0"/>
            </a:solidFill>
          </a:endParaRPr>
        </a:p>
      </dgm:t>
    </dgm:pt>
    <dgm:pt modelId="{66FF7CAA-5E0A-4BCE-BA20-243554A5A5D4}" type="parTrans" cxnId="{8A8C28D7-EDF0-48B9-BD4A-4C516D7DD081}">
      <dgm:prSet/>
      <dgm:spPr/>
      <dgm:t>
        <a:bodyPr/>
        <a:lstStyle/>
        <a:p>
          <a:endParaRPr lang="de-DE"/>
        </a:p>
      </dgm:t>
    </dgm:pt>
    <dgm:pt modelId="{12ECB5AE-265F-4A17-84AC-D086BA49FB32}" type="sibTrans" cxnId="{8A8C28D7-EDF0-48B9-BD4A-4C516D7DD081}">
      <dgm:prSet/>
      <dgm:spPr/>
      <dgm:t>
        <a:bodyPr/>
        <a:lstStyle/>
        <a:p>
          <a:endParaRPr lang="de-DE"/>
        </a:p>
      </dgm:t>
    </dgm:pt>
    <dgm:pt modelId="{3BE6E029-7D4F-42EA-9D62-6DE957A077CB}">
      <dgm:prSet phldrT="[Text]"/>
      <dgm:spPr/>
      <dgm:t>
        <a:bodyPr/>
        <a:lstStyle/>
        <a:p>
          <a:r>
            <a:rPr lang="en-US"/>
            <a:t>If the checkpoint labels are present, updating and configuration of the new component checkpoint labels into the respective sandbox in MKS is done by the HAI.</a:t>
          </a:r>
          <a:endParaRPr lang="de-DE"/>
        </a:p>
      </dgm:t>
    </dgm:pt>
    <dgm:pt modelId="{092358C8-3A7B-4A18-84C5-EA4DF7E44B3D}" type="parTrans" cxnId="{D2F13380-64FF-47EA-B32C-479B83D42ADF}">
      <dgm:prSet/>
      <dgm:spPr/>
      <dgm:t>
        <a:bodyPr/>
        <a:lstStyle/>
        <a:p>
          <a:endParaRPr lang="de-DE"/>
        </a:p>
      </dgm:t>
    </dgm:pt>
    <dgm:pt modelId="{54B7193F-48FE-4397-8824-64F5D130B1CC}" type="sibTrans" cxnId="{D2F13380-64FF-47EA-B32C-479B83D42ADF}">
      <dgm:prSet/>
      <dgm:spPr/>
      <dgm:t>
        <a:bodyPr/>
        <a:lstStyle/>
        <a:p>
          <a:endParaRPr lang="de-DE"/>
        </a:p>
      </dgm:t>
    </dgm:pt>
    <dgm:pt modelId="{B9B888DC-EC64-4666-8AD0-C74410775E63}">
      <dgm:prSet phldrT="[Text]"/>
      <dgm:spPr/>
      <dgm:t>
        <a:bodyPr/>
        <a:lstStyle/>
        <a:p>
          <a:r>
            <a:rPr lang="en-US"/>
            <a:t>Resynchronization of the </a:t>
          </a:r>
          <a:r>
            <a:rPr lang="en-US" b="1" i="1"/>
            <a:t>04_Engineering</a:t>
          </a:r>
          <a:r>
            <a:rPr lang="en-US"/>
            <a:t> folder for build operation</a:t>
          </a:r>
          <a:endParaRPr lang="de-DE"/>
        </a:p>
      </dgm:t>
    </dgm:pt>
    <dgm:pt modelId="{0182D5F1-D581-4E04-83C8-BD4DE8333E54}" type="parTrans" cxnId="{5B07A3D8-F717-44A2-A5D0-285789BD2F28}">
      <dgm:prSet/>
      <dgm:spPr/>
      <dgm:t>
        <a:bodyPr/>
        <a:lstStyle/>
        <a:p>
          <a:endParaRPr lang="de-DE"/>
        </a:p>
      </dgm:t>
    </dgm:pt>
    <dgm:pt modelId="{2C8F76DC-7AEF-4A4C-B7F0-6587BF0B5975}" type="sibTrans" cxnId="{5B07A3D8-F717-44A2-A5D0-285789BD2F28}">
      <dgm:prSet/>
      <dgm:spPr/>
      <dgm:t>
        <a:bodyPr/>
        <a:lstStyle/>
        <a:p>
          <a:endParaRPr lang="de-DE"/>
        </a:p>
      </dgm:t>
    </dgm:pt>
    <dgm:pt modelId="{C963CEF4-DE04-49AD-A25C-3F412E937835}">
      <dgm:prSet phldrT="[Text]"/>
      <dgm:spPr/>
      <dgm:t>
        <a:bodyPr/>
        <a:lstStyle/>
        <a:p>
          <a:r>
            <a:rPr lang="en-US">
              <a:solidFill>
                <a:srgbClr val="00B0F0"/>
              </a:solidFill>
            </a:rPr>
            <a:t>Error log files are generated in case of errors, else the HAI is continued.</a:t>
          </a:r>
          <a:endParaRPr lang="de-DE">
            <a:solidFill>
              <a:srgbClr val="00B0F0"/>
            </a:solidFill>
          </a:endParaRPr>
        </a:p>
      </dgm:t>
    </dgm:pt>
    <dgm:pt modelId="{77CDEEC8-8F2F-451A-A821-184D7C351BD9}" type="parTrans" cxnId="{717B5E56-F794-4CE5-BC7B-EBAAE4DA4419}">
      <dgm:prSet/>
      <dgm:spPr/>
      <dgm:t>
        <a:bodyPr/>
        <a:lstStyle/>
        <a:p>
          <a:endParaRPr lang="de-DE"/>
        </a:p>
      </dgm:t>
    </dgm:pt>
    <dgm:pt modelId="{E18BC62D-F9BF-4A53-904A-87FCB9410948}" type="sibTrans" cxnId="{717B5E56-F794-4CE5-BC7B-EBAAE4DA4419}">
      <dgm:prSet/>
      <dgm:spPr/>
      <dgm:t>
        <a:bodyPr/>
        <a:lstStyle/>
        <a:p>
          <a:endParaRPr lang="de-DE"/>
        </a:p>
      </dgm:t>
    </dgm:pt>
    <dgm:pt modelId="{912E706B-5548-4E45-A9AF-3F29F06F010F}">
      <dgm:prSet phldrT="[Text]"/>
      <dgm:spPr/>
      <dgm:t>
        <a:bodyPr/>
        <a:lstStyle/>
        <a:p>
          <a:r>
            <a:rPr lang="en-US"/>
            <a:t>An MTS test and DevGate test is carried out in the Jenkins server after checking in the dlls, sdls and libs into the deliverables folder</a:t>
          </a:r>
          <a:endParaRPr lang="de-DE"/>
        </a:p>
      </dgm:t>
    </dgm:pt>
    <dgm:pt modelId="{FE89414E-C96A-4BFD-AC05-D29728BDC496}" type="parTrans" cxnId="{86EE5513-1F9E-461B-892D-062CFE1D2C70}">
      <dgm:prSet/>
      <dgm:spPr/>
      <dgm:t>
        <a:bodyPr/>
        <a:lstStyle/>
        <a:p>
          <a:endParaRPr lang="de-DE"/>
        </a:p>
      </dgm:t>
    </dgm:pt>
    <dgm:pt modelId="{1A3983EC-0B83-4CE7-97C0-876C27418D55}" type="sibTrans" cxnId="{86EE5513-1F9E-461B-892D-062CFE1D2C70}">
      <dgm:prSet/>
      <dgm:spPr/>
      <dgm:t>
        <a:bodyPr/>
        <a:lstStyle/>
        <a:p>
          <a:endParaRPr lang="de-DE"/>
        </a:p>
      </dgm:t>
    </dgm:pt>
    <dgm:pt modelId="{A6B91E0A-6596-448E-AEF0-30350D8733B1}">
      <dgm:prSet phldrT="[Text]"/>
      <dgm:spPr/>
      <dgm:t>
        <a:bodyPr/>
        <a:lstStyle/>
        <a:p>
          <a:r>
            <a:rPr lang="en-US">
              <a:solidFill>
                <a:srgbClr val="00B0F0"/>
              </a:solidFill>
            </a:rPr>
            <a:t>Any errors produced during the testing phase will stop the HAI operation</a:t>
          </a:r>
          <a:endParaRPr lang="de-DE">
            <a:solidFill>
              <a:srgbClr val="00B0F0"/>
            </a:solidFill>
          </a:endParaRPr>
        </a:p>
      </dgm:t>
    </dgm:pt>
    <dgm:pt modelId="{61CF8600-1EF9-459F-8E16-F854F92A64D8}" type="parTrans" cxnId="{C41EFED0-6B30-40F0-8375-6F2F56EFE034}">
      <dgm:prSet/>
      <dgm:spPr/>
      <dgm:t>
        <a:bodyPr/>
        <a:lstStyle/>
        <a:p>
          <a:endParaRPr lang="de-DE"/>
        </a:p>
      </dgm:t>
    </dgm:pt>
    <dgm:pt modelId="{122E5188-E716-4282-B05C-0387C6E0B2D6}" type="sibTrans" cxnId="{C41EFED0-6B30-40F0-8375-6F2F56EFE034}">
      <dgm:prSet/>
      <dgm:spPr/>
      <dgm:t>
        <a:bodyPr/>
        <a:lstStyle/>
        <a:p>
          <a:endParaRPr lang="de-DE"/>
        </a:p>
      </dgm:t>
    </dgm:pt>
    <dgm:pt modelId="{288ED1F6-71FC-43DE-98C6-957340F379AE}">
      <dgm:prSet phldrT="[Text]"/>
      <dgm:spPr/>
      <dgm:t>
        <a:bodyPr/>
        <a:lstStyle/>
        <a:p>
          <a:r>
            <a:rPr lang="en-US"/>
            <a:t>The checkpoint is created and </a:t>
          </a:r>
          <a:r>
            <a:rPr lang="en-US" i="1"/>
            <a:t>02_System  </a:t>
          </a:r>
          <a:r>
            <a:rPr lang="en-US" i="0"/>
            <a:t>folder </a:t>
          </a:r>
          <a:r>
            <a:rPr lang="en-US"/>
            <a:t>updated</a:t>
          </a:r>
          <a:endParaRPr lang="de-DE"/>
        </a:p>
      </dgm:t>
    </dgm:pt>
    <dgm:pt modelId="{9B49457D-FCDE-4EE8-8A96-9350BBF41080}" type="parTrans" cxnId="{3849E892-7BEF-4932-B600-DB7E87691E55}">
      <dgm:prSet/>
      <dgm:spPr/>
      <dgm:t>
        <a:bodyPr/>
        <a:lstStyle/>
        <a:p>
          <a:endParaRPr lang="de-DE"/>
        </a:p>
      </dgm:t>
    </dgm:pt>
    <dgm:pt modelId="{B77AB7CD-63EB-495F-A19E-DE1FF52361C6}" type="sibTrans" cxnId="{3849E892-7BEF-4932-B600-DB7E87691E55}">
      <dgm:prSet/>
      <dgm:spPr/>
      <dgm:t>
        <a:bodyPr/>
        <a:lstStyle/>
        <a:p>
          <a:endParaRPr lang="de-DE"/>
        </a:p>
      </dgm:t>
    </dgm:pt>
    <dgm:pt modelId="{272ED814-44D8-4E89-B4AE-4DEB7D1470A7}">
      <dgm:prSet phldrT="[Text]"/>
      <dgm:spPr/>
      <dgm:t>
        <a:bodyPr/>
        <a:lstStyle/>
        <a:p>
          <a:r>
            <a:rPr lang="en-US"/>
            <a:t>All the xml files are checked into the MKS server.</a:t>
          </a:r>
          <a:endParaRPr lang="de-DE">
            <a:solidFill>
              <a:srgbClr val="00B0F0"/>
            </a:solidFill>
          </a:endParaRPr>
        </a:p>
      </dgm:t>
    </dgm:pt>
    <dgm:pt modelId="{32FA331C-8CE8-41D1-B0F3-DD2E41E9BC51}" type="parTrans" cxnId="{1E8FAFEB-FCFE-470F-AACD-788EECE9CBC8}">
      <dgm:prSet/>
      <dgm:spPr/>
      <dgm:t>
        <a:bodyPr/>
        <a:lstStyle/>
        <a:p>
          <a:endParaRPr lang="de-DE"/>
        </a:p>
      </dgm:t>
    </dgm:pt>
    <dgm:pt modelId="{DDCEC0D3-8879-4E24-984F-9855F633ECEC}" type="sibTrans" cxnId="{1E8FAFEB-FCFE-470F-AACD-788EECE9CBC8}">
      <dgm:prSet/>
      <dgm:spPr/>
      <dgm:t>
        <a:bodyPr/>
        <a:lstStyle/>
        <a:p>
          <a:endParaRPr lang="de-DE"/>
        </a:p>
      </dgm:t>
    </dgm:pt>
    <dgm:pt modelId="{99B96171-7C0C-403C-BEE4-870CBC267E6E}">
      <dgm:prSet phldrT="[Text]"/>
      <dgm:spPr/>
      <dgm:t>
        <a:bodyPr/>
        <a:lstStyle/>
        <a:p>
          <a:r>
            <a:rPr lang="en-US"/>
            <a:t>The </a:t>
          </a:r>
          <a:r>
            <a:rPr lang="en-US" i="1"/>
            <a:t>dlls</a:t>
          </a:r>
          <a:r>
            <a:rPr lang="en-US"/>
            <a:t>, </a:t>
          </a:r>
          <a:r>
            <a:rPr lang="en-US" i="1"/>
            <a:t>sdls</a:t>
          </a:r>
          <a:r>
            <a:rPr lang="en-US"/>
            <a:t> and </a:t>
          </a:r>
          <a:r>
            <a:rPr lang="en-US" i="1"/>
            <a:t>libs</a:t>
          </a:r>
          <a:r>
            <a:rPr lang="en-US"/>
            <a:t> generated during the build operation are checked into the deliverables folder</a:t>
          </a:r>
          <a:endParaRPr lang="de-DE">
            <a:solidFill>
              <a:srgbClr val="00B0F0"/>
            </a:solidFill>
          </a:endParaRPr>
        </a:p>
      </dgm:t>
    </dgm:pt>
    <dgm:pt modelId="{79959004-AEA5-4FFE-84EF-D805EFD02EDE}" type="parTrans" cxnId="{79E6B294-0D65-4917-9B44-32BD824897DA}">
      <dgm:prSet/>
      <dgm:spPr/>
      <dgm:t>
        <a:bodyPr/>
        <a:lstStyle/>
        <a:p>
          <a:endParaRPr lang="de-DE"/>
        </a:p>
      </dgm:t>
    </dgm:pt>
    <dgm:pt modelId="{540108A1-790E-437A-B162-D3A9694CF586}" type="sibTrans" cxnId="{79E6B294-0D65-4917-9B44-32BD824897DA}">
      <dgm:prSet/>
      <dgm:spPr/>
      <dgm:t>
        <a:bodyPr/>
        <a:lstStyle/>
        <a:p>
          <a:endParaRPr lang="de-DE"/>
        </a:p>
      </dgm:t>
    </dgm:pt>
    <dgm:pt modelId="{A199BED9-CD58-4FAF-B462-2050C0079643}">
      <dgm:prSet phldrT="[Text]"/>
      <dgm:spPr/>
      <dgm:t>
        <a:bodyPr/>
        <a:lstStyle/>
        <a:p>
          <a:r>
            <a:rPr lang="en-US"/>
            <a:t>Building operation of the checkpoints is carried out for the new component label checkpoints. In case of software RTE or CCT update the system will carry out a build of the entire components</a:t>
          </a:r>
          <a:endParaRPr lang="de-DE"/>
        </a:p>
      </dgm:t>
    </dgm:pt>
    <dgm:pt modelId="{6EA62CBC-C921-4947-983B-4BBD11BE97D8}" type="parTrans" cxnId="{6E843744-E99F-4465-8901-EA3BCE0CA20E}">
      <dgm:prSet/>
      <dgm:spPr/>
      <dgm:t>
        <a:bodyPr/>
        <a:lstStyle/>
        <a:p>
          <a:endParaRPr lang="de-DE"/>
        </a:p>
      </dgm:t>
    </dgm:pt>
    <dgm:pt modelId="{F3E9CE63-EAB3-4AD4-BFE6-093097B87B7A}" type="sibTrans" cxnId="{6E843744-E99F-4465-8901-EA3BCE0CA20E}">
      <dgm:prSet/>
      <dgm:spPr/>
      <dgm:t>
        <a:bodyPr/>
        <a:lstStyle/>
        <a:p>
          <a:endParaRPr lang="de-DE"/>
        </a:p>
      </dgm:t>
    </dgm:pt>
    <dgm:pt modelId="{747722B3-E433-4F6F-A6B5-4D48F9AD6852}" type="pres">
      <dgm:prSet presAssocID="{85DE9C52-28FB-4D08-9038-A335952AAE4B}" presName="Name0" presStyleCnt="0">
        <dgm:presLayoutVars>
          <dgm:dir/>
          <dgm:animLvl val="lvl"/>
          <dgm:resizeHandles val="exact"/>
        </dgm:presLayoutVars>
      </dgm:prSet>
      <dgm:spPr/>
      <dgm:t>
        <a:bodyPr/>
        <a:lstStyle/>
        <a:p>
          <a:endParaRPr lang="de-DE"/>
        </a:p>
      </dgm:t>
    </dgm:pt>
    <dgm:pt modelId="{ABC2EF95-F9C0-4DF0-8D51-307A327AEEF9}" type="pres">
      <dgm:prSet presAssocID="{288ED1F6-71FC-43DE-98C6-957340F379AE}" presName="boxAndChildren" presStyleCnt="0"/>
      <dgm:spPr/>
    </dgm:pt>
    <dgm:pt modelId="{406C24E9-F13F-49FD-A815-E61AB4F85143}" type="pres">
      <dgm:prSet presAssocID="{288ED1F6-71FC-43DE-98C6-957340F379AE}" presName="parentTextBox" presStyleLbl="node1" presStyleIdx="0" presStyleCnt="11"/>
      <dgm:spPr/>
      <dgm:t>
        <a:bodyPr/>
        <a:lstStyle/>
        <a:p>
          <a:endParaRPr lang="de-DE"/>
        </a:p>
      </dgm:t>
    </dgm:pt>
    <dgm:pt modelId="{85AF68B8-4B83-4D64-A3CB-179CF3224AD1}" type="pres">
      <dgm:prSet presAssocID="{122E5188-E716-4282-B05C-0387C6E0B2D6}" presName="sp" presStyleCnt="0"/>
      <dgm:spPr/>
    </dgm:pt>
    <dgm:pt modelId="{F4E51426-E014-4A91-83BE-E4F2BB5C14FE}" type="pres">
      <dgm:prSet presAssocID="{A6B91E0A-6596-448E-AEF0-30350D8733B1}" presName="arrowAndChildren" presStyleCnt="0"/>
      <dgm:spPr/>
    </dgm:pt>
    <dgm:pt modelId="{B041FD55-07E9-4051-B4D6-94422E2B207C}" type="pres">
      <dgm:prSet presAssocID="{A6B91E0A-6596-448E-AEF0-30350D8733B1}" presName="parentTextArrow" presStyleLbl="node1" presStyleIdx="1" presStyleCnt="11"/>
      <dgm:spPr/>
      <dgm:t>
        <a:bodyPr/>
        <a:lstStyle/>
        <a:p>
          <a:endParaRPr lang="de-DE"/>
        </a:p>
      </dgm:t>
    </dgm:pt>
    <dgm:pt modelId="{1B4132F5-E1C9-4434-A665-DC30B01BBF97}" type="pres">
      <dgm:prSet presAssocID="{1A3983EC-0B83-4CE7-97C0-876C27418D55}" presName="sp" presStyleCnt="0"/>
      <dgm:spPr/>
    </dgm:pt>
    <dgm:pt modelId="{4A6596EC-8AAA-48D6-A0E8-54FFF87F8F8D}" type="pres">
      <dgm:prSet presAssocID="{912E706B-5548-4E45-A9AF-3F29F06F010F}" presName="arrowAndChildren" presStyleCnt="0"/>
      <dgm:spPr/>
    </dgm:pt>
    <dgm:pt modelId="{5D6C6FA7-04D8-414F-B310-1FCD512162A0}" type="pres">
      <dgm:prSet presAssocID="{912E706B-5548-4E45-A9AF-3F29F06F010F}" presName="parentTextArrow" presStyleLbl="node1" presStyleIdx="2" presStyleCnt="11"/>
      <dgm:spPr/>
      <dgm:t>
        <a:bodyPr/>
        <a:lstStyle/>
        <a:p>
          <a:endParaRPr lang="de-DE"/>
        </a:p>
      </dgm:t>
    </dgm:pt>
    <dgm:pt modelId="{DC350B38-DD8C-4047-BAE4-7C751164F1A7}" type="pres">
      <dgm:prSet presAssocID="{540108A1-790E-437A-B162-D3A9694CF586}" presName="sp" presStyleCnt="0"/>
      <dgm:spPr/>
    </dgm:pt>
    <dgm:pt modelId="{49D7EA35-C0BF-4E68-AC95-AC885F4E5C0E}" type="pres">
      <dgm:prSet presAssocID="{99B96171-7C0C-403C-BEE4-870CBC267E6E}" presName="arrowAndChildren" presStyleCnt="0"/>
      <dgm:spPr/>
    </dgm:pt>
    <dgm:pt modelId="{D11E9679-A78D-4D49-8C64-4D68CD94349F}" type="pres">
      <dgm:prSet presAssocID="{99B96171-7C0C-403C-BEE4-870CBC267E6E}" presName="parentTextArrow" presStyleLbl="node1" presStyleIdx="3" presStyleCnt="11"/>
      <dgm:spPr/>
      <dgm:t>
        <a:bodyPr/>
        <a:lstStyle/>
        <a:p>
          <a:endParaRPr lang="de-DE"/>
        </a:p>
      </dgm:t>
    </dgm:pt>
    <dgm:pt modelId="{B4D683CF-E3A7-4A20-BE49-9B87E788CEEF}" type="pres">
      <dgm:prSet presAssocID="{DDCEC0D3-8879-4E24-984F-9855F633ECEC}" presName="sp" presStyleCnt="0"/>
      <dgm:spPr/>
    </dgm:pt>
    <dgm:pt modelId="{C904D615-6F6F-4C02-B152-3DA67B5AE10E}" type="pres">
      <dgm:prSet presAssocID="{272ED814-44D8-4E89-B4AE-4DEB7D1470A7}" presName="arrowAndChildren" presStyleCnt="0"/>
      <dgm:spPr/>
    </dgm:pt>
    <dgm:pt modelId="{3F2E9285-8DF7-4F12-9B57-837657D8BECD}" type="pres">
      <dgm:prSet presAssocID="{272ED814-44D8-4E89-B4AE-4DEB7D1470A7}" presName="parentTextArrow" presStyleLbl="node1" presStyleIdx="4" presStyleCnt="11"/>
      <dgm:spPr/>
      <dgm:t>
        <a:bodyPr/>
        <a:lstStyle/>
        <a:p>
          <a:endParaRPr lang="de-DE"/>
        </a:p>
      </dgm:t>
    </dgm:pt>
    <dgm:pt modelId="{2343E016-4EA2-4287-839F-893D85F64DBD}" type="pres">
      <dgm:prSet presAssocID="{E18BC62D-F9BF-4A53-904A-87FCB9410948}" presName="sp" presStyleCnt="0"/>
      <dgm:spPr/>
    </dgm:pt>
    <dgm:pt modelId="{5BCA69A2-F3FB-4FB1-8FE6-1CFF34FCE697}" type="pres">
      <dgm:prSet presAssocID="{C963CEF4-DE04-49AD-A25C-3F412E937835}" presName="arrowAndChildren" presStyleCnt="0"/>
      <dgm:spPr/>
    </dgm:pt>
    <dgm:pt modelId="{F2DBCFA3-BA41-4E70-A965-03B5C8789E6B}" type="pres">
      <dgm:prSet presAssocID="{C963CEF4-DE04-49AD-A25C-3F412E937835}" presName="parentTextArrow" presStyleLbl="node1" presStyleIdx="5" presStyleCnt="11"/>
      <dgm:spPr/>
      <dgm:t>
        <a:bodyPr/>
        <a:lstStyle/>
        <a:p>
          <a:endParaRPr lang="de-DE"/>
        </a:p>
      </dgm:t>
    </dgm:pt>
    <dgm:pt modelId="{BE4DD80C-93D4-4905-85CC-C49EEF0681B8}" type="pres">
      <dgm:prSet presAssocID="{F3E9CE63-EAB3-4AD4-BFE6-093097B87B7A}" presName="sp" presStyleCnt="0"/>
      <dgm:spPr/>
    </dgm:pt>
    <dgm:pt modelId="{EB2013BA-A9BE-4000-9A36-B860DE1A4D2A}" type="pres">
      <dgm:prSet presAssocID="{A199BED9-CD58-4FAF-B462-2050C0079643}" presName="arrowAndChildren" presStyleCnt="0"/>
      <dgm:spPr/>
    </dgm:pt>
    <dgm:pt modelId="{C5762866-DDD7-4C03-B3B6-B71C7D864A0F}" type="pres">
      <dgm:prSet presAssocID="{A199BED9-CD58-4FAF-B462-2050C0079643}" presName="parentTextArrow" presStyleLbl="node1" presStyleIdx="6" presStyleCnt="11"/>
      <dgm:spPr/>
      <dgm:t>
        <a:bodyPr/>
        <a:lstStyle/>
        <a:p>
          <a:endParaRPr lang="de-DE"/>
        </a:p>
      </dgm:t>
    </dgm:pt>
    <dgm:pt modelId="{A31FB716-B39D-4FE8-80ED-5039AB79D0B5}" type="pres">
      <dgm:prSet presAssocID="{2C8F76DC-7AEF-4A4C-B7F0-6587BF0B5975}" presName="sp" presStyleCnt="0"/>
      <dgm:spPr/>
    </dgm:pt>
    <dgm:pt modelId="{71521DC3-0783-42D4-B86D-BED26E43CAD5}" type="pres">
      <dgm:prSet presAssocID="{B9B888DC-EC64-4666-8AD0-C74410775E63}" presName="arrowAndChildren" presStyleCnt="0"/>
      <dgm:spPr/>
    </dgm:pt>
    <dgm:pt modelId="{1175AEC3-8ACF-4ED4-B88A-E2313DD8ED9D}" type="pres">
      <dgm:prSet presAssocID="{B9B888DC-EC64-4666-8AD0-C74410775E63}" presName="parentTextArrow" presStyleLbl="node1" presStyleIdx="7" presStyleCnt="11"/>
      <dgm:spPr/>
      <dgm:t>
        <a:bodyPr/>
        <a:lstStyle/>
        <a:p>
          <a:endParaRPr lang="de-DE"/>
        </a:p>
      </dgm:t>
    </dgm:pt>
    <dgm:pt modelId="{B892F679-0327-41F4-A552-8B651C40B5EF}" type="pres">
      <dgm:prSet presAssocID="{54B7193F-48FE-4397-8824-64F5D130B1CC}" presName="sp" presStyleCnt="0"/>
      <dgm:spPr/>
    </dgm:pt>
    <dgm:pt modelId="{75BE89F2-6160-4262-8895-CA254E993000}" type="pres">
      <dgm:prSet presAssocID="{3BE6E029-7D4F-42EA-9D62-6DE957A077CB}" presName="arrowAndChildren" presStyleCnt="0"/>
      <dgm:spPr/>
    </dgm:pt>
    <dgm:pt modelId="{7342CD4C-E21E-40CE-A982-5932623A1FB2}" type="pres">
      <dgm:prSet presAssocID="{3BE6E029-7D4F-42EA-9D62-6DE957A077CB}" presName="parentTextArrow" presStyleLbl="node1" presStyleIdx="8" presStyleCnt="11"/>
      <dgm:spPr/>
      <dgm:t>
        <a:bodyPr/>
        <a:lstStyle/>
        <a:p>
          <a:endParaRPr lang="de-DE"/>
        </a:p>
      </dgm:t>
    </dgm:pt>
    <dgm:pt modelId="{2FBC1132-419C-403C-AD50-77BC6C973EB4}" type="pres">
      <dgm:prSet presAssocID="{12ECB5AE-265F-4A17-84AC-D086BA49FB32}" presName="sp" presStyleCnt="0"/>
      <dgm:spPr/>
    </dgm:pt>
    <dgm:pt modelId="{C223ACDB-E962-43D5-8ED2-F0A314FE4E36}" type="pres">
      <dgm:prSet presAssocID="{17DAE713-FC57-4FA2-9879-7B251D68922E}" presName="arrowAndChildren" presStyleCnt="0"/>
      <dgm:spPr/>
    </dgm:pt>
    <dgm:pt modelId="{D9A56E34-3691-463E-B773-5F741935B05C}" type="pres">
      <dgm:prSet presAssocID="{17DAE713-FC57-4FA2-9879-7B251D68922E}" presName="parentTextArrow" presStyleLbl="node1" presStyleIdx="9" presStyleCnt="11"/>
      <dgm:spPr/>
      <dgm:t>
        <a:bodyPr/>
        <a:lstStyle/>
        <a:p>
          <a:endParaRPr lang="de-DE"/>
        </a:p>
      </dgm:t>
    </dgm:pt>
    <dgm:pt modelId="{2632E981-388C-495D-AB5A-57D4D5C08193}" type="pres">
      <dgm:prSet presAssocID="{52DE8883-0674-43B4-87D4-5349089271F0}" presName="sp" presStyleCnt="0"/>
      <dgm:spPr/>
    </dgm:pt>
    <dgm:pt modelId="{F0ACA396-7AEB-4211-8784-D9CE1D4044C4}" type="pres">
      <dgm:prSet presAssocID="{89A00C75-89B3-4519-BB75-C80B02B3826D}" presName="arrowAndChildren" presStyleCnt="0"/>
      <dgm:spPr/>
    </dgm:pt>
    <dgm:pt modelId="{05E1FEAF-35FC-40AB-91A0-4F275CB8B240}" type="pres">
      <dgm:prSet presAssocID="{89A00C75-89B3-4519-BB75-C80B02B3826D}" presName="parentTextArrow" presStyleLbl="node1" presStyleIdx="10" presStyleCnt="11"/>
      <dgm:spPr/>
      <dgm:t>
        <a:bodyPr/>
        <a:lstStyle/>
        <a:p>
          <a:endParaRPr lang="de-DE"/>
        </a:p>
      </dgm:t>
    </dgm:pt>
  </dgm:ptLst>
  <dgm:cxnLst>
    <dgm:cxn modelId="{ED63940B-FF33-47E1-9635-66C16EFC10D0}" type="presOf" srcId="{A6B91E0A-6596-448E-AEF0-30350D8733B1}" destId="{B041FD55-07E9-4051-B4D6-94422E2B207C}" srcOrd="0" destOrd="0" presId="urn:microsoft.com/office/officeart/2005/8/layout/process4"/>
    <dgm:cxn modelId="{404C7A99-AF15-4F7B-BDF8-162D4C5EB820}" type="presOf" srcId="{17DAE713-FC57-4FA2-9879-7B251D68922E}" destId="{D9A56E34-3691-463E-B773-5F741935B05C}" srcOrd="0" destOrd="0" presId="urn:microsoft.com/office/officeart/2005/8/layout/process4"/>
    <dgm:cxn modelId="{178C286B-12ED-483E-B5F9-95851E3903AC}" type="presOf" srcId="{85DE9C52-28FB-4D08-9038-A335952AAE4B}" destId="{747722B3-E433-4F6F-A6B5-4D48F9AD6852}" srcOrd="0" destOrd="0" presId="urn:microsoft.com/office/officeart/2005/8/layout/process4"/>
    <dgm:cxn modelId="{400030AE-4A50-49EA-9AF8-CE62A8D71FEA}" srcId="{85DE9C52-28FB-4D08-9038-A335952AAE4B}" destId="{89A00C75-89B3-4519-BB75-C80B02B3826D}" srcOrd="0" destOrd="0" parTransId="{A1D69B21-6DA1-4D12-8241-BF7B68D1F580}" sibTransId="{52DE8883-0674-43B4-87D4-5349089271F0}"/>
    <dgm:cxn modelId="{86EE5513-1F9E-461B-892D-062CFE1D2C70}" srcId="{85DE9C52-28FB-4D08-9038-A335952AAE4B}" destId="{912E706B-5548-4E45-A9AF-3F29F06F010F}" srcOrd="8" destOrd="0" parTransId="{FE89414E-C96A-4BFD-AC05-D29728BDC496}" sibTransId="{1A3983EC-0B83-4CE7-97C0-876C27418D55}"/>
    <dgm:cxn modelId="{CEFC8E18-5B22-44A0-AE7C-5C5DDED70A03}" type="presOf" srcId="{272ED814-44D8-4E89-B4AE-4DEB7D1470A7}" destId="{3F2E9285-8DF7-4F12-9B57-837657D8BECD}" srcOrd="0" destOrd="0" presId="urn:microsoft.com/office/officeart/2005/8/layout/process4"/>
    <dgm:cxn modelId="{8A8C28D7-EDF0-48B9-BD4A-4C516D7DD081}" srcId="{85DE9C52-28FB-4D08-9038-A335952AAE4B}" destId="{17DAE713-FC57-4FA2-9879-7B251D68922E}" srcOrd="1" destOrd="0" parTransId="{66FF7CAA-5E0A-4BCE-BA20-243554A5A5D4}" sibTransId="{12ECB5AE-265F-4A17-84AC-D086BA49FB32}"/>
    <dgm:cxn modelId="{4C046FC9-AC72-4EBD-8EF2-FA3B9BA943B7}" type="presOf" srcId="{288ED1F6-71FC-43DE-98C6-957340F379AE}" destId="{406C24E9-F13F-49FD-A815-E61AB4F85143}" srcOrd="0" destOrd="0" presId="urn:microsoft.com/office/officeart/2005/8/layout/process4"/>
    <dgm:cxn modelId="{3849E892-7BEF-4932-B600-DB7E87691E55}" srcId="{85DE9C52-28FB-4D08-9038-A335952AAE4B}" destId="{288ED1F6-71FC-43DE-98C6-957340F379AE}" srcOrd="10" destOrd="0" parTransId="{9B49457D-FCDE-4EE8-8A96-9350BBF41080}" sibTransId="{B77AB7CD-63EB-495F-A19E-DE1FF52361C6}"/>
    <dgm:cxn modelId="{717B5E56-F794-4CE5-BC7B-EBAAE4DA4419}" srcId="{85DE9C52-28FB-4D08-9038-A335952AAE4B}" destId="{C963CEF4-DE04-49AD-A25C-3F412E937835}" srcOrd="5" destOrd="0" parTransId="{77CDEEC8-8F2F-451A-A821-184D7C351BD9}" sibTransId="{E18BC62D-F9BF-4A53-904A-87FCB9410948}"/>
    <dgm:cxn modelId="{6BCDD68F-58E4-420C-9E73-CF931823FBE1}" type="presOf" srcId="{912E706B-5548-4E45-A9AF-3F29F06F010F}" destId="{5D6C6FA7-04D8-414F-B310-1FCD512162A0}" srcOrd="0" destOrd="0" presId="urn:microsoft.com/office/officeart/2005/8/layout/process4"/>
    <dgm:cxn modelId="{C41EFED0-6B30-40F0-8375-6F2F56EFE034}" srcId="{85DE9C52-28FB-4D08-9038-A335952AAE4B}" destId="{A6B91E0A-6596-448E-AEF0-30350D8733B1}" srcOrd="9" destOrd="0" parTransId="{61CF8600-1EF9-459F-8E16-F854F92A64D8}" sibTransId="{122E5188-E716-4282-B05C-0387C6E0B2D6}"/>
    <dgm:cxn modelId="{CB6A7E5B-6CD7-4741-B9B2-3810E6F8A085}" type="presOf" srcId="{C963CEF4-DE04-49AD-A25C-3F412E937835}" destId="{F2DBCFA3-BA41-4E70-A965-03B5C8789E6B}" srcOrd="0" destOrd="0" presId="urn:microsoft.com/office/officeart/2005/8/layout/process4"/>
    <dgm:cxn modelId="{3B774FA4-9DE3-4842-8063-387B1B8B8BC4}" type="presOf" srcId="{89A00C75-89B3-4519-BB75-C80B02B3826D}" destId="{05E1FEAF-35FC-40AB-91A0-4F275CB8B240}" srcOrd="0" destOrd="0" presId="urn:microsoft.com/office/officeart/2005/8/layout/process4"/>
    <dgm:cxn modelId="{5B07A3D8-F717-44A2-A5D0-285789BD2F28}" srcId="{85DE9C52-28FB-4D08-9038-A335952AAE4B}" destId="{B9B888DC-EC64-4666-8AD0-C74410775E63}" srcOrd="3" destOrd="0" parTransId="{0182D5F1-D581-4E04-83C8-BD4DE8333E54}" sibTransId="{2C8F76DC-7AEF-4A4C-B7F0-6587BF0B5975}"/>
    <dgm:cxn modelId="{0C6C75CA-1896-48C0-B4B7-09753F38B39F}" type="presOf" srcId="{A199BED9-CD58-4FAF-B462-2050C0079643}" destId="{C5762866-DDD7-4C03-B3B6-B71C7D864A0F}" srcOrd="0" destOrd="0" presId="urn:microsoft.com/office/officeart/2005/8/layout/process4"/>
    <dgm:cxn modelId="{D0751655-6319-4210-96C1-767675FB361E}" type="presOf" srcId="{3BE6E029-7D4F-42EA-9D62-6DE957A077CB}" destId="{7342CD4C-E21E-40CE-A982-5932623A1FB2}" srcOrd="0" destOrd="0" presId="urn:microsoft.com/office/officeart/2005/8/layout/process4"/>
    <dgm:cxn modelId="{47EB15B9-B511-4DBC-9D04-8BCDED4D00C5}" type="presOf" srcId="{B9B888DC-EC64-4666-8AD0-C74410775E63}" destId="{1175AEC3-8ACF-4ED4-B88A-E2313DD8ED9D}" srcOrd="0" destOrd="0" presId="urn:microsoft.com/office/officeart/2005/8/layout/process4"/>
    <dgm:cxn modelId="{1E8FAFEB-FCFE-470F-AACD-788EECE9CBC8}" srcId="{85DE9C52-28FB-4D08-9038-A335952AAE4B}" destId="{272ED814-44D8-4E89-B4AE-4DEB7D1470A7}" srcOrd="6" destOrd="0" parTransId="{32FA331C-8CE8-41D1-B0F3-DD2E41E9BC51}" sibTransId="{DDCEC0D3-8879-4E24-984F-9855F633ECEC}"/>
    <dgm:cxn modelId="{16CD81B3-D700-43C9-B527-0E32D8E4EAC3}" type="presOf" srcId="{99B96171-7C0C-403C-BEE4-870CBC267E6E}" destId="{D11E9679-A78D-4D49-8C64-4D68CD94349F}" srcOrd="0" destOrd="0" presId="urn:microsoft.com/office/officeart/2005/8/layout/process4"/>
    <dgm:cxn modelId="{D2F13380-64FF-47EA-B32C-479B83D42ADF}" srcId="{85DE9C52-28FB-4D08-9038-A335952AAE4B}" destId="{3BE6E029-7D4F-42EA-9D62-6DE957A077CB}" srcOrd="2" destOrd="0" parTransId="{092358C8-3A7B-4A18-84C5-EA4DF7E44B3D}" sibTransId="{54B7193F-48FE-4397-8824-64F5D130B1CC}"/>
    <dgm:cxn modelId="{79E6B294-0D65-4917-9B44-32BD824897DA}" srcId="{85DE9C52-28FB-4D08-9038-A335952AAE4B}" destId="{99B96171-7C0C-403C-BEE4-870CBC267E6E}" srcOrd="7" destOrd="0" parTransId="{79959004-AEA5-4FFE-84EF-D805EFD02EDE}" sibTransId="{540108A1-790E-437A-B162-D3A9694CF586}"/>
    <dgm:cxn modelId="{6E843744-E99F-4465-8901-EA3BCE0CA20E}" srcId="{85DE9C52-28FB-4D08-9038-A335952AAE4B}" destId="{A199BED9-CD58-4FAF-B462-2050C0079643}" srcOrd="4" destOrd="0" parTransId="{6EA62CBC-C921-4947-983B-4BBD11BE97D8}" sibTransId="{F3E9CE63-EAB3-4AD4-BFE6-093097B87B7A}"/>
    <dgm:cxn modelId="{0835F3D2-91AF-4002-BCEF-327DB7BFCE4A}" type="presParOf" srcId="{747722B3-E433-4F6F-A6B5-4D48F9AD6852}" destId="{ABC2EF95-F9C0-4DF0-8D51-307A327AEEF9}" srcOrd="0" destOrd="0" presId="urn:microsoft.com/office/officeart/2005/8/layout/process4"/>
    <dgm:cxn modelId="{5D4C7ED8-6ACD-4049-B803-916A54EEF396}" type="presParOf" srcId="{ABC2EF95-F9C0-4DF0-8D51-307A327AEEF9}" destId="{406C24E9-F13F-49FD-A815-E61AB4F85143}" srcOrd="0" destOrd="0" presId="urn:microsoft.com/office/officeart/2005/8/layout/process4"/>
    <dgm:cxn modelId="{17C44D51-BF63-48D2-AD7A-D4D28D05CE10}" type="presParOf" srcId="{747722B3-E433-4F6F-A6B5-4D48F9AD6852}" destId="{85AF68B8-4B83-4D64-A3CB-179CF3224AD1}" srcOrd="1" destOrd="0" presId="urn:microsoft.com/office/officeart/2005/8/layout/process4"/>
    <dgm:cxn modelId="{48BB9FC5-8C5D-47FC-AC32-576480F07A3B}" type="presParOf" srcId="{747722B3-E433-4F6F-A6B5-4D48F9AD6852}" destId="{F4E51426-E014-4A91-83BE-E4F2BB5C14FE}" srcOrd="2" destOrd="0" presId="urn:microsoft.com/office/officeart/2005/8/layout/process4"/>
    <dgm:cxn modelId="{D0A55621-C8D1-4779-906F-09DFE7141019}" type="presParOf" srcId="{F4E51426-E014-4A91-83BE-E4F2BB5C14FE}" destId="{B041FD55-07E9-4051-B4D6-94422E2B207C}" srcOrd="0" destOrd="0" presId="urn:microsoft.com/office/officeart/2005/8/layout/process4"/>
    <dgm:cxn modelId="{4B47CA64-E747-4345-8713-5DCAE1196500}" type="presParOf" srcId="{747722B3-E433-4F6F-A6B5-4D48F9AD6852}" destId="{1B4132F5-E1C9-4434-A665-DC30B01BBF97}" srcOrd="3" destOrd="0" presId="urn:microsoft.com/office/officeart/2005/8/layout/process4"/>
    <dgm:cxn modelId="{BE593433-2631-4431-A673-8BCE616A8631}" type="presParOf" srcId="{747722B3-E433-4F6F-A6B5-4D48F9AD6852}" destId="{4A6596EC-8AAA-48D6-A0E8-54FFF87F8F8D}" srcOrd="4" destOrd="0" presId="urn:microsoft.com/office/officeart/2005/8/layout/process4"/>
    <dgm:cxn modelId="{2FF33DCE-F9BF-451D-8C74-35C99A81DF17}" type="presParOf" srcId="{4A6596EC-8AAA-48D6-A0E8-54FFF87F8F8D}" destId="{5D6C6FA7-04D8-414F-B310-1FCD512162A0}" srcOrd="0" destOrd="0" presId="urn:microsoft.com/office/officeart/2005/8/layout/process4"/>
    <dgm:cxn modelId="{8A3B0E00-8FB1-4256-8459-B6E27AACA256}" type="presParOf" srcId="{747722B3-E433-4F6F-A6B5-4D48F9AD6852}" destId="{DC350B38-DD8C-4047-BAE4-7C751164F1A7}" srcOrd="5" destOrd="0" presId="urn:microsoft.com/office/officeart/2005/8/layout/process4"/>
    <dgm:cxn modelId="{FD4AEF3E-E431-4530-8604-58B84A0FE60F}" type="presParOf" srcId="{747722B3-E433-4F6F-A6B5-4D48F9AD6852}" destId="{49D7EA35-C0BF-4E68-AC95-AC885F4E5C0E}" srcOrd="6" destOrd="0" presId="urn:microsoft.com/office/officeart/2005/8/layout/process4"/>
    <dgm:cxn modelId="{3072849C-1FF3-4C67-8664-E6794790F398}" type="presParOf" srcId="{49D7EA35-C0BF-4E68-AC95-AC885F4E5C0E}" destId="{D11E9679-A78D-4D49-8C64-4D68CD94349F}" srcOrd="0" destOrd="0" presId="urn:microsoft.com/office/officeart/2005/8/layout/process4"/>
    <dgm:cxn modelId="{16B3B79A-C9B3-4A1B-9F0C-4549299057BD}" type="presParOf" srcId="{747722B3-E433-4F6F-A6B5-4D48F9AD6852}" destId="{B4D683CF-E3A7-4A20-BE49-9B87E788CEEF}" srcOrd="7" destOrd="0" presId="urn:microsoft.com/office/officeart/2005/8/layout/process4"/>
    <dgm:cxn modelId="{ED542190-F5E9-4E38-A180-F0BF7F442B19}" type="presParOf" srcId="{747722B3-E433-4F6F-A6B5-4D48F9AD6852}" destId="{C904D615-6F6F-4C02-B152-3DA67B5AE10E}" srcOrd="8" destOrd="0" presId="urn:microsoft.com/office/officeart/2005/8/layout/process4"/>
    <dgm:cxn modelId="{1478E550-FF20-4237-A151-E778DCF60AD4}" type="presParOf" srcId="{C904D615-6F6F-4C02-B152-3DA67B5AE10E}" destId="{3F2E9285-8DF7-4F12-9B57-837657D8BECD}" srcOrd="0" destOrd="0" presId="urn:microsoft.com/office/officeart/2005/8/layout/process4"/>
    <dgm:cxn modelId="{83939AD1-004B-4A4E-9645-D32013A16B8A}" type="presParOf" srcId="{747722B3-E433-4F6F-A6B5-4D48F9AD6852}" destId="{2343E016-4EA2-4287-839F-893D85F64DBD}" srcOrd="9" destOrd="0" presId="urn:microsoft.com/office/officeart/2005/8/layout/process4"/>
    <dgm:cxn modelId="{9546934B-9954-448C-8B8C-387313B46E68}" type="presParOf" srcId="{747722B3-E433-4F6F-A6B5-4D48F9AD6852}" destId="{5BCA69A2-F3FB-4FB1-8FE6-1CFF34FCE697}" srcOrd="10" destOrd="0" presId="urn:microsoft.com/office/officeart/2005/8/layout/process4"/>
    <dgm:cxn modelId="{B7AC56C9-A95B-4232-B68F-033CD529B02F}" type="presParOf" srcId="{5BCA69A2-F3FB-4FB1-8FE6-1CFF34FCE697}" destId="{F2DBCFA3-BA41-4E70-A965-03B5C8789E6B}" srcOrd="0" destOrd="0" presId="urn:microsoft.com/office/officeart/2005/8/layout/process4"/>
    <dgm:cxn modelId="{4CBFF29F-F824-4D2E-ACDC-C3D799A7C531}" type="presParOf" srcId="{747722B3-E433-4F6F-A6B5-4D48F9AD6852}" destId="{BE4DD80C-93D4-4905-85CC-C49EEF0681B8}" srcOrd="11" destOrd="0" presId="urn:microsoft.com/office/officeart/2005/8/layout/process4"/>
    <dgm:cxn modelId="{1878D376-F66D-47B9-BAD3-08E33B36E6F9}" type="presParOf" srcId="{747722B3-E433-4F6F-A6B5-4D48F9AD6852}" destId="{EB2013BA-A9BE-4000-9A36-B860DE1A4D2A}" srcOrd="12" destOrd="0" presId="urn:microsoft.com/office/officeart/2005/8/layout/process4"/>
    <dgm:cxn modelId="{DA6970E8-D8DB-4745-96B3-24EFB1A4A560}" type="presParOf" srcId="{EB2013BA-A9BE-4000-9A36-B860DE1A4D2A}" destId="{C5762866-DDD7-4C03-B3B6-B71C7D864A0F}" srcOrd="0" destOrd="0" presId="urn:microsoft.com/office/officeart/2005/8/layout/process4"/>
    <dgm:cxn modelId="{19D88301-ABBE-42BD-B062-4E89A45BF1F4}" type="presParOf" srcId="{747722B3-E433-4F6F-A6B5-4D48F9AD6852}" destId="{A31FB716-B39D-4FE8-80ED-5039AB79D0B5}" srcOrd="13" destOrd="0" presId="urn:microsoft.com/office/officeart/2005/8/layout/process4"/>
    <dgm:cxn modelId="{9833E5FD-4DEE-4F57-9731-23C794E9E299}" type="presParOf" srcId="{747722B3-E433-4F6F-A6B5-4D48F9AD6852}" destId="{71521DC3-0783-42D4-B86D-BED26E43CAD5}" srcOrd="14" destOrd="0" presId="urn:microsoft.com/office/officeart/2005/8/layout/process4"/>
    <dgm:cxn modelId="{8835CBD8-0E0B-4EF2-A617-407FBED7B525}" type="presParOf" srcId="{71521DC3-0783-42D4-B86D-BED26E43CAD5}" destId="{1175AEC3-8ACF-4ED4-B88A-E2313DD8ED9D}" srcOrd="0" destOrd="0" presId="urn:microsoft.com/office/officeart/2005/8/layout/process4"/>
    <dgm:cxn modelId="{9572D18A-5C0D-4E04-A4A2-95B591CB2CB3}" type="presParOf" srcId="{747722B3-E433-4F6F-A6B5-4D48F9AD6852}" destId="{B892F679-0327-41F4-A552-8B651C40B5EF}" srcOrd="15" destOrd="0" presId="urn:microsoft.com/office/officeart/2005/8/layout/process4"/>
    <dgm:cxn modelId="{30228884-073B-42CB-A91C-4E09A03D782A}" type="presParOf" srcId="{747722B3-E433-4F6F-A6B5-4D48F9AD6852}" destId="{75BE89F2-6160-4262-8895-CA254E993000}" srcOrd="16" destOrd="0" presId="urn:microsoft.com/office/officeart/2005/8/layout/process4"/>
    <dgm:cxn modelId="{6E6A6B26-CFDC-4B97-A473-DDCFA7F9FA4D}" type="presParOf" srcId="{75BE89F2-6160-4262-8895-CA254E993000}" destId="{7342CD4C-E21E-40CE-A982-5932623A1FB2}" srcOrd="0" destOrd="0" presId="urn:microsoft.com/office/officeart/2005/8/layout/process4"/>
    <dgm:cxn modelId="{E5BAADB8-545B-4963-970A-8050F60EE149}" type="presParOf" srcId="{747722B3-E433-4F6F-A6B5-4D48F9AD6852}" destId="{2FBC1132-419C-403C-AD50-77BC6C973EB4}" srcOrd="17" destOrd="0" presId="urn:microsoft.com/office/officeart/2005/8/layout/process4"/>
    <dgm:cxn modelId="{62457A47-2404-4AEA-8A50-C768002B28BD}" type="presParOf" srcId="{747722B3-E433-4F6F-A6B5-4D48F9AD6852}" destId="{C223ACDB-E962-43D5-8ED2-F0A314FE4E36}" srcOrd="18" destOrd="0" presId="urn:microsoft.com/office/officeart/2005/8/layout/process4"/>
    <dgm:cxn modelId="{E9C9ED61-1CD5-4CAB-943F-93A567C9CE52}" type="presParOf" srcId="{C223ACDB-E962-43D5-8ED2-F0A314FE4E36}" destId="{D9A56E34-3691-463E-B773-5F741935B05C}" srcOrd="0" destOrd="0" presId="urn:microsoft.com/office/officeart/2005/8/layout/process4"/>
    <dgm:cxn modelId="{E7E3F7E5-C3F7-4E09-B054-D060C318F88A}" type="presParOf" srcId="{747722B3-E433-4F6F-A6B5-4D48F9AD6852}" destId="{2632E981-388C-495D-AB5A-57D4D5C08193}" srcOrd="19" destOrd="0" presId="urn:microsoft.com/office/officeart/2005/8/layout/process4"/>
    <dgm:cxn modelId="{10D32294-4B2A-4395-B46B-017DF6BC17C9}" type="presParOf" srcId="{747722B3-E433-4F6F-A6B5-4D48F9AD6852}" destId="{F0ACA396-7AEB-4211-8784-D9CE1D4044C4}" srcOrd="20" destOrd="0" presId="urn:microsoft.com/office/officeart/2005/8/layout/process4"/>
    <dgm:cxn modelId="{FD7070D1-E401-4D4F-A3BB-FD033BCD1F9B}" type="presParOf" srcId="{F0ACA396-7AEB-4211-8784-D9CE1D4044C4}" destId="{05E1FEAF-35FC-40AB-91A0-4F275CB8B240}" srcOrd="0" destOrd="0" presId="urn:microsoft.com/office/officeart/2005/8/layout/process4"/>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06C24E9-F13F-49FD-A815-E61AB4F85143}">
      <dsp:nvSpPr>
        <dsp:cNvPr id="0" name=""/>
        <dsp:cNvSpPr/>
      </dsp:nvSpPr>
      <dsp:spPr>
        <a:xfrm>
          <a:off x="0" y="6808827"/>
          <a:ext cx="5505879" cy="44695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The checkpoint is created and </a:t>
          </a:r>
          <a:r>
            <a:rPr lang="en-US" sz="1000" i="1" kern="1200"/>
            <a:t>02_System  </a:t>
          </a:r>
          <a:r>
            <a:rPr lang="en-US" sz="1000" i="0" kern="1200"/>
            <a:t>folder </a:t>
          </a:r>
          <a:r>
            <a:rPr lang="en-US" sz="1000" kern="1200"/>
            <a:t>updated</a:t>
          </a:r>
          <a:endParaRPr lang="de-DE" sz="1000" kern="1200"/>
        </a:p>
      </dsp:txBody>
      <dsp:txXfrm>
        <a:off x="0" y="6808827"/>
        <a:ext cx="5505879" cy="446951"/>
      </dsp:txXfrm>
    </dsp:sp>
    <dsp:sp modelId="{B041FD55-07E9-4051-B4D6-94422E2B207C}">
      <dsp:nvSpPr>
        <dsp:cNvPr id="0" name=""/>
        <dsp:cNvSpPr/>
      </dsp:nvSpPr>
      <dsp:spPr>
        <a:xfrm rot="10800000">
          <a:off x="0" y="6128120"/>
          <a:ext cx="5505879" cy="687411"/>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rgbClr val="00B0F0"/>
              </a:solidFill>
            </a:rPr>
            <a:t>Any errors produced during the testing phase will stop the HAI operation</a:t>
          </a:r>
          <a:endParaRPr lang="de-DE" sz="1000" kern="1200">
            <a:solidFill>
              <a:srgbClr val="00B0F0"/>
            </a:solidFill>
          </a:endParaRPr>
        </a:p>
      </dsp:txBody>
      <dsp:txXfrm rot="10800000">
        <a:off x="0" y="6128120"/>
        <a:ext cx="5505879" cy="687411"/>
      </dsp:txXfrm>
    </dsp:sp>
    <dsp:sp modelId="{5D6C6FA7-04D8-414F-B310-1FCD512162A0}">
      <dsp:nvSpPr>
        <dsp:cNvPr id="0" name=""/>
        <dsp:cNvSpPr/>
      </dsp:nvSpPr>
      <dsp:spPr>
        <a:xfrm rot="10800000">
          <a:off x="0" y="5447413"/>
          <a:ext cx="5505879" cy="687411"/>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An MTS test and DevGate test is carried out in the Jenkins server after checking in the dlls, sdls and libs into the deliverables folder</a:t>
          </a:r>
          <a:endParaRPr lang="de-DE" sz="1000" kern="1200"/>
        </a:p>
      </dsp:txBody>
      <dsp:txXfrm rot="10800000">
        <a:off x="0" y="5447413"/>
        <a:ext cx="5505879" cy="687411"/>
      </dsp:txXfrm>
    </dsp:sp>
    <dsp:sp modelId="{D11E9679-A78D-4D49-8C64-4D68CD94349F}">
      <dsp:nvSpPr>
        <dsp:cNvPr id="0" name=""/>
        <dsp:cNvSpPr/>
      </dsp:nvSpPr>
      <dsp:spPr>
        <a:xfrm rot="10800000">
          <a:off x="0" y="4766705"/>
          <a:ext cx="5505879" cy="687411"/>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The </a:t>
          </a:r>
          <a:r>
            <a:rPr lang="en-US" sz="1000" i="1" kern="1200"/>
            <a:t>dlls</a:t>
          </a:r>
          <a:r>
            <a:rPr lang="en-US" sz="1000" kern="1200"/>
            <a:t>, </a:t>
          </a:r>
          <a:r>
            <a:rPr lang="en-US" sz="1000" i="1" kern="1200"/>
            <a:t>sdls</a:t>
          </a:r>
          <a:r>
            <a:rPr lang="en-US" sz="1000" kern="1200"/>
            <a:t> and </a:t>
          </a:r>
          <a:r>
            <a:rPr lang="en-US" sz="1000" i="1" kern="1200"/>
            <a:t>libs</a:t>
          </a:r>
          <a:r>
            <a:rPr lang="en-US" sz="1000" kern="1200"/>
            <a:t> generated during the build operation are checked into the deliverables folder</a:t>
          </a:r>
          <a:endParaRPr lang="de-DE" sz="1000" kern="1200">
            <a:solidFill>
              <a:srgbClr val="00B0F0"/>
            </a:solidFill>
          </a:endParaRPr>
        </a:p>
      </dsp:txBody>
      <dsp:txXfrm rot="10800000">
        <a:off x="0" y="4766705"/>
        <a:ext cx="5505879" cy="687411"/>
      </dsp:txXfrm>
    </dsp:sp>
    <dsp:sp modelId="{3F2E9285-8DF7-4F12-9B57-837657D8BECD}">
      <dsp:nvSpPr>
        <dsp:cNvPr id="0" name=""/>
        <dsp:cNvSpPr/>
      </dsp:nvSpPr>
      <dsp:spPr>
        <a:xfrm rot="10800000">
          <a:off x="0" y="4085998"/>
          <a:ext cx="5505879" cy="687411"/>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All the xml files are checked into the MKS server.</a:t>
          </a:r>
          <a:endParaRPr lang="de-DE" sz="1000" kern="1200">
            <a:solidFill>
              <a:srgbClr val="00B0F0"/>
            </a:solidFill>
          </a:endParaRPr>
        </a:p>
      </dsp:txBody>
      <dsp:txXfrm rot="10800000">
        <a:off x="0" y="4085998"/>
        <a:ext cx="5505879" cy="687411"/>
      </dsp:txXfrm>
    </dsp:sp>
    <dsp:sp modelId="{F2DBCFA3-BA41-4E70-A965-03B5C8789E6B}">
      <dsp:nvSpPr>
        <dsp:cNvPr id="0" name=""/>
        <dsp:cNvSpPr/>
      </dsp:nvSpPr>
      <dsp:spPr>
        <a:xfrm rot="10800000">
          <a:off x="0" y="3405291"/>
          <a:ext cx="5505879" cy="687411"/>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rgbClr val="00B0F0"/>
              </a:solidFill>
            </a:rPr>
            <a:t>Error log files are generated in case of errors, else the HAI is continued.</a:t>
          </a:r>
          <a:endParaRPr lang="de-DE" sz="1000" kern="1200">
            <a:solidFill>
              <a:srgbClr val="00B0F0"/>
            </a:solidFill>
          </a:endParaRPr>
        </a:p>
      </dsp:txBody>
      <dsp:txXfrm rot="10800000">
        <a:off x="0" y="3405291"/>
        <a:ext cx="5505879" cy="687411"/>
      </dsp:txXfrm>
    </dsp:sp>
    <dsp:sp modelId="{C5762866-DDD7-4C03-B3B6-B71C7D864A0F}">
      <dsp:nvSpPr>
        <dsp:cNvPr id="0" name=""/>
        <dsp:cNvSpPr/>
      </dsp:nvSpPr>
      <dsp:spPr>
        <a:xfrm rot="10800000">
          <a:off x="0" y="2724584"/>
          <a:ext cx="5505879" cy="687411"/>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Building operation of the checkpoints is carried out for the new component label checkpoints. In case of software RTE or CCT update the system will carry out a build of the entire components</a:t>
          </a:r>
          <a:endParaRPr lang="de-DE" sz="1000" kern="1200"/>
        </a:p>
      </dsp:txBody>
      <dsp:txXfrm rot="10800000">
        <a:off x="0" y="2724584"/>
        <a:ext cx="5505879" cy="687411"/>
      </dsp:txXfrm>
    </dsp:sp>
    <dsp:sp modelId="{1175AEC3-8ACF-4ED4-B88A-E2313DD8ED9D}">
      <dsp:nvSpPr>
        <dsp:cNvPr id="0" name=""/>
        <dsp:cNvSpPr/>
      </dsp:nvSpPr>
      <dsp:spPr>
        <a:xfrm rot="10800000">
          <a:off x="0" y="2043877"/>
          <a:ext cx="5505879" cy="687411"/>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Resynchronization of the </a:t>
          </a:r>
          <a:r>
            <a:rPr lang="en-US" sz="1000" b="1" i="1" kern="1200"/>
            <a:t>04_Engineering</a:t>
          </a:r>
          <a:r>
            <a:rPr lang="en-US" sz="1000" kern="1200"/>
            <a:t> folder for build operation</a:t>
          </a:r>
          <a:endParaRPr lang="de-DE" sz="1000" kern="1200"/>
        </a:p>
      </dsp:txBody>
      <dsp:txXfrm rot="10800000">
        <a:off x="0" y="2043877"/>
        <a:ext cx="5505879" cy="687411"/>
      </dsp:txXfrm>
    </dsp:sp>
    <dsp:sp modelId="{7342CD4C-E21E-40CE-A982-5932623A1FB2}">
      <dsp:nvSpPr>
        <dsp:cNvPr id="0" name=""/>
        <dsp:cNvSpPr/>
      </dsp:nvSpPr>
      <dsp:spPr>
        <a:xfrm rot="10800000">
          <a:off x="0" y="1363170"/>
          <a:ext cx="5505879" cy="687411"/>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If the checkpoint labels are present, updating and configuration of the new component checkpoint labels into the respective sandbox in MKS is done by the HAI.</a:t>
          </a:r>
          <a:endParaRPr lang="de-DE" sz="1000" kern="1200"/>
        </a:p>
      </dsp:txBody>
      <dsp:txXfrm rot="10800000">
        <a:off x="0" y="1363170"/>
        <a:ext cx="5505879" cy="687411"/>
      </dsp:txXfrm>
    </dsp:sp>
    <dsp:sp modelId="{D9A56E34-3691-463E-B773-5F741935B05C}">
      <dsp:nvSpPr>
        <dsp:cNvPr id="0" name=""/>
        <dsp:cNvSpPr/>
      </dsp:nvSpPr>
      <dsp:spPr>
        <a:xfrm rot="10800000">
          <a:off x="0" y="682463"/>
          <a:ext cx="5505879" cy="687411"/>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b="1" kern="1200">
              <a:solidFill>
                <a:srgbClr val="00B0F0"/>
              </a:solidFill>
            </a:rPr>
            <a:t>Optional</a:t>
          </a:r>
          <a:r>
            <a:rPr lang="en-US" sz="1000" kern="1200">
              <a:solidFill>
                <a:srgbClr val="00B0F0"/>
              </a:solidFill>
            </a:rPr>
            <a:t>: Verification of all the component checkpoint labels present in the xml files is also possible.Error report generated in case components not present.</a:t>
          </a:r>
          <a:endParaRPr lang="de-DE" sz="1000" kern="1200">
            <a:solidFill>
              <a:srgbClr val="00B0F0"/>
            </a:solidFill>
          </a:endParaRPr>
        </a:p>
      </dsp:txBody>
      <dsp:txXfrm rot="10800000">
        <a:off x="0" y="682463"/>
        <a:ext cx="5505879" cy="687411"/>
      </dsp:txXfrm>
    </dsp:sp>
    <dsp:sp modelId="{05E1FEAF-35FC-40AB-91A0-4F275CB8B240}">
      <dsp:nvSpPr>
        <dsp:cNvPr id="0" name=""/>
        <dsp:cNvSpPr/>
      </dsp:nvSpPr>
      <dsp:spPr>
        <a:xfrm rot="10800000">
          <a:off x="0" y="1756"/>
          <a:ext cx="5505879" cy="687411"/>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de-DE" sz="1000" kern="1200"/>
            <a:t>Verfication of the presence of the updated component checkpoint labels in the MKS is done</a:t>
          </a:r>
        </a:p>
      </dsp:txBody>
      <dsp:txXfrm rot="10800000">
        <a:off x="0" y="1756"/>
        <a:ext cx="5505879" cy="6874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60EC5A-F1DE-4B08-91A8-5E69EDB6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1110</Words>
  <Characters>7000</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Continental AG</Company>
  <LinksUpToDate>false</LinksUpToDate>
  <CharactersWithSpaces>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uidr2134</dc:creator>
  <cp:lastModifiedBy>uidg3180</cp:lastModifiedBy>
  <cp:revision>16</cp:revision>
  <dcterms:created xsi:type="dcterms:W3CDTF">2015-09-08T12:35:00Z</dcterms:created>
  <dcterms:modified xsi:type="dcterms:W3CDTF">2015-09-24T09:21:00Z</dcterms:modified>
</cp:coreProperties>
</file>