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477" w:rsidRPr="00EA6363" w:rsidRDefault="005D1477" w:rsidP="00B87432">
      <w:pPr>
        <w:bidi/>
        <w:jc w:val="both"/>
        <w:rPr>
          <w:rFonts w:cstheme="minorHAnsi"/>
          <w:sz w:val="28"/>
          <w:szCs w:val="28"/>
          <w:rtl/>
          <w:lang w:bidi="fa-IR"/>
        </w:rPr>
      </w:pPr>
      <w:r w:rsidRPr="00EA6363">
        <w:rPr>
          <w:rFonts w:cstheme="minorHAnsi"/>
          <w:sz w:val="28"/>
          <w:szCs w:val="28"/>
          <w:rtl/>
          <w:lang w:bidi="fa-IR"/>
        </w:rPr>
        <w:t>در بهمن ماه سال 1397 بانک مرکزی پیش</w:t>
      </w:r>
      <w:r w:rsidRPr="00EA6363">
        <w:rPr>
          <w:rFonts w:cstheme="minorHAnsi"/>
          <w:sz w:val="28"/>
          <w:szCs w:val="28"/>
          <w:rtl/>
          <w:lang w:bidi="fa-IR"/>
        </w:rPr>
        <w:softHyphen/>
        <w:t>نویس الزامات و ضوابط حوزه</w:t>
      </w:r>
      <w:r w:rsidRPr="00EA6363">
        <w:rPr>
          <w:rFonts w:cstheme="minorHAnsi"/>
          <w:sz w:val="28"/>
          <w:szCs w:val="28"/>
          <w:rtl/>
          <w:lang w:bidi="fa-IR"/>
        </w:rPr>
        <w:softHyphen/>
        <w:t>ی رمزارزها را منتشر کرد که از طریق لینک زیر قابل دسترسی می</w:t>
      </w:r>
      <w:r w:rsidRPr="00EA6363">
        <w:rPr>
          <w:rFonts w:cstheme="minorHAnsi"/>
          <w:sz w:val="28"/>
          <w:szCs w:val="28"/>
          <w:rtl/>
          <w:lang w:bidi="fa-IR"/>
        </w:rPr>
        <w:softHyphen/>
        <w:t xml:space="preserve">باشد. </w:t>
      </w:r>
    </w:p>
    <w:p w:rsidR="005D1477" w:rsidRPr="00EA6363" w:rsidRDefault="0018798D" w:rsidP="005D1477">
      <w:pPr>
        <w:bidi/>
        <w:jc w:val="both"/>
        <w:rPr>
          <w:rFonts w:cstheme="minorHAnsi"/>
          <w:sz w:val="28"/>
          <w:szCs w:val="28"/>
          <w:rtl/>
        </w:rPr>
      </w:pPr>
      <w:hyperlink r:id="rId6" w:history="1">
        <w:r w:rsidR="005D1477" w:rsidRPr="00EA6363">
          <w:rPr>
            <w:rStyle w:val="Hyperlink"/>
            <w:rFonts w:cstheme="minorHAnsi"/>
            <w:sz w:val="28"/>
            <w:szCs w:val="28"/>
          </w:rPr>
          <w:t>https://www.cbi.ir/showitem/18800.aspx</w:t>
        </w:r>
      </w:hyperlink>
      <w:r w:rsidR="005D1477" w:rsidRPr="00EA6363">
        <w:rPr>
          <w:rFonts w:cstheme="minorHAnsi"/>
          <w:sz w:val="28"/>
          <w:szCs w:val="28"/>
          <w:rtl/>
        </w:rPr>
        <w:t xml:space="preserve"> </w:t>
      </w:r>
    </w:p>
    <w:p w:rsidR="005D1477" w:rsidRPr="00EA6363" w:rsidRDefault="005D1477" w:rsidP="005D1477">
      <w:pPr>
        <w:bidi/>
        <w:jc w:val="both"/>
        <w:rPr>
          <w:rFonts w:cstheme="minorHAnsi"/>
          <w:sz w:val="28"/>
          <w:szCs w:val="28"/>
          <w:rtl/>
          <w:lang w:bidi="fa-IR"/>
        </w:rPr>
      </w:pPr>
      <w:r w:rsidRPr="00EA6363">
        <w:rPr>
          <w:rFonts w:cstheme="minorHAnsi"/>
          <w:sz w:val="28"/>
          <w:szCs w:val="28"/>
          <w:rtl/>
          <w:lang w:bidi="fa-IR"/>
        </w:rPr>
        <w:softHyphen/>
        <w:t>این سند در مورد موارد رمزارزهای جهان</w:t>
      </w:r>
      <w:r w:rsidRPr="00EA6363">
        <w:rPr>
          <w:rFonts w:cstheme="minorHAnsi"/>
          <w:sz w:val="28"/>
          <w:szCs w:val="28"/>
          <w:rtl/>
          <w:lang w:bidi="fa-IR"/>
        </w:rPr>
        <w:softHyphen/>
        <w:t xml:space="preserve">روا، </w:t>
      </w:r>
      <w:r w:rsidRPr="00EA6363">
        <w:rPr>
          <w:rFonts w:cstheme="minorHAnsi"/>
          <w:sz w:val="28"/>
          <w:szCs w:val="28"/>
          <w:lang w:bidi="fa-IR"/>
        </w:rPr>
        <w:t>ICO</w:t>
      </w:r>
      <w:r w:rsidRPr="00EA6363">
        <w:rPr>
          <w:rFonts w:cstheme="minorHAnsi"/>
          <w:sz w:val="28"/>
          <w:szCs w:val="28"/>
          <w:rtl/>
          <w:lang w:bidi="fa-IR"/>
        </w:rPr>
        <w:t>، رمزارز ملی و منطقه</w:t>
      </w:r>
      <w:r w:rsidRPr="00EA6363">
        <w:rPr>
          <w:rFonts w:cstheme="minorHAnsi"/>
          <w:sz w:val="28"/>
          <w:szCs w:val="28"/>
          <w:rtl/>
          <w:lang w:bidi="fa-IR"/>
        </w:rPr>
        <w:softHyphen/>
      </w:r>
      <w:r w:rsidRPr="00EA6363">
        <w:rPr>
          <w:rFonts w:cstheme="minorHAnsi"/>
          <w:sz w:val="28"/>
          <w:szCs w:val="28"/>
          <w:rtl/>
          <w:lang w:bidi="fa-IR"/>
        </w:rPr>
        <w:softHyphen/>
        <w:t>ای، صرافی</w:t>
      </w:r>
      <w:r w:rsidRPr="00EA6363">
        <w:rPr>
          <w:rFonts w:cstheme="minorHAnsi"/>
          <w:sz w:val="28"/>
          <w:szCs w:val="28"/>
          <w:rtl/>
          <w:lang w:bidi="fa-IR"/>
        </w:rPr>
        <w:softHyphen/>
        <w:t>ها، کیف پول رمزارزها و استخراج</w:t>
      </w:r>
      <w:r w:rsidR="008C010F" w:rsidRPr="00EA6363">
        <w:rPr>
          <w:rFonts w:cstheme="minorHAnsi"/>
          <w:sz w:val="28"/>
          <w:szCs w:val="28"/>
          <w:rtl/>
          <w:lang w:bidi="fa-IR"/>
        </w:rPr>
        <w:t xml:space="preserve"> رمزارزها مطالبی بیان کرده است.</w:t>
      </w:r>
    </w:p>
    <w:p w:rsidR="002C3227" w:rsidRPr="00EA6363" w:rsidRDefault="002C3227" w:rsidP="002C3227">
      <w:pPr>
        <w:bidi/>
        <w:jc w:val="both"/>
        <w:rPr>
          <w:rFonts w:cstheme="minorHAnsi"/>
          <w:sz w:val="28"/>
          <w:szCs w:val="28"/>
          <w:rtl/>
          <w:lang w:bidi="fa-IR"/>
        </w:rPr>
      </w:pPr>
      <w:r w:rsidRPr="00EA6363">
        <w:rPr>
          <w:rFonts w:cstheme="minorHAnsi"/>
          <w:sz w:val="28"/>
          <w:szCs w:val="28"/>
          <w:rtl/>
          <w:lang w:bidi="fa-IR"/>
        </w:rPr>
        <w:t>الزامات حوزه</w:t>
      </w:r>
      <w:r w:rsidRPr="00EA6363">
        <w:rPr>
          <w:rFonts w:cstheme="minorHAnsi"/>
          <w:sz w:val="28"/>
          <w:szCs w:val="28"/>
          <w:rtl/>
          <w:lang w:bidi="fa-IR"/>
        </w:rPr>
        <w:softHyphen/>
        <w:t>ی رمزارزهای جهان</w:t>
      </w:r>
      <w:r w:rsidR="008C010F" w:rsidRPr="00EA6363">
        <w:rPr>
          <w:rFonts w:cstheme="minorHAnsi"/>
          <w:sz w:val="28"/>
          <w:szCs w:val="28"/>
          <w:rtl/>
          <w:lang w:bidi="fa-IR"/>
        </w:rPr>
        <w:softHyphen/>
        <w:t>روا</w:t>
      </w:r>
    </w:p>
    <w:p w:rsidR="008C010F" w:rsidRPr="00EA6363" w:rsidRDefault="008C010F" w:rsidP="008C010F">
      <w:pPr>
        <w:bidi/>
        <w:jc w:val="both"/>
        <w:rPr>
          <w:rFonts w:cstheme="minorHAnsi"/>
          <w:sz w:val="28"/>
          <w:szCs w:val="28"/>
          <w:rtl/>
          <w:lang w:bidi="fa-IR"/>
        </w:rPr>
      </w:pPr>
      <w:r w:rsidRPr="00EA6363">
        <w:rPr>
          <w:rFonts w:cstheme="minorHAnsi"/>
          <w:sz w:val="28"/>
          <w:szCs w:val="28"/>
          <w:rtl/>
          <w:lang w:bidi="fa-IR"/>
        </w:rPr>
        <w:t xml:space="preserve">صدور و انتشار این نوع رمزارزها در اختیار توسعه دهندگان آن است و بانک مرکزی در این زمینه امکان پذیرش نقش و مسئولیتی ندارد. </w:t>
      </w:r>
    </w:p>
    <w:p w:rsidR="008C010F" w:rsidRPr="00EA6363" w:rsidRDefault="008C010F" w:rsidP="008C010F">
      <w:pPr>
        <w:bidi/>
        <w:jc w:val="both"/>
        <w:rPr>
          <w:rFonts w:cstheme="minorHAnsi"/>
          <w:sz w:val="28"/>
          <w:szCs w:val="28"/>
          <w:rtl/>
          <w:lang w:bidi="fa-IR"/>
        </w:rPr>
      </w:pPr>
      <w:r w:rsidRPr="00EA6363">
        <w:rPr>
          <w:rFonts w:cstheme="minorHAnsi"/>
          <w:sz w:val="28"/>
          <w:szCs w:val="28"/>
          <w:rtl/>
          <w:lang w:bidi="fa-IR"/>
        </w:rPr>
        <w:t>استفاده از رمزارزهای جهان</w:t>
      </w:r>
      <w:r w:rsidRPr="00EA6363">
        <w:rPr>
          <w:rFonts w:cstheme="minorHAnsi"/>
          <w:sz w:val="28"/>
          <w:szCs w:val="28"/>
          <w:rtl/>
          <w:lang w:bidi="fa-IR"/>
        </w:rPr>
        <w:softHyphen/>
        <w:t xml:space="preserve">روا به عنوان ابزار پرداخت در داخل کشور ممنوع است. </w:t>
      </w:r>
    </w:p>
    <w:p w:rsidR="008C010F" w:rsidRPr="00EA6363" w:rsidRDefault="008C010F" w:rsidP="008C010F">
      <w:pPr>
        <w:bidi/>
        <w:jc w:val="both"/>
        <w:rPr>
          <w:rFonts w:cstheme="minorHAnsi"/>
          <w:sz w:val="28"/>
          <w:szCs w:val="28"/>
          <w:rtl/>
          <w:lang w:bidi="fa-IR"/>
        </w:rPr>
      </w:pPr>
      <w:r w:rsidRPr="00EA6363">
        <w:rPr>
          <w:rFonts w:cstheme="minorHAnsi"/>
          <w:sz w:val="28"/>
          <w:szCs w:val="28"/>
          <w:rtl/>
          <w:lang w:bidi="fa-IR"/>
        </w:rPr>
        <w:t>رمزارزهای جهان</w:t>
      </w:r>
      <w:r w:rsidRPr="00EA6363">
        <w:rPr>
          <w:rFonts w:cstheme="minorHAnsi"/>
          <w:sz w:val="28"/>
          <w:szCs w:val="28"/>
          <w:rtl/>
          <w:lang w:bidi="fa-IR"/>
        </w:rPr>
        <w:softHyphen/>
        <w:t>روا تنها در صرافی</w:t>
      </w:r>
      <w:r w:rsidRPr="00EA6363">
        <w:rPr>
          <w:rFonts w:cstheme="minorHAnsi"/>
          <w:sz w:val="28"/>
          <w:szCs w:val="28"/>
          <w:rtl/>
          <w:lang w:bidi="fa-IR"/>
        </w:rPr>
        <w:softHyphen/>
        <w:t>هایی که مقررات آن در بخش الزامات عمومی صرافی</w:t>
      </w:r>
      <w:r w:rsidRPr="00EA6363">
        <w:rPr>
          <w:rFonts w:cstheme="minorHAnsi"/>
          <w:sz w:val="28"/>
          <w:szCs w:val="28"/>
          <w:rtl/>
          <w:lang w:bidi="fa-IR"/>
        </w:rPr>
        <w:softHyphen/>
        <w:t xml:space="preserve">ها آورده شده است، قابل خرید و فروش و تبادل هستند. </w:t>
      </w:r>
    </w:p>
    <w:p w:rsidR="008C010F" w:rsidRPr="00EA6363" w:rsidRDefault="008C010F" w:rsidP="008C010F">
      <w:pPr>
        <w:bidi/>
        <w:spacing w:before="240"/>
        <w:jc w:val="both"/>
        <w:rPr>
          <w:rFonts w:cstheme="minorHAnsi"/>
          <w:sz w:val="28"/>
          <w:szCs w:val="28"/>
          <w:rtl/>
          <w:lang w:bidi="fa-IR"/>
        </w:rPr>
      </w:pPr>
      <w:r w:rsidRPr="00EA6363">
        <w:rPr>
          <w:rFonts w:cstheme="minorHAnsi"/>
          <w:sz w:val="28"/>
          <w:szCs w:val="28"/>
          <w:rtl/>
          <w:lang w:bidi="fa-IR"/>
        </w:rPr>
        <w:t>توسعه کیف پول رمزارزی برای رمزارزهای جهان</w:t>
      </w:r>
      <w:r w:rsidRPr="00EA6363">
        <w:rPr>
          <w:rFonts w:cstheme="minorHAnsi"/>
          <w:sz w:val="28"/>
          <w:szCs w:val="28"/>
          <w:rtl/>
          <w:lang w:bidi="fa-IR"/>
        </w:rPr>
        <w:softHyphen/>
        <w:t xml:space="preserve">روا با در نظر گرفتن مقررات بخش کیف پول رمزارزی، برای اشخاص حقیقی و حقوقی بلامانع است. </w:t>
      </w:r>
    </w:p>
    <w:p w:rsidR="008C010F" w:rsidRPr="00EA6363" w:rsidRDefault="008C010F" w:rsidP="008C010F">
      <w:pPr>
        <w:bidi/>
        <w:spacing w:before="240"/>
        <w:jc w:val="both"/>
        <w:rPr>
          <w:rFonts w:cstheme="minorHAnsi"/>
          <w:sz w:val="28"/>
          <w:szCs w:val="28"/>
          <w:rtl/>
          <w:lang w:bidi="fa-IR"/>
        </w:rPr>
      </w:pPr>
      <w:r w:rsidRPr="00EA6363">
        <w:rPr>
          <w:rFonts w:cstheme="minorHAnsi"/>
          <w:sz w:val="28"/>
          <w:szCs w:val="28"/>
          <w:rtl/>
          <w:lang w:bidi="fa-IR"/>
        </w:rPr>
        <w:t xml:space="preserve">در حال </w:t>
      </w:r>
      <w:r w:rsidR="009F6AC9" w:rsidRPr="00EA6363">
        <w:rPr>
          <w:rFonts w:cstheme="minorHAnsi"/>
          <w:sz w:val="28"/>
          <w:szCs w:val="28"/>
          <w:rtl/>
          <w:lang w:bidi="fa-IR"/>
        </w:rPr>
        <w:t>حاضر استخراج رمزارزهای جهان</w:t>
      </w:r>
      <w:r w:rsidR="009F6AC9" w:rsidRPr="00EA6363">
        <w:rPr>
          <w:rFonts w:cstheme="minorHAnsi"/>
          <w:sz w:val="28"/>
          <w:szCs w:val="28"/>
          <w:rtl/>
          <w:lang w:bidi="fa-IR"/>
        </w:rPr>
        <w:softHyphen/>
        <w:t>روا در کشور به عنوان یک صنعت در نظر گرفته شده و مقررات گذاری در این حوزه از حیطه</w:t>
      </w:r>
      <w:r w:rsidR="009F6AC9" w:rsidRPr="00EA6363">
        <w:rPr>
          <w:rFonts w:cstheme="minorHAnsi"/>
          <w:sz w:val="28"/>
          <w:szCs w:val="28"/>
          <w:rtl/>
          <w:lang w:bidi="fa-IR"/>
        </w:rPr>
        <w:softHyphen/>
        <w:t xml:space="preserve">ی وظایف بانک مرکزی خارج است. </w:t>
      </w:r>
    </w:p>
    <w:p w:rsidR="009F6AC9" w:rsidRPr="00EA6363" w:rsidRDefault="009F6AC9" w:rsidP="009F6AC9">
      <w:pPr>
        <w:bidi/>
        <w:spacing w:before="240"/>
        <w:jc w:val="both"/>
        <w:rPr>
          <w:rFonts w:cstheme="minorHAnsi"/>
          <w:sz w:val="28"/>
          <w:szCs w:val="28"/>
          <w:rtl/>
          <w:lang w:bidi="fa-IR"/>
        </w:rPr>
      </w:pP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الزامات حوزه</w:t>
      </w:r>
      <w:r w:rsidRPr="00EA6363">
        <w:rPr>
          <w:rFonts w:cstheme="minorHAnsi"/>
          <w:sz w:val="28"/>
          <w:szCs w:val="28"/>
          <w:rtl/>
          <w:lang w:bidi="fa-IR"/>
        </w:rPr>
        <w:softHyphen/>
        <w:t xml:space="preserve">ی عرضه اولیه سکه </w:t>
      </w:r>
      <w:r w:rsidRPr="00EA6363">
        <w:rPr>
          <w:rFonts w:cstheme="minorHAnsi"/>
          <w:sz w:val="28"/>
          <w:szCs w:val="28"/>
          <w:lang w:bidi="fa-IR"/>
        </w:rPr>
        <w:t>ICO</w:t>
      </w:r>
      <w:r w:rsidRPr="00EA6363">
        <w:rPr>
          <w:rFonts w:cstheme="minorHAnsi"/>
          <w:sz w:val="28"/>
          <w:szCs w:val="28"/>
          <w:rtl/>
          <w:lang w:bidi="fa-IR"/>
        </w:rPr>
        <w:t xml:space="preserve"> و توکن</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دارای پشتوانه به چهار دسته تقسیم می</w:t>
      </w:r>
      <w:r w:rsidRPr="00EA6363">
        <w:rPr>
          <w:rFonts w:cstheme="minorHAnsi"/>
          <w:sz w:val="28"/>
          <w:szCs w:val="28"/>
          <w:rtl/>
          <w:lang w:bidi="fa-IR"/>
        </w:rPr>
        <w:softHyphen/>
        <w:t>شود:</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 ریال</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 xml:space="preserve">توکن با پشتوانه طلا و سایر فلزات گرانبها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 ارز (دلار، یورو و غیره)</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 سایر دارایی</w:t>
      </w:r>
      <w:r w:rsidRPr="00EA6363">
        <w:rPr>
          <w:rFonts w:cstheme="minorHAnsi"/>
          <w:sz w:val="28"/>
          <w:szCs w:val="28"/>
          <w:rtl/>
          <w:lang w:bidi="fa-IR"/>
        </w:rPr>
        <w:softHyphen/>
        <w:t>های مشهود و غیر مشهود</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الزمات توکن با پشتوانه ریال</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lastRenderedPageBreak/>
        <w:t xml:space="preserve">انتشار توکن با پشتوانه ریال تنها در کنترل و اختیار بانک مرکزی جمهوری اسلامی ایران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 ریال تنها در بانک</w:t>
      </w:r>
      <w:r w:rsidRPr="00EA6363">
        <w:rPr>
          <w:rFonts w:cstheme="minorHAnsi"/>
          <w:sz w:val="28"/>
          <w:szCs w:val="28"/>
          <w:rtl/>
          <w:lang w:bidi="fa-IR"/>
        </w:rPr>
        <w:softHyphen/>
        <w:t xml:space="preserve">های مجاز و بانک مرکزی جمهوری اسلامی ایران قابل تبادل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w:t>
      </w:r>
      <w:r w:rsidRPr="00EA6363">
        <w:rPr>
          <w:rFonts w:cstheme="minorHAnsi"/>
          <w:sz w:val="28"/>
          <w:szCs w:val="28"/>
          <w:rtl/>
          <w:lang w:bidi="fa-IR"/>
        </w:rPr>
        <w:softHyphen/>
        <w:t>ی ریال می</w:t>
      </w:r>
      <w:r w:rsidRPr="00EA6363">
        <w:rPr>
          <w:rFonts w:cstheme="minorHAnsi"/>
          <w:sz w:val="28"/>
          <w:szCs w:val="28"/>
          <w:rtl/>
          <w:lang w:bidi="fa-IR"/>
        </w:rPr>
        <w:softHyphen/>
        <w:t xml:space="preserve">تواند به عنوان ابزار پرداخت در کشور مورد استفاده قرار گیرد.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 xml:space="preserve">توکن با پشتوانه ریال قابلیت استخراج ندارد.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الزامات توکن با پشتوانه طلا و فلزات گرانبها</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انتشار توکن با پشتوانه طلا و سایر فلزات گرانبها پس از اخذ مجوز بانک مرکزی و با ضمانت بانک</w:t>
      </w:r>
      <w:r w:rsidRPr="00EA6363">
        <w:rPr>
          <w:rFonts w:cstheme="minorHAnsi"/>
          <w:sz w:val="28"/>
          <w:szCs w:val="28"/>
          <w:rtl/>
          <w:lang w:bidi="fa-IR"/>
        </w:rPr>
        <w:softHyphen/>
        <w:t xml:space="preserve">های کشور مجاز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 طلا و فلزات گرانبها در بانک</w:t>
      </w:r>
      <w:r w:rsidRPr="00EA6363">
        <w:rPr>
          <w:rFonts w:cstheme="minorHAnsi"/>
          <w:sz w:val="28"/>
          <w:szCs w:val="28"/>
          <w:rtl/>
          <w:lang w:bidi="fa-IR"/>
        </w:rPr>
        <w:softHyphen/>
        <w:t>های مجاز و صرافی</w:t>
      </w:r>
      <w:r w:rsidRPr="00EA6363">
        <w:rPr>
          <w:rFonts w:cstheme="minorHAnsi"/>
          <w:sz w:val="28"/>
          <w:szCs w:val="28"/>
          <w:rtl/>
          <w:lang w:bidi="fa-IR"/>
        </w:rPr>
        <w:softHyphen/>
        <w:t xml:space="preserve">ها قابل تبادل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 xml:space="preserve">استفاده از توکن با پشتوانه طلا و فلزات گرانبها به عنوان ابزار پرداخت در کشور ممنوع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 xml:space="preserve">توکن با پشتوانه طلا و فلزات گرانبها قابلیت استخراج ندارد.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الزامات توکن با پشتوانه ارز</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انتشار توکن با پشتوانه ارز تنها در انحصار بانک</w:t>
      </w:r>
      <w:r w:rsidRPr="00EA6363">
        <w:rPr>
          <w:rFonts w:cstheme="minorHAnsi"/>
          <w:sz w:val="28"/>
          <w:szCs w:val="28"/>
          <w:rtl/>
          <w:lang w:bidi="fa-IR"/>
        </w:rPr>
        <w:softHyphen/>
        <w:t xml:space="preserve">های دارای مجوز بانک مرکزی جمهوری اسلامی ایران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توکن با پشتوانه ارز در بانک</w:t>
      </w:r>
      <w:r w:rsidRPr="00EA6363">
        <w:rPr>
          <w:rFonts w:cstheme="minorHAnsi"/>
          <w:sz w:val="28"/>
          <w:szCs w:val="28"/>
          <w:rtl/>
          <w:lang w:bidi="fa-IR"/>
        </w:rPr>
        <w:softHyphen/>
        <w:t>های مجاز و صرافی</w:t>
      </w:r>
      <w:r w:rsidRPr="00EA6363">
        <w:rPr>
          <w:rFonts w:cstheme="minorHAnsi"/>
          <w:sz w:val="28"/>
          <w:szCs w:val="28"/>
          <w:rtl/>
          <w:lang w:bidi="fa-IR"/>
        </w:rPr>
        <w:softHyphen/>
        <w:t xml:space="preserve">ها قابل تبادل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 xml:space="preserve">استفاده از توکن با پشتوانه ارز به عنوان ابزار پرداخت در کشور ممنوع است.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 xml:space="preserve">توکن با پشتوانه ارز قابلیت استخراج ندارد. </w:t>
      </w:r>
    </w:p>
    <w:p w:rsidR="009F6AC9" w:rsidRPr="00EA6363" w:rsidRDefault="009F6AC9" w:rsidP="009F6AC9">
      <w:pPr>
        <w:bidi/>
        <w:spacing w:before="240"/>
        <w:jc w:val="both"/>
        <w:rPr>
          <w:rFonts w:cstheme="minorHAnsi"/>
          <w:sz w:val="28"/>
          <w:szCs w:val="28"/>
          <w:rtl/>
          <w:lang w:bidi="fa-IR"/>
        </w:rPr>
      </w:pPr>
      <w:r w:rsidRPr="00EA6363">
        <w:rPr>
          <w:rFonts w:cstheme="minorHAnsi"/>
          <w:sz w:val="28"/>
          <w:szCs w:val="28"/>
          <w:rtl/>
          <w:lang w:bidi="fa-IR"/>
        </w:rPr>
        <w:t>الزامات توکن با پشتوانه سایر دارایی</w:t>
      </w:r>
      <w:r w:rsidRPr="00EA6363">
        <w:rPr>
          <w:rFonts w:cstheme="minorHAnsi"/>
          <w:sz w:val="28"/>
          <w:szCs w:val="28"/>
          <w:rtl/>
          <w:lang w:bidi="fa-IR"/>
        </w:rPr>
        <w:softHyphen/>
        <w:t>های مشهود و نامشهود</w:t>
      </w:r>
    </w:p>
    <w:p w:rsidR="009F6AC9" w:rsidRPr="00EA6363" w:rsidRDefault="00AE0197" w:rsidP="009F6AC9">
      <w:pPr>
        <w:bidi/>
        <w:spacing w:before="240"/>
        <w:jc w:val="both"/>
        <w:rPr>
          <w:rFonts w:cstheme="minorHAnsi"/>
          <w:sz w:val="28"/>
          <w:szCs w:val="28"/>
          <w:rtl/>
          <w:lang w:bidi="fa-IR"/>
        </w:rPr>
      </w:pPr>
      <w:r w:rsidRPr="00EA6363">
        <w:rPr>
          <w:rFonts w:cstheme="minorHAnsi"/>
          <w:sz w:val="28"/>
          <w:szCs w:val="28"/>
          <w:rtl/>
          <w:lang w:bidi="fa-IR"/>
        </w:rPr>
        <w:t>انتشار توکن با پشتوانه سایر دارایی</w:t>
      </w:r>
      <w:r w:rsidRPr="00EA6363">
        <w:rPr>
          <w:rFonts w:cstheme="minorHAnsi"/>
          <w:sz w:val="28"/>
          <w:szCs w:val="28"/>
          <w:rtl/>
          <w:lang w:bidi="fa-IR"/>
        </w:rPr>
        <w:softHyphen/>
        <w:t>ها از حیطه</w:t>
      </w:r>
      <w:r w:rsidRPr="00EA6363">
        <w:rPr>
          <w:rFonts w:cstheme="minorHAnsi"/>
          <w:sz w:val="28"/>
          <w:szCs w:val="28"/>
          <w:rtl/>
          <w:lang w:bidi="fa-IR"/>
        </w:rPr>
        <w:softHyphen/>
        <w:t xml:space="preserve"> نظارت و اختیارات بانک مرکزی خارج بوده و تابع قوانین بورس جمهوری اسلامی ایران خواهد بود. مقررات در این حوزه با محوریت سازمان بورس و اوراق بهادار و با همکاری بانک مرکزی جمهوری اسلامی ایران تدوین و ابلاغ خواهد شد.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توکن با پشتوانه سایر دارایی</w:t>
      </w:r>
      <w:r w:rsidRPr="00EA6363">
        <w:rPr>
          <w:rFonts w:cstheme="minorHAnsi"/>
          <w:sz w:val="28"/>
          <w:szCs w:val="28"/>
          <w:rtl/>
          <w:lang w:bidi="fa-IR"/>
        </w:rPr>
        <w:softHyphen/>
        <w:t xml:space="preserve">ها در بورس کالا و اوراق بهادار، قابل تبادل است.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استفاده از توکن با پشتوانه سایر دارایی</w:t>
      </w:r>
      <w:r w:rsidRPr="00EA6363">
        <w:rPr>
          <w:rFonts w:cstheme="minorHAnsi"/>
          <w:sz w:val="28"/>
          <w:szCs w:val="28"/>
          <w:rtl/>
          <w:lang w:bidi="fa-IR"/>
        </w:rPr>
        <w:softHyphen/>
        <w:t xml:space="preserve">ها به عنوان ابزار پرداخت در کشور ممنوع است.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lastRenderedPageBreak/>
        <w:t>توکن با پشتوانه سایر دارایی</w:t>
      </w:r>
      <w:r w:rsidRPr="00EA6363">
        <w:rPr>
          <w:rFonts w:cstheme="minorHAnsi"/>
          <w:sz w:val="28"/>
          <w:szCs w:val="28"/>
          <w:rtl/>
          <w:lang w:bidi="fa-IR"/>
        </w:rPr>
        <w:softHyphen/>
        <w:t xml:space="preserve">ها قابلیت استخراج ندارد.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الزامات توکن بدون پشتوانه</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 xml:space="preserve">انتشار توکن بدون پشتوانه از حیطه وظایف بانک مرکزی خارج بوده و تایع قوانین بورس جمهوری اسلامی ایران خواهد بود.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 xml:space="preserve">توکن بدون پشتوانه در بورس کالا و اوراق بهادار، قابل تبادل است.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 xml:space="preserve">استفاده از توکن بدون پشتوانه به عنوان ابزار پرداخت در کشور ممنوع است.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مقررات گذاری در حوزه استخراج توکن</w:t>
      </w:r>
      <w:r w:rsidRPr="00EA6363">
        <w:rPr>
          <w:rFonts w:cstheme="minorHAnsi"/>
          <w:sz w:val="28"/>
          <w:szCs w:val="28"/>
          <w:rtl/>
          <w:lang w:bidi="fa-IR"/>
        </w:rPr>
        <w:softHyphen/>
        <w:t xml:space="preserve">های بدون پشتوانه، از حیطه وظایف و نظارت بانک مرکزی خارج است. </w:t>
      </w:r>
    </w:p>
    <w:p w:rsidR="00AE0197" w:rsidRPr="00EA6363" w:rsidRDefault="00AE0197" w:rsidP="00AE0197">
      <w:pPr>
        <w:bidi/>
        <w:spacing w:before="240"/>
        <w:jc w:val="both"/>
        <w:rPr>
          <w:rFonts w:cstheme="minorHAnsi"/>
          <w:sz w:val="28"/>
          <w:szCs w:val="28"/>
          <w:rtl/>
          <w:lang w:bidi="fa-IR"/>
        </w:rPr>
      </w:pP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 xml:space="preserve">الزامات حوزه رمزارز بانک مرکزی (ملی)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انتشار رمزارز ملی تنها توسط بانک مرکزی جمهوری اسلامی ایران مجاز است.</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رمزارز ملی تنها در بانک</w:t>
      </w:r>
      <w:r w:rsidRPr="00EA6363">
        <w:rPr>
          <w:rFonts w:cstheme="minorHAnsi"/>
          <w:sz w:val="28"/>
          <w:szCs w:val="28"/>
          <w:rtl/>
          <w:lang w:bidi="fa-IR"/>
        </w:rPr>
        <w:softHyphen/>
        <w:t xml:space="preserve">های مجاز و بانک مرکزی جمهوری اسلامی ایران قابل تبادل است.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رمزارز ملی می</w:t>
      </w:r>
      <w:r w:rsidRPr="00EA6363">
        <w:rPr>
          <w:rFonts w:cstheme="minorHAnsi"/>
          <w:sz w:val="28"/>
          <w:szCs w:val="28"/>
          <w:rtl/>
          <w:lang w:bidi="fa-IR"/>
        </w:rPr>
        <w:softHyphen/>
        <w:t>تواند به عنوان ابزار پرداخت در کشور مورد استفاده قرار گیرد.</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 xml:space="preserve">رمزارز ملی قابلیت استخراج ندارد. </w:t>
      </w:r>
    </w:p>
    <w:p w:rsidR="00AE0197" w:rsidRPr="00EA6363" w:rsidRDefault="00AE0197" w:rsidP="00AE0197">
      <w:pPr>
        <w:bidi/>
        <w:spacing w:before="240"/>
        <w:jc w:val="both"/>
        <w:rPr>
          <w:rFonts w:cstheme="minorHAnsi"/>
          <w:sz w:val="28"/>
          <w:szCs w:val="28"/>
          <w:rtl/>
          <w:lang w:bidi="fa-IR"/>
        </w:rPr>
      </w:pP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الزامات حوزه رمزارز منطقه</w:t>
      </w:r>
      <w:r w:rsidRPr="00EA6363">
        <w:rPr>
          <w:rFonts w:cstheme="minorHAnsi"/>
          <w:sz w:val="28"/>
          <w:szCs w:val="28"/>
          <w:rtl/>
          <w:lang w:bidi="fa-IR"/>
        </w:rPr>
        <w:softHyphen/>
        <w:t xml:space="preserve">ای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انتشار رمزارز منطقه</w:t>
      </w:r>
      <w:r w:rsidRPr="00EA6363">
        <w:rPr>
          <w:rFonts w:cstheme="minorHAnsi"/>
          <w:sz w:val="28"/>
          <w:szCs w:val="28"/>
          <w:rtl/>
          <w:lang w:bidi="fa-IR"/>
        </w:rPr>
        <w:softHyphen/>
        <w:t>ای در انحصار بانک مرکزی جمهوری اسلامی ایران خواهد بود.</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رمزارز منطقه</w:t>
      </w:r>
      <w:r w:rsidRPr="00EA6363">
        <w:rPr>
          <w:rFonts w:cstheme="minorHAnsi"/>
          <w:sz w:val="28"/>
          <w:szCs w:val="28"/>
          <w:rtl/>
          <w:lang w:bidi="fa-IR"/>
        </w:rPr>
        <w:softHyphen/>
        <w:t>ای، در بانک مرکزی جمهوری اسلامی ایران، بانک</w:t>
      </w:r>
      <w:r w:rsidRPr="00EA6363">
        <w:rPr>
          <w:rFonts w:cstheme="minorHAnsi"/>
          <w:sz w:val="28"/>
          <w:szCs w:val="28"/>
          <w:rtl/>
          <w:lang w:bidi="fa-IR"/>
        </w:rPr>
        <w:softHyphen/>
        <w:t>های مجاز و صرافی</w:t>
      </w:r>
      <w:r w:rsidRPr="00EA6363">
        <w:rPr>
          <w:rFonts w:cstheme="minorHAnsi"/>
          <w:sz w:val="28"/>
          <w:szCs w:val="28"/>
          <w:rtl/>
          <w:lang w:bidi="fa-IR"/>
        </w:rPr>
        <w:softHyphen/>
        <w:t xml:space="preserve">ها قابل تبادل است.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رمزارز منطقه</w:t>
      </w:r>
      <w:r w:rsidRPr="00EA6363">
        <w:rPr>
          <w:rFonts w:cstheme="minorHAnsi"/>
          <w:sz w:val="28"/>
          <w:szCs w:val="28"/>
          <w:rtl/>
          <w:lang w:bidi="fa-IR"/>
        </w:rPr>
        <w:softHyphen/>
        <w:t>ای می</w:t>
      </w:r>
      <w:r w:rsidRPr="00EA6363">
        <w:rPr>
          <w:rFonts w:cstheme="minorHAnsi"/>
          <w:sz w:val="28"/>
          <w:szCs w:val="28"/>
          <w:rtl/>
          <w:lang w:bidi="fa-IR"/>
        </w:rPr>
        <w:softHyphen/>
        <w:t xml:space="preserve">تواند به عنوان ابزار پرداخت در کشور مورد استفاده قرار گیرد. </w:t>
      </w: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t>رمزارز منطقه</w:t>
      </w:r>
      <w:r w:rsidRPr="00EA6363">
        <w:rPr>
          <w:rFonts w:cstheme="minorHAnsi"/>
          <w:sz w:val="28"/>
          <w:szCs w:val="28"/>
          <w:rtl/>
          <w:lang w:bidi="fa-IR"/>
        </w:rPr>
        <w:softHyphen/>
        <w:t>ای قابلیت استخراج ندارد.</w:t>
      </w:r>
    </w:p>
    <w:p w:rsidR="00AE0197" w:rsidRPr="00EA6363" w:rsidRDefault="00AE0197" w:rsidP="00AE0197">
      <w:pPr>
        <w:bidi/>
        <w:spacing w:before="240"/>
        <w:jc w:val="both"/>
        <w:rPr>
          <w:rFonts w:cstheme="minorHAnsi"/>
          <w:sz w:val="28"/>
          <w:szCs w:val="28"/>
          <w:rtl/>
          <w:lang w:bidi="fa-IR"/>
        </w:rPr>
      </w:pPr>
    </w:p>
    <w:p w:rsidR="00AE0197" w:rsidRPr="00EA6363" w:rsidRDefault="00AE0197" w:rsidP="00AE0197">
      <w:pPr>
        <w:bidi/>
        <w:spacing w:before="240"/>
        <w:jc w:val="both"/>
        <w:rPr>
          <w:rFonts w:cstheme="minorHAnsi"/>
          <w:sz w:val="28"/>
          <w:szCs w:val="28"/>
          <w:rtl/>
          <w:lang w:bidi="fa-IR"/>
        </w:rPr>
      </w:pPr>
      <w:r w:rsidRPr="00EA6363">
        <w:rPr>
          <w:rFonts w:cstheme="minorHAnsi"/>
          <w:sz w:val="28"/>
          <w:szCs w:val="28"/>
          <w:rtl/>
          <w:lang w:bidi="fa-IR"/>
        </w:rPr>
        <w:lastRenderedPageBreak/>
        <w:t>الزامات عمومی صرافی</w:t>
      </w:r>
      <w:r w:rsidRPr="00EA6363">
        <w:rPr>
          <w:rFonts w:cstheme="minorHAnsi"/>
          <w:sz w:val="28"/>
          <w:szCs w:val="28"/>
          <w:rtl/>
          <w:lang w:bidi="fa-IR"/>
        </w:rPr>
        <w:softHyphen/>
        <w:t>ها</w:t>
      </w:r>
    </w:p>
    <w:p w:rsidR="00AE0197" w:rsidRPr="00EA6363" w:rsidRDefault="00D1041D" w:rsidP="00AE0197">
      <w:pPr>
        <w:bidi/>
        <w:spacing w:before="240"/>
        <w:jc w:val="both"/>
        <w:rPr>
          <w:rFonts w:cstheme="minorHAnsi"/>
          <w:sz w:val="28"/>
          <w:szCs w:val="28"/>
          <w:rtl/>
        </w:rPr>
      </w:pPr>
      <w:r w:rsidRPr="00EA6363">
        <w:rPr>
          <w:rFonts w:cstheme="minorHAnsi"/>
          <w:sz w:val="28"/>
          <w:szCs w:val="28"/>
          <w:rtl/>
        </w:rPr>
        <w:t>هیچگونه تضمینی از سوی بانک مرکزی در زمینه تایید اصالت رمزارزها وجود ندارد و بانک مرکزی برای مدیریت و ثبات قیمت آنها هیچ گونه مکانیزمی اعمال نمیکند.</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ریسک تمامی معاملات و خطرات ناشی از سرمایهگذاری در این حوزه تماما با خود سرمایهگذاران خواهد بود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صرافیهای دارای مجوز از بانک مرکزی جمهوری اسلامی ایران، پس از احراز شرایطی که توسط بانک مرکزی اعلام میگردد، مجاز به ارائه خدمات صرافی رمزارزی میباشند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بانک مرکزی امکان اعطای مجوزهای جدید صرافی رمزارزی را )در زمان مقتضی ( بررسی نموده و نتایج آن را به اطلاع عموم خواهند رساند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مسئولیت صحت عملکرد پلتفرم صرافیها و تضمین ملاحظات امنیتی آن بر عهده مالکان صرافی خواهد بود و در صورت هرگونه نقض امنیتی پلتفرم، صرافی مذکور موظف به پرداخت خسارت به کاربران میباشند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فهرست رمزارزهای قابل مبادله در صرافیهای رمزارزی، توسط بانک مرکزی جمهوری اسلامی ایران تعیین و در بازههای سه ماهه به صرافیهای رمزارزی ابلاغ خواهد شد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صرافیهای رمزارزی ملزم به رعایت قوانین مبارزه با پولشویی و شناسایی مشتریان</w:t>
      </w:r>
      <w:r w:rsidRPr="00EA6363">
        <w:rPr>
          <w:rFonts w:cstheme="minorHAnsi"/>
          <w:sz w:val="28"/>
          <w:szCs w:val="28"/>
        </w:rPr>
        <w:t xml:space="preserve"> (KYC (</w:t>
      </w:r>
      <w:r w:rsidRPr="00EA6363">
        <w:rPr>
          <w:rFonts w:cstheme="minorHAnsi"/>
          <w:sz w:val="28"/>
          <w:szCs w:val="28"/>
          <w:rtl/>
        </w:rPr>
        <w:t>خواهند بود</w:t>
      </w:r>
      <w:r w:rsidRPr="00EA6363">
        <w:rPr>
          <w:rFonts w:cstheme="minorHAnsi"/>
          <w:sz w:val="28"/>
          <w:szCs w:val="28"/>
        </w:rPr>
        <w:t xml:space="preserve">. </w:t>
      </w:r>
      <w:r w:rsidRPr="00EA6363">
        <w:rPr>
          <w:rFonts w:cstheme="minorHAnsi"/>
          <w:sz w:val="28"/>
          <w:szCs w:val="28"/>
          <w:rtl/>
        </w:rPr>
        <w:t>خرید و فروش رمزارز بهصورت فردی تنها در صورت احراز کامل هویت و ردوبدل شدن اطلاعات هویتی و اسناد و اطلاعات مربوط به منشأ منابع مالی یا رمزارز مجاز است</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صرافیهای رمزارزی موظف هستند تا کلیه اطلاعات مربوط به خریدوفروش، مشتریان و همچنین دلایل و منشأ معاملات را ثبت و در صورت درخواست در اختیار بانک مرکزی قرار دهند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سقف تبدیل ریال به رمزارزها و بالعکس، در صرافیهای مجاز تابع مقررات عمومی قوانین ارزی کشور خواهد بود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الزامات عمومی کیف پول رمزارزی</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نگهداری رمزارزها توسط اشخاص حقیقی و حقوقی تابع مقررات عمومی قوانین ارزی است</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lastRenderedPageBreak/>
        <w:t>مسئولیت انتخاب ابزارهای نگهداری رمزارزها و تأمین امنیت آن با خود اشخاص است و بانک مرکزی هیچ ابزار یا کیف پول رمزارزی را توصیه یا تضمین نمیکند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r w:rsidRPr="00EA6363">
        <w:rPr>
          <w:rFonts w:cstheme="minorHAnsi"/>
          <w:sz w:val="28"/>
          <w:szCs w:val="28"/>
          <w:rtl/>
        </w:rPr>
        <w:t>کارکرد کیف پول رمزارزی تنها محدود به ذخیره و انتقال رمزارز خواهد بود و تعبیه راهکارهای خرید کالا یا خدمات و ارائه خدمات ارزش افزوده در داخل کشور با استفاده از رمزارزها در کیفپولهای رمزارزی ممنوع میباشد</w:t>
      </w:r>
      <w:r w:rsidRPr="00EA6363">
        <w:rPr>
          <w:rFonts w:cstheme="minorHAnsi"/>
          <w:sz w:val="28"/>
          <w:szCs w:val="28"/>
        </w:rPr>
        <w:t>.</w:t>
      </w:r>
    </w:p>
    <w:p w:rsidR="00D1041D" w:rsidRPr="00EA6363" w:rsidRDefault="00D1041D" w:rsidP="00D1041D">
      <w:pPr>
        <w:bidi/>
        <w:spacing w:before="240"/>
        <w:jc w:val="both"/>
        <w:rPr>
          <w:rFonts w:cstheme="minorHAnsi"/>
          <w:sz w:val="28"/>
          <w:szCs w:val="28"/>
          <w:rtl/>
        </w:rPr>
      </w:pPr>
    </w:p>
    <w:p w:rsidR="00D1041D" w:rsidRPr="00787332" w:rsidRDefault="00D1041D" w:rsidP="00D1041D">
      <w:pPr>
        <w:bidi/>
        <w:spacing w:before="240"/>
        <w:jc w:val="both"/>
        <w:rPr>
          <w:rFonts w:cstheme="minorHAnsi"/>
          <w:sz w:val="26"/>
          <w:szCs w:val="28"/>
          <w:rtl/>
          <w:lang w:bidi="fa-IR"/>
        </w:rPr>
      </w:pPr>
      <w:r w:rsidRPr="00787332">
        <w:rPr>
          <w:rFonts w:cstheme="minorHAnsi"/>
          <w:sz w:val="26"/>
          <w:szCs w:val="28"/>
          <w:rtl/>
        </w:rPr>
        <w:t>استخراج (</w:t>
      </w:r>
      <w:r w:rsidRPr="00787332">
        <w:rPr>
          <w:rFonts w:cstheme="minorHAnsi"/>
          <w:sz w:val="26"/>
          <w:szCs w:val="28"/>
        </w:rPr>
        <w:t>Mining</w:t>
      </w:r>
      <w:r w:rsidRPr="00787332">
        <w:rPr>
          <w:rFonts w:cstheme="minorHAnsi"/>
          <w:sz w:val="26"/>
          <w:szCs w:val="28"/>
          <w:rtl/>
          <w:lang w:bidi="fa-IR"/>
        </w:rPr>
        <w:t>)</w:t>
      </w:r>
    </w:p>
    <w:p w:rsidR="00EA6363" w:rsidRPr="00EA6363" w:rsidRDefault="00D1041D" w:rsidP="00EA6363">
      <w:pPr>
        <w:bidi/>
        <w:spacing w:before="240"/>
        <w:jc w:val="both"/>
        <w:rPr>
          <w:rFonts w:cstheme="minorHAnsi"/>
          <w:sz w:val="28"/>
          <w:szCs w:val="28"/>
          <w:rtl/>
          <w:lang w:bidi="fa-IR"/>
        </w:rPr>
      </w:pPr>
      <w:bookmarkStart w:id="0" w:name="_GoBack"/>
      <w:r w:rsidRPr="00EA6363">
        <w:rPr>
          <w:rFonts w:cstheme="minorHAnsi"/>
          <w:sz w:val="28"/>
          <w:szCs w:val="28"/>
          <w:rtl/>
        </w:rPr>
        <w:t>با توجه به رصد انجام شده در حوزه استخراج رمزارزها و تاثیرات فعلی آن در نظام پولی و بانکی کشور، در حال حاضر استخراج رمزارزها در کشور به عنوان یک صنعت در نظر گرفته شده است، لذا مقرراتگذاری در این حوزه از حیطه وظایف و نظارت بانک مرکزی خارج است</w:t>
      </w:r>
      <w:r w:rsidR="00EA6363" w:rsidRPr="00EA6363">
        <w:rPr>
          <w:rFonts w:cstheme="minorHAnsi"/>
          <w:sz w:val="28"/>
          <w:szCs w:val="28"/>
          <w:rtl/>
          <w:lang w:bidi="fa-IR"/>
        </w:rPr>
        <w:t xml:space="preserve">. </w:t>
      </w:r>
    </w:p>
    <w:p w:rsidR="00EA6363" w:rsidRPr="00EA6363" w:rsidRDefault="00EA6363" w:rsidP="00EA6363">
      <w:pPr>
        <w:bidi/>
        <w:spacing w:before="240"/>
        <w:jc w:val="both"/>
        <w:rPr>
          <w:rFonts w:cstheme="minorHAnsi"/>
          <w:sz w:val="28"/>
          <w:szCs w:val="28"/>
          <w:rtl/>
          <w:lang w:bidi="fa-IR"/>
        </w:rPr>
      </w:pPr>
    </w:p>
    <w:p w:rsidR="00EA6363" w:rsidRPr="00EA6363" w:rsidRDefault="00EA6363" w:rsidP="00EA6363">
      <w:pPr>
        <w:bidi/>
        <w:spacing w:before="240"/>
        <w:jc w:val="both"/>
        <w:rPr>
          <w:rFonts w:cstheme="minorHAnsi"/>
          <w:sz w:val="28"/>
          <w:szCs w:val="28"/>
          <w:rtl/>
          <w:lang w:bidi="fa-IR"/>
        </w:rPr>
      </w:pPr>
      <w:r w:rsidRPr="00EA6363">
        <w:rPr>
          <w:rFonts w:cstheme="minorHAnsi"/>
          <w:sz w:val="28"/>
          <w:szCs w:val="28"/>
          <w:rtl/>
          <w:lang w:bidi="fa-IR"/>
        </w:rPr>
        <w:t>تعرفه</w:t>
      </w:r>
      <w:r w:rsidRPr="00EA6363">
        <w:rPr>
          <w:rFonts w:cstheme="minorHAnsi"/>
          <w:sz w:val="28"/>
          <w:szCs w:val="28"/>
          <w:rtl/>
          <w:lang w:bidi="fa-IR"/>
        </w:rPr>
        <w:softHyphen/>
        <w:t>ی برق برای استخراج رمزارزها توسط وزارت نیرو در مرداد ماه 1398 اعلام گردید که در لینک زیر قابل مشاهده می</w:t>
      </w:r>
      <w:r w:rsidRPr="00EA6363">
        <w:rPr>
          <w:rFonts w:cstheme="minorHAnsi"/>
          <w:sz w:val="28"/>
          <w:szCs w:val="28"/>
          <w:rtl/>
          <w:lang w:bidi="fa-IR"/>
        </w:rPr>
        <w:softHyphen/>
        <w:t>باشد.</w:t>
      </w:r>
    </w:p>
    <w:p w:rsidR="00EA6363" w:rsidRDefault="0018798D" w:rsidP="00EA6363">
      <w:pPr>
        <w:bidi/>
        <w:spacing w:before="240"/>
        <w:jc w:val="both"/>
        <w:rPr>
          <w:rFonts w:cstheme="minorHAnsi"/>
          <w:sz w:val="28"/>
          <w:szCs w:val="28"/>
          <w:rtl/>
        </w:rPr>
      </w:pPr>
      <w:hyperlink r:id="rId7" w:history="1">
        <w:r w:rsidR="00EA6363" w:rsidRPr="00EA6363">
          <w:rPr>
            <w:rStyle w:val="Hyperlink"/>
            <w:rFonts w:cstheme="minorHAnsi"/>
            <w:sz w:val="28"/>
            <w:szCs w:val="28"/>
          </w:rPr>
          <w:t>https://way2pay.ir/wp-content/uploads/movzrt-index-way2pay-98-08-22.pdf</w:t>
        </w:r>
      </w:hyperlink>
    </w:p>
    <w:p w:rsidR="00EA6363" w:rsidRDefault="00EA6363" w:rsidP="00EA6363">
      <w:pPr>
        <w:bidi/>
        <w:spacing w:before="240"/>
        <w:jc w:val="both"/>
        <w:rPr>
          <w:rFonts w:cstheme="minorHAnsi"/>
          <w:sz w:val="28"/>
          <w:szCs w:val="28"/>
          <w:rtl/>
        </w:rPr>
      </w:pPr>
      <w:r>
        <w:rPr>
          <w:rFonts w:cstheme="minorHAnsi" w:hint="cs"/>
          <w:sz w:val="28"/>
          <w:szCs w:val="28"/>
          <w:rtl/>
        </w:rPr>
        <w:t>طبق این مصوبه، بهای هر کیلووات ساعت برق مصرفی مراکز استخراج رمزارزها، 9650 ریال تعیین می</w:t>
      </w:r>
      <w:r>
        <w:rPr>
          <w:rFonts w:cstheme="minorHAnsi" w:hint="cs"/>
          <w:sz w:val="28"/>
          <w:szCs w:val="28"/>
          <w:rtl/>
        </w:rPr>
        <w:softHyphen/>
        <w:t xml:space="preserve">شود. </w:t>
      </w:r>
    </w:p>
    <w:p w:rsidR="00D833CA" w:rsidRDefault="00D833CA" w:rsidP="00D833CA">
      <w:pPr>
        <w:bidi/>
        <w:spacing w:before="240"/>
        <w:jc w:val="both"/>
        <w:rPr>
          <w:rFonts w:cstheme="minorHAnsi"/>
          <w:sz w:val="28"/>
          <w:szCs w:val="28"/>
          <w:rtl/>
        </w:rPr>
      </w:pPr>
      <w:r>
        <w:rPr>
          <w:rFonts w:cstheme="minorHAnsi" w:hint="cs"/>
          <w:sz w:val="28"/>
          <w:szCs w:val="28"/>
          <w:rtl/>
        </w:rPr>
        <w:t>مصوبه</w:t>
      </w:r>
      <w:r>
        <w:rPr>
          <w:rFonts w:cstheme="minorHAnsi" w:hint="cs"/>
          <w:sz w:val="28"/>
          <w:szCs w:val="28"/>
          <w:rtl/>
        </w:rPr>
        <w:softHyphen/>
        <w:t xml:space="preserve"> وزارت نیرو، دو تبصره در خصوص تعرفه برق مراکز استخراج رمزارزها دارد:</w:t>
      </w:r>
    </w:p>
    <w:p w:rsidR="00D833CA" w:rsidRDefault="00D833CA" w:rsidP="00D833CA">
      <w:pPr>
        <w:bidi/>
        <w:spacing w:before="240"/>
        <w:jc w:val="both"/>
        <w:rPr>
          <w:rFonts w:cstheme="minorHAnsi"/>
          <w:sz w:val="28"/>
          <w:szCs w:val="28"/>
          <w:rtl/>
        </w:rPr>
      </w:pPr>
      <w:r>
        <w:rPr>
          <w:rFonts w:cstheme="minorHAnsi" w:hint="cs"/>
          <w:sz w:val="28"/>
          <w:szCs w:val="28"/>
          <w:rtl/>
        </w:rPr>
        <w:t xml:space="preserve">تبصره 1 </w:t>
      </w:r>
      <w:r>
        <w:rPr>
          <w:rFonts w:cstheme="minorHAnsi"/>
          <w:sz w:val="28"/>
          <w:szCs w:val="28"/>
          <w:rtl/>
        </w:rPr>
        <w:t>–</w:t>
      </w:r>
      <w:r>
        <w:rPr>
          <w:rFonts w:cstheme="minorHAnsi" w:hint="cs"/>
          <w:sz w:val="28"/>
          <w:szCs w:val="28"/>
          <w:rtl/>
        </w:rPr>
        <w:t xml:space="preserve"> به منظور مدیریت مصرف برق در طول ایام گرم ( از ابتدای خرداد تا پایان شهریور) بهای هر کیلووات ساعت انرژی برق با ضریب دو و در هشت ماه دیگر سال (از ابتدای فروردین تا انتهای اردیبهشت و همچنین از ابتدای مهر تا انتهای اسفند ماه) با ضریب نیم محاسبه و دریافت می</w:t>
      </w:r>
      <w:r>
        <w:rPr>
          <w:rFonts w:cstheme="minorHAnsi" w:hint="cs"/>
          <w:sz w:val="28"/>
          <w:szCs w:val="28"/>
          <w:rtl/>
        </w:rPr>
        <w:softHyphen/>
        <w:t xml:space="preserve">شود. </w:t>
      </w:r>
    </w:p>
    <w:p w:rsidR="00D833CA" w:rsidRDefault="00D833CA" w:rsidP="00D833CA">
      <w:pPr>
        <w:bidi/>
        <w:spacing w:before="240"/>
        <w:jc w:val="both"/>
        <w:rPr>
          <w:rFonts w:cstheme="minorHAnsi"/>
          <w:sz w:val="28"/>
          <w:szCs w:val="28"/>
          <w:rtl/>
        </w:rPr>
      </w:pPr>
      <w:r>
        <w:rPr>
          <w:rFonts w:cstheme="minorHAnsi" w:hint="cs"/>
          <w:sz w:val="28"/>
          <w:szCs w:val="28"/>
          <w:rtl/>
        </w:rPr>
        <w:t xml:space="preserve">تبصره 2 </w:t>
      </w:r>
      <w:r>
        <w:rPr>
          <w:rFonts w:cstheme="minorHAnsi"/>
          <w:sz w:val="28"/>
          <w:szCs w:val="28"/>
          <w:rtl/>
        </w:rPr>
        <w:t>–</w:t>
      </w:r>
      <w:r>
        <w:rPr>
          <w:rFonts w:cstheme="minorHAnsi" w:hint="cs"/>
          <w:sz w:val="28"/>
          <w:szCs w:val="28"/>
          <w:rtl/>
        </w:rPr>
        <w:t xml:space="preserve"> چنانچه به دلیل تغییر پایدار نرخ ارز یا تغییر ترکیب قیمت یا مقدار صادرات، متوسط قیمت برق صادراتی بیش از 10 درصد افزایش یا کاهش یابد، شرکت توانیر موظف است پیشنهاد اصلاحی تنظیم کند و به وزارت نیرو ارائه دهد. </w:t>
      </w:r>
    </w:p>
    <w:p w:rsidR="00D833CA" w:rsidRDefault="00D833CA" w:rsidP="00D833CA">
      <w:pPr>
        <w:bidi/>
        <w:spacing w:before="240"/>
        <w:jc w:val="both"/>
        <w:rPr>
          <w:rFonts w:cstheme="minorHAnsi"/>
          <w:sz w:val="28"/>
          <w:szCs w:val="28"/>
          <w:rtl/>
        </w:rPr>
      </w:pPr>
      <w:r>
        <w:rPr>
          <w:rFonts w:cstheme="minorHAnsi" w:hint="cs"/>
          <w:sz w:val="28"/>
          <w:szCs w:val="28"/>
          <w:rtl/>
        </w:rPr>
        <w:t>در اجرای تبصره 2 بند 4 ، استفاده از انرژی برق شبکه برای استخراج رمزارزها در ساعات و زمان اوج مصرف ممنوع است (مجموع ساعات و زمان اوج مصرف سالانه کمتر از 300 ساعت خواهد بود).</w:t>
      </w:r>
    </w:p>
    <w:p w:rsidR="00FA7092" w:rsidRDefault="00FA7092" w:rsidP="00FA7092">
      <w:pPr>
        <w:bidi/>
        <w:spacing w:before="240"/>
        <w:jc w:val="both"/>
        <w:rPr>
          <w:rFonts w:cstheme="minorHAnsi"/>
          <w:sz w:val="28"/>
          <w:szCs w:val="28"/>
          <w:rtl/>
        </w:rPr>
      </w:pPr>
      <w:r>
        <w:rPr>
          <w:rFonts w:cstheme="minorHAnsi" w:hint="cs"/>
          <w:sz w:val="28"/>
          <w:szCs w:val="28"/>
          <w:rtl/>
        </w:rPr>
        <w:lastRenderedPageBreak/>
        <w:t>سازمان امور مالیاتی در بخشنامه</w:t>
      </w:r>
      <w:r>
        <w:rPr>
          <w:rFonts w:cstheme="minorHAnsi" w:hint="cs"/>
          <w:sz w:val="28"/>
          <w:szCs w:val="28"/>
          <w:rtl/>
        </w:rPr>
        <w:softHyphen/>
        <w:t>ای احکام مالیاتی مراکز استخراج رمزارزها را برای اجرا ابلاغ کرد که بر اساس آن، در صورت بازگشت ارز حاصل از صادرات رمزارزها به چرخه</w:t>
      </w:r>
      <w:r>
        <w:rPr>
          <w:rFonts w:cstheme="minorHAnsi" w:hint="cs"/>
          <w:sz w:val="28"/>
          <w:szCs w:val="28"/>
          <w:rtl/>
        </w:rPr>
        <w:softHyphen/>
        <w:t xml:space="preserve">ی اقتصادی، مشمول مالیات با نرخ صفر خواهند بود. </w:t>
      </w:r>
    </w:p>
    <w:p w:rsidR="00FA7092" w:rsidRDefault="001E1989" w:rsidP="00FA7092">
      <w:pPr>
        <w:bidi/>
        <w:spacing w:before="240"/>
        <w:jc w:val="both"/>
        <w:rPr>
          <w:rFonts w:cstheme="minorHAnsi"/>
          <w:sz w:val="28"/>
          <w:szCs w:val="28"/>
          <w:rtl/>
        </w:rPr>
      </w:pPr>
      <w:r>
        <w:rPr>
          <w:rFonts w:cstheme="minorHAnsi" w:hint="cs"/>
          <w:sz w:val="28"/>
          <w:szCs w:val="28"/>
          <w:rtl/>
        </w:rPr>
        <w:t>بر اساس این بخشنامه، بر اساس تبصره 2 بند 2 استقرار واحدهای استخراج فرآورده</w:t>
      </w:r>
      <w:r>
        <w:rPr>
          <w:rFonts w:cstheme="minorHAnsi" w:hint="cs"/>
          <w:sz w:val="28"/>
          <w:szCs w:val="28"/>
          <w:rtl/>
        </w:rPr>
        <w:softHyphen/>
        <w:t>های پردازشی رمزنگاری شده رمزارزها (ماینینگ) شامل محدودیت 120 کیلومتری شهر تهران، 50 کیلومتری شهر اصفهان و 30 کیلومتری مراکز سایر استان</w:t>
      </w:r>
      <w:r>
        <w:rPr>
          <w:rFonts w:cstheme="minorHAnsi" w:hint="cs"/>
          <w:sz w:val="28"/>
          <w:szCs w:val="28"/>
          <w:rtl/>
        </w:rPr>
        <w:softHyphen/>
        <w:t xml:space="preserve">ها نیست. </w:t>
      </w:r>
    </w:p>
    <w:p w:rsidR="001E1989" w:rsidRDefault="001E1989" w:rsidP="001E1989">
      <w:pPr>
        <w:bidi/>
        <w:spacing w:before="240"/>
        <w:jc w:val="both"/>
        <w:rPr>
          <w:rFonts w:cstheme="minorHAnsi"/>
          <w:sz w:val="28"/>
          <w:szCs w:val="28"/>
          <w:rtl/>
        </w:rPr>
      </w:pPr>
      <w:r>
        <w:rPr>
          <w:rFonts w:cstheme="minorHAnsi" w:hint="cs"/>
          <w:sz w:val="28"/>
          <w:szCs w:val="28"/>
          <w:rtl/>
        </w:rPr>
        <w:t>همچنین بر اساس بند 6 این مصوبه، مراکز استخراج رمزارزها، به عنوان واحد تولید صنعتی شناخته شده و مشمول مقررات مالیاتی خواهند بود.</w:t>
      </w:r>
    </w:p>
    <w:p w:rsidR="001E1989" w:rsidRDefault="001E1989" w:rsidP="001E1989">
      <w:pPr>
        <w:bidi/>
        <w:spacing w:before="240"/>
        <w:jc w:val="both"/>
        <w:rPr>
          <w:rFonts w:cstheme="minorHAnsi"/>
          <w:sz w:val="28"/>
          <w:szCs w:val="28"/>
          <w:rtl/>
        </w:rPr>
      </w:pPr>
      <w:r>
        <w:rPr>
          <w:rFonts w:cstheme="minorHAnsi" w:hint="cs"/>
          <w:sz w:val="28"/>
          <w:szCs w:val="28"/>
          <w:rtl/>
        </w:rPr>
        <w:t xml:space="preserve">همچنین بر اساس تبصره این بند، واحدهای ماینینگ در صورتی که محصول خود را صادر و ارز حاصل از آن را بر اساس ضوابط بانک مرکزی به چرخه اقتصادی بازگردانند، مشمول مالیات با نرخ صفر خواهند بود. </w:t>
      </w:r>
    </w:p>
    <w:bookmarkEnd w:id="0"/>
    <w:p w:rsidR="001E1989" w:rsidRPr="00EA6363" w:rsidRDefault="001E1989" w:rsidP="001E1989">
      <w:pPr>
        <w:bidi/>
        <w:spacing w:before="240"/>
        <w:jc w:val="both"/>
        <w:rPr>
          <w:rFonts w:cstheme="minorHAnsi"/>
          <w:sz w:val="28"/>
          <w:szCs w:val="28"/>
          <w:rtl/>
        </w:rPr>
      </w:pPr>
    </w:p>
    <w:sectPr w:rsidR="001E1989" w:rsidRPr="00EA63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98D" w:rsidRDefault="0018798D" w:rsidP="0063474E">
      <w:pPr>
        <w:spacing w:after="0" w:line="240" w:lineRule="auto"/>
      </w:pPr>
      <w:r>
        <w:separator/>
      </w:r>
    </w:p>
  </w:endnote>
  <w:endnote w:type="continuationSeparator" w:id="0">
    <w:p w:rsidR="0018798D" w:rsidRDefault="0018798D" w:rsidP="0063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98D" w:rsidRDefault="0018798D" w:rsidP="0063474E">
      <w:pPr>
        <w:spacing w:after="0" w:line="240" w:lineRule="auto"/>
      </w:pPr>
      <w:r>
        <w:separator/>
      </w:r>
    </w:p>
  </w:footnote>
  <w:footnote w:type="continuationSeparator" w:id="0">
    <w:p w:rsidR="0018798D" w:rsidRDefault="0018798D" w:rsidP="00634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477"/>
    <w:rsid w:val="0018798D"/>
    <w:rsid w:val="001E1989"/>
    <w:rsid w:val="002C3227"/>
    <w:rsid w:val="005D1477"/>
    <w:rsid w:val="0063474E"/>
    <w:rsid w:val="00673CDE"/>
    <w:rsid w:val="0071378D"/>
    <w:rsid w:val="00787332"/>
    <w:rsid w:val="008C010F"/>
    <w:rsid w:val="009F6AC9"/>
    <w:rsid w:val="00AE0197"/>
    <w:rsid w:val="00B661A8"/>
    <w:rsid w:val="00B87432"/>
    <w:rsid w:val="00D1041D"/>
    <w:rsid w:val="00D833CA"/>
    <w:rsid w:val="00EA6363"/>
    <w:rsid w:val="00FA7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C5854A-2854-4089-99B1-C1819507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1477"/>
    <w:rPr>
      <w:color w:val="0000FF"/>
      <w:u w:val="single"/>
    </w:rPr>
  </w:style>
  <w:style w:type="paragraph" w:styleId="Header">
    <w:name w:val="header"/>
    <w:basedOn w:val="Normal"/>
    <w:link w:val="HeaderChar"/>
    <w:uiPriority w:val="99"/>
    <w:unhideWhenUsed/>
    <w:rsid w:val="00634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4E"/>
  </w:style>
  <w:style w:type="paragraph" w:styleId="Footer">
    <w:name w:val="footer"/>
    <w:basedOn w:val="Normal"/>
    <w:link w:val="FooterChar"/>
    <w:uiPriority w:val="99"/>
    <w:unhideWhenUsed/>
    <w:rsid w:val="00634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y2pay.ir/wp-content/uploads/movzrt-index-way2pay-98-08-2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ir/showitem/18800.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dc:creator>
  <cp:lastModifiedBy>Pouria</cp:lastModifiedBy>
  <cp:revision>5</cp:revision>
  <dcterms:created xsi:type="dcterms:W3CDTF">2019-12-14T14:48:00Z</dcterms:created>
  <dcterms:modified xsi:type="dcterms:W3CDTF">2019-12-30T16:08:00Z</dcterms:modified>
</cp:coreProperties>
</file>