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069C" w14:textId="77777777" w:rsidR="00EB4070" w:rsidRDefault="00000000">
      <w:pPr>
        <w:rPr>
          <w:rFonts w:ascii="Cascadia Mono SemiBold" w:eastAsia="Cascadia Mono SemiBold" w:hAnsi="Cascadia Mono SemiBold" w:cs="Cascadia Mono SemiBold"/>
          <w:sz w:val="32"/>
          <w:szCs w:val="32"/>
        </w:rPr>
      </w:pPr>
      <w:r>
        <w:br w:type="page"/>
      </w:r>
    </w:p>
    <w:p w14:paraId="6A8B6D81" w14:textId="77777777" w:rsidR="003D4A59" w:rsidRPr="003D4A59" w:rsidRDefault="003D4A59" w:rsidP="003D4A59">
      <w:pPr>
        <w:rPr>
          <w:rFonts w:ascii="Cascadia Mono SemiLight" w:hAnsi="Cascadia Mono SemiLight" w:cs="Cascadia Mono SemiLight"/>
          <w:lang w:val="it-IT"/>
        </w:rPr>
      </w:pPr>
      <w:r w:rsidRPr="003D4A59">
        <w:rPr>
          <w:rFonts w:ascii="Cascadia Mono SemiLight" w:hAnsi="Cascadia Mono SemiLight" w:cs="Cascadia Mono SemiLight"/>
          <w:lang w:val="it-IT"/>
        </w:rPr>
        <w:lastRenderedPageBreak/>
        <w:t>================================================================================</w:t>
      </w:r>
    </w:p>
    <w:p w14:paraId="01F4E36E" w14:textId="77777777" w:rsidR="003D4A59" w:rsidRPr="003D4A59" w:rsidRDefault="003D4A59" w:rsidP="003D4A59">
      <w:pPr>
        <w:rPr>
          <w:rFonts w:ascii="Cascadia Mono SemiLight" w:hAnsi="Cascadia Mono SemiLight" w:cs="Cascadia Mono SemiLight"/>
          <w:lang w:val="it-IT"/>
        </w:rPr>
      </w:pPr>
      <w:r w:rsidRPr="003D4A59">
        <w:rPr>
          <w:rFonts w:ascii="Cascadia Mono SemiLight" w:hAnsi="Cascadia Mono SemiLight" w:cs="Cascadia Mono SemiLight"/>
          <w:lang w:val="it-IT"/>
        </w:rPr>
        <w:t xml:space="preserve">  V . E . E . C .   --   V E R Y   E T H I C A L   E N T E R P R I S E   C O .</w:t>
      </w:r>
    </w:p>
    <w:p w14:paraId="2AC5A637"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lang w:val="it-IT"/>
        </w:rPr>
        <w:t xml:space="preserve">  </w:t>
      </w:r>
      <w:r w:rsidRPr="003D4A59">
        <w:rPr>
          <w:rFonts w:ascii="Cascadia Mono SemiLight" w:hAnsi="Cascadia Mono SemiLight" w:cs="Cascadia Mono SemiLight"/>
        </w:rPr>
        <w:t>DIVISION SYSTEMES AVANCES &amp; SECURITE INFORMATIQUE CRITIQUE</w:t>
      </w:r>
    </w:p>
    <w:p w14:paraId="7B8648BF"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w:t>
      </w:r>
    </w:p>
    <w:p w14:paraId="69A1C424" w14:textId="77777777" w:rsidR="003D4A59" w:rsidRPr="003D4A59" w:rsidRDefault="003D4A59" w:rsidP="003D4A59">
      <w:pPr>
        <w:rPr>
          <w:rFonts w:ascii="Cascadia Mono SemiLight" w:hAnsi="Cascadia Mono SemiLight" w:cs="Cascadia Mono SemiLight"/>
        </w:rPr>
      </w:pPr>
    </w:p>
    <w:p w14:paraId="7DEE838C"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DOCUMENTATION TECHNIQUE OFFICIELLE -- USAGE INTERNE UNIQUEMENT</w:t>
      </w:r>
    </w:p>
    <w:p w14:paraId="42399655"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w:t>
      </w:r>
    </w:p>
    <w:p w14:paraId="2D7B9F35" w14:textId="7CF4D9D0" w:rsidR="003D4A59" w:rsidRPr="003D4A59" w:rsidRDefault="003D4A59" w:rsidP="001F4C8C">
      <w:pPr>
        <w:rPr>
          <w:rFonts w:ascii="Cascadia Mono SemiLight" w:hAnsi="Cascadia Mono SemiLight" w:cs="Cascadia Mono SemiLight"/>
        </w:rPr>
      </w:pPr>
      <w:r w:rsidRPr="003D4A59">
        <w:rPr>
          <w:rFonts w:ascii="Cascadia Mono SemiLight" w:hAnsi="Cascadia Mono SemiLight" w:cs="Cascadia Mono SemiLight"/>
        </w:rPr>
        <w:t xml:space="preserve">    </w:t>
      </w:r>
      <w:r w:rsidR="001F4C8C">
        <w:rPr>
          <w:rFonts w:ascii="Cascadia Mono SemiLight" w:hAnsi="Cascadia Mono SemiLight" w:cs="Cascadia Mono SemiLight"/>
        </w:rPr>
        <w:t>CALIBRATEUR DE RESONNANCE</w:t>
      </w:r>
      <w:r w:rsidRPr="003D4A59">
        <w:rPr>
          <w:rFonts w:ascii="Cascadia Mono SemiLight" w:hAnsi="Cascadia Mono SemiLight" w:cs="Cascadia Mono SemiLight"/>
        </w:rPr>
        <w:t xml:space="preserve"> -- MOD. VEEC-9000X</w:t>
      </w:r>
    </w:p>
    <w:p w14:paraId="7A977178" w14:textId="77777777" w:rsidR="003D4A59" w:rsidRPr="003D4A59" w:rsidRDefault="003D4A59" w:rsidP="003D4A59">
      <w:pPr>
        <w:rPr>
          <w:rFonts w:ascii="Cascadia Mono SemiLight" w:hAnsi="Cascadia Mono SemiLight" w:cs="Cascadia Mono SemiLight"/>
        </w:rPr>
      </w:pPr>
    </w:p>
    <w:p w14:paraId="1EE8F1CC"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Reference interne   :  VEEC-DOC-SYS-0042-REV.C</w:t>
      </w:r>
    </w:p>
    <w:p w14:paraId="6990D37B"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Classification      :  CONFIDENTIEL -- DIFFUSION RESTREINTE (NIVEAU 4)</w:t>
      </w:r>
    </w:p>
    <w:p w14:paraId="740E149C"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Redacteur           :  Dpt. R&amp;D -- Bureau des Systemes Critiques</w:t>
      </w:r>
    </w:p>
    <w:p w14:paraId="5B399955" w14:textId="13B565FC"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Date d'emission     :  </w:t>
      </w:r>
      <w:r w:rsidR="001F4C8C">
        <w:rPr>
          <w:rFonts w:ascii="Cascadia Mono SemiLight" w:hAnsi="Cascadia Mono SemiLight" w:cs="Cascadia Mono SemiLight"/>
        </w:rPr>
        <w:t>21</w:t>
      </w:r>
      <w:r w:rsidRPr="003D4A59">
        <w:rPr>
          <w:rFonts w:ascii="Cascadia Mono SemiLight" w:hAnsi="Cascadia Mono SemiLight" w:cs="Cascadia Mono SemiLight"/>
        </w:rPr>
        <w:t xml:space="preserve"> / 0</w:t>
      </w:r>
      <w:r w:rsidR="001F4C8C">
        <w:rPr>
          <w:rFonts w:ascii="Cascadia Mono SemiLight" w:hAnsi="Cascadia Mono SemiLight" w:cs="Cascadia Mono SemiLight"/>
        </w:rPr>
        <w:t>2</w:t>
      </w:r>
      <w:r w:rsidRPr="003D4A59">
        <w:rPr>
          <w:rFonts w:ascii="Cascadia Mono SemiLight" w:hAnsi="Cascadia Mono SemiLight" w:cs="Cascadia Mono SemiLight"/>
        </w:rPr>
        <w:t xml:space="preserve"> / 1997</w:t>
      </w:r>
    </w:p>
    <w:p w14:paraId="4BBC4B0A" w14:textId="15614CAE"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Derniere revision   :  </w:t>
      </w:r>
      <w:r w:rsidR="001F4C8C">
        <w:rPr>
          <w:rFonts w:ascii="Cascadia Mono SemiLight" w:hAnsi="Cascadia Mono SemiLight" w:cs="Cascadia Mono SemiLight"/>
        </w:rPr>
        <w:t>14</w:t>
      </w:r>
      <w:r w:rsidRPr="003D4A59">
        <w:rPr>
          <w:rFonts w:ascii="Cascadia Mono SemiLight" w:hAnsi="Cascadia Mono SemiLight" w:cs="Cascadia Mono SemiLight"/>
        </w:rPr>
        <w:t xml:space="preserve"> / 1</w:t>
      </w:r>
      <w:r w:rsidR="001F4C8C">
        <w:rPr>
          <w:rFonts w:ascii="Cascadia Mono SemiLight" w:hAnsi="Cascadia Mono SemiLight" w:cs="Cascadia Mono SemiLight"/>
        </w:rPr>
        <w:t>2</w:t>
      </w:r>
      <w:r w:rsidRPr="003D4A59">
        <w:rPr>
          <w:rFonts w:ascii="Cascadia Mono SemiLight" w:hAnsi="Cascadia Mono SemiLight" w:cs="Cascadia Mono SemiLight"/>
        </w:rPr>
        <w:t xml:space="preserve"> / 1998</w:t>
      </w:r>
    </w:p>
    <w:p w14:paraId="11978D76" w14:textId="77777777"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 xml:space="preserve">    Version document    :  3.2.1-STABLE</w:t>
      </w:r>
    </w:p>
    <w:p w14:paraId="35FEA5ED" w14:textId="77777777" w:rsidR="003D4A59" w:rsidRDefault="003D4A59" w:rsidP="003D4A59"/>
    <w:p w14:paraId="50BA8CFB" w14:textId="49A6D220" w:rsidR="003D4A59" w:rsidRDefault="003D4A59" w:rsidP="003D4A59">
      <w:pPr>
        <w:pStyle w:val="Anotation"/>
      </w:pPr>
      <w:r>
        <w:t>/!\ AVERTISSEMENT LEGAL ET SECURITAIRE /!\</w:t>
      </w:r>
    </w:p>
    <w:p w14:paraId="1FBF6190" w14:textId="77777777" w:rsidR="003D4A59" w:rsidRDefault="003D4A59" w:rsidP="003D4A59"/>
    <w:p w14:paraId="242E6960" w14:textId="04A7CAE3"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Ce document est la propriete exclusive de la Very Ethical Enterprise Compagny (V.E.E.C.), enregistree sous le numero SIRET 412 098 337 00029.</w:t>
      </w:r>
    </w:p>
    <w:p w14:paraId="68CEA1CB" w14:textId="2D939CAE" w:rsidR="003D4A59" w:rsidRPr="003D4A59" w:rsidRDefault="003D4A59" w:rsidP="003D4A59">
      <w:pPr>
        <w:rPr>
          <w:rFonts w:ascii="Cascadia Mono SemiLight" w:hAnsi="Cascadia Mono SemiLight" w:cs="Cascadia Mono SemiLight"/>
        </w:rPr>
      </w:pPr>
      <w:r w:rsidRPr="003D4A59">
        <w:rPr>
          <w:rFonts w:ascii="Cascadia Mono SemiLight" w:hAnsi="Cascadia Mono SemiLight" w:cs="Cascadia Mono SemiLight"/>
        </w:rPr>
        <w:t>Toute reproduction, diffusion ou consultation non autorisee constitue une violation des articles L.335-2 et suivants du Code de la Propriete Intellectuelle et sera poursuivie avec la plus grande rigueur par le Service Juridique Interne (SJI) de V.E.E.C.</w:t>
      </w:r>
    </w:p>
    <w:p w14:paraId="31AD2DF9" w14:textId="452501B3" w:rsidR="003D4A59" w:rsidRDefault="003D4A59" w:rsidP="003D4A59">
      <w:pPr>
        <w:rPr>
          <w:rFonts w:ascii="Cascadia Mono SemiBold" w:eastAsia="Cascadia Mono SemiBold" w:hAnsi="Cascadia Mono SemiBold" w:cs="Cascadia Mono SemiBold"/>
          <w:sz w:val="32"/>
          <w:szCs w:val="32"/>
        </w:rPr>
      </w:pPr>
      <w:r w:rsidRPr="003D4A59">
        <w:rPr>
          <w:rFonts w:ascii="Cascadia Mono SemiLight" w:hAnsi="Cascadia Mono SemiLight" w:cs="Cascadia Mono SemiLight"/>
        </w:rPr>
        <w:t>L'acces a ce document est reserve au personnel habilite de niveau 4 ou superieur. Toute consultation doit etre consignee dans le Registre de Diffusion Securisee (RDS-09), disponible aupres du Bureau de la Direction Generale, sur demande ecrite signee en double exemplaire et contresignee par un responsable de niveau 5.</w:t>
      </w:r>
      <w:r>
        <w:br w:type="page"/>
      </w:r>
    </w:p>
    <w:p w14:paraId="7C1B4691" w14:textId="67C5FDF9" w:rsidR="00EB4070" w:rsidRDefault="00000000">
      <w:pPr>
        <w:pStyle w:val="Titre1"/>
        <w:jc w:val="left"/>
      </w:pPr>
      <w:r>
        <w:lastRenderedPageBreak/>
        <w:t>1.</w:t>
      </w:r>
      <w:r>
        <w:tab/>
        <w:t>Présentation du dispositif CR-3</w:t>
      </w:r>
    </w:p>
    <w:p w14:paraId="3D6F15D9" w14:textId="77777777" w:rsidR="00EB4070" w:rsidRPr="003D4A59" w:rsidRDefault="00000000">
      <w:pPr>
        <w:spacing w:before="280" w:after="280"/>
        <w:rPr>
          <w:rFonts w:ascii="Cascadia Mono SemiLight" w:hAnsi="Cascadia Mono SemiLight" w:cs="Cascadia Mono SemiLight"/>
        </w:rPr>
      </w:pPr>
      <w:r w:rsidRPr="003D4A59">
        <w:rPr>
          <w:rFonts w:ascii="Cascadia Mono SemiLight" w:hAnsi="Cascadia Mono SemiLight" w:cs="Cascadia Mono SemiLight"/>
        </w:rPr>
        <w:t xml:space="preserve">Face à la recrudescence de l'espionnage industriel et aux nouvelles méthodes des pirates informatiques sur nos réseaux télématiques, notre division d'Ingénierie Cybernétique a conçu le </w:t>
      </w:r>
      <w:r w:rsidRPr="003D4A59">
        <w:rPr>
          <w:rFonts w:ascii="Cascadia Mono SemiLight" w:hAnsi="Cascadia Mono SemiLight" w:cs="Cascadia Mono SemiLight"/>
          <w:b/>
          <w:bCs/>
        </w:rPr>
        <w:t>CR-3</w:t>
      </w:r>
      <w:r w:rsidRPr="003D4A59">
        <w:rPr>
          <w:rFonts w:ascii="Cascadia Mono SemiLight" w:hAnsi="Cascadia Mono SemiLight" w:cs="Cascadia Mono SemiLight"/>
        </w:rPr>
        <w:t>. Il constitue notre ultime rempart physique pour protéger nos secrets industriels.</w:t>
      </w:r>
    </w:p>
    <w:p w14:paraId="69A5F255" w14:textId="77777777" w:rsidR="00EB4070" w:rsidRPr="003D4A59" w:rsidRDefault="00000000">
      <w:pPr>
        <w:spacing w:before="280" w:after="280"/>
        <w:rPr>
          <w:rFonts w:ascii="Cascadia Mono SemiLight" w:eastAsia="Times New Roman" w:hAnsi="Cascadia Mono SemiLight" w:cs="Cascadia Mono SemiLight"/>
          <w:sz w:val="24"/>
          <w:szCs w:val="24"/>
        </w:rPr>
      </w:pPr>
      <w:r w:rsidRPr="003D4A59">
        <w:rPr>
          <w:rFonts w:ascii="Cascadia Mono SemiLight" w:hAnsi="Cascadia Mono SemiLight" w:cs="Cascadia Mono SemiLight"/>
        </w:rPr>
        <w:t>À l'heure où la micro-informatique se démocratise, le dispositif CR-3 prend le contre-pied de la tendance : il repose sur une architecture électromécanique de pointe, totalement isolée. Le système est divisé en deux modules interdépendants :</w:t>
      </w:r>
    </w:p>
    <w:p w14:paraId="1E4E922E" w14:textId="77777777" w:rsidR="00EB4070" w:rsidRPr="003D4A59" w:rsidRDefault="00000000">
      <w:pPr>
        <w:numPr>
          <w:ilvl w:val="0"/>
          <w:numId w:val="1"/>
        </w:numPr>
        <w:rPr>
          <w:rFonts w:ascii="Cascadia Mono SemiLight" w:hAnsi="Cascadia Mono SemiLight" w:cs="Cascadia Mono SemiLight"/>
        </w:rPr>
      </w:pPr>
      <w:r w:rsidRPr="003D4A59">
        <w:rPr>
          <w:rFonts w:ascii="Cascadia Mono SemiLight" w:hAnsi="Cascadia Mono SemiLight" w:cs="Cascadia Mono SemiLight"/>
          <w:b/>
          <w:bCs/>
        </w:rPr>
        <w:t xml:space="preserve">Le Terminal Principal (Unité d'Archivage Magnétique) : </w:t>
      </w:r>
      <w:r w:rsidRPr="003D4A59">
        <w:rPr>
          <w:rFonts w:ascii="Cascadia Mono SemiLight" w:hAnsi="Cascadia Mono SemiLight" w:cs="Cascadia Mono SemiLight"/>
        </w:rPr>
        <w:t>Ce terminal de haute sécurité est physiquement déconnecté de notre macro-ordinateur (mainframe). Il abrite le support de stockage (disquette magnétique haute densité) renfermant les données à extraire. Son blindage spécifique le rend totalement hermétique aux attaques par modem ou aux altérations de code.</w:t>
      </w:r>
    </w:p>
    <w:p w14:paraId="474AA662" w14:textId="77777777" w:rsidR="00EB4070" w:rsidRPr="003D4A59" w:rsidRDefault="00000000">
      <w:pPr>
        <w:numPr>
          <w:ilvl w:val="0"/>
          <w:numId w:val="1"/>
        </w:numPr>
        <w:rPr>
          <w:rFonts w:ascii="Cascadia Mono SemiLight" w:hAnsi="Cascadia Mono SemiLight" w:cs="Cascadia Mono SemiLight"/>
        </w:rPr>
      </w:pPr>
      <w:r w:rsidRPr="003D4A59">
        <w:rPr>
          <w:rFonts w:ascii="Cascadia Mono SemiLight" w:hAnsi="Cascadia Mono SemiLight" w:cs="Cascadia Mono SemiLight"/>
          <w:b/>
          <w:bCs/>
        </w:rPr>
        <w:t>Le Module Fréquentiel (Interface Analogique de Secours) :</w:t>
      </w:r>
      <w:r w:rsidRPr="003D4A59">
        <w:rPr>
          <w:rFonts w:ascii="Cascadia Mono SemiLight" w:hAnsi="Cascadia Mono SemiLight" w:cs="Cascadia Mono SemiLight"/>
        </w:rPr>
        <w:t xml:space="preserve"> C'est le cœur de notre système anti-piratage. Si l'ordinateur central venait à être compromis, ce terminal de dérivation prend le relais. Il abandonne les microprocesseurs traditionnels au profit d'un étalonnage radiophonique. En exigeant une manipulation manuelle du potentiomètre par un opérateur humain, il garantit qu'aucun algorithme malveillant ne pourra forcer l'accès à distance.</w:t>
      </w:r>
    </w:p>
    <w:p w14:paraId="15DDD5DF"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L'intégrité de nos projets les plus confidentiels repose sur une synergie infaillible entre la mécanique analogique et la précision humaine. Garantissant ainsi un très haut niveau de de sécurité.</w:t>
      </w:r>
    </w:p>
    <w:p w14:paraId="7A627E6F" w14:textId="77777777" w:rsidR="00EB4070" w:rsidRDefault="00000000">
      <w:pPr>
        <w:spacing w:line="278" w:lineRule="auto"/>
        <w:jc w:val="left"/>
        <w:rPr>
          <w:rFonts w:ascii="Cascadia Mono SemiBold" w:eastAsia="Cascadia Mono SemiBold" w:hAnsi="Cascadia Mono SemiBold" w:cs="Cascadia Mono SemiBold"/>
          <w:sz w:val="32"/>
          <w:szCs w:val="32"/>
        </w:rPr>
      </w:pPr>
      <w:r>
        <w:br w:type="page"/>
      </w:r>
    </w:p>
    <w:p w14:paraId="2F9971E5" w14:textId="77777777" w:rsidR="00EB4070" w:rsidRDefault="00000000">
      <w:pPr>
        <w:pStyle w:val="Titre1"/>
        <w:jc w:val="left"/>
      </w:pPr>
      <w:r>
        <w:lastRenderedPageBreak/>
        <w:t>2.</w:t>
      </w:r>
      <w:r>
        <w:tab/>
        <w:t>Fonctionnement de l’Unité d’Archivage Magnétique</w:t>
      </w:r>
    </w:p>
    <w:p w14:paraId="2CB3248D" w14:textId="77777777" w:rsidR="00EB4070" w:rsidRPr="003D4A59" w:rsidRDefault="00000000">
      <w:pPr>
        <w:pStyle w:val="Titre1"/>
        <w:rPr>
          <w:rFonts w:ascii="Cascadia Mono SemiLight" w:eastAsia="Cascadia Mono" w:hAnsi="Cascadia Mono SemiLight" w:cs="Cascadia Mono SemiLight"/>
          <w:sz w:val="22"/>
          <w:szCs w:val="22"/>
        </w:rPr>
      </w:pPr>
      <w:r w:rsidRPr="003D4A59">
        <w:rPr>
          <w:rFonts w:ascii="Cascadia Mono SemiLight" w:eastAsia="Cascadia Mono" w:hAnsi="Cascadia Mono SemiLight" w:cs="Cascadia Mono SemiLight"/>
          <w:sz w:val="22"/>
          <w:szCs w:val="22"/>
        </w:rPr>
        <w:t>Le Terminal Principal abrite la disquette de données sous un scellé électromécanique de haute sécurité. Pour déclencher le mécanisme d'éjection du support, l'opérateur doit impérativement lui fournir une clé d'autorisation. Cette séquence cryptographique finale vous sera générée et communiquée par le Module Fréquentiel, une fois son calibrage achevé.</w:t>
      </w:r>
    </w:p>
    <w:p w14:paraId="6F8DFE33" w14:textId="77777777" w:rsidR="00EB4070" w:rsidRDefault="00000000">
      <w:pPr>
        <w:pBdr>
          <w:top w:val="nil"/>
          <w:left w:val="nil"/>
          <w:bottom w:val="nil"/>
          <w:right w:val="nil"/>
          <w:between w:val="nil"/>
        </w:pBdr>
        <w:rPr>
          <w:b/>
          <w:bCs/>
          <w:color w:val="000000"/>
          <w:sz w:val="28"/>
          <w:szCs w:val="28"/>
          <w:u w:val="single"/>
        </w:rPr>
      </w:pPr>
      <w:r>
        <w:rPr>
          <w:b/>
          <w:bCs/>
          <w:color w:val="000000"/>
          <w:sz w:val="28"/>
          <w:szCs w:val="28"/>
          <w:u w:val="single"/>
        </w:rPr>
        <w:t>/!\ AVERTISSEMENT DE SÉCURITÉ - SAISIE MANUELLE OBLIGATOIRE :</w:t>
      </w:r>
    </w:p>
    <w:p w14:paraId="355DE795"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Conformément à notre directive interne anti-intrusion, l'interface de saisie standard a été physiquement déconnectée de la carte mère. Cette mesure radicale empêche toute attaque par force brute ou injection de code automatisée via un terminal externe.</w:t>
      </w:r>
    </w:p>
    <w:p w14:paraId="6E8A1F1C"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L'insertion de la clé d'autorisation s'effectue donc par le biais d'un canal de transmission cinétique primitif : le </w:t>
      </w:r>
      <w:r w:rsidRPr="003D4A59">
        <w:rPr>
          <w:rFonts w:ascii="Cascadia Mono SemiLight" w:hAnsi="Cascadia Mono SemiLight" w:cs="Cascadia Mono SemiLight"/>
          <w:b/>
          <w:bCs/>
        </w:rPr>
        <w:t>Relais à Impulsion Unique (Bouton-Poussoir)</w:t>
      </w:r>
      <w:r w:rsidRPr="003D4A59">
        <w:rPr>
          <w:rFonts w:ascii="Cascadia Mono SemiLight" w:hAnsi="Cascadia Mono SemiLight" w:cs="Cascadia Mono SemiLight"/>
        </w:rPr>
        <w:t>.</w:t>
      </w:r>
    </w:p>
    <w:p w14:paraId="43D86929"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L'opérateur doit transmettre chaque caractère de la clé en utilisant le standard télégraphique international </w:t>
      </w:r>
      <w:r w:rsidRPr="003D4A59">
        <w:rPr>
          <w:rFonts w:ascii="Cascadia Mono SemiLight" w:hAnsi="Cascadia Mono SemiLight" w:cs="Cascadia Mono SemiLight"/>
          <w:b/>
          <w:bCs/>
        </w:rPr>
        <w:t>Morse</w:t>
      </w:r>
      <w:r w:rsidRPr="003D4A59">
        <w:rPr>
          <w:rFonts w:ascii="Cascadia Mono SemiLight" w:hAnsi="Cascadia Mono SemiLight" w:cs="Cascadia Mono SemiLight"/>
        </w:rPr>
        <w:t>, selon le protocole suivant :</w:t>
      </w:r>
    </w:p>
    <w:p w14:paraId="60472AA0" w14:textId="77777777" w:rsidR="00EB4070" w:rsidRPr="003D4A59" w:rsidRDefault="00000000">
      <w:pPr>
        <w:numPr>
          <w:ilvl w:val="0"/>
          <w:numId w:val="2"/>
        </w:numPr>
        <w:pBdr>
          <w:top w:val="nil"/>
          <w:left w:val="nil"/>
          <w:bottom w:val="nil"/>
          <w:right w:val="nil"/>
          <w:between w:val="nil"/>
        </w:pBdr>
        <w:spacing w:after="0"/>
        <w:rPr>
          <w:rFonts w:ascii="Cascadia Mono SemiLight" w:hAnsi="Cascadia Mono SemiLight" w:cs="Cascadia Mono SemiLight"/>
        </w:rPr>
      </w:pPr>
      <w:r w:rsidRPr="003D4A59">
        <w:rPr>
          <w:rFonts w:ascii="Cascadia Mono SemiLight" w:hAnsi="Cascadia Mono SemiLight" w:cs="Cascadia Mono SemiLight"/>
          <w:color w:val="000000"/>
        </w:rPr>
        <w:t>Impulsion courte (•) : Pression rapide sur le bouton-poussoir.</w:t>
      </w:r>
    </w:p>
    <w:p w14:paraId="253B2913" w14:textId="77777777" w:rsidR="00EB4070" w:rsidRPr="003D4A59" w:rsidRDefault="00000000">
      <w:pPr>
        <w:numPr>
          <w:ilvl w:val="0"/>
          <w:numId w:val="2"/>
        </w:numPr>
        <w:pBdr>
          <w:top w:val="nil"/>
          <w:left w:val="nil"/>
          <w:bottom w:val="nil"/>
          <w:right w:val="nil"/>
          <w:between w:val="nil"/>
        </w:pBdr>
        <w:rPr>
          <w:rFonts w:ascii="Cascadia Mono SemiLight" w:hAnsi="Cascadia Mono SemiLight" w:cs="Cascadia Mono SemiLight"/>
        </w:rPr>
      </w:pPr>
      <w:r w:rsidRPr="003D4A59">
        <w:rPr>
          <w:rFonts w:ascii="Cascadia Mono SemiLight" w:hAnsi="Cascadia Mono SemiLight" w:cs="Cascadia Mono SemiLight"/>
          <w:color w:val="000000"/>
        </w:rPr>
        <w:t>Impulsion longue (—) : Pression maintenue fermement pendant 1 seconde.</w:t>
      </w:r>
    </w:p>
    <w:tbl>
      <w:tblPr>
        <w:tblStyle w:val="a"/>
        <w:tblW w:w="2122"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1701"/>
      </w:tblGrid>
      <w:tr w:rsidR="00EB4070" w:rsidRPr="003D4A59" w14:paraId="31168522" w14:textId="77777777">
        <w:trPr>
          <w:jc w:val="center"/>
        </w:trPr>
        <w:tc>
          <w:tcPr>
            <w:tcW w:w="421" w:type="dxa"/>
          </w:tcPr>
          <w:p w14:paraId="69A3756C"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1</w:t>
            </w:r>
          </w:p>
        </w:tc>
        <w:tc>
          <w:tcPr>
            <w:tcW w:w="1701" w:type="dxa"/>
          </w:tcPr>
          <w:p w14:paraId="3EDCA0ED"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276F44C1" w14:textId="77777777">
        <w:trPr>
          <w:jc w:val="center"/>
        </w:trPr>
        <w:tc>
          <w:tcPr>
            <w:tcW w:w="421" w:type="dxa"/>
          </w:tcPr>
          <w:p w14:paraId="47FE2572"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2</w:t>
            </w:r>
          </w:p>
        </w:tc>
        <w:tc>
          <w:tcPr>
            <w:tcW w:w="1701" w:type="dxa"/>
          </w:tcPr>
          <w:p w14:paraId="7BEF53D0"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12D063AA" w14:textId="77777777">
        <w:trPr>
          <w:jc w:val="center"/>
        </w:trPr>
        <w:tc>
          <w:tcPr>
            <w:tcW w:w="421" w:type="dxa"/>
          </w:tcPr>
          <w:p w14:paraId="72AD730E"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3</w:t>
            </w:r>
          </w:p>
        </w:tc>
        <w:tc>
          <w:tcPr>
            <w:tcW w:w="1701" w:type="dxa"/>
          </w:tcPr>
          <w:p w14:paraId="0323E337"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4AA81934" w14:textId="77777777">
        <w:trPr>
          <w:jc w:val="center"/>
        </w:trPr>
        <w:tc>
          <w:tcPr>
            <w:tcW w:w="421" w:type="dxa"/>
          </w:tcPr>
          <w:p w14:paraId="5F8C2A74"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4</w:t>
            </w:r>
          </w:p>
        </w:tc>
        <w:tc>
          <w:tcPr>
            <w:tcW w:w="1701" w:type="dxa"/>
          </w:tcPr>
          <w:p w14:paraId="1F458FBD"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05878812" w14:textId="77777777">
        <w:trPr>
          <w:jc w:val="center"/>
        </w:trPr>
        <w:tc>
          <w:tcPr>
            <w:tcW w:w="421" w:type="dxa"/>
          </w:tcPr>
          <w:p w14:paraId="2DDBCE09"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5</w:t>
            </w:r>
          </w:p>
        </w:tc>
        <w:tc>
          <w:tcPr>
            <w:tcW w:w="1701" w:type="dxa"/>
          </w:tcPr>
          <w:p w14:paraId="647C098E"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0A870EC6" w14:textId="77777777">
        <w:trPr>
          <w:jc w:val="center"/>
        </w:trPr>
        <w:tc>
          <w:tcPr>
            <w:tcW w:w="421" w:type="dxa"/>
          </w:tcPr>
          <w:p w14:paraId="3B7BDB34"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6</w:t>
            </w:r>
          </w:p>
        </w:tc>
        <w:tc>
          <w:tcPr>
            <w:tcW w:w="1701" w:type="dxa"/>
          </w:tcPr>
          <w:p w14:paraId="19952A5E"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2B4A9E51" w14:textId="77777777">
        <w:trPr>
          <w:jc w:val="center"/>
        </w:trPr>
        <w:tc>
          <w:tcPr>
            <w:tcW w:w="421" w:type="dxa"/>
          </w:tcPr>
          <w:p w14:paraId="7A4E855D"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7</w:t>
            </w:r>
          </w:p>
        </w:tc>
        <w:tc>
          <w:tcPr>
            <w:tcW w:w="1701" w:type="dxa"/>
          </w:tcPr>
          <w:p w14:paraId="315F2CE8"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2B490190" w14:textId="77777777">
        <w:trPr>
          <w:jc w:val="center"/>
        </w:trPr>
        <w:tc>
          <w:tcPr>
            <w:tcW w:w="421" w:type="dxa"/>
          </w:tcPr>
          <w:p w14:paraId="68A861B0"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8</w:t>
            </w:r>
          </w:p>
        </w:tc>
        <w:tc>
          <w:tcPr>
            <w:tcW w:w="1701" w:type="dxa"/>
          </w:tcPr>
          <w:p w14:paraId="1EB89C18"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35FA4DEC" w14:textId="77777777">
        <w:trPr>
          <w:jc w:val="center"/>
        </w:trPr>
        <w:tc>
          <w:tcPr>
            <w:tcW w:w="421" w:type="dxa"/>
          </w:tcPr>
          <w:p w14:paraId="2ACDB7AC"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9</w:t>
            </w:r>
          </w:p>
        </w:tc>
        <w:tc>
          <w:tcPr>
            <w:tcW w:w="1701" w:type="dxa"/>
          </w:tcPr>
          <w:p w14:paraId="310C0A77"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r w:rsidR="00EB4070" w:rsidRPr="003D4A59" w14:paraId="12B7B870" w14:textId="77777777">
        <w:trPr>
          <w:jc w:val="center"/>
        </w:trPr>
        <w:tc>
          <w:tcPr>
            <w:tcW w:w="421" w:type="dxa"/>
          </w:tcPr>
          <w:p w14:paraId="5E8C36A4"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0</w:t>
            </w:r>
          </w:p>
        </w:tc>
        <w:tc>
          <w:tcPr>
            <w:tcW w:w="1701" w:type="dxa"/>
          </w:tcPr>
          <w:p w14:paraId="44191E99" w14:textId="77777777" w:rsidR="00EB4070" w:rsidRPr="003D4A59" w:rsidRDefault="00000000">
            <w:pPr>
              <w:jc w:val="center"/>
              <w:rPr>
                <w:rFonts w:ascii="Cascadia Mono SemiLight" w:hAnsi="Cascadia Mono SemiLight" w:cs="Cascadia Mono SemiLight"/>
              </w:rPr>
            </w:pPr>
            <w:r w:rsidRPr="003D4A59">
              <w:rPr>
                <w:rFonts w:ascii="Cascadia Mono SemiLight" w:hAnsi="Cascadia Mono SemiLight" w:cs="Cascadia Mono SemiLight"/>
              </w:rPr>
              <w:t>- — — — —</w:t>
            </w:r>
          </w:p>
        </w:tc>
      </w:tr>
    </w:tbl>
    <w:p w14:paraId="2D2B66E6" w14:textId="77777777" w:rsidR="00EB4070" w:rsidRPr="003D4A59" w:rsidRDefault="00000000">
      <w:pPr>
        <w:pBdr>
          <w:top w:val="nil"/>
          <w:left w:val="nil"/>
          <w:bottom w:val="nil"/>
          <w:right w:val="nil"/>
          <w:between w:val="nil"/>
        </w:pBdr>
        <w:jc w:val="center"/>
        <w:rPr>
          <w:rFonts w:ascii="Cascadia Mono SemiLight" w:hAnsi="Cascadia Mono SemiLight" w:cs="Cascadia Mono SemiLight"/>
          <w:i/>
          <w:iCs/>
          <w:color w:val="808080"/>
        </w:rPr>
      </w:pPr>
      <w:r w:rsidRPr="003D4A59">
        <w:rPr>
          <w:rFonts w:ascii="Cascadia Mono SemiLight" w:hAnsi="Cascadia Mono SemiLight" w:cs="Cascadia Mono SemiLight"/>
          <w:i/>
          <w:iCs/>
          <w:color w:val="808080"/>
        </w:rPr>
        <w:t>Tableau de conversion du code Morse</w:t>
      </w:r>
    </w:p>
    <w:p w14:paraId="75174098" w14:textId="77777777" w:rsidR="00EB4070" w:rsidRPr="003D4A59" w:rsidRDefault="00000000">
      <w:pPr>
        <w:pBdr>
          <w:top w:val="nil"/>
          <w:left w:val="nil"/>
          <w:bottom w:val="nil"/>
          <w:right w:val="nil"/>
          <w:between w:val="nil"/>
        </w:pBdr>
        <w:rPr>
          <w:rFonts w:ascii="Cascadia Mono SemiLight" w:hAnsi="Cascadia Mono SemiLight" w:cs="Cascadia Mono SemiLight"/>
          <w:i/>
          <w:iCs/>
          <w:color w:val="808080"/>
        </w:rPr>
      </w:pPr>
      <w:r w:rsidRPr="003D4A59">
        <w:rPr>
          <w:rFonts w:ascii="Cascadia Mono SemiLight" w:hAnsi="Cascadia Mono SemiLight" w:cs="Cascadia Mono SemiLight"/>
          <w:i/>
          <w:iCs/>
          <w:color w:val="808080"/>
        </w:rPr>
        <w:t>(Note de la division Ingénierie : Le microcontrôleur nécessitant un délai de traitement, veillez à marquer une pause nette entre la saisie de chaque chiffre pour éviter une surcharge du relais de lecture).</w:t>
      </w:r>
    </w:p>
    <w:p w14:paraId="18160C85"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Un retour d’information sera fait à l’utilisateur sur la réussite ou l’échec de l’opération, au travers d’un buzzer et de deux LED. La LED Rouge indiquant un échec de la tentative de déverrouillage, et la LED verte en cas de correspondance de la clé fournis avec celle attendue par le système.</w:t>
      </w:r>
    </w:p>
    <w:p w14:paraId="20EB0330" w14:textId="77777777" w:rsidR="00EB4070" w:rsidRDefault="00000000">
      <w:pPr>
        <w:pStyle w:val="Titre1"/>
        <w:jc w:val="left"/>
      </w:pPr>
      <w:r>
        <w:lastRenderedPageBreak/>
        <w:t>3.</w:t>
      </w:r>
      <w:r>
        <w:tab/>
        <w:t>Procédure d’Urgence : l’</w:t>
      </w:r>
      <w:r>
        <w:rPr>
          <w:b/>
          <w:bCs/>
        </w:rPr>
        <w:t>Interface Analogique de Secours</w:t>
      </w:r>
    </w:p>
    <w:p w14:paraId="72E61D1B"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En situation de confinement ou de compromission totale du Terminal Principal, l'Interface Analogique de Secours devient votre unique vecteur d'extraction. Ce boîtier de syntonisation manuelle a été spécifiquement conçu pour générer hors-ligne la clé cryptographique à 4 chiffres nécessaire au déverrouillage.</w:t>
      </w:r>
    </w:p>
    <w:p w14:paraId="00F77864" w14:textId="77777777" w:rsidR="00EB4070" w:rsidRPr="003D4A59" w:rsidRDefault="00000000">
      <w:pPr>
        <w:pStyle w:val="Titre2"/>
        <w:ind w:left="0"/>
        <w:rPr>
          <w:rFonts w:ascii="Cascadia Mono SemiLight" w:hAnsi="Cascadia Mono SemiLight" w:cs="Cascadia Mono SemiLight"/>
        </w:rPr>
      </w:pPr>
      <w:r w:rsidRPr="003D4A59">
        <w:rPr>
          <w:rFonts w:ascii="Cascadia Mono SemiLight" w:hAnsi="Cascadia Mono SemiLight" w:cs="Cascadia Mono SemiLight"/>
        </w:rPr>
        <w:t>Le Protocole Triple Verrouillage Fréquentiel (TVF)</w:t>
      </w:r>
    </w:p>
    <w:p w14:paraId="30D2573E"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Pour contrer toute tentative de piratage par balayage automatisé ou par force brute mécanique, l'interface intègre une sécurité brevetée par notre division R&amp;D : le protocole </w:t>
      </w:r>
      <w:r w:rsidRPr="003D4A59">
        <w:rPr>
          <w:rFonts w:ascii="Cascadia Mono SemiLight" w:hAnsi="Cascadia Mono SemiLight" w:cs="Cascadia Mono SemiLight"/>
          <w:b/>
          <w:bCs/>
        </w:rPr>
        <w:t>TVF</w:t>
      </w:r>
      <w:r w:rsidRPr="003D4A59">
        <w:rPr>
          <w:rFonts w:ascii="Cascadia Mono SemiLight" w:hAnsi="Cascadia Mono SemiLight" w:cs="Cascadia Mono SemiLight"/>
        </w:rPr>
        <w:t>.</w:t>
      </w:r>
    </w:p>
    <w:p w14:paraId="1069A0DF"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Les études de nos ingénieurs démontrent qu'une fréquence de déverrouillage unique pourrait être accrochée fortuitement par un intrus manipulant le potentiomètre à l'aveugle. Afin d'annuler statistiquement toute probabilité de succès accidentel, le système exige la calibration consécutive de </w:t>
      </w:r>
      <w:r w:rsidRPr="003D4A59">
        <w:rPr>
          <w:rFonts w:ascii="Cascadia Mono SemiLight" w:hAnsi="Cascadia Mono SemiLight" w:cs="Cascadia Mono SemiLight"/>
          <w:b/>
          <w:bCs/>
        </w:rPr>
        <w:t>trois ondes de résonance distinctes</w:t>
      </w:r>
      <w:r w:rsidRPr="003D4A59">
        <w:rPr>
          <w:rFonts w:ascii="Cascadia Mono SemiLight" w:hAnsi="Cascadia Mono SemiLight" w:cs="Cascadia Mono SemiLight"/>
        </w:rPr>
        <w:t>.</w:t>
      </w:r>
    </w:p>
    <w:p w14:paraId="3F4D4498"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Cette contrainte garantit que le déverrouillage n'est pas le fruit du hasard, mais bien l'œuvre d'un opérateur légitime exécutant une action délibérée, précise et calculée.</w:t>
      </w:r>
    </w:p>
    <w:p w14:paraId="124D588C"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i/>
          <w:iCs/>
        </w:rPr>
        <w:t>Concrètement, sur quoi agissez-vous ?</w:t>
      </w:r>
      <w:r w:rsidRPr="003D4A59">
        <w:rPr>
          <w:rFonts w:ascii="Cascadia Mono SemiLight" w:hAnsi="Cascadia Mono SemiLight" w:cs="Cascadia Mono SemiLight"/>
        </w:rPr>
        <w:t xml:space="preserve"> Le blindage du Terminal Principal étant totalement hermétique, il est impossible de lui envoyer une commande informatique classique. Le boîtier analogique utilise donc la résonance électromagnétique pour forcer mécaniquement l'activation des trois composants vitaux du terminal, dans un ordre strict :</w:t>
      </w:r>
    </w:p>
    <w:p w14:paraId="3C4A9C12" w14:textId="77777777" w:rsidR="00EB4070" w:rsidRPr="003D4A59" w:rsidRDefault="00000000">
      <w:pPr>
        <w:numPr>
          <w:ilvl w:val="0"/>
          <w:numId w:val="5"/>
        </w:numPr>
        <w:rPr>
          <w:rFonts w:ascii="Cascadia Mono SemiLight" w:hAnsi="Cascadia Mono SemiLight" w:cs="Cascadia Mono SemiLight"/>
        </w:rPr>
      </w:pPr>
      <w:r w:rsidRPr="003D4A59">
        <w:rPr>
          <w:rFonts w:ascii="Cascadia Mono SemiLight" w:hAnsi="Cascadia Mono SemiLight" w:cs="Cascadia Mono SemiLight"/>
          <w:b/>
          <w:bCs/>
        </w:rPr>
        <w:t>Onde Primaire (Fréquence d'Amorçage) :</w:t>
      </w:r>
      <w:r w:rsidRPr="003D4A59">
        <w:rPr>
          <w:rFonts w:ascii="Cascadia Mono SemiLight" w:hAnsi="Cascadia Mono SemiLight" w:cs="Cascadia Mono SemiLight"/>
        </w:rPr>
        <w:t xml:space="preserve"> Elle réveille le microcontrôleur interne et rétablit l'alimentation de secours de la carte mère isolée.</w:t>
      </w:r>
    </w:p>
    <w:p w14:paraId="155234A2" w14:textId="77777777" w:rsidR="00EB4070" w:rsidRPr="003D4A59" w:rsidRDefault="00000000">
      <w:pPr>
        <w:numPr>
          <w:ilvl w:val="0"/>
          <w:numId w:val="5"/>
        </w:numPr>
        <w:rPr>
          <w:rFonts w:ascii="Cascadia Mono SemiLight" w:hAnsi="Cascadia Mono SemiLight" w:cs="Cascadia Mono SemiLight"/>
        </w:rPr>
      </w:pPr>
      <w:r w:rsidRPr="003D4A59">
        <w:rPr>
          <w:rFonts w:ascii="Cascadia Mono SemiLight" w:hAnsi="Cascadia Mono SemiLight" w:cs="Cascadia Mono SemiLight"/>
          <w:b/>
          <w:bCs/>
        </w:rPr>
        <w:t>Onde Secondaire (Fréquence de Déchiffrement) :</w:t>
      </w:r>
      <w:r w:rsidRPr="003D4A59">
        <w:rPr>
          <w:rFonts w:ascii="Cascadia Mono SemiLight" w:hAnsi="Cascadia Mono SemiLight" w:cs="Cascadia Mono SemiLight"/>
        </w:rPr>
        <w:t xml:space="preserve"> Elle force l'alignement physique de la tête de lecture magnétique sur la "Piste Zéro" de la disquette.</w:t>
      </w:r>
    </w:p>
    <w:p w14:paraId="0DB9F961" w14:textId="77777777" w:rsidR="00EB4070" w:rsidRPr="003D4A59" w:rsidRDefault="00000000">
      <w:pPr>
        <w:numPr>
          <w:ilvl w:val="0"/>
          <w:numId w:val="5"/>
        </w:numPr>
        <w:rPr>
          <w:rFonts w:ascii="Cascadia Mono SemiLight" w:hAnsi="Cascadia Mono SemiLight" w:cs="Cascadia Mono SemiLight"/>
        </w:rPr>
      </w:pPr>
      <w:r w:rsidRPr="003D4A59">
        <w:rPr>
          <w:rFonts w:ascii="Cascadia Mono SemiLight" w:hAnsi="Cascadia Mono SemiLight" w:cs="Cascadia Mono SemiLight"/>
          <w:b/>
          <w:bCs/>
        </w:rPr>
        <w:t>Onde Tertiaire (Fréquence de Libération) :</w:t>
      </w:r>
      <w:r w:rsidRPr="003D4A59">
        <w:rPr>
          <w:rFonts w:ascii="Cascadia Mono SemiLight" w:hAnsi="Cascadia Mono SemiLight" w:cs="Cascadia Mono SemiLight"/>
        </w:rPr>
        <w:t xml:space="preserve"> Elle génère l'impulsion cinétique nécessaire pour désengager le loquet de sécurité et autoriser la génération de la clé finale.</w:t>
      </w:r>
    </w:p>
    <w:p w14:paraId="32A0BF81" w14:textId="77777777" w:rsidR="00EB4070" w:rsidRDefault="00000000">
      <w:pPr>
        <w:pStyle w:val="Titre2"/>
        <w:ind w:left="0"/>
      </w:pPr>
      <w:r>
        <w:t>Validation de l'Accréditation par Logique Algorithmique</w:t>
      </w:r>
    </w:p>
    <w:p w14:paraId="5BDF735B"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Attention, les valeurs exactes de ces trois fréquences ne sont jamais imprimées en clair. Si ce manuel tombait entre de mauvaises mains, le système serait compromis. C'est pourquoi, pour prouver votre accréditation d'opérateur de niveau 1, vous devez être capable de "penser comme la machine". Les valeurs cibles ont été encodées </w:t>
      </w:r>
      <w:r w:rsidRPr="003D4A59">
        <w:rPr>
          <w:rFonts w:ascii="Cascadia Mono SemiLight" w:hAnsi="Cascadia Mono SemiLight" w:cs="Cascadia Mono SemiLight"/>
        </w:rPr>
        <w:lastRenderedPageBreak/>
        <w:t xml:space="preserve">sous la forme de </w:t>
      </w:r>
      <w:r w:rsidRPr="003D4A59">
        <w:rPr>
          <w:rFonts w:ascii="Cascadia Mono SemiLight" w:hAnsi="Cascadia Mono SemiLight" w:cs="Cascadia Mono SemiLight"/>
          <w:b/>
          <w:bCs/>
        </w:rPr>
        <w:t>boucles algorithmiques conditionnelles</w:t>
      </w:r>
      <w:r w:rsidRPr="003D4A59">
        <w:rPr>
          <w:rFonts w:ascii="Cascadia Mono SemiLight" w:hAnsi="Cascadia Mono SemiLight" w:cs="Cascadia Mono SemiLight"/>
        </w:rPr>
        <w:t>, cette logique reprend le fonctionnement de notre macro-ordinateur (mainframe).</w:t>
      </w:r>
    </w:p>
    <w:p w14:paraId="26594C71" w14:textId="77777777" w:rsidR="00EB4070" w:rsidRDefault="00000000">
      <w:pPr>
        <w:spacing w:line="278" w:lineRule="auto"/>
        <w:jc w:val="left"/>
        <w:rPr>
          <w:rFonts w:ascii="Cascadia Mono SemiBold" w:eastAsia="Cascadia Mono SemiBold" w:hAnsi="Cascadia Mono SemiBold" w:cs="Cascadia Mono SemiBold"/>
          <w:sz w:val="32"/>
          <w:szCs w:val="32"/>
        </w:rPr>
      </w:pPr>
      <w:r>
        <w:br w:type="page"/>
      </w:r>
    </w:p>
    <w:p w14:paraId="4AD6517C" w14:textId="77777777" w:rsidR="00EB4070" w:rsidRDefault="00000000">
      <w:pPr>
        <w:pStyle w:val="Titre1"/>
        <w:jc w:val="left"/>
      </w:pPr>
      <w:r>
        <w:lastRenderedPageBreak/>
        <w:t>4.</w:t>
      </w:r>
      <w:r>
        <w:tab/>
        <w:t>Protocole de Décryptage Algorithmique (Test d'Accréditation)</w:t>
      </w:r>
    </w:p>
    <w:p w14:paraId="1B00D1FF"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Afin de certifier votre accréditation de Niveau 1 et d'empêcher tout forçage automatisé, les valeurs brutes des trois ondes de résonance ont été expurgées de ce document. À la place, notre macro-ordinateur a encodé les fréquences sous forme d'instructions itératives.</w:t>
      </w:r>
    </w:p>
    <w:p w14:paraId="0984F636"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Votre cerveau doit agir comme le processeur. Calculez mentalement la valeur de sortie de chaque algorithme pour obtenir la fréquence cible à synchroniser sur l'Interface Analogique.</w:t>
      </w:r>
    </w:p>
    <w:p w14:paraId="4CE62F89" w14:textId="77777777" w:rsidR="00EB4070" w:rsidRDefault="00000000">
      <w:pPr>
        <w:rPr>
          <w:b/>
          <w:bCs/>
          <w:sz w:val="28"/>
          <w:szCs w:val="28"/>
          <w:u w:val="single"/>
        </w:rPr>
      </w:pPr>
      <w:r>
        <w:rPr>
          <w:b/>
          <w:bCs/>
          <w:sz w:val="28"/>
          <w:szCs w:val="28"/>
          <w:u w:val="single"/>
        </w:rPr>
        <w:t>/!\ DIRECTIVE OPÉRATIONNELLE :</w:t>
      </w:r>
    </w:p>
    <w:p w14:paraId="35BA8445"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 xml:space="preserve">Le relais électromécanique est sensible. Vous devez valider chaque étape en maintenant la fréquence cible parfaitement stable sur l'écran pendant </w:t>
      </w:r>
      <w:r w:rsidRPr="003D4A59">
        <w:rPr>
          <w:rFonts w:ascii="Cascadia Mono SemiLight" w:hAnsi="Cascadia Mono SemiLight" w:cs="Cascadia Mono SemiLight"/>
          <w:b/>
          <w:bCs/>
        </w:rPr>
        <w:t>3 secondes consécutives</w:t>
      </w:r>
      <w:r w:rsidRPr="003D4A59">
        <w:rPr>
          <w:rFonts w:ascii="Cascadia Mono SemiLight" w:hAnsi="Cascadia Mono SemiLight" w:cs="Cascadia Mono SemiLight"/>
        </w:rPr>
        <w:t>.</w:t>
      </w:r>
    </w:p>
    <w:p w14:paraId="4F711B50" w14:textId="77777777" w:rsidR="00EB4070" w:rsidRDefault="00EB4070"/>
    <w:p w14:paraId="4131BA82" w14:textId="77777777" w:rsidR="00EB4070" w:rsidRDefault="00000000">
      <w:pPr>
        <w:pStyle w:val="Titre2"/>
        <w:ind w:firstLine="567"/>
        <w:jc w:val="left"/>
      </w:pPr>
      <w:r>
        <w:t>4.1</w:t>
      </w:r>
      <w:r>
        <w:tab/>
        <w:t>Fréquence ALPHA : Itération Définie</w:t>
      </w:r>
    </w:p>
    <w:p w14:paraId="2BCCDD07"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Principe de l'ordinateur central : La boucle POUR ordonne au système de répéter une séquence d'instructions un nombre de cycles prédéterminé et immuable.</w:t>
      </w:r>
    </w:p>
    <w:p w14:paraId="6D481A2D"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&gt; EXÉCUTION DE LA SÉQUENCE ALPHA :</w:t>
      </w:r>
    </w:p>
    <w:p w14:paraId="022118E0" w14:textId="77777777" w:rsidR="00EB4070" w:rsidRDefault="00000000">
      <w:pPr>
        <w:ind w:left="567"/>
      </w:pPr>
      <w:r>
        <w:rPr>
          <w:noProof/>
        </w:rPr>
        <mc:AlternateContent>
          <mc:Choice Requires="wps">
            <w:drawing>
              <wp:inline distT="0" distB="0" distL="0" distR="0" wp14:anchorId="4D1A3B02" wp14:editId="02569738">
                <wp:extent cx="6356350" cy="1931645"/>
                <wp:effectExtent l="0" t="0" r="0" b="0"/>
                <wp:docPr id="1856131086" name="Rectangle 1856131086"/>
                <wp:cNvGraphicFramePr/>
                <a:graphic xmlns:a="http://schemas.openxmlformats.org/drawingml/2006/main">
                  <a:graphicData uri="http://schemas.microsoft.com/office/word/2010/wordprocessingShape">
                    <wps:wsp>
                      <wps:cNvSpPr/>
                      <wps:spPr>
                        <a:xfrm>
                          <a:off x="2172588" y="2849725"/>
                          <a:ext cx="6346825" cy="18605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C03E56" w14:textId="77777777" w:rsidR="00EB4070" w:rsidRDefault="00000000">
                            <w:pPr>
                              <w:textDirection w:val="btLr"/>
                            </w:pPr>
                            <w:r>
                              <w:rPr>
                                <w:color w:val="4EA72E"/>
                              </w:rPr>
                              <w:t>// CALCUL DE LA FRÉQUENCE ALPHA</w:t>
                            </w:r>
                          </w:p>
                          <w:p w14:paraId="3A241F6B" w14:textId="77777777" w:rsidR="00EB4070" w:rsidRDefault="00000000">
                            <w:pPr>
                              <w:textDirection w:val="btLr"/>
                            </w:pPr>
                            <w:r>
                              <w:rPr>
                                <w:color w:val="000000"/>
                              </w:rPr>
                              <w:t>Variable Frequence = 5</w:t>
                            </w:r>
                          </w:p>
                          <w:p w14:paraId="16D60BDD" w14:textId="77777777" w:rsidR="00EB4070" w:rsidRDefault="00000000">
                            <w:pPr>
                              <w:textDirection w:val="btLr"/>
                            </w:pPr>
                            <w:r>
                              <w:rPr>
                                <w:color w:val="4EA72E"/>
                              </w:rPr>
                              <w:t>// Répéter l'action suivante 4 fois :</w:t>
                            </w:r>
                          </w:p>
                          <w:p w14:paraId="2C91D568" w14:textId="77777777" w:rsidR="00EB4070" w:rsidRDefault="00000000">
                            <w:pPr>
                              <w:textDirection w:val="btLr"/>
                            </w:pPr>
                            <w:r>
                              <w:rPr>
                                <w:color w:val="000000"/>
                              </w:rPr>
                              <w:t>POUR ( Cycle allant de 1 à 4 ) FAIRE :</w:t>
                            </w:r>
                          </w:p>
                          <w:p w14:paraId="71B4D27E" w14:textId="77777777" w:rsidR="00EB4070" w:rsidRDefault="00000000">
                            <w:pPr>
                              <w:textDirection w:val="btLr"/>
                            </w:pPr>
                            <w:r>
                              <w:rPr>
                                <w:color w:val="000000"/>
                              </w:rPr>
                              <w:t xml:space="preserve">    Frequence = Frequence + (Cycle * Cycle)</w:t>
                            </w:r>
                          </w:p>
                          <w:p w14:paraId="40FC1233" w14:textId="77777777" w:rsidR="00EB4070" w:rsidRDefault="00000000">
                            <w:pPr>
                              <w:textDirection w:val="btLr"/>
                            </w:pPr>
                            <w:r>
                              <w:rPr>
                                <w:color w:val="000000"/>
                              </w:rPr>
                              <w:t>FIN POUR</w:t>
                            </w:r>
                          </w:p>
                          <w:p w14:paraId="2153140F" w14:textId="77777777" w:rsidR="00EB4070" w:rsidRDefault="00000000">
                            <w:pPr>
                              <w:textDirection w:val="btLr"/>
                            </w:pPr>
                            <w:r>
                              <w:rPr>
                                <w:color w:val="4EA72E"/>
                              </w:rPr>
                              <w:t>// Entrez le résultat final.</w:t>
                            </w:r>
                          </w:p>
                        </w:txbxContent>
                      </wps:txbx>
                      <wps:bodyPr spcFirstLastPara="1" wrap="square" lIns="91425" tIns="45700" rIns="91425" bIns="45700" anchor="t" anchorCtr="0">
                        <a:noAutofit/>
                      </wps:bodyPr>
                    </wps:wsp>
                  </a:graphicData>
                </a:graphic>
              </wp:inline>
            </w:drawing>
          </mc:Choice>
          <mc:Fallback>
            <w:pict>
              <v:rect w14:anchorId="4D1A3B02" id="Rectangle 1856131086" o:spid="_x0000_s1026" style="width:500.5pt;height:15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">
                <v:stroke startarrowwidth="narrow" startarrowlength="short" endarrowwidth="narrow" endarrowlength="short"/>
                <v:textbox inset="2.53958mm,1.2694mm,2.53958mm,1.2694mm">
                  <w:txbxContent>
                    <w:p w14:paraId="10C03E56" w14:textId="77777777" w:rsidR="00EB4070" w:rsidRDefault="00000000">
                      <w:pPr>
                        <w:textDirection w:val="btLr"/>
                      </w:pPr>
                      <w:r>
                        <w:rPr>
                          <w:color w:val="4EA72E"/>
                        </w:rPr>
                        <w:t>// CALCUL DE LA FRÉQUENCE ALPHA</w:t>
                      </w:r>
                    </w:p>
                    <w:p w14:paraId="3A241F6B" w14:textId="77777777" w:rsidR="00EB4070" w:rsidRDefault="00000000">
                      <w:pPr>
                        <w:textDirection w:val="btLr"/>
                      </w:pPr>
                      <w:r>
                        <w:rPr>
                          <w:color w:val="000000"/>
                        </w:rPr>
                        <w:t xml:space="preserve">Variable </w:t>
                      </w:r>
                      <w:proofErr w:type="spellStart"/>
                      <w:r>
                        <w:rPr>
                          <w:color w:val="000000"/>
                        </w:rPr>
                        <w:t>Frequence</w:t>
                      </w:r>
                      <w:proofErr w:type="spellEnd"/>
                      <w:r>
                        <w:rPr>
                          <w:color w:val="000000"/>
                        </w:rPr>
                        <w:t xml:space="preserve"> = 5</w:t>
                      </w:r>
                    </w:p>
                    <w:p w14:paraId="16D60BDD" w14:textId="77777777" w:rsidR="00EB4070" w:rsidRDefault="00000000">
                      <w:pPr>
                        <w:textDirection w:val="btLr"/>
                      </w:pPr>
                      <w:r>
                        <w:rPr>
                          <w:color w:val="4EA72E"/>
                        </w:rPr>
                        <w:t>// Répéter l'action suivante 4 fois :</w:t>
                      </w:r>
                    </w:p>
                    <w:p w14:paraId="2C91D568" w14:textId="77777777" w:rsidR="00EB4070" w:rsidRDefault="00000000">
                      <w:pPr>
                        <w:textDirection w:val="btLr"/>
                      </w:pPr>
                      <w:r>
                        <w:rPr>
                          <w:color w:val="000000"/>
                        </w:rPr>
                        <w:t xml:space="preserve">POUR </w:t>
                      </w:r>
                      <w:proofErr w:type="gramStart"/>
                      <w:r>
                        <w:rPr>
                          <w:color w:val="000000"/>
                        </w:rPr>
                        <w:t>( Cycle</w:t>
                      </w:r>
                      <w:proofErr w:type="gramEnd"/>
                      <w:r>
                        <w:rPr>
                          <w:color w:val="000000"/>
                        </w:rPr>
                        <w:t xml:space="preserve"> allant de 1 à </w:t>
                      </w:r>
                      <w:proofErr w:type="gramStart"/>
                      <w:r>
                        <w:rPr>
                          <w:color w:val="000000"/>
                        </w:rPr>
                        <w:t>4 )</w:t>
                      </w:r>
                      <w:proofErr w:type="gramEnd"/>
                      <w:r>
                        <w:rPr>
                          <w:color w:val="000000"/>
                        </w:rPr>
                        <w:t xml:space="preserve"> FAIRE :</w:t>
                      </w:r>
                    </w:p>
                    <w:p w14:paraId="71B4D27E" w14:textId="77777777" w:rsidR="00EB4070" w:rsidRDefault="00000000">
                      <w:pPr>
                        <w:textDirection w:val="btLr"/>
                      </w:pPr>
                      <w:r>
                        <w:rPr>
                          <w:color w:val="000000"/>
                        </w:rPr>
                        <w:t xml:space="preserve">    </w:t>
                      </w:r>
                      <w:proofErr w:type="spellStart"/>
                      <w:r>
                        <w:rPr>
                          <w:color w:val="000000"/>
                        </w:rPr>
                        <w:t>Frequence</w:t>
                      </w:r>
                      <w:proofErr w:type="spellEnd"/>
                      <w:r>
                        <w:rPr>
                          <w:color w:val="000000"/>
                        </w:rPr>
                        <w:t xml:space="preserve"> = </w:t>
                      </w:r>
                      <w:proofErr w:type="spellStart"/>
                      <w:r>
                        <w:rPr>
                          <w:color w:val="000000"/>
                        </w:rPr>
                        <w:t>Frequence</w:t>
                      </w:r>
                      <w:proofErr w:type="spellEnd"/>
                      <w:r>
                        <w:rPr>
                          <w:color w:val="000000"/>
                        </w:rPr>
                        <w:t xml:space="preserve"> + (Cycle * Cycle)</w:t>
                      </w:r>
                    </w:p>
                    <w:p w14:paraId="40FC1233" w14:textId="77777777" w:rsidR="00EB4070" w:rsidRDefault="00000000">
                      <w:pPr>
                        <w:textDirection w:val="btLr"/>
                      </w:pPr>
                      <w:r>
                        <w:rPr>
                          <w:color w:val="000000"/>
                        </w:rPr>
                        <w:t>FIN POUR</w:t>
                      </w:r>
                    </w:p>
                    <w:p w14:paraId="2153140F" w14:textId="77777777" w:rsidR="00EB4070" w:rsidRDefault="00000000">
                      <w:pPr>
                        <w:textDirection w:val="btLr"/>
                      </w:pPr>
                      <w:r>
                        <w:rPr>
                          <w:color w:val="4EA72E"/>
                        </w:rPr>
                        <w:t>// Entrez le résultat final.</w:t>
                      </w:r>
                    </w:p>
                  </w:txbxContent>
                </v:textbox>
                <w10:anchorlock/>
              </v:rect>
            </w:pict>
          </mc:Fallback>
        </mc:AlternateContent>
      </w:r>
    </w:p>
    <w:p w14:paraId="4AC40BD6" w14:textId="77777777" w:rsidR="00EB4070" w:rsidRDefault="00EB4070">
      <w:pPr>
        <w:ind w:left="567"/>
      </w:pPr>
    </w:p>
    <w:p w14:paraId="5E06EF01" w14:textId="77777777" w:rsidR="00EB4070" w:rsidRDefault="00EB4070">
      <w:pPr>
        <w:ind w:left="567"/>
      </w:pPr>
    </w:p>
    <w:p w14:paraId="4B0BD72C" w14:textId="77777777" w:rsidR="00EB4070" w:rsidRDefault="00000000">
      <w:pPr>
        <w:pStyle w:val="Titre2"/>
        <w:ind w:firstLine="567"/>
      </w:pPr>
      <w:r>
        <w:t>4.2</w:t>
      </w:r>
      <w:r>
        <w:tab/>
        <w:t>Fréquence BETA : Itération Conditionnelle</w:t>
      </w:r>
    </w:p>
    <w:p w14:paraId="204A9CB6"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lastRenderedPageBreak/>
        <w:t>Principe de l'ordinateur central : La boucle TANT QUE est une instruction dynamique. Le système exécute la boucle en continu et ne s'interrompt que lorsque la condition de sécurité est franchie.</w:t>
      </w:r>
    </w:p>
    <w:p w14:paraId="696AB0E8"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&gt; EXÉCUTION DE LA SÉQUENCE BETA :</w:t>
      </w:r>
    </w:p>
    <w:p w14:paraId="3D11965D" w14:textId="77777777" w:rsidR="00EB4070" w:rsidRDefault="00000000">
      <w:pPr>
        <w:ind w:left="567"/>
      </w:pPr>
      <w:r>
        <w:rPr>
          <w:noProof/>
        </w:rPr>
        <mc:AlternateContent>
          <mc:Choice Requires="wps">
            <w:drawing>
              <wp:inline distT="0" distB="0" distL="0" distR="0" wp14:anchorId="4EF3EA80" wp14:editId="7E782251">
                <wp:extent cx="6356350" cy="2198079"/>
                <wp:effectExtent l="0" t="0" r="0" b="0"/>
                <wp:docPr id="1856131085" name="Rectangle 1856131085"/>
                <wp:cNvGraphicFramePr/>
                <a:graphic xmlns:a="http://schemas.openxmlformats.org/drawingml/2006/main">
                  <a:graphicData uri="http://schemas.microsoft.com/office/word/2010/wordprocessingShape">
                    <wps:wsp>
                      <wps:cNvSpPr/>
                      <wps:spPr>
                        <a:xfrm>
                          <a:off x="2172600" y="2770350"/>
                          <a:ext cx="6346800" cy="2120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3E0BA0" w14:textId="77777777" w:rsidR="00EB4070" w:rsidRDefault="00000000">
                            <w:pPr>
                              <w:textDirection w:val="btLr"/>
                            </w:pPr>
                            <w:r>
                              <w:rPr>
                                <w:color w:val="4EA72E"/>
                              </w:rPr>
                              <w:t>// CALCUL DE LA FRÉQUENCE BETA</w:t>
                            </w:r>
                          </w:p>
                          <w:p w14:paraId="2B50B512" w14:textId="77777777" w:rsidR="00EB4070" w:rsidRDefault="00000000">
                            <w:pPr>
                              <w:textDirection w:val="btLr"/>
                            </w:pPr>
                            <w:r>
                              <w:rPr>
                                <w:color w:val="000000"/>
                              </w:rPr>
                              <w:t>Variable Frequence = 80</w:t>
                            </w:r>
                          </w:p>
                          <w:p w14:paraId="523F3301" w14:textId="77777777" w:rsidR="00EB4070" w:rsidRDefault="00000000">
                            <w:pPr>
                              <w:textDirection w:val="btLr"/>
                            </w:pPr>
                            <w:r>
                              <w:rPr>
                                <w:color w:val="4EA72E"/>
                              </w:rPr>
                              <w:t>// Répéter l'action suivante tant que la condition est vraie :</w:t>
                            </w:r>
                          </w:p>
                          <w:p w14:paraId="5D94816E" w14:textId="77777777" w:rsidR="00EB4070" w:rsidRDefault="00000000">
                            <w:pPr>
                              <w:textDirection w:val="btLr"/>
                            </w:pPr>
                            <w:r>
                              <w:rPr>
                                <w:color w:val="000000"/>
                              </w:rPr>
                              <w:t>TANT QUE ( Frequence &gt; 65 ) FAIRE :</w:t>
                            </w:r>
                          </w:p>
                          <w:p w14:paraId="25365186" w14:textId="77777777" w:rsidR="00EB4070" w:rsidRDefault="00000000">
                            <w:pPr>
                              <w:textDirection w:val="btLr"/>
                            </w:pPr>
                            <w:r>
                              <w:rPr>
                                <w:color w:val="000000"/>
                              </w:rPr>
                              <w:t xml:space="preserve">    Frequence = Frequence - 7</w:t>
                            </w:r>
                          </w:p>
                          <w:p w14:paraId="2FE23F1F" w14:textId="77777777" w:rsidR="00EB4070" w:rsidRDefault="00000000">
                            <w:pPr>
                              <w:textDirection w:val="btLr"/>
                            </w:pPr>
                            <w:r>
                              <w:rPr>
                                <w:color w:val="000000"/>
                              </w:rPr>
                              <w:t xml:space="preserve">    Frequence = Frequence + 3</w:t>
                            </w:r>
                          </w:p>
                          <w:p w14:paraId="159C6001" w14:textId="77777777" w:rsidR="00EB4070" w:rsidRDefault="00000000">
                            <w:pPr>
                              <w:textDirection w:val="btLr"/>
                            </w:pPr>
                            <w:r>
                              <w:rPr>
                                <w:color w:val="000000"/>
                              </w:rPr>
                              <w:t>FIN TANT QUE</w:t>
                            </w:r>
                          </w:p>
                          <w:p w14:paraId="2B1BD4BD" w14:textId="77777777" w:rsidR="00EB4070" w:rsidRDefault="00000000">
                            <w:pPr>
                              <w:textDirection w:val="btLr"/>
                            </w:pPr>
                            <w:r>
                              <w:rPr>
                                <w:color w:val="4EA72E"/>
                              </w:rPr>
                              <w:t>// Entrez le résultat final.</w:t>
                            </w:r>
                          </w:p>
                        </w:txbxContent>
                      </wps:txbx>
                      <wps:bodyPr spcFirstLastPara="1" wrap="square" lIns="91425" tIns="45700" rIns="91425" bIns="45700" anchor="t" anchorCtr="0">
                        <a:noAutofit/>
                      </wps:bodyPr>
                    </wps:wsp>
                  </a:graphicData>
                </a:graphic>
              </wp:inline>
            </w:drawing>
          </mc:Choice>
          <mc:Fallback>
            <w:pict>
              <v:rect w14:anchorId="4EF3EA80" id="Rectangle 1856131085" o:spid="_x0000_s1027" style="width:500.5pt;height:17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">
                <v:stroke startarrowwidth="narrow" startarrowlength="short" endarrowwidth="narrow" endarrowlength="short"/>
                <v:textbox inset="2.53958mm,1.2694mm,2.53958mm,1.2694mm">
                  <w:txbxContent>
                    <w:p w14:paraId="143E0BA0" w14:textId="77777777" w:rsidR="00EB4070" w:rsidRDefault="00000000">
                      <w:pPr>
                        <w:textDirection w:val="btLr"/>
                      </w:pPr>
                      <w:r>
                        <w:rPr>
                          <w:color w:val="4EA72E"/>
                        </w:rPr>
                        <w:t>// CALCUL DE LA FRÉQUENCE BETA</w:t>
                      </w:r>
                    </w:p>
                    <w:p w14:paraId="2B50B512" w14:textId="77777777" w:rsidR="00EB4070" w:rsidRDefault="00000000">
                      <w:pPr>
                        <w:textDirection w:val="btLr"/>
                      </w:pPr>
                      <w:r>
                        <w:rPr>
                          <w:color w:val="000000"/>
                        </w:rPr>
                        <w:t xml:space="preserve">Variable </w:t>
                      </w:r>
                      <w:proofErr w:type="spellStart"/>
                      <w:r>
                        <w:rPr>
                          <w:color w:val="000000"/>
                        </w:rPr>
                        <w:t>Frequence</w:t>
                      </w:r>
                      <w:proofErr w:type="spellEnd"/>
                      <w:r>
                        <w:rPr>
                          <w:color w:val="000000"/>
                        </w:rPr>
                        <w:t xml:space="preserve"> = 80</w:t>
                      </w:r>
                    </w:p>
                    <w:p w14:paraId="523F3301" w14:textId="77777777" w:rsidR="00EB4070" w:rsidRDefault="00000000">
                      <w:pPr>
                        <w:textDirection w:val="btLr"/>
                      </w:pPr>
                      <w:r>
                        <w:rPr>
                          <w:color w:val="4EA72E"/>
                        </w:rPr>
                        <w:t>// Répéter l'action suivante tant que la condition est vraie :</w:t>
                      </w:r>
                    </w:p>
                    <w:p w14:paraId="5D94816E" w14:textId="77777777" w:rsidR="00EB4070" w:rsidRDefault="00000000">
                      <w:pPr>
                        <w:textDirection w:val="btLr"/>
                      </w:pPr>
                      <w:r>
                        <w:rPr>
                          <w:color w:val="000000"/>
                        </w:rPr>
                        <w:t xml:space="preserve">TANT QUE </w:t>
                      </w:r>
                      <w:proofErr w:type="gramStart"/>
                      <w:r>
                        <w:rPr>
                          <w:color w:val="000000"/>
                        </w:rPr>
                        <w:t xml:space="preserve">( </w:t>
                      </w:r>
                      <w:proofErr w:type="spellStart"/>
                      <w:r>
                        <w:rPr>
                          <w:color w:val="000000"/>
                        </w:rPr>
                        <w:t>Frequence</w:t>
                      </w:r>
                      <w:proofErr w:type="spellEnd"/>
                      <w:proofErr w:type="gramEnd"/>
                      <w:r>
                        <w:rPr>
                          <w:color w:val="000000"/>
                        </w:rPr>
                        <w:t xml:space="preserve"> &gt; </w:t>
                      </w:r>
                      <w:proofErr w:type="gramStart"/>
                      <w:r>
                        <w:rPr>
                          <w:color w:val="000000"/>
                        </w:rPr>
                        <w:t>65 )</w:t>
                      </w:r>
                      <w:proofErr w:type="gramEnd"/>
                      <w:r>
                        <w:rPr>
                          <w:color w:val="000000"/>
                        </w:rPr>
                        <w:t xml:space="preserve"> FAIRE :</w:t>
                      </w:r>
                    </w:p>
                    <w:p w14:paraId="25365186" w14:textId="77777777" w:rsidR="00EB4070" w:rsidRDefault="00000000">
                      <w:pPr>
                        <w:textDirection w:val="btLr"/>
                      </w:pPr>
                      <w:r>
                        <w:rPr>
                          <w:color w:val="000000"/>
                        </w:rPr>
                        <w:t xml:space="preserve">    </w:t>
                      </w:r>
                      <w:proofErr w:type="spellStart"/>
                      <w:r>
                        <w:rPr>
                          <w:color w:val="000000"/>
                        </w:rPr>
                        <w:t>Frequence</w:t>
                      </w:r>
                      <w:proofErr w:type="spellEnd"/>
                      <w:r>
                        <w:rPr>
                          <w:color w:val="000000"/>
                        </w:rPr>
                        <w:t xml:space="preserve"> = </w:t>
                      </w:r>
                      <w:proofErr w:type="spellStart"/>
                      <w:r>
                        <w:rPr>
                          <w:color w:val="000000"/>
                        </w:rPr>
                        <w:t>Frequence</w:t>
                      </w:r>
                      <w:proofErr w:type="spellEnd"/>
                      <w:r>
                        <w:rPr>
                          <w:color w:val="000000"/>
                        </w:rPr>
                        <w:t xml:space="preserve"> - 7</w:t>
                      </w:r>
                    </w:p>
                    <w:p w14:paraId="2FE23F1F" w14:textId="77777777" w:rsidR="00EB4070" w:rsidRDefault="00000000">
                      <w:pPr>
                        <w:textDirection w:val="btLr"/>
                      </w:pPr>
                      <w:r>
                        <w:rPr>
                          <w:color w:val="000000"/>
                        </w:rPr>
                        <w:t xml:space="preserve">    </w:t>
                      </w:r>
                      <w:proofErr w:type="spellStart"/>
                      <w:r>
                        <w:rPr>
                          <w:color w:val="000000"/>
                        </w:rPr>
                        <w:t>Frequence</w:t>
                      </w:r>
                      <w:proofErr w:type="spellEnd"/>
                      <w:r>
                        <w:rPr>
                          <w:color w:val="000000"/>
                        </w:rPr>
                        <w:t xml:space="preserve"> = </w:t>
                      </w:r>
                      <w:proofErr w:type="spellStart"/>
                      <w:r>
                        <w:rPr>
                          <w:color w:val="000000"/>
                        </w:rPr>
                        <w:t>Frequence</w:t>
                      </w:r>
                      <w:proofErr w:type="spellEnd"/>
                      <w:r>
                        <w:rPr>
                          <w:color w:val="000000"/>
                        </w:rPr>
                        <w:t xml:space="preserve"> + 3</w:t>
                      </w:r>
                    </w:p>
                    <w:p w14:paraId="159C6001" w14:textId="77777777" w:rsidR="00EB4070" w:rsidRDefault="00000000">
                      <w:pPr>
                        <w:textDirection w:val="btLr"/>
                      </w:pPr>
                      <w:r>
                        <w:rPr>
                          <w:color w:val="000000"/>
                        </w:rPr>
                        <w:t>FIN TANT QUE</w:t>
                      </w:r>
                    </w:p>
                    <w:p w14:paraId="2B1BD4BD" w14:textId="77777777" w:rsidR="00EB4070" w:rsidRDefault="00000000">
                      <w:pPr>
                        <w:textDirection w:val="btLr"/>
                      </w:pPr>
                      <w:r>
                        <w:rPr>
                          <w:color w:val="4EA72E"/>
                        </w:rPr>
                        <w:t>// Entrez le résultat final.</w:t>
                      </w:r>
                    </w:p>
                  </w:txbxContent>
                </v:textbox>
                <w10:anchorlock/>
              </v:rect>
            </w:pict>
          </mc:Fallback>
        </mc:AlternateContent>
      </w:r>
    </w:p>
    <w:p w14:paraId="66C23EB5" w14:textId="77777777" w:rsidR="00EB4070" w:rsidRDefault="00EB4070">
      <w:pPr>
        <w:ind w:left="567"/>
      </w:pPr>
    </w:p>
    <w:p w14:paraId="44EC8630" w14:textId="77777777" w:rsidR="00EB4070" w:rsidRDefault="00000000">
      <w:pPr>
        <w:pStyle w:val="Titre2"/>
        <w:ind w:firstLine="567"/>
      </w:pPr>
      <w:r>
        <w:t>4.3</w:t>
      </w:r>
      <w:r>
        <w:tab/>
        <w:t>Fréquence GAMMA : Itération avec Incrémentation</w:t>
      </w:r>
    </w:p>
    <w:p w14:paraId="40E4B083"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Principe de l'ordinateur central : Pour des tâches complexes, le système utilise des boucles imbriquées. La boucle externe pilote les phases de calibration, tandis que la boucle interne exécute les micro-ajustements de chaque phase.</w:t>
      </w:r>
    </w:p>
    <w:p w14:paraId="20545999"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&gt; EXÉCUTION DE LA SÉQUENCE GAMMA :</w:t>
      </w:r>
    </w:p>
    <w:p w14:paraId="5EFE0B69" w14:textId="77777777" w:rsidR="00EB4070" w:rsidRDefault="00000000">
      <w:pPr>
        <w:ind w:left="567"/>
      </w:pPr>
      <w:r>
        <w:rPr>
          <w:noProof/>
        </w:rPr>
        <w:lastRenderedPageBreak/>
        <mc:AlternateContent>
          <mc:Choice Requires="wps">
            <w:drawing>
              <wp:inline distT="0" distB="0" distL="0" distR="0" wp14:anchorId="61C96AE5" wp14:editId="0716BB92">
                <wp:extent cx="6356350" cy="2483544"/>
                <wp:effectExtent l="0" t="0" r="0" b="0"/>
                <wp:docPr id="1856131087" name="Rectangle 1856131087"/>
                <wp:cNvGraphicFramePr/>
                <a:graphic xmlns:a="http://schemas.openxmlformats.org/drawingml/2006/main">
                  <a:graphicData uri="http://schemas.microsoft.com/office/word/2010/wordprocessingShape">
                    <wps:wsp>
                      <wps:cNvSpPr/>
                      <wps:spPr>
                        <a:xfrm>
                          <a:off x="2172588" y="2548100"/>
                          <a:ext cx="6346825" cy="2463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5F4B06F" w14:textId="77777777" w:rsidR="00EB4070" w:rsidRDefault="00000000">
                            <w:pPr>
                              <w:textDirection w:val="btLr"/>
                            </w:pPr>
                            <w:r>
                              <w:rPr>
                                <w:color w:val="4EA72E"/>
                              </w:rPr>
                              <w:t>// CALCUL DE LA FRÉQUENCE GAMMA</w:t>
                            </w:r>
                          </w:p>
                          <w:p w14:paraId="37214D98" w14:textId="77777777" w:rsidR="00EB4070" w:rsidRDefault="00000000">
                            <w:pPr>
                              <w:textDirection w:val="btLr"/>
                            </w:pPr>
                            <w:r>
                              <w:rPr>
                                <w:color w:val="000000"/>
                              </w:rPr>
                              <w:t>Variable Frequence = 2</w:t>
                            </w:r>
                          </w:p>
                          <w:p w14:paraId="13AA8DB3" w14:textId="77777777" w:rsidR="00EB4070" w:rsidRDefault="00000000">
                            <w:pPr>
                              <w:textDirection w:val="btLr"/>
                            </w:pPr>
                            <w:r>
                              <w:rPr>
                                <w:color w:val="4EA72E"/>
                              </w:rPr>
                              <w:t>// Pour chaque phase, exécuter les micro-ajustements :</w:t>
                            </w:r>
                          </w:p>
                          <w:p w14:paraId="110AB877" w14:textId="77777777" w:rsidR="00EB4070" w:rsidRDefault="00000000">
                            <w:pPr>
                              <w:textDirection w:val="btLr"/>
                            </w:pPr>
                            <w:r>
                              <w:rPr>
                                <w:color w:val="000000"/>
                              </w:rPr>
                              <w:t>POUR ( Phase allant de 1 à 3 ) FAIRE :</w:t>
                            </w:r>
                          </w:p>
                          <w:p w14:paraId="635355B1" w14:textId="77777777" w:rsidR="00EB4070" w:rsidRDefault="00000000">
                            <w:pPr>
                              <w:textDirection w:val="btLr"/>
                            </w:pPr>
                            <w:r>
                              <w:rPr>
                                <w:color w:val="000000"/>
                              </w:rPr>
                              <w:t xml:space="preserve">    POUR ( Ajustement allant de 1 à Phase ) FAIRE :</w:t>
                            </w:r>
                          </w:p>
                          <w:p w14:paraId="0F0B4471" w14:textId="77777777" w:rsidR="00EB4070" w:rsidRDefault="00000000">
                            <w:pPr>
                              <w:textDirection w:val="btLr"/>
                            </w:pPr>
                            <w:r>
                              <w:rPr>
                                <w:color w:val="000000"/>
                              </w:rPr>
                              <w:t xml:space="preserve">        Frequence = Frequence + (Phase * Ajustement)</w:t>
                            </w:r>
                          </w:p>
                          <w:p w14:paraId="3E4D4E0F" w14:textId="77777777" w:rsidR="00EB4070" w:rsidRDefault="00000000">
                            <w:pPr>
                              <w:textDirection w:val="btLr"/>
                            </w:pPr>
                            <w:r>
                              <w:rPr>
                                <w:color w:val="000000"/>
                              </w:rPr>
                              <w:t xml:space="preserve">    FIN POUR</w:t>
                            </w:r>
                          </w:p>
                          <w:p w14:paraId="36B87954" w14:textId="77777777" w:rsidR="00EB4070" w:rsidRDefault="00000000">
                            <w:pPr>
                              <w:textDirection w:val="btLr"/>
                            </w:pPr>
                            <w:r>
                              <w:rPr>
                                <w:color w:val="000000"/>
                              </w:rPr>
                              <w:t>FIN POUR</w:t>
                            </w:r>
                          </w:p>
                          <w:p w14:paraId="5E136A39" w14:textId="77777777" w:rsidR="00EB4070" w:rsidRDefault="00000000">
                            <w:pPr>
                              <w:textDirection w:val="btLr"/>
                            </w:pPr>
                            <w:r>
                              <w:rPr>
                                <w:color w:val="4EA72E"/>
                              </w:rPr>
                              <w:t>// Entrez le résultat final.</w:t>
                            </w:r>
                          </w:p>
                        </w:txbxContent>
                      </wps:txbx>
                      <wps:bodyPr spcFirstLastPara="1" wrap="square" lIns="91425" tIns="45700" rIns="91425" bIns="45700" anchor="t" anchorCtr="0">
                        <a:noAutofit/>
                      </wps:bodyPr>
                    </wps:wsp>
                  </a:graphicData>
                </a:graphic>
              </wp:inline>
            </w:drawing>
          </mc:Choice>
          <mc:Fallback>
            <w:pict>
              <v:rect w14:anchorId="61C96AE5" id="Rectangle 1856131087" o:spid="_x0000_s1028" style="width:500.5pt;height:19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">
                <v:stroke startarrowwidth="narrow" startarrowlength="short" endarrowwidth="narrow" endarrowlength="short"/>
                <v:textbox inset="2.53958mm,1.2694mm,2.53958mm,1.2694mm">
                  <w:txbxContent>
                    <w:p w14:paraId="25F4B06F" w14:textId="77777777" w:rsidR="00EB4070" w:rsidRDefault="00000000">
                      <w:pPr>
                        <w:textDirection w:val="btLr"/>
                      </w:pPr>
                      <w:r>
                        <w:rPr>
                          <w:color w:val="4EA72E"/>
                        </w:rPr>
                        <w:t>// CALCUL DE LA FRÉQUENCE GAMMA</w:t>
                      </w:r>
                    </w:p>
                    <w:p w14:paraId="37214D98" w14:textId="77777777" w:rsidR="00EB4070" w:rsidRDefault="00000000">
                      <w:pPr>
                        <w:textDirection w:val="btLr"/>
                      </w:pPr>
                      <w:r>
                        <w:rPr>
                          <w:color w:val="000000"/>
                        </w:rPr>
                        <w:t xml:space="preserve">Variable </w:t>
                      </w:r>
                      <w:proofErr w:type="spellStart"/>
                      <w:r>
                        <w:rPr>
                          <w:color w:val="000000"/>
                        </w:rPr>
                        <w:t>Frequence</w:t>
                      </w:r>
                      <w:proofErr w:type="spellEnd"/>
                      <w:r>
                        <w:rPr>
                          <w:color w:val="000000"/>
                        </w:rPr>
                        <w:t xml:space="preserve"> = 2</w:t>
                      </w:r>
                    </w:p>
                    <w:p w14:paraId="13AA8DB3" w14:textId="77777777" w:rsidR="00EB4070" w:rsidRDefault="00000000">
                      <w:pPr>
                        <w:textDirection w:val="btLr"/>
                      </w:pPr>
                      <w:r>
                        <w:rPr>
                          <w:color w:val="4EA72E"/>
                        </w:rPr>
                        <w:t>// Pour chaque phase, exécuter les micro-ajustements :</w:t>
                      </w:r>
                    </w:p>
                    <w:p w14:paraId="110AB877" w14:textId="77777777" w:rsidR="00EB4070" w:rsidRDefault="00000000">
                      <w:pPr>
                        <w:textDirection w:val="btLr"/>
                      </w:pPr>
                      <w:r>
                        <w:rPr>
                          <w:color w:val="000000"/>
                        </w:rPr>
                        <w:t xml:space="preserve">POUR </w:t>
                      </w:r>
                      <w:proofErr w:type="gramStart"/>
                      <w:r>
                        <w:rPr>
                          <w:color w:val="000000"/>
                        </w:rPr>
                        <w:t>( Phase</w:t>
                      </w:r>
                      <w:proofErr w:type="gramEnd"/>
                      <w:r>
                        <w:rPr>
                          <w:color w:val="000000"/>
                        </w:rPr>
                        <w:t xml:space="preserve"> allant de 1 à </w:t>
                      </w:r>
                      <w:proofErr w:type="gramStart"/>
                      <w:r>
                        <w:rPr>
                          <w:color w:val="000000"/>
                        </w:rPr>
                        <w:t>3 )</w:t>
                      </w:r>
                      <w:proofErr w:type="gramEnd"/>
                      <w:r>
                        <w:rPr>
                          <w:color w:val="000000"/>
                        </w:rPr>
                        <w:t xml:space="preserve"> FAIRE :</w:t>
                      </w:r>
                    </w:p>
                    <w:p w14:paraId="635355B1" w14:textId="77777777" w:rsidR="00EB4070" w:rsidRDefault="00000000">
                      <w:pPr>
                        <w:textDirection w:val="btLr"/>
                      </w:pPr>
                      <w:r>
                        <w:rPr>
                          <w:color w:val="000000"/>
                        </w:rPr>
                        <w:t xml:space="preserve">    POUR </w:t>
                      </w:r>
                      <w:proofErr w:type="gramStart"/>
                      <w:r>
                        <w:rPr>
                          <w:color w:val="000000"/>
                        </w:rPr>
                        <w:t>( Ajustement</w:t>
                      </w:r>
                      <w:proofErr w:type="gramEnd"/>
                      <w:r>
                        <w:rPr>
                          <w:color w:val="000000"/>
                        </w:rPr>
                        <w:t xml:space="preserve"> allant de 1 à </w:t>
                      </w:r>
                      <w:proofErr w:type="gramStart"/>
                      <w:r>
                        <w:rPr>
                          <w:color w:val="000000"/>
                        </w:rPr>
                        <w:t>Phase )</w:t>
                      </w:r>
                      <w:proofErr w:type="gramEnd"/>
                      <w:r>
                        <w:rPr>
                          <w:color w:val="000000"/>
                        </w:rPr>
                        <w:t xml:space="preserve"> FAIRE :</w:t>
                      </w:r>
                    </w:p>
                    <w:p w14:paraId="0F0B4471" w14:textId="77777777" w:rsidR="00EB4070" w:rsidRDefault="00000000">
                      <w:pPr>
                        <w:textDirection w:val="btLr"/>
                      </w:pPr>
                      <w:r>
                        <w:rPr>
                          <w:color w:val="000000"/>
                        </w:rPr>
                        <w:t xml:space="preserve">        </w:t>
                      </w:r>
                      <w:proofErr w:type="spellStart"/>
                      <w:r>
                        <w:rPr>
                          <w:color w:val="000000"/>
                        </w:rPr>
                        <w:t>Frequence</w:t>
                      </w:r>
                      <w:proofErr w:type="spellEnd"/>
                      <w:r>
                        <w:rPr>
                          <w:color w:val="000000"/>
                        </w:rPr>
                        <w:t xml:space="preserve"> = </w:t>
                      </w:r>
                      <w:proofErr w:type="spellStart"/>
                      <w:r>
                        <w:rPr>
                          <w:color w:val="000000"/>
                        </w:rPr>
                        <w:t>Frequence</w:t>
                      </w:r>
                      <w:proofErr w:type="spellEnd"/>
                      <w:r>
                        <w:rPr>
                          <w:color w:val="000000"/>
                        </w:rPr>
                        <w:t xml:space="preserve"> + (Phase * Ajustement)</w:t>
                      </w:r>
                    </w:p>
                    <w:p w14:paraId="3E4D4E0F" w14:textId="77777777" w:rsidR="00EB4070" w:rsidRDefault="00000000">
                      <w:pPr>
                        <w:textDirection w:val="btLr"/>
                      </w:pPr>
                      <w:r>
                        <w:rPr>
                          <w:color w:val="000000"/>
                        </w:rPr>
                        <w:t xml:space="preserve">    FIN POUR</w:t>
                      </w:r>
                    </w:p>
                    <w:p w14:paraId="36B87954" w14:textId="77777777" w:rsidR="00EB4070" w:rsidRDefault="00000000">
                      <w:pPr>
                        <w:textDirection w:val="btLr"/>
                      </w:pPr>
                      <w:r>
                        <w:rPr>
                          <w:color w:val="000000"/>
                        </w:rPr>
                        <w:t>FIN POUR</w:t>
                      </w:r>
                    </w:p>
                    <w:p w14:paraId="5E136A39" w14:textId="77777777" w:rsidR="00EB4070" w:rsidRDefault="00000000">
                      <w:pPr>
                        <w:textDirection w:val="btLr"/>
                      </w:pPr>
                      <w:r>
                        <w:rPr>
                          <w:color w:val="4EA72E"/>
                        </w:rPr>
                        <w:t>// Entrez le résultat final.</w:t>
                      </w:r>
                    </w:p>
                  </w:txbxContent>
                </v:textbox>
                <w10:anchorlock/>
              </v:rect>
            </w:pict>
          </mc:Fallback>
        </mc:AlternateContent>
      </w:r>
    </w:p>
    <w:p w14:paraId="5308AA43" w14:textId="77777777" w:rsidR="00EB4070" w:rsidRDefault="00EB4070">
      <w:pPr>
        <w:ind w:left="567"/>
      </w:pPr>
    </w:p>
    <w:p w14:paraId="0E78B47E" w14:textId="77777777" w:rsidR="00EB4070" w:rsidRDefault="00000000">
      <w:pPr>
        <w:pStyle w:val="Titre2"/>
        <w:ind w:firstLine="567"/>
      </w:pPr>
      <w:r>
        <w:t>4.4</w:t>
      </w:r>
      <w:r>
        <w:tab/>
        <w:t>Génération de la clé à usage unique</w:t>
      </w:r>
    </w:p>
    <w:p w14:paraId="47B10BAE"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L'alignement réussi et consécutif des ondes Alpha, Beta et Gamma validera définitivement le protocole TVF. À cet instant précis, le microcontrôleur du Module Fréquentiel compilera les données de résonance et interrompra le balayage analogique.</w:t>
      </w:r>
    </w:p>
    <w:p w14:paraId="6E19FE1B"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Interprétation des données sur le terminal : Dès que la troisième boucle sera stabilisée, l'interface réagira de la manière suivante :</w:t>
      </w:r>
    </w:p>
    <w:p w14:paraId="76364139" w14:textId="77777777" w:rsidR="00EB4070" w:rsidRPr="003D4A59" w:rsidRDefault="00000000">
      <w:pPr>
        <w:numPr>
          <w:ilvl w:val="0"/>
          <w:numId w:val="4"/>
        </w:numPr>
        <w:pBdr>
          <w:top w:val="nil"/>
          <w:left w:val="nil"/>
          <w:bottom w:val="nil"/>
          <w:right w:val="nil"/>
          <w:between w:val="nil"/>
        </w:pBdr>
        <w:spacing w:after="0"/>
        <w:rPr>
          <w:rFonts w:ascii="Cascadia Mono SemiLight" w:hAnsi="Cascadia Mono SemiLight" w:cs="Cascadia Mono SemiLight"/>
        </w:rPr>
      </w:pPr>
      <w:r w:rsidRPr="003D4A59">
        <w:rPr>
          <w:rFonts w:ascii="Cascadia Mono SemiLight" w:hAnsi="Cascadia Mono SemiLight" w:cs="Cascadia Mono SemiLight"/>
          <w:color w:val="000000"/>
        </w:rPr>
        <w:t>L'écran de contrôle cessera d'afficher les fréquences radio en temps réel.</w:t>
      </w:r>
    </w:p>
    <w:p w14:paraId="1A712BCF" w14:textId="77777777" w:rsidR="00EB4070" w:rsidRPr="003D4A59" w:rsidRDefault="00000000">
      <w:pPr>
        <w:numPr>
          <w:ilvl w:val="0"/>
          <w:numId w:val="4"/>
        </w:numPr>
        <w:pBdr>
          <w:top w:val="nil"/>
          <w:left w:val="nil"/>
          <w:bottom w:val="nil"/>
          <w:right w:val="nil"/>
          <w:between w:val="nil"/>
        </w:pBdr>
        <w:rPr>
          <w:rFonts w:ascii="Cascadia Mono SemiLight" w:hAnsi="Cascadia Mono SemiLight" w:cs="Cascadia Mono SemiLight"/>
        </w:rPr>
      </w:pPr>
      <w:r w:rsidRPr="003D4A59">
        <w:rPr>
          <w:rFonts w:ascii="Cascadia Mono SemiLight" w:hAnsi="Cascadia Mono SemiLight" w:cs="Cascadia Mono SemiLight"/>
          <w:color w:val="000000"/>
        </w:rPr>
        <w:t>Le système affichera de manière statique une nouvelle séquence numérique à 4 chiffres.</w:t>
      </w:r>
    </w:p>
    <w:p w14:paraId="02AA60AC" w14:textId="77777777" w:rsidR="00EB4070" w:rsidRPr="003D4A59" w:rsidRDefault="00000000">
      <w:pPr>
        <w:ind w:left="567"/>
        <w:rPr>
          <w:rFonts w:ascii="Cascadia Mono SemiLight" w:hAnsi="Cascadia Mono SemiLight" w:cs="Cascadia Mono SemiLight"/>
        </w:rPr>
      </w:pPr>
      <w:r w:rsidRPr="003D4A59">
        <w:rPr>
          <w:rFonts w:ascii="Cascadia Mono SemiLight" w:hAnsi="Cascadia Mono SemiLight" w:cs="Cascadia Mono SemiLight"/>
        </w:rPr>
        <w:t>Il s'agit de votre Clé d'Autorisation Primaire, générée localement et hors-réseau.</w:t>
      </w:r>
    </w:p>
    <w:p w14:paraId="5D4B4A00" w14:textId="77777777" w:rsidR="00EB4070" w:rsidRPr="003D4A59" w:rsidRDefault="00000000">
      <w:pPr>
        <w:pBdr>
          <w:top w:val="nil"/>
          <w:left w:val="nil"/>
          <w:bottom w:val="nil"/>
          <w:right w:val="nil"/>
          <w:between w:val="nil"/>
        </w:pBdr>
        <w:rPr>
          <w:rFonts w:ascii="Cascadia Mono SemiLight" w:hAnsi="Cascadia Mono SemiLight" w:cs="Cascadia Mono SemiLight"/>
          <w:i/>
          <w:iCs/>
          <w:color w:val="808080"/>
        </w:rPr>
      </w:pPr>
      <w:r w:rsidRPr="003D4A59">
        <w:rPr>
          <w:rFonts w:ascii="Cascadia Mono SemiLight" w:hAnsi="Cascadia Mono SemiLight" w:cs="Cascadia Mono SemiLight"/>
          <w:i/>
          <w:iCs/>
          <w:color w:val="808080"/>
        </w:rPr>
        <w:t>Directive de transition : Consignez immédiatement cette clé à 4 chiffres. Le Module Fréquentiel a désormais rempli son rôle. Vous devez à présent prendre cette clé numérique et l'injecter physiquement dans l’Unité d’Archivage Magnétique, afin d'enclencher l'éjection de la disquette magnétique.</w:t>
      </w:r>
    </w:p>
    <w:p w14:paraId="2C62BF97" w14:textId="77777777" w:rsidR="00EB4070" w:rsidRDefault="00000000">
      <w:pPr>
        <w:spacing w:line="278" w:lineRule="auto"/>
        <w:jc w:val="left"/>
        <w:rPr>
          <w:rFonts w:ascii="Cascadia Mono SemiBold" w:eastAsia="Cascadia Mono SemiBold" w:hAnsi="Cascadia Mono SemiBold" w:cs="Cascadia Mono SemiBold"/>
          <w:sz w:val="32"/>
          <w:szCs w:val="32"/>
        </w:rPr>
      </w:pPr>
      <w:r>
        <w:br w:type="page"/>
      </w:r>
    </w:p>
    <w:p w14:paraId="635CC950" w14:textId="77777777" w:rsidR="00EB4070" w:rsidRDefault="00000000">
      <w:pPr>
        <w:pStyle w:val="Titre1"/>
        <w:jc w:val="left"/>
      </w:pPr>
      <w:r>
        <w:lastRenderedPageBreak/>
        <w:t>5. Protocole de Validation et d'Éjection (Fin d'Opération)</w:t>
      </w:r>
    </w:p>
    <w:p w14:paraId="79A3EA82"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Une fois la clé d'autorisation générée par le Module Fréquentiel, procédez à sa saisie via le bouton-poussoir télégraphique (cf. Section 2).</w:t>
      </w:r>
    </w:p>
    <w:p w14:paraId="20688560"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rPr>
        <w:t>Pour vous assurer de la bonne communication avec le microcontrôleur du Système Principal, veuillez observer les signaux d'acquittement suivants :</w:t>
      </w:r>
    </w:p>
    <w:p w14:paraId="64D168FF" w14:textId="77777777" w:rsidR="00EB4070" w:rsidRPr="003D4A59" w:rsidRDefault="00000000">
      <w:pPr>
        <w:numPr>
          <w:ilvl w:val="0"/>
          <w:numId w:val="3"/>
        </w:numPr>
        <w:rPr>
          <w:rFonts w:ascii="Cascadia Mono SemiLight" w:hAnsi="Cascadia Mono SemiLight" w:cs="Cascadia Mono SemiLight"/>
        </w:rPr>
      </w:pPr>
      <w:r w:rsidRPr="003D4A59">
        <w:rPr>
          <w:rFonts w:ascii="Cascadia Mono SemiLight" w:hAnsi="Cascadia Mono SemiLight" w:cs="Cascadia Mono SemiLight"/>
          <w:b/>
          <w:bCs/>
        </w:rPr>
        <w:t>Validation partielle :</w:t>
      </w:r>
      <w:r w:rsidRPr="003D4A59">
        <w:rPr>
          <w:rFonts w:ascii="Cascadia Mono SemiLight" w:hAnsi="Cascadia Mono SemiLight" w:cs="Cascadia Mono SemiLight"/>
        </w:rPr>
        <w:t xml:space="preserve"> Après la saisie correcte de chaque chiffre, le système confirmera l'enregistrement par l'émission d'un signal sonore d'acceptation (Bip aigu) et l'allumage d'une </w:t>
      </w:r>
      <w:r w:rsidRPr="003D4A59">
        <w:rPr>
          <w:rFonts w:ascii="Cascadia Mono SemiLight" w:hAnsi="Cascadia Mono SemiLight" w:cs="Cascadia Mono SemiLight"/>
          <w:b/>
          <w:bCs/>
        </w:rPr>
        <w:t>diode électroluminescente (LED) verte</w:t>
      </w:r>
      <w:r w:rsidRPr="003D4A59">
        <w:rPr>
          <w:rFonts w:ascii="Cascadia Mono SemiLight" w:hAnsi="Cascadia Mono SemiLight" w:cs="Cascadia Mono SemiLight"/>
        </w:rPr>
        <w:t xml:space="preserve"> sur le panneau de contrôle.</w:t>
      </w:r>
    </w:p>
    <w:p w14:paraId="50B5F685" w14:textId="77777777" w:rsidR="00EB4070" w:rsidRPr="003D4A59" w:rsidRDefault="00000000">
      <w:pPr>
        <w:numPr>
          <w:ilvl w:val="0"/>
          <w:numId w:val="3"/>
        </w:numPr>
        <w:rPr>
          <w:rFonts w:ascii="Cascadia Mono SemiLight" w:hAnsi="Cascadia Mono SemiLight" w:cs="Cascadia Mono SemiLight"/>
        </w:rPr>
      </w:pPr>
      <w:r w:rsidRPr="003D4A59">
        <w:rPr>
          <w:rFonts w:ascii="Cascadia Mono SemiLight" w:hAnsi="Cascadia Mono SemiLight" w:cs="Cascadia Mono SemiLight"/>
          <w:b/>
          <w:bCs/>
        </w:rPr>
        <w:t>Erreur de saisie :</w:t>
      </w:r>
      <w:r w:rsidRPr="003D4A59">
        <w:rPr>
          <w:rFonts w:ascii="Cascadia Mono SemiLight" w:hAnsi="Cascadia Mono SemiLight" w:cs="Cascadia Mono SemiLight"/>
        </w:rPr>
        <w:t xml:space="preserve"> Si le relais détecte une anomalie dans le rythme de vos impulsions Morse ou un chiffre erroné, un signal de rejet (Bip grave) retentira. Les diodes d'état s'éteindront instantanément. </w:t>
      </w:r>
      <w:r w:rsidRPr="003D4A59">
        <w:rPr>
          <w:rFonts w:ascii="Cascadia Mono SemiLight" w:hAnsi="Cascadia Mono SemiLight" w:cs="Cascadia Mono SemiLight"/>
          <w:b/>
          <w:bCs/>
        </w:rPr>
        <w:t>La sécurité vous obligera alors à recommencer la saisie complète des 4 chiffres.</w:t>
      </w:r>
    </w:p>
    <w:p w14:paraId="6FBF3E21" w14:textId="77777777" w:rsidR="00EB4070" w:rsidRPr="003D4A59" w:rsidRDefault="00000000">
      <w:pPr>
        <w:numPr>
          <w:ilvl w:val="0"/>
          <w:numId w:val="3"/>
        </w:numPr>
        <w:rPr>
          <w:rFonts w:ascii="Cascadia Mono SemiLight" w:hAnsi="Cascadia Mono SemiLight" w:cs="Cascadia Mono SemiLight"/>
        </w:rPr>
      </w:pPr>
      <w:r w:rsidRPr="003D4A59">
        <w:rPr>
          <w:rFonts w:ascii="Cascadia Mono SemiLight" w:hAnsi="Cascadia Mono SemiLight" w:cs="Cascadia Mono SemiLight"/>
          <w:b/>
          <w:bCs/>
        </w:rPr>
        <w:t>Éjection physique :</w:t>
      </w:r>
      <w:r w:rsidRPr="003D4A59">
        <w:rPr>
          <w:rFonts w:ascii="Cascadia Mono SemiLight" w:hAnsi="Cascadia Mono SemiLight" w:cs="Cascadia Mono SemiLight"/>
        </w:rPr>
        <w:t xml:space="preserve"> Dès l'allumage de la quatrième diode verte, le sceau de sécurité est rompu. Le verrou électromécanique se désengagera avec un déclic audible, libérant la disquette haute densité de son habitacle.</w:t>
      </w:r>
    </w:p>
    <w:p w14:paraId="16BF74D2" w14:textId="77777777" w:rsidR="00EB4070" w:rsidRPr="003D4A59" w:rsidRDefault="00000000">
      <w:pPr>
        <w:rPr>
          <w:rFonts w:ascii="Cascadia Mono SemiLight" w:hAnsi="Cascadia Mono SemiLight" w:cs="Cascadia Mono SemiLight"/>
        </w:rPr>
      </w:pPr>
      <w:r w:rsidRPr="003D4A59">
        <w:rPr>
          <w:rFonts w:ascii="Cascadia Mono SemiLight" w:hAnsi="Cascadia Mono SemiLight" w:cs="Cascadia Mono SemiLight"/>
          <w:b/>
          <w:bCs/>
        </w:rPr>
        <w:t>Directives finales pour l'opérateur :</w:t>
      </w:r>
      <w:r w:rsidRPr="003D4A59">
        <w:rPr>
          <w:rFonts w:ascii="Cascadia Mono SemiLight" w:hAnsi="Cascadia Mono SemiLight" w:cs="Cascadia Mono SemiLight"/>
        </w:rPr>
        <w:t xml:space="preserve"> Récupérez la disquette immédiatement et mettez-la en lieu sûr. Toute compromission de ce support de stockage entraînera des sanctions disciplinaires de Classe A.</w:t>
      </w:r>
    </w:p>
    <w:p w14:paraId="49F16771" w14:textId="77777777" w:rsidR="00EB4070" w:rsidRDefault="00EB4070">
      <w:pPr>
        <w:ind w:firstLine="567"/>
      </w:pPr>
    </w:p>
    <w:sectPr w:rsidR="00EB4070">
      <w:headerReference w:type="even" r:id="rId8"/>
      <w:headerReference w:type="default" r:id="rId9"/>
      <w:footerReference w:type="even" r:id="rId10"/>
      <w:footerReference w:type="default" r:id="rId11"/>
      <w:headerReference w:type="first" r:id="rId12"/>
      <w:footerReference w:type="first" r:id="rId13"/>
      <w:pgSz w:w="11906" w:h="16838"/>
      <w:pgMar w:top="680" w:right="680" w:bottom="680" w:left="68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F8C4B" w14:textId="77777777" w:rsidR="00232916" w:rsidRDefault="00232916">
      <w:pPr>
        <w:spacing w:after="0"/>
      </w:pPr>
      <w:r>
        <w:separator/>
      </w:r>
    </w:p>
  </w:endnote>
  <w:endnote w:type="continuationSeparator" w:id="0">
    <w:p w14:paraId="6C22381E" w14:textId="77777777" w:rsidR="00232916" w:rsidRDefault="002329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C67919-9DA4-4B6B-B9B9-E7D34C93690D}"/>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embedRegular r:id="rId2" w:fontKey="{5758D2A2-B4B8-4261-BC52-F7C89754190C}"/>
    <w:embedBold r:id="rId3" w:fontKey="{4BDE5256-2243-4F27-BA46-9FC803F58D5D}"/>
    <w:embedItalic r:id="rId4" w:fontKey="{C89E2487-B5FB-4803-A983-8EC8DA41FCE5}"/>
  </w:font>
  <w:font w:name="Cascadia Mono SemiBold">
    <w:panose1 w:val="020B0609020000020004"/>
    <w:charset w:val="00"/>
    <w:family w:val="modern"/>
    <w:pitch w:val="fixed"/>
    <w:sig w:usb0="A10002FF" w:usb1="4000F9FB" w:usb2="00040000" w:usb3="00000000" w:csb0="0000019F" w:csb1="00000000"/>
    <w:embedRegular r:id="rId5" w:fontKey="{552E8D15-6834-4221-8CAC-563861570974}"/>
    <w:embedBold r:id="rId6" w:fontKey="{9DC9DD1A-E46C-443A-80EF-62B813900F6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SemiLight">
    <w:panose1 w:val="020B0609020000020004"/>
    <w:charset w:val="00"/>
    <w:family w:val="modern"/>
    <w:pitch w:val="fixed"/>
    <w:sig w:usb0="A10002FF" w:usb1="4000F9FB" w:usb2="00040000" w:usb3="00000000" w:csb0="0000019F" w:csb1="00000000"/>
    <w:embedRegular r:id="rId7" w:fontKey="{974F4C1D-F056-4273-9647-5E6A2191E696}"/>
    <w:embedBold r:id="rId8" w:fontKey="{808B5FCD-AF2C-4D38-8CA9-FAD6E52B5F3E}"/>
    <w:embedItalic r:id="rId9" w:fontKey="{B83AA27E-D142-422A-A021-4F1EA03CF2F8}"/>
  </w:font>
  <w:font w:name="Aptos Display">
    <w:charset w:val="00"/>
    <w:family w:val="swiss"/>
    <w:pitch w:val="variable"/>
    <w:sig w:usb0="20000287" w:usb1="00000003" w:usb2="00000000" w:usb3="00000000" w:csb0="0000019F" w:csb1="00000000"/>
    <w:embedRegular r:id="rId10" w:fontKey="{2067AC77-96A5-4B00-B972-236012692252}"/>
  </w:font>
  <w:font w:name="Aptos">
    <w:charset w:val="00"/>
    <w:family w:val="swiss"/>
    <w:pitch w:val="variable"/>
    <w:sig w:usb0="20000287" w:usb1="00000003" w:usb2="00000000" w:usb3="00000000" w:csb0="0000019F" w:csb1="00000000"/>
    <w:embedRegular r:id="rId11" w:fontKey="{72544A8B-F978-4957-B75A-A3CD8B954A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4996" w14:textId="77777777" w:rsidR="006D0AF1" w:rsidRDefault="006D0AF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74041" w14:textId="77777777" w:rsidR="00EB4070" w:rsidRDefault="00000000">
    <w:pPr>
      <w:pBdr>
        <w:top w:val="nil"/>
        <w:left w:val="nil"/>
        <w:bottom w:val="nil"/>
        <w:right w:val="nil"/>
        <w:between w:val="nil"/>
      </w:pBdr>
      <w:tabs>
        <w:tab w:val="center" w:pos="4536"/>
        <w:tab w:val="right" w:pos="9072"/>
      </w:tabs>
      <w:spacing w:after="0"/>
      <w:jc w:val="center"/>
      <w:rPr>
        <w:color w:val="000000"/>
      </w:rPr>
    </w:pPr>
    <w:r>
      <w:rPr>
        <w:color w:val="000000"/>
      </w:rPr>
      <w:fldChar w:fldCharType="begin"/>
    </w:r>
    <w:r>
      <w:rPr>
        <w:color w:val="000000"/>
      </w:rPr>
      <w:instrText>PAGE</w:instrText>
    </w:r>
    <w:r>
      <w:rPr>
        <w:color w:val="000000"/>
      </w:rPr>
      <w:fldChar w:fldCharType="separate"/>
    </w:r>
    <w:r w:rsidR="003D4A59">
      <w:rPr>
        <w:noProof/>
        <w:color w:val="000000"/>
      </w:rPr>
      <w:t>2</w:t>
    </w:r>
    <w:r>
      <w:rPr>
        <w:color w:val="000000"/>
      </w:rPr>
      <w:fldChar w:fldCharType="end"/>
    </w:r>
  </w:p>
  <w:p w14:paraId="47E8BF53" w14:textId="77777777" w:rsidR="00EB4070" w:rsidRDefault="00000000">
    <w:pPr>
      <w:pBdr>
        <w:top w:val="nil"/>
        <w:left w:val="nil"/>
        <w:bottom w:val="nil"/>
        <w:right w:val="nil"/>
        <w:between w:val="nil"/>
      </w:pBdr>
      <w:tabs>
        <w:tab w:val="center" w:pos="4536"/>
        <w:tab w:val="right" w:pos="9072"/>
      </w:tabs>
      <w:spacing w:after="0"/>
      <w:rPr>
        <w:color w:val="000000"/>
      </w:rPr>
    </w:pPr>
    <w:r>
      <w:rPr>
        <w:noProof/>
        <w:color w:val="000000"/>
      </w:rPr>
      <w:drawing>
        <wp:inline distT="0" distB="0" distL="0" distR="0" wp14:anchorId="0452452E" wp14:editId="6334B639">
          <wp:extent cx="6696710" cy="33020"/>
          <wp:effectExtent l="0" t="0" r="0" b="0"/>
          <wp:docPr id="18561310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696710" cy="33020"/>
                  </a:xfrm>
                  <a:prstGeom prst="rect">
                    <a:avLst/>
                  </a:prstGeom>
                  <a:ln/>
                </pic:spPr>
              </pic:pic>
            </a:graphicData>
          </a:graphic>
        </wp:inline>
      </w:drawing>
    </w:r>
  </w:p>
  <w:p w14:paraId="4700B875" w14:textId="77777777" w:rsidR="00EB4070" w:rsidRDefault="00EB4070">
    <w:pPr>
      <w:pBdr>
        <w:top w:val="nil"/>
        <w:left w:val="nil"/>
        <w:bottom w:val="nil"/>
        <w:right w:val="nil"/>
        <w:between w:val="nil"/>
      </w:pBdr>
      <w:tabs>
        <w:tab w:val="center" w:pos="4536"/>
        <w:tab w:val="right" w:pos="9072"/>
      </w:tabs>
      <w:spacing w:after="0"/>
      <w:rPr>
        <w:color w:val="000000"/>
      </w:rPr>
    </w:pPr>
  </w:p>
  <w:tbl>
    <w:tblPr>
      <w:tblStyle w:val="a0"/>
      <w:tblW w:w="10536" w:type="dxa"/>
      <w:tblInd w:w="0" w:type="dxa"/>
      <w:tblLayout w:type="fixed"/>
      <w:tblLook w:val="0400" w:firstRow="0" w:lastRow="0" w:firstColumn="0" w:lastColumn="0" w:noHBand="0" w:noVBand="1"/>
    </w:tblPr>
    <w:tblGrid>
      <w:gridCol w:w="3544"/>
      <w:gridCol w:w="2552"/>
      <w:gridCol w:w="4440"/>
    </w:tblGrid>
    <w:tr w:rsidR="00EB4070" w:rsidRPr="001F4C8C" w14:paraId="667F5610" w14:textId="77777777">
      <w:trPr>
        <w:trHeight w:val="560"/>
      </w:trPr>
      <w:tc>
        <w:tcPr>
          <w:tcW w:w="3544" w:type="dxa"/>
        </w:tcPr>
        <w:p w14:paraId="01B12A2A"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VEEC Inc.</w:t>
          </w:r>
        </w:p>
        <w:p w14:paraId="04AB2F94"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99 Offshore Paradise Road Cayman Islands</w:t>
          </w:r>
        </w:p>
      </w:tc>
      <w:tc>
        <w:tcPr>
          <w:tcW w:w="2552" w:type="dxa"/>
        </w:tcPr>
        <w:p w14:paraId="364CFB96"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info@veec-incorporated.com</w:t>
          </w:r>
        </w:p>
        <w:p w14:paraId="425C8A84"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veec.com</w:t>
          </w:r>
        </w:p>
      </w:tc>
      <w:tc>
        <w:tcPr>
          <w:tcW w:w="4440" w:type="dxa"/>
        </w:tcPr>
        <w:p w14:paraId="733ABD1F"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Copyright © VEEC. All right not reserved</w:t>
          </w:r>
        </w:p>
        <w:p w14:paraId="2F763FEE"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Do not share, copy, or reproduce without permission</w:t>
          </w:r>
        </w:p>
      </w:tc>
    </w:tr>
  </w:tbl>
  <w:p w14:paraId="3E15A464" w14:textId="77777777" w:rsidR="00EB4070" w:rsidRPr="003D4A59" w:rsidRDefault="00EB4070">
    <w:pPr>
      <w:pBdr>
        <w:top w:val="nil"/>
        <w:left w:val="nil"/>
        <w:bottom w:val="nil"/>
        <w:right w:val="nil"/>
        <w:between w:val="nil"/>
      </w:pBdr>
      <w:tabs>
        <w:tab w:val="center" w:pos="4536"/>
        <w:tab w:val="right" w:pos="9072"/>
      </w:tabs>
      <w:spacing w:after="0"/>
      <w:rPr>
        <w:color w:val="00000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C7EE" w14:textId="77777777" w:rsidR="00EB4070" w:rsidRDefault="00000000">
    <w:pPr>
      <w:pBdr>
        <w:top w:val="nil"/>
        <w:left w:val="nil"/>
        <w:bottom w:val="nil"/>
        <w:right w:val="nil"/>
        <w:between w:val="nil"/>
      </w:pBdr>
      <w:tabs>
        <w:tab w:val="center" w:pos="4536"/>
        <w:tab w:val="right" w:pos="9072"/>
      </w:tabs>
      <w:spacing w:after="0"/>
      <w:rPr>
        <w:color w:val="000000"/>
      </w:rPr>
    </w:pPr>
    <w:r>
      <w:rPr>
        <w:noProof/>
        <w:color w:val="000000"/>
      </w:rPr>
      <w:drawing>
        <wp:inline distT="0" distB="0" distL="0" distR="0" wp14:anchorId="33C3BA0E" wp14:editId="76C57902">
          <wp:extent cx="6696710" cy="33020"/>
          <wp:effectExtent l="0" t="0" r="0" b="0"/>
          <wp:docPr id="18561310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696710" cy="33020"/>
                  </a:xfrm>
                  <a:prstGeom prst="rect">
                    <a:avLst/>
                  </a:prstGeom>
                  <a:ln/>
                </pic:spPr>
              </pic:pic>
            </a:graphicData>
          </a:graphic>
        </wp:inline>
      </w:drawing>
    </w:r>
  </w:p>
  <w:p w14:paraId="7E88C901" w14:textId="77777777" w:rsidR="00EB4070" w:rsidRDefault="00EB4070">
    <w:pPr>
      <w:pBdr>
        <w:top w:val="nil"/>
        <w:left w:val="nil"/>
        <w:bottom w:val="nil"/>
        <w:right w:val="nil"/>
        <w:between w:val="nil"/>
      </w:pBdr>
      <w:tabs>
        <w:tab w:val="center" w:pos="4536"/>
        <w:tab w:val="right" w:pos="9072"/>
      </w:tabs>
      <w:spacing w:after="0"/>
      <w:rPr>
        <w:color w:val="000000"/>
      </w:rPr>
    </w:pPr>
  </w:p>
  <w:tbl>
    <w:tblPr>
      <w:tblStyle w:val="a1"/>
      <w:tblW w:w="10536" w:type="dxa"/>
      <w:tblInd w:w="0" w:type="dxa"/>
      <w:tblLayout w:type="fixed"/>
      <w:tblLook w:val="0400" w:firstRow="0" w:lastRow="0" w:firstColumn="0" w:lastColumn="0" w:noHBand="0" w:noVBand="1"/>
    </w:tblPr>
    <w:tblGrid>
      <w:gridCol w:w="3544"/>
      <w:gridCol w:w="2552"/>
      <w:gridCol w:w="4440"/>
    </w:tblGrid>
    <w:tr w:rsidR="00EB4070" w:rsidRPr="001F4C8C" w14:paraId="5E49B9FE" w14:textId="77777777">
      <w:trPr>
        <w:trHeight w:val="560"/>
      </w:trPr>
      <w:tc>
        <w:tcPr>
          <w:tcW w:w="3544" w:type="dxa"/>
        </w:tcPr>
        <w:p w14:paraId="60941982"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VEEC Inc.</w:t>
          </w:r>
        </w:p>
        <w:p w14:paraId="2CA36AAB"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99 Offshore Paradise Road Cayman Islands</w:t>
          </w:r>
        </w:p>
      </w:tc>
      <w:tc>
        <w:tcPr>
          <w:tcW w:w="2552" w:type="dxa"/>
        </w:tcPr>
        <w:p w14:paraId="143FDED1"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info@veec-incorporated.com</w:t>
          </w:r>
        </w:p>
        <w:p w14:paraId="7153B058"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veec.com</w:t>
          </w:r>
        </w:p>
      </w:tc>
      <w:tc>
        <w:tcPr>
          <w:tcW w:w="4440" w:type="dxa"/>
        </w:tcPr>
        <w:p w14:paraId="32A1178E"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Copyright © VEEC. All right not reserved</w:t>
          </w:r>
        </w:p>
        <w:p w14:paraId="69117887" w14:textId="77777777" w:rsidR="00EB4070" w:rsidRPr="003D4A59" w:rsidRDefault="00000000">
          <w:pPr>
            <w:pBdr>
              <w:top w:val="nil"/>
              <w:left w:val="nil"/>
              <w:bottom w:val="nil"/>
              <w:right w:val="nil"/>
              <w:between w:val="nil"/>
            </w:pBdr>
            <w:tabs>
              <w:tab w:val="center" w:pos="4536"/>
              <w:tab w:val="right" w:pos="9072"/>
            </w:tabs>
            <w:spacing w:line="480" w:lineRule="auto"/>
            <w:rPr>
              <w:color w:val="000000"/>
              <w:sz w:val="14"/>
              <w:szCs w:val="14"/>
              <w:lang w:val="en-US"/>
            </w:rPr>
          </w:pPr>
          <w:r w:rsidRPr="003D4A59">
            <w:rPr>
              <w:color w:val="000000"/>
              <w:sz w:val="14"/>
              <w:szCs w:val="14"/>
              <w:lang w:val="en-US"/>
            </w:rPr>
            <w:t>Do not share, copy, or reproduce without permission</w:t>
          </w:r>
        </w:p>
      </w:tc>
    </w:tr>
  </w:tbl>
  <w:p w14:paraId="4D713524" w14:textId="77777777" w:rsidR="00EB4070" w:rsidRPr="003D4A59" w:rsidRDefault="00EB4070">
    <w:pPr>
      <w:pBdr>
        <w:top w:val="nil"/>
        <w:left w:val="nil"/>
        <w:bottom w:val="nil"/>
        <w:right w:val="nil"/>
        <w:between w:val="nil"/>
      </w:pBdr>
      <w:tabs>
        <w:tab w:val="center" w:pos="4536"/>
        <w:tab w:val="right" w:pos="9072"/>
      </w:tabs>
      <w:spacing w:after="0"/>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AB5CF" w14:textId="77777777" w:rsidR="00232916" w:rsidRDefault="00232916">
      <w:pPr>
        <w:spacing w:after="0"/>
      </w:pPr>
      <w:r>
        <w:separator/>
      </w:r>
    </w:p>
  </w:footnote>
  <w:footnote w:type="continuationSeparator" w:id="0">
    <w:p w14:paraId="0F769DF7" w14:textId="77777777" w:rsidR="00232916" w:rsidRDefault="002329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5EC5E" w14:textId="77777777" w:rsidR="006D0AF1" w:rsidRDefault="006D0AF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7D5A" w14:textId="77777777" w:rsidR="00EB4070" w:rsidRDefault="00000000">
    <w:pPr>
      <w:pBdr>
        <w:top w:val="nil"/>
        <w:left w:val="nil"/>
        <w:bottom w:val="nil"/>
        <w:right w:val="nil"/>
        <w:between w:val="nil"/>
      </w:pBdr>
      <w:tabs>
        <w:tab w:val="center" w:pos="4536"/>
        <w:tab w:val="right" w:pos="9072"/>
      </w:tabs>
      <w:spacing w:after="0"/>
      <w:rPr>
        <w:color w:val="000000"/>
      </w:rPr>
    </w:pPr>
    <w:r>
      <w:rPr>
        <w:noProof/>
        <w:color w:val="000000"/>
      </w:rPr>
      <w:drawing>
        <wp:inline distT="0" distB="0" distL="0" distR="0" wp14:anchorId="043C9AC9" wp14:editId="240AB6DC">
          <wp:extent cx="1711652" cy="1080505"/>
          <wp:effectExtent l="0" t="0" r="0" b="0"/>
          <wp:docPr id="18561310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711652" cy="1080505"/>
                  </a:xfrm>
                  <a:prstGeom prst="rect">
                    <a:avLst/>
                  </a:prstGeom>
                  <a:ln/>
                </pic:spPr>
              </pic:pic>
            </a:graphicData>
          </a:graphic>
        </wp:inline>
      </w:drawing>
    </w:r>
  </w:p>
  <w:p w14:paraId="502CECB7" w14:textId="77777777" w:rsidR="00EB4070" w:rsidRDefault="00000000">
    <w:pPr>
      <w:jc w:val="left"/>
      <w:rPr>
        <w:sz w:val="42"/>
        <w:szCs w:val="42"/>
      </w:rPr>
    </w:pPr>
    <w:r>
      <w:rPr>
        <w:rFonts w:ascii="Arial" w:eastAsia="Arial" w:hAnsi="Arial" w:cs="Arial"/>
        <w:b/>
        <w:bCs/>
        <w:sz w:val="52"/>
        <w:szCs w:val="52"/>
      </w:rPr>
      <w:t>Calibrateur de Résonance (CR-3)</w:t>
    </w:r>
    <w:r>
      <w:rPr>
        <w:noProof/>
      </w:rPr>
      <w:drawing>
        <wp:inline distT="0" distB="0" distL="0" distR="0" wp14:anchorId="4A15E558" wp14:editId="450C4F7D">
          <wp:extent cx="6696710" cy="33020"/>
          <wp:effectExtent l="0" t="0" r="0" b="0"/>
          <wp:docPr id="18561310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696710" cy="3302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5978" w14:textId="77777777" w:rsidR="00EB4070" w:rsidRDefault="00000000">
    <w:pPr>
      <w:pBdr>
        <w:top w:val="nil"/>
        <w:left w:val="nil"/>
        <w:bottom w:val="nil"/>
        <w:right w:val="nil"/>
        <w:between w:val="nil"/>
      </w:pBdr>
      <w:tabs>
        <w:tab w:val="center" w:pos="4536"/>
        <w:tab w:val="right" w:pos="9072"/>
      </w:tabs>
      <w:spacing w:after="0"/>
      <w:rPr>
        <w:color w:val="000000"/>
      </w:rPr>
    </w:pPr>
    <w:r>
      <w:rPr>
        <w:noProof/>
        <w:color w:val="000000"/>
      </w:rPr>
      <w:drawing>
        <wp:inline distT="0" distB="0" distL="0" distR="0" wp14:anchorId="783F919B" wp14:editId="39C1CC8A">
          <wp:extent cx="1711652" cy="1080505"/>
          <wp:effectExtent l="0" t="0" r="0" b="0"/>
          <wp:docPr id="18561310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711652" cy="1080505"/>
                  </a:xfrm>
                  <a:prstGeom prst="rect">
                    <a:avLst/>
                  </a:prstGeom>
                  <a:ln/>
                </pic:spPr>
              </pic:pic>
            </a:graphicData>
          </a:graphic>
        </wp:inline>
      </w:drawing>
    </w:r>
  </w:p>
  <w:p w14:paraId="648620B1" w14:textId="77777777" w:rsidR="00EB4070" w:rsidRDefault="00000000">
    <w:pPr>
      <w:pStyle w:val="Sous-titre"/>
      <w:rPr>
        <w:b/>
        <w:bCs/>
        <w:sz w:val="52"/>
        <w:szCs w:val="52"/>
      </w:rPr>
    </w:pPr>
    <w:r>
      <w:rPr>
        <w:b/>
        <w:bCs/>
        <w:sz w:val="52"/>
        <w:szCs w:val="52"/>
      </w:rPr>
      <w:t>Calibrateur de Résonance (CR-3)</w:t>
    </w:r>
  </w:p>
  <w:p w14:paraId="08A106D0" w14:textId="77777777" w:rsidR="00EB4070" w:rsidRDefault="00000000">
    <w:pPr>
      <w:spacing w:before="240" w:after="0"/>
      <w:jc w:val="left"/>
      <w:rPr>
        <w:rFonts w:ascii="Arial" w:eastAsia="Arial" w:hAnsi="Arial" w:cs="Arial"/>
        <w:sz w:val="44"/>
        <w:szCs w:val="44"/>
      </w:rPr>
    </w:pPr>
    <w:r>
      <w:rPr>
        <w:rFonts w:ascii="Arial" w:eastAsia="Arial" w:hAnsi="Arial" w:cs="Arial"/>
        <w:sz w:val="44"/>
        <w:szCs w:val="44"/>
      </w:rPr>
      <w:t xml:space="preserve">Document Technique Interne : </w:t>
    </w:r>
  </w:p>
  <w:p w14:paraId="248F0B3E" w14:textId="77777777" w:rsidR="00EB4070" w:rsidRDefault="00000000">
    <w:pPr>
      <w:jc w:val="left"/>
      <w:rPr>
        <w:rFonts w:ascii="Arial" w:eastAsia="Arial" w:hAnsi="Arial" w:cs="Arial"/>
        <w:sz w:val="44"/>
        <w:szCs w:val="44"/>
      </w:rPr>
    </w:pPr>
    <w:r>
      <w:rPr>
        <w:rFonts w:ascii="Arial" w:eastAsia="Arial" w:hAnsi="Arial" w:cs="Arial"/>
        <w:sz w:val="44"/>
        <w:szCs w:val="44"/>
      </w:rPr>
      <w:t>Procédure de déverrouillage manuel</w:t>
    </w:r>
  </w:p>
  <w:p w14:paraId="1EAF0D69" w14:textId="77777777" w:rsidR="00EB4070" w:rsidRDefault="00000000">
    <w:pPr>
      <w:spacing w:before="240"/>
      <w:jc w:val="left"/>
      <w:rPr>
        <w:rFonts w:ascii="Arial" w:eastAsia="Arial" w:hAnsi="Arial" w:cs="Arial"/>
        <w:sz w:val="44"/>
        <w:szCs w:val="44"/>
      </w:rPr>
    </w:pPr>
    <w:r>
      <w:rPr>
        <w:noProof/>
      </w:rPr>
      <w:drawing>
        <wp:inline distT="0" distB="0" distL="0" distR="0" wp14:anchorId="5AD08CE5" wp14:editId="0DBA00F7">
          <wp:extent cx="6696710" cy="200660"/>
          <wp:effectExtent l="0" t="0" r="0" b="0"/>
          <wp:docPr id="18561310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696710" cy="20066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64452"/>
    <w:multiLevelType w:val="multilevel"/>
    <w:tmpl w:val="7E283F4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5BA87D99"/>
    <w:multiLevelType w:val="multilevel"/>
    <w:tmpl w:val="70C48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A26D9A"/>
    <w:multiLevelType w:val="multilevel"/>
    <w:tmpl w:val="F7008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82A6012"/>
    <w:multiLevelType w:val="multilevel"/>
    <w:tmpl w:val="9DCC2A3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73FB2AC3"/>
    <w:multiLevelType w:val="multilevel"/>
    <w:tmpl w:val="47B687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9534442">
    <w:abstractNumId w:val="3"/>
  </w:num>
  <w:num w:numId="2" w16cid:durableId="289017221">
    <w:abstractNumId w:val="2"/>
  </w:num>
  <w:num w:numId="3" w16cid:durableId="606273583">
    <w:abstractNumId w:val="1"/>
  </w:num>
  <w:num w:numId="4" w16cid:durableId="167447582">
    <w:abstractNumId w:val="0"/>
  </w:num>
  <w:num w:numId="5" w16cid:durableId="1594824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070"/>
    <w:rsid w:val="001F4C8C"/>
    <w:rsid w:val="00232916"/>
    <w:rsid w:val="003D4A59"/>
    <w:rsid w:val="004D35C0"/>
    <w:rsid w:val="00513978"/>
    <w:rsid w:val="006D0AF1"/>
    <w:rsid w:val="00713ABA"/>
    <w:rsid w:val="00EB40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59FA"/>
  <w15:docId w15:val="{8EF6AA0A-A114-48A2-A31F-9F72D1906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scadia Mono" w:eastAsia="Cascadia Mono" w:hAnsi="Cascadia Mono" w:cs="Cascadia Mono"/>
        <w:sz w:val="22"/>
        <w:szCs w:val="22"/>
        <w:lang w:val="fr" w:eastAsia="fr-F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outlineLvl w:val="0"/>
    </w:pPr>
    <w:rPr>
      <w:rFonts w:ascii="Cascadia Mono SemiBold" w:eastAsia="Cascadia Mono SemiBold" w:hAnsi="Cascadia Mono SemiBold" w:cs="Cascadia Mono SemiBold"/>
      <w:sz w:val="32"/>
      <w:szCs w:val="32"/>
    </w:rPr>
  </w:style>
  <w:style w:type="paragraph" w:styleId="Titre2">
    <w:name w:val="heading 2"/>
    <w:basedOn w:val="Normal"/>
    <w:next w:val="Normal"/>
    <w:uiPriority w:val="9"/>
    <w:unhideWhenUsed/>
    <w:qFormat/>
    <w:pPr>
      <w:spacing w:before="240"/>
      <w:ind w:left="567"/>
      <w:outlineLvl w:val="1"/>
    </w:pPr>
    <w:rPr>
      <w:rFonts w:ascii="Cascadia Mono SemiBold" w:eastAsia="Cascadia Mono SemiBold" w:hAnsi="Cascadia Mono SemiBold" w:cs="Cascadia Mono SemiBold"/>
      <w:sz w:val="24"/>
      <w:szCs w:val="24"/>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paragraph" w:styleId="Titre7">
    <w:name w:val="heading 7"/>
    <w:basedOn w:val="Normal"/>
    <w:next w:val="Normal"/>
    <w:link w:val="Titre7Car"/>
    <w:uiPriority w:val="9"/>
    <w:semiHidden/>
    <w:unhideWhenUsed/>
    <w:qFormat/>
    <w:rsid w:val="006E771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71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71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rPr>
      <w:rFonts w:ascii="Arial" w:eastAsia="Arial" w:hAnsi="Arial" w:cs="Arial"/>
      <w:b/>
      <w:bCs/>
      <w:sz w:val="52"/>
      <w:szCs w:val="52"/>
    </w:rPr>
  </w:style>
  <w:style w:type="character" w:customStyle="1" w:styleId="Titre1Car">
    <w:name w:val="Titre 1 Car"/>
    <w:basedOn w:val="Policepardfaut"/>
    <w:uiPriority w:val="9"/>
    <w:rsid w:val="006856E8"/>
    <w:rPr>
      <w:rFonts w:ascii="Cascadia Mono SemiBold" w:hAnsi="Cascadia Mono SemiBold"/>
      <w:sz w:val="32"/>
      <w:szCs w:val="32"/>
    </w:rPr>
  </w:style>
  <w:style w:type="character" w:customStyle="1" w:styleId="Titre2Car">
    <w:name w:val="Titre 2 Car"/>
    <w:basedOn w:val="Policepardfaut"/>
    <w:uiPriority w:val="9"/>
    <w:rsid w:val="006856E8"/>
    <w:rPr>
      <w:rFonts w:ascii="Cascadia Mono SemiBold" w:hAnsi="Cascadia Mono SemiBold"/>
    </w:rPr>
  </w:style>
  <w:style w:type="character" w:customStyle="1" w:styleId="Titre3Car">
    <w:name w:val="Titre 3 Car"/>
    <w:basedOn w:val="Policepardfaut"/>
    <w:uiPriority w:val="9"/>
    <w:semiHidden/>
    <w:rsid w:val="006E7711"/>
    <w:rPr>
      <w:rFonts w:eastAsiaTheme="majorEastAsia" w:cstheme="majorBidi"/>
      <w:color w:val="0F4761" w:themeColor="accent1" w:themeShade="BF"/>
      <w:sz w:val="28"/>
      <w:szCs w:val="28"/>
    </w:rPr>
  </w:style>
  <w:style w:type="character" w:customStyle="1" w:styleId="Titre4Car">
    <w:name w:val="Titre 4 Car"/>
    <w:basedOn w:val="Policepardfaut"/>
    <w:uiPriority w:val="9"/>
    <w:semiHidden/>
    <w:rsid w:val="006E7711"/>
    <w:rPr>
      <w:rFonts w:eastAsiaTheme="majorEastAsia" w:cstheme="majorBidi"/>
      <w:i/>
      <w:iCs/>
      <w:color w:val="0F4761" w:themeColor="accent1" w:themeShade="BF"/>
    </w:rPr>
  </w:style>
  <w:style w:type="character" w:customStyle="1" w:styleId="Titre5Car">
    <w:name w:val="Titre 5 Car"/>
    <w:basedOn w:val="Policepardfaut"/>
    <w:uiPriority w:val="9"/>
    <w:semiHidden/>
    <w:rsid w:val="006E7711"/>
    <w:rPr>
      <w:rFonts w:eastAsiaTheme="majorEastAsia" w:cstheme="majorBidi"/>
      <w:color w:val="0F4761" w:themeColor="accent1" w:themeShade="BF"/>
    </w:rPr>
  </w:style>
  <w:style w:type="character" w:customStyle="1" w:styleId="Titre6Car">
    <w:name w:val="Titre 6 Car"/>
    <w:basedOn w:val="Policepardfaut"/>
    <w:uiPriority w:val="9"/>
    <w:semiHidden/>
    <w:rsid w:val="006E771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71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71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711"/>
    <w:rPr>
      <w:rFonts w:eastAsiaTheme="majorEastAsia" w:cstheme="majorBidi"/>
      <w:color w:val="272727" w:themeColor="text1" w:themeTint="D8"/>
    </w:rPr>
  </w:style>
  <w:style w:type="character" w:customStyle="1" w:styleId="TitreCar">
    <w:name w:val="Titre Car"/>
    <w:basedOn w:val="Policepardfaut"/>
    <w:uiPriority w:val="10"/>
    <w:rsid w:val="00A55BEA"/>
    <w:rPr>
      <w:rFonts w:ascii="Arial" w:hAnsi="Arial" w:cs="Arial"/>
      <w:b/>
      <w:bCs/>
      <w:sz w:val="52"/>
      <w:szCs w:val="52"/>
    </w:rPr>
  </w:style>
  <w:style w:type="character" w:customStyle="1" w:styleId="Sous-titreCar">
    <w:name w:val="Sous-titre Car"/>
    <w:basedOn w:val="Policepardfaut"/>
    <w:uiPriority w:val="11"/>
    <w:rsid w:val="00A55BEA"/>
    <w:rPr>
      <w:rFonts w:ascii="Arial" w:hAnsi="Arial" w:cs="Arial"/>
      <w:sz w:val="44"/>
      <w:szCs w:val="44"/>
      <w:lang w:val="en-US"/>
    </w:rPr>
  </w:style>
  <w:style w:type="paragraph" w:styleId="Citation">
    <w:name w:val="Quote"/>
    <w:basedOn w:val="Normal"/>
    <w:next w:val="Normal"/>
    <w:link w:val="CitationCar"/>
    <w:uiPriority w:val="29"/>
    <w:rsid w:val="006E7711"/>
    <w:pPr>
      <w:spacing w:before="160"/>
      <w:jc w:val="center"/>
    </w:pPr>
    <w:rPr>
      <w:i/>
      <w:iCs/>
      <w:color w:val="404040" w:themeColor="text1" w:themeTint="BF"/>
    </w:rPr>
  </w:style>
  <w:style w:type="character" w:customStyle="1" w:styleId="CitationCar">
    <w:name w:val="Citation Car"/>
    <w:basedOn w:val="Policepardfaut"/>
    <w:link w:val="Citation"/>
    <w:uiPriority w:val="29"/>
    <w:rsid w:val="006E7711"/>
    <w:rPr>
      <w:i/>
      <w:iCs/>
      <w:color w:val="404040" w:themeColor="text1" w:themeTint="BF"/>
    </w:rPr>
  </w:style>
  <w:style w:type="paragraph" w:styleId="Paragraphedeliste">
    <w:name w:val="List Paragraph"/>
    <w:basedOn w:val="Normal"/>
    <w:uiPriority w:val="34"/>
    <w:qFormat/>
    <w:rsid w:val="006E7711"/>
    <w:pPr>
      <w:ind w:left="720"/>
      <w:contextualSpacing/>
    </w:pPr>
  </w:style>
  <w:style w:type="character" w:styleId="Accentuationintense">
    <w:name w:val="Intense Emphasis"/>
    <w:basedOn w:val="Policepardfaut"/>
    <w:uiPriority w:val="21"/>
    <w:rsid w:val="006E7711"/>
    <w:rPr>
      <w:i/>
      <w:iCs/>
      <w:color w:val="0F4761" w:themeColor="accent1" w:themeShade="BF"/>
    </w:rPr>
  </w:style>
  <w:style w:type="paragraph" w:styleId="Citationintense">
    <w:name w:val="Intense Quote"/>
    <w:basedOn w:val="Normal"/>
    <w:next w:val="Normal"/>
    <w:link w:val="CitationintenseCar"/>
    <w:uiPriority w:val="30"/>
    <w:rsid w:val="006E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7711"/>
    <w:rPr>
      <w:i/>
      <w:iCs/>
      <w:color w:val="0F4761" w:themeColor="accent1" w:themeShade="BF"/>
    </w:rPr>
  </w:style>
  <w:style w:type="character" w:styleId="Rfrenceintense">
    <w:name w:val="Intense Reference"/>
    <w:basedOn w:val="Policepardfaut"/>
    <w:uiPriority w:val="32"/>
    <w:rsid w:val="006E7711"/>
    <w:rPr>
      <w:b/>
      <w:bCs/>
      <w:smallCaps/>
      <w:color w:val="0F4761" w:themeColor="accent1" w:themeShade="BF"/>
      <w:spacing w:val="5"/>
    </w:rPr>
  </w:style>
  <w:style w:type="paragraph" w:styleId="En-tte">
    <w:name w:val="header"/>
    <w:basedOn w:val="Normal"/>
    <w:link w:val="En-tteCar"/>
    <w:uiPriority w:val="99"/>
    <w:unhideWhenUsed/>
    <w:rsid w:val="006E7711"/>
    <w:pPr>
      <w:tabs>
        <w:tab w:val="center" w:pos="4536"/>
        <w:tab w:val="right" w:pos="9072"/>
      </w:tabs>
      <w:spacing w:after="0"/>
    </w:pPr>
  </w:style>
  <w:style w:type="character" w:customStyle="1" w:styleId="En-tteCar">
    <w:name w:val="En-tête Car"/>
    <w:basedOn w:val="Policepardfaut"/>
    <w:link w:val="En-tte"/>
    <w:uiPriority w:val="99"/>
    <w:rsid w:val="006E7711"/>
  </w:style>
  <w:style w:type="paragraph" w:styleId="Pieddepage">
    <w:name w:val="footer"/>
    <w:basedOn w:val="Normal"/>
    <w:link w:val="PieddepageCar"/>
    <w:uiPriority w:val="99"/>
    <w:unhideWhenUsed/>
    <w:rsid w:val="006E7711"/>
    <w:pPr>
      <w:tabs>
        <w:tab w:val="center" w:pos="4536"/>
        <w:tab w:val="right" w:pos="9072"/>
      </w:tabs>
      <w:spacing w:after="0"/>
    </w:pPr>
  </w:style>
  <w:style w:type="character" w:customStyle="1" w:styleId="PieddepageCar">
    <w:name w:val="Pied de page Car"/>
    <w:basedOn w:val="Policepardfaut"/>
    <w:link w:val="Pieddepage"/>
    <w:uiPriority w:val="99"/>
    <w:rsid w:val="006E7711"/>
  </w:style>
  <w:style w:type="table" w:styleId="Grilledutableau">
    <w:name w:val="Table Grid"/>
    <w:basedOn w:val="TableauNormal"/>
    <w:uiPriority w:val="39"/>
    <w:rsid w:val="008026EE"/>
    <w:pPr>
      <w:spacing w:after="0"/>
    </w:pPr>
    <w:tblPr/>
  </w:style>
  <w:style w:type="table" w:styleId="Grilledetableauclaire">
    <w:name w:val="Grid Table Light"/>
    <w:basedOn w:val="TableauNormal"/>
    <w:uiPriority w:val="40"/>
    <w:rsid w:val="008026E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ieddepage1">
    <w:name w:val="Pied de page1"/>
    <w:basedOn w:val="Pieddepage"/>
    <w:link w:val="FooterCar"/>
    <w:qFormat/>
    <w:rsid w:val="00A55BEA"/>
    <w:pPr>
      <w:spacing w:line="480" w:lineRule="auto"/>
    </w:pPr>
    <w:rPr>
      <w:sz w:val="14"/>
      <w:szCs w:val="14"/>
      <w:lang w:val="en-US"/>
    </w:rPr>
  </w:style>
  <w:style w:type="character" w:customStyle="1" w:styleId="FooterCar">
    <w:name w:val="Footer Car"/>
    <w:basedOn w:val="PieddepageCar"/>
    <w:link w:val="Pieddepage1"/>
    <w:rsid w:val="00A55BEA"/>
    <w:rPr>
      <w:rFonts w:ascii="Cascadia Mono SemiLight" w:hAnsi="Cascadia Mono SemiLight"/>
      <w:sz w:val="14"/>
      <w:szCs w:val="14"/>
      <w:lang w:val="en-US"/>
    </w:rPr>
  </w:style>
  <w:style w:type="paragraph" w:styleId="NormalWeb">
    <w:name w:val="Normal (Web)"/>
    <w:basedOn w:val="Normal"/>
    <w:uiPriority w:val="99"/>
    <w:semiHidden/>
    <w:unhideWhenUsed/>
    <w:rsid w:val="00B31A6E"/>
    <w:rPr>
      <w:rFonts w:ascii="Times New Roman" w:hAnsi="Times New Roman" w:cs="Times New Roman"/>
      <w:sz w:val="24"/>
      <w:szCs w:val="24"/>
    </w:rPr>
  </w:style>
  <w:style w:type="paragraph" w:customStyle="1" w:styleId="Note">
    <w:name w:val="Note"/>
    <w:basedOn w:val="Normal"/>
    <w:link w:val="NoteCar"/>
    <w:qFormat/>
    <w:rsid w:val="00C61E08"/>
    <w:rPr>
      <w:i/>
      <w:iCs/>
      <w:color w:val="808080" w:themeColor="background1" w:themeShade="80"/>
    </w:rPr>
  </w:style>
  <w:style w:type="character" w:customStyle="1" w:styleId="NoteCar">
    <w:name w:val="Note Car"/>
    <w:basedOn w:val="Policepardfaut"/>
    <w:link w:val="Note"/>
    <w:rsid w:val="00C61E08"/>
    <w:rPr>
      <w:rFonts w:ascii="Cascadia Mono SemiLight" w:hAnsi="Cascadia Mono SemiLight"/>
      <w:i/>
      <w:iCs/>
      <w:color w:val="808080" w:themeColor="background1" w:themeShade="80"/>
      <w:sz w:val="22"/>
      <w:szCs w:val="22"/>
    </w:rPr>
  </w:style>
  <w:style w:type="paragraph" w:customStyle="1" w:styleId="Anotation">
    <w:name w:val="Anotation"/>
    <w:basedOn w:val="Normal"/>
    <w:link w:val="AnotationCar"/>
    <w:qFormat/>
    <w:rsid w:val="000C7A61"/>
    <w:rPr>
      <w:b/>
      <w:bCs/>
      <w:sz w:val="28"/>
      <w:szCs w:val="28"/>
      <w:u w:val="single"/>
    </w:rPr>
  </w:style>
  <w:style w:type="character" w:customStyle="1" w:styleId="AnotationCar">
    <w:name w:val="Anotation Car"/>
    <w:basedOn w:val="Policepardfaut"/>
    <w:link w:val="Anotation"/>
    <w:rsid w:val="000C7A61"/>
    <w:rPr>
      <w:rFonts w:ascii="Cascadia Mono SemiLight" w:hAnsi="Cascadia Mono SemiLight"/>
      <w:b/>
      <w:bCs/>
      <w:sz w:val="28"/>
      <w:szCs w:val="28"/>
      <w:u w:val="single"/>
    </w:rPr>
  </w:style>
  <w:style w:type="paragraph" w:styleId="Sous-titre">
    <w:name w:val="Subtitle"/>
    <w:basedOn w:val="Normal"/>
    <w:next w:val="Normal"/>
    <w:uiPriority w:val="11"/>
    <w:qFormat/>
    <w:rPr>
      <w:rFonts w:ascii="Arial" w:eastAsia="Arial" w:hAnsi="Arial" w:cs="Arial"/>
      <w:sz w:val="44"/>
      <w:szCs w:val="4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UZeBCwdXOLCDhypx+X+UKJxBuQ==">CgMxLjA4AHIhMTlyc1lSZTZIOU1hV09aMlFhQXhoc2JrZ0FwbEkzSWlP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1721</Words>
  <Characters>9471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Leonarduzzi</dc:creator>
  <cp:lastModifiedBy>Alexis Leonarduzzi</cp:lastModifiedBy>
  <cp:revision>3</cp:revision>
  <dcterms:created xsi:type="dcterms:W3CDTF">2026-03-13T09:16:00Z</dcterms:created>
  <dcterms:modified xsi:type="dcterms:W3CDTF">2026-03-13T11:28:00Z</dcterms:modified>
</cp:coreProperties>
</file>