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b/>
          <w:i w:val="0"/>
          <w:color w:val="1F3B57"/>
          <w:sz w:val="28"/>
        </w:rPr>
        <w:t>Pouya Shakourpour</w:t>
      </w:r>
    </w:p>
    <w:p>
      <w:pPr>
        <w:spacing w:before="0" w:after="0"/>
      </w:pPr>
      <w:r>
        <w:rPr>
          <w:b w:val="0"/>
          <w:i w:val="0"/>
          <w:sz w:val="20"/>
        </w:rPr>
        <w:t>Scheffelstr. 45</w:t>
      </w:r>
    </w:p>
    <w:p>
      <w:pPr>
        <w:spacing w:before="0" w:after="0"/>
      </w:pPr>
      <w:r>
        <w:rPr>
          <w:b w:val="0"/>
          <w:i w:val="0"/>
          <w:sz w:val="20"/>
        </w:rPr>
        <w:t>10367 Berlin</w:t>
      </w:r>
    </w:p>
    <w:p>
      <w:pPr>
        <w:spacing w:before="0" w:after="0"/>
      </w:pPr>
      <w:r>
        <w:rPr>
          <w:b w:val="0"/>
          <w:i w:val="0"/>
          <w:sz w:val="20"/>
        </w:rPr>
        <w:t>0176 80782540</w:t>
      </w:r>
    </w:p>
    <w:p>
      <w:pPr>
        <w:spacing w:before="0" w:after="0"/>
      </w:pPr>
      <w:r>
        <w:rPr>
          <w:b w:val="0"/>
          <w:i w:val="0"/>
          <w:sz w:val="20"/>
        </w:rPr>
        <w:t>pouyapouya144@gmail.com</w:t>
      </w:r>
    </w:p>
    <w:p>
      <w:pPr>
        <w:spacing w:before="360" w:after="0"/>
      </w:pPr>
      <w:r>
        <w:rPr>
          <w:b w:val="0"/>
          <w:i w:val="0"/>
          <w:sz w:val="21"/>
        </w:rPr>
        <w:t>PwC Deutschland</w:t>
      </w:r>
    </w:p>
    <w:p>
      <w:pPr>
        <w:spacing w:before="0" w:after="0"/>
      </w:pPr>
      <w:r>
        <w:rPr>
          <w:b w:val="0"/>
          <w:i w:val="0"/>
          <w:sz w:val="21"/>
        </w:rPr>
        <w:t>Geschäftsbereich Transformation – Public &amp; Energy Transformation</w:t>
      </w:r>
    </w:p>
    <w:p>
      <w:pPr>
        <w:spacing w:before="0" w:after="0"/>
      </w:pPr>
      <w:r>
        <w:rPr>
          <w:b w:val="0"/>
          <w:i w:val="0"/>
          <w:sz w:val="21"/>
        </w:rPr>
        <w:t>Berlin</w:t>
      </w:r>
    </w:p>
    <w:p>
      <w:pPr>
        <w:spacing w:before="360" w:after="280"/>
        <w:jc w:val="right"/>
      </w:pPr>
      <w:r>
        <w:rPr>
          <w:b w:val="0"/>
          <w:i w:val="0"/>
          <w:sz w:val="21"/>
        </w:rPr>
        <w:t>Berlin, {{DATUM}}</w:t>
      </w:r>
    </w:p>
    <w:p>
      <w:pPr>
        <w:spacing w:before="0" w:after="40"/>
      </w:pPr>
      <w:r>
        <w:rPr>
          <w:b/>
          <w:i w:val="0"/>
          <w:sz w:val="23"/>
        </w:rPr>
        <w:t>Bewerbung als Werkstudent Quality Assurance Specialist – Public Sector &amp; Energy (w/m/d)</w:t>
      </w:r>
    </w:p>
    <w:p>
      <w:pPr>
        <w:spacing w:before="0" w:after="240"/>
      </w:pPr>
      <w:r>
        <w:rPr>
          <w:b w:val="0"/>
          <w:i w:val="0"/>
          <w:sz w:val="20"/>
        </w:rPr>
        <w:t>Referenz 2512</w:t>
      </w:r>
    </w:p>
    <w:p>
      <w:pPr>
        <w:spacing w:before="0" w:after="200"/>
      </w:pPr>
      <w:r>
        <w:rPr>
          <w:b w:val="0"/>
          <w:i w:val="0"/>
          <w:sz w:val="21"/>
        </w:rPr>
        <w:t>Sehr geehrte Damen und Herren,</w:t>
      </w:r>
    </w:p>
    <w:p>
      <w:pPr>
        <w:spacing w:before="0" w:after="200"/>
        <w:jc w:val="both"/>
      </w:pPr>
      <w:r>
        <w:rPr>
          <w:b w:val="0"/>
          <w:i w:val="0"/>
          <w:sz w:val="21"/>
        </w:rPr>
        <w:t>die Software, die ich seit Dezember teste, nutzen Planungsingenieure für Bahntrassen. Öffentliche Auftraggeber, Infrastruktur, Mobilität – das ist ungefähr das Themenfeld, in dem Ihr PET AI Tech-Hub arbeitet, nur von der Softwareseite statt aus der Beratung. Qualitätssicherung mache ich also bereits; ich würde sie gern dort machen, wo die Ergebnisse in Digitalisierungs- und Energieprojekten der öffentlichen Hand landen.</w:t>
      </w:r>
    </w:p>
    <w:p>
      <w:pPr>
        <w:spacing w:before="0" w:after="200"/>
        <w:jc w:val="both"/>
      </w:pPr>
      <w:r>
        <w:rPr>
          <w:b w:val="0"/>
          <w:i w:val="0"/>
          <w:sz w:val="21"/>
        </w:rPr>
        <w:t>Mein Tagesgeschäft ist Test und Abnahme neuer Funktionen für zwei Produkte. Abweichungen beschreibe ich so, dass die Entwicklung sie reproduzieren kann, dokumentiere sie in Azure DevOps und halte sie nach, bis sie geklärt sind – Jira und TestRail bilden denselben Ablauf ab. Ihr Punkt zu den Unlucky Paths beschreibt dabei ziemlich genau, was den Reiz an der Arbeit ausmacht: Auf dem erwarteten Weg funktioniert fast alles. Interessant wird es bei der Trassenführung mit ungewöhnlicher Geometrie, dem unvollständigen Datensatz, der Eingabe, an die beim Entwurf niemand gedacht hat. Diese Fälle zu suchen, liegt mir.</w:t>
      </w:r>
    </w:p>
    <w:p>
      <w:pPr>
        <w:spacing w:before="0" w:after="200"/>
        <w:jc w:val="both"/>
      </w:pPr>
      <w:r>
        <w:rPr>
          <w:b w:val="0"/>
          <w:i w:val="0"/>
          <w:sz w:val="21"/>
        </w:rPr>
        <w:t>Zum Stand der Automatisierung sage ich lieber, wie es ist: Ich teste heute manuell. Mit Selenium oder Cypress habe ich noch nicht produktiv gearbeitet, Python und C# beherrsche ich auf Grundlagenniveau. Was ich mitbringe, ist das Handwerk dahinter – Testfälle durchdenken, Fehler sauber belegen, Ergebnisse nachvollziehbar dokumentieren – und das wende ich täglich an. Den Schritt zum automatisierten Testen möchte ich als Nächstes gehen, und dafür ist ein cross-funktionales Team mit echten Projekten der bessere Ort als ein Onlinekurs.</w:t>
      </w:r>
    </w:p>
    <w:p>
      <w:pPr>
        <w:spacing w:before="0" w:after="200"/>
        <w:jc w:val="both"/>
      </w:pPr>
      <w:r>
        <w:rPr>
          <w:b w:val="0"/>
          <w:i w:val="0"/>
          <w:sz w:val="21"/>
        </w:rPr>
        <w:t>Dazu kommt ein Hintergrund, den in einem Testteam nicht alle haben: kaufmännische Ausbildung, drei Jahre Baustoffgroßhandel für Tiefbauunternehmen, jetzt Wirtschaftsingenieurwesen. Ich kenne die Projekte, für die solche Software am Ende gebaut wird – das hilft beim Testen fachlicher Randfälle mehr als jede zusätzliche Toolkenntnis.</w:t>
      </w:r>
    </w:p>
    <w:p>
      <w:pPr>
        <w:spacing w:before="0" w:after="200"/>
        <w:jc w:val="both"/>
      </w:pPr>
      <w:r>
        <w:rPr>
          <w:b w:val="0"/>
          <w:i w:val="0"/>
          <w:sz w:val="21"/>
        </w:rPr>
        <w:t>Über ein Gespräch freue ich mich.</w:t>
      </w:r>
    </w:p>
    <w:p>
      <w:pPr>
        <w:spacing w:before="120" w:after="480"/>
      </w:pPr>
      <w:r>
        <w:rPr>
          <w:b w:val="0"/>
          <w:i w:val="0"/>
          <w:sz w:val="21"/>
        </w:rPr>
        <w:t>Mit freundlichen Grüßen</w:t>
      </w:r>
    </w:p>
    <w:p>
      <w:pPr>
        <w:spacing w:before="0" w:after="80"/>
      </w:pPr>
      <w:r>
        <w:rPr>
          <w:b w:val="0"/>
          <w:i w:val="0"/>
          <w:sz w:val="21"/>
        </w:rPr>
        <w:t>Pouya Shakourpour</w:t>
      </w:r>
    </w:p>
    <w:sectPr w:rsidR="00FC693F" w:rsidRPr="0006063C" w:rsidSect="00034616">
      <w:pgSz w:w="12240" w:h="15840"/>
      <w:pgMar w:top="960" w:right="1120" w:bottom="960" w:left="11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