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i w:val="0"/>
          <w:color w:val="1F3B57"/>
          <w:sz w:val="28"/>
        </w:rPr>
        <w:t>Pouya Shakourpour</w:t>
      </w:r>
    </w:p>
    <w:p>
      <w:pPr>
        <w:spacing w:before="0" w:after="0"/>
      </w:pPr>
      <w:r>
        <w:rPr>
          <w:b w:val="0"/>
          <w:i w:val="0"/>
          <w:sz w:val="20"/>
        </w:rPr>
        <w:t>Scheffelstr. 45</w:t>
      </w:r>
    </w:p>
    <w:p>
      <w:pPr>
        <w:spacing w:before="0" w:after="0"/>
      </w:pPr>
      <w:r>
        <w:rPr>
          <w:b w:val="0"/>
          <w:i w:val="0"/>
          <w:sz w:val="20"/>
        </w:rPr>
        <w:t>10367 Berlin</w:t>
      </w:r>
    </w:p>
    <w:p>
      <w:pPr>
        <w:spacing w:before="0" w:after="0"/>
      </w:pPr>
      <w:r>
        <w:rPr>
          <w:b w:val="0"/>
          <w:i w:val="0"/>
          <w:sz w:val="20"/>
        </w:rPr>
        <w:t>0176 80782540</w:t>
      </w:r>
    </w:p>
    <w:p>
      <w:pPr>
        <w:spacing w:before="0" w:after="0"/>
      </w:pPr>
      <w:r>
        <w:rPr>
          <w:b w:val="0"/>
          <w:i w:val="0"/>
          <w:sz w:val="20"/>
        </w:rPr>
        <w:t>pouyapouya144@gmail.com</w:t>
      </w:r>
    </w:p>
    <w:p>
      <w:pPr>
        <w:spacing w:before="360" w:after="0"/>
      </w:pPr>
      <w:r>
        <w:rPr>
          <w:b w:val="0"/>
          <w:i w:val="0"/>
          <w:sz w:val="21"/>
        </w:rPr>
        <w:t>PwC Deutschland</w:t>
      </w:r>
    </w:p>
    <w:p>
      <w:pPr>
        <w:spacing w:before="0" w:after="0"/>
      </w:pPr>
      <w:r>
        <w:rPr>
          <w:b w:val="0"/>
          <w:i w:val="0"/>
          <w:sz w:val="21"/>
        </w:rPr>
        <w:t>Geschäftsbereich Transformation – Public Sector &amp; Energy</w:t>
      </w:r>
    </w:p>
    <w:p>
      <w:pPr>
        <w:spacing w:before="0" w:after="0"/>
      </w:pPr>
      <w:r>
        <w:rPr>
          <w:b w:val="0"/>
          <w:i w:val="0"/>
          <w:sz w:val="21"/>
        </w:rPr>
        <w:t>Berlin</w:t>
      </w:r>
    </w:p>
    <w:p>
      <w:pPr>
        <w:spacing w:before="360" w:after="280"/>
        <w:jc w:val="right"/>
      </w:pPr>
      <w:r>
        <w:rPr>
          <w:b w:val="0"/>
          <w:i w:val="0"/>
          <w:sz w:val="21"/>
        </w:rPr>
        <w:t>Berlin, {{DATUM}}</w:t>
      </w:r>
    </w:p>
    <w:p>
      <w:pPr>
        <w:spacing w:before="0" w:after="40"/>
      </w:pPr>
      <w:r>
        <w:rPr>
          <w:b/>
          <w:i w:val="0"/>
          <w:sz w:val="23"/>
        </w:rPr>
        <w:t>Bewerbung als Werkstudent Quality Assurance Specialist – Public Sector &amp; Energy (w/m/d)</w:t>
      </w:r>
    </w:p>
    <w:p>
      <w:pPr>
        <w:spacing w:before="0" w:after="240"/>
      </w:pPr>
      <w:r>
        <w:rPr>
          <w:b w:val="0"/>
          <w:i w:val="0"/>
          <w:sz w:val="20"/>
        </w:rPr>
        <w:t>Referenz 2512</w:t>
      </w:r>
    </w:p>
    <w:p>
      <w:pPr>
        <w:spacing w:before="0" w:after="200"/>
      </w:pPr>
      <w:r>
        <w:rPr>
          <w:b w:val="0"/>
          <w:i w:val="0"/>
          <w:sz w:val="21"/>
        </w:rPr>
        <w:t>Sehr geehrte Damen und Herren,</w:t>
      </w:r>
    </w:p>
    <w:p>
      <w:pPr>
        <w:spacing w:before="0" w:after="200"/>
        <w:jc w:val="both"/>
      </w:pPr>
      <w:r>
        <w:rPr>
          <w:b w:val="0"/>
          <w:i w:val="0"/>
          <w:sz w:val="21"/>
        </w:rPr>
        <w:t>meine bisherige Arbeit hat wenig mit Beratung zu tun und ziemlich viel mit dem, worüber im Public Sector beraten wird. Drei Jahre lang habe ich im Baustoffgroßhandel Tiefbauunternehmen beliefert – Kanal, Leitungsbau, Straße. Seit Dezember arbeite ich in der Qualitätssicherung eines Softwarehauses, dessen Programme Planungsingenieure für Bahntrassen einsetzen. Öffentliche Infrastruktur kenne ich damit von der Seite, auf der sie tatsächlich entsteht: mit Lieferterminen, Planungsständen und Beteiligten, die alle etwas anderes für dringend halten.</w:t>
      </w:r>
    </w:p>
    <w:p>
      <w:pPr>
        <w:spacing w:before="0" w:after="200"/>
        <w:jc w:val="both"/>
      </w:pPr>
      <w:r>
        <w:rPr>
          <w:b w:val="0"/>
          <w:i w:val="0"/>
          <w:sz w:val="21"/>
        </w:rPr>
        <w:t>Qualitätssicherung ist dabei mein Tagesgeschäft und nicht nur eine Bezeichnung im Vertrag. Ich teste und nehme neue Softwarefunktionen ab, dokumentiere Abweichungen nachvollziehbar in Azure DevOps und halte sie nach, bis sie geklärt sind. Der zweite Teil ist die Produktdokumentation für zwei Produkte: prüfen, ob Beschreibungen vollständig und in sich schlüssig sind und ob ein Anwender ohne Software-Hintergrund damit zurechtkommt. Gelernt habe ich dabei vor allem eines – Qualitätsmängel fallen selten dadurch auf, dass etwas offensichtlich falsch ist, sondern dadurch, dass man eine Stelle zweimal lesen muss.</w:t>
      </w:r>
    </w:p>
    <w:p>
      <w:pPr>
        <w:spacing w:before="0" w:after="200"/>
        <w:jc w:val="both"/>
      </w:pPr>
      <w:r>
        <w:rPr>
          <w:b w:val="0"/>
          <w:i w:val="0"/>
          <w:sz w:val="21"/>
        </w:rPr>
        <w:t>An der Stelle reizt mich, dass Qualitätssicherung nicht am Ende eines Projekts steht, sondern im crossfunktionalen Team zwischen Business, Technologie und Beratung stattfindet. Diese Schnittstellenarbeit mache ich im Kleinen bereits: Anforderungen zwischen Entwicklung und Fachbereich abstimmen, offene Punkte nachhalten, Inhalte so aufbereiten, dass beide Seiten damit arbeiten können. Im Großhandel war es dasselbe Muster, nur zwischen Vertrieb, Lager und Einkauf.</w:t>
      </w:r>
    </w:p>
    <w:p>
      <w:pPr>
        <w:spacing w:before="0" w:after="200"/>
        <w:jc w:val="both"/>
      </w:pPr>
      <w:r>
        <w:rPr>
          <w:b w:val="0"/>
          <w:i w:val="0"/>
          <w:sz w:val="21"/>
        </w:rPr>
        <w:t>Mein Studium des Wirtschaftsingenieurwesens und die kaufmännische Ausbildung davor bringen die technische und die wirtschaftliche Perspektive zusammen – in Infrastruktur- und Energieprojekten werden beide gebraucht. Dass ich gründlich arbeite, habe ich dort gezeigt, wo Ungenauigkeiten unmittelbar teuer werden: bei Lieferungen für laufende Baustellen und in Software, mit der andere ihre Planung machen.</w:t>
      </w:r>
    </w:p>
    <w:p>
      <w:pPr>
        <w:spacing w:before="0" w:after="200"/>
        <w:jc w:val="both"/>
      </w:pPr>
      <w:r>
        <w:rPr>
          <w:b w:val="0"/>
          <w:i w:val="0"/>
          <w:sz w:val="21"/>
        </w:rPr>
        <w:t>Über ein Gespräch freue ich mich.</w:t>
      </w:r>
    </w:p>
    <w:p>
      <w:pPr>
        <w:spacing w:before="120" w:after="480"/>
      </w:pPr>
      <w:r>
        <w:rPr>
          <w:b w:val="0"/>
          <w:i w:val="0"/>
          <w:sz w:val="21"/>
        </w:rPr>
        <w:t>Mit freundlichen Grüßen</w:t>
      </w:r>
    </w:p>
    <w:p>
      <w:pPr>
        <w:spacing w:before="0" w:after="80"/>
      </w:pPr>
      <w:r>
        <w:rPr>
          <w:b w:val="0"/>
          <w:i w:val="0"/>
          <w:sz w:val="21"/>
        </w:rPr>
        <w:t>Pouya Shakourpour</w:t>
      </w:r>
    </w:p>
    <w:sectPr w:rsidR="00FC693F" w:rsidRPr="0006063C" w:rsidSect="00034616">
      <w:pgSz w:w="12240" w:h="15840"/>
      <w:pgMar w:top="960" w:right="1120" w:bottom="96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