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D1265" w14:textId="55F2DF0A" w:rsidR="001C4B6D" w:rsidRDefault="001C4B6D" w:rsidP="001C4B6D"/>
    <w:p w14:paraId="4A789CBD" w14:textId="0AA1323A" w:rsidR="001C4B6D" w:rsidRDefault="001C4B6D" w:rsidP="001C4B6D"/>
    <w:p w14:paraId="033A6982" w14:textId="77777777" w:rsidR="008A75C6" w:rsidRDefault="008A75C6" w:rsidP="001C4B6D"/>
    <w:p w14:paraId="3D9AA038" w14:textId="77777777" w:rsidR="008A75C6" w:rsidRDefault="008A75C6" w:rsidP="001C4B6D"/>
    <w:p w14:paraId="7E2E1243" w14:textId="412420ED" w:rsidR="008A75C6" w:rsidRDefault="009A60BC" w:rsidP="001C4B6D">
      <w:r w:rsidRPr="001C4B6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6F0C6" wp14:editId="45A4AFDC">
                <wp:simplePos x="0" y="0"/>
                <wp:positionH relativeFrom="column">
                  <wp:posOffset>360680</wp:posOffset>
                </wp:positionH>
                <wp:positionV relativeFrom="paragraph">
                  <wp:posOffset>1023562</wp:posOffset>
                </wp:positionV>
                <wp:extent cx="4003963" cy="49212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D0070C-9D57-C929-124D-93938CBF8A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963" cy="492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E55B1B" w14:textId="3E9E7DC4" w:rsidR="00E70919" w:rsidRPr="00CC6708" w:rsidRDefault="001C4B6D" w:rsidP="00AD63C3">
                            <w:pPr>
                              <w:spacing w:after="0" w:line="336" w:lineRule="auto"/>
                              <w:rPr>
                                <w:rFonts w:ascii="Segoe UI Semibold" w:eastAsia="Arial" w:hAnsi="Segoe UI Semibold" w:cs="Segoe UI Semibold"/>
                                <w:color w:val="404040" w:themeColor="text1" w:themeTint="BF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CC6708">
                              <w:rPr>
                                <w:rFonts w:ascii="Segoe UI Semibold" w:eastAsia="Arial" w:hAnsi="Segoe UI Semibold" w:cs="Segoe UI Semibold"/>
                                <w:color w:val="404040" w:themeColor="text1" w:themeTint="BF"/>
                                <w:spacing w:val="2"/>
                                <w:sz w:val="28"/>
                                <w:szCs w:val="28"/>
                              </w:rPr>
                              <w:t xml:space="preserve">Research </w:t>
                            </w:r>
                            <w:r w:rsidR="00E70919" w:rsidRPr="00CC6708">
                              <w:rPr>
                                <w:rFonts w:ascii="Segoe UI Semibold" w:eastAsia="Arial" w:hAnsi="Segoe UI Semibold" w:cs="Segoe UI Semibold"/>
                                <w:color w:val="404040" w:themeColor="text1" w:themeTint="BF"/>
                                <w:spacing w:val="2"/>
                                <w:sz w:val="28"/>
                                <w:szCs w:val="28"/>
                              </w:rPr>
                              <w:t>and Data Science</w:t>
                            </w:r>
                            <w:r w:rsidRPr="00CC6708">
                              <w:rPr>
                                <w:rFonts w:ascii="Segoe UI Semibold" w:eastAsia="Arial" w:hAnsi="Segoe UI Semibold" w:cs="Segoe UI Semibold"/>
                                <w:color w:val="404040" w:themeColor="text1" w:themeTint="BF"/>
                                <w:spacing w:val="2"/>
                                <w:sz w:val="28"/>
                                <w:szCs w:val="28"/>
                              </w:rPr>
                              <w:t xml:space="preserve"> Hub</w:t>
                            </w:r>
                          </w:p>
                          <w:p w14:paraId="475249A2" w14:textId="728A7A60" w:rsidR="00E70919" w:rsidRPr="00CC6708" w:rsidRDefault="00E70919" w:rsidP="00AD63C3">
                            <w:pPr>
                              <w:spacing w:after="360"/>
                              <w:rPr>
                                <w:rFonts w:ascii="Segoe UI" w:eastAsia="Arial" w:hAnsi="Segoe UI" w:cs="Segoe UI"/>
                                <w:color w:val="7F7F7F" w:themeColor="text1" w:themeTint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CC6708">
                              <w:rPr>
                                <w:rFonts w:ascii="Segoe UI" w:eastAsia="Arial" w:hAnsi="Segoe UI" w:cs="Segoe UI"/>
                                <w:color w:val="7F7F7F" w:themeColor="text1" w:themeTint="80"/>
                                <w:spacing w:val="2"/>
                                <w:sz w:val="20"/>
                                <w:szCs w:val="20"/>
                              </w:rPr>
                              <w:t xml:space="preserve">A collaborative </w:t>
                            </w:r>
                            <w:r w:rsidR="008A75C6" w:rsidRPr="00CC6708">
                              <w:rPr>
                                <w:rFonts w:ascii="Segoe UI" w:eastAsia="Arial" w:hAnsi="Segoe UI" w:cs="Segoe UI"/>
                                <w:color w:val="7F7F7F" w:themeColor="text1" w:themeTint="80"/>
                                <w:spacing w:val="2"/>
                                <w:sz w:val="20"/>
                                <w:szCs w:val="20"/>
                              </w:rPr>
                              <w:t>platform centralizing</w:t>
                            </w:r>
                            <w:r w:rsidRPr="00CC6708">
                              <w:rPr>
                                <w:rFonts w:ascii="Segoe UI" w:eastAsia="Arial" w:hAnsi="Segoe UI" w:cs="Segoe UI"/>
                                <w:color w:val="7F7F7F" w:themeColor="text1" w:themeTint="80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75C6" w:rsidRPr="00CC6708">
                              <w:rPr>
                                <w:rFonts w:ascii="Segoe UI" w:eastAsia="Arial" w:hAnsi="Segoe UI" w:cs="Segoe UI"/>
                                <w:color w:val="7F7F7F" w:themeColor="text1" w:themeTint="80"/>
                                <w:spacing w:val="2"/>
                                <w:sz w:val="20"/>
                                <w:szCs w:val="20"/>
                              </w:rPr>
                              <w:t>IPA’s research and data science tools and resources</w:t>
                            </w:r>
                            <w:r w:rsidR="009A60BC" w:rsidRPr="00CC6708">
                              <w:rPr>
                                <w:rFonts w:ascii="Segoe UI" w:eastAsia="Arial" w:hAnsi="Segoe UI" w:cs="Segoe UI"/>
                                <w:color w:val="7F7F7F" w:themeColor="text1" w:themeTint="80"/>
                                <w:spacing w:val="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6F0C6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8.4pt;margin-top:80.6pt;width:315.2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M9hwEAAPYCAAAOAAAAZHJzL2Uyb0RvYy54bWysUsGO0zAQvSPxD5bvNGl3WbFR0xWwWi4I&#10;kBY+wHXsJlLsMTPTJv17xm63RXBDXCb2zOTNm/e8fpjDqA4OaYDY6uWi1spFC90Qd63+8f3pzTut&#10;iE3szAjRtfroSD9sXr9aT6lxK+hh7BwqAYnUTKnVPXNqqops74KhBSQXpegBg2G54q7q0EyCHsZq&#10;Vdd31QTYJQTriCT7eCrqTcH33ln+6j05VmOrhRuXiCVuc6w2a9Ps0KR+sGca5h9YBDNEGXqBejRs&#10;1B6Hv6DCYBEIPC8shAq8H6wrO8g2y/qPbZ57k1zZRcShdJGJ/h+s/XJ4Tt9Q8fwBZjEwCzIlakiS&#10;eZ/ZY8hfYaqkLhIeL7K5mZWV5G1d39zf3WhlpXZ7v1qu3maY6vp3QuJPDoLKh1aj2FLUMofPxKfW&#10;l5Y8LMLTMI45f6WSTzxv5zO/LXRHoT2Jc62mn3uDTivk8SOcjDbR9iA+W8YyidL7PQtsmZaxTgDn&#10;ESJu4Xt+CNm93++l6/pcN78AAAD//wMAUEsDBBQABgAIAAAAIQC0blZH4QAAAAoBAAAPAAAAZHJz&#10;L2Rvd25yZXYueG1sTI9LT8MwEITvSPwHa5G4UaepSKMQpwIkhHhcaODQmxtvk0C8jmLnwb9nOcFx&#10;Z0cz3+S7xXZiwsG3jhSsVxEIpMqZlmoF7+XDVQrCB01Gd45QwTd62BXnZ7nOjJvpDad9qAWHkM+0&#10;giaEPpPSVw1a7VeuR+LfyQ1WBz6HWppBzxxuOxlHUSKtbokbGt3jfYPV1360Clx5KtPH6PMwjx/V&#10;3dPL63R47qRSlxfL7Q2IgEv4M8MvPqNDwUxHN5LxolNwnTB5YD1ZxyDYkKTbDYijgniTbkEWufw/&#10;ofgBAAD//wMAUEsBAi0AFAAGAAgAAAAhALaDOJL+AAAA4QEAABMAAAAAAAAAAAAAAAAAAAAAAFtD&#10;b250ZW50X1R5cGVzXS54bWxQSwECLQAUAAYACAAAACEAOP0h/9YAAACUAQAACwAAAAAAAAAAAAAA&#10;AAAvAQAAX3JlbHMvLnJlbHNQSwECLQAUAAYACAAAACEAizITPYcBAAD2AgAADgAAAAAAAAAAAAAA&#10;AAAuAgAAZHJzL2Uyb0RvYy54bWxQSwECLQAUAAYACAAAACEAtG5WR+EAAAAKAQAADwAAAAAAAAAA&#10;AAAAAADhAwAAZHJzL2Rvd25yZXYueG1sUEsFBgAAAAAEAAQA8wAAAO8EAAAAAA==&#10;" filled="f" stroked="f">
                <v:textbox style="mso-fit-shape-to-text:t">
                  <w:txbxContent>
                    <w:p w14:paraId="3EE55B1B" w14:textId="3E9E7DC4" w:rsidR="00E70919" w:rsidRPr="00CC6708" w:rsidRDefault="001C4B6D" w:rsidP="00AD63C3">
                      <w:pPr>
                        <w:spacing w:after="0" w:line="336" w:lineRule="auto"/>
                        <w:rPr>
                          <w:rFonts w:ascii="Segoe UI Semibold" w:eastAsia="Arial" w:hAnsi="Segoe UI Semibold" w:cs="Segoe UI Semibold"/>
                          <w:color w:val="404040" w:themeColor="text1" w:themeTint="BF"/>
                          <w:spacing w:val="2"/>
                          <w:sz w:val="28"/>
                          <w:szCs w:val="28"/>
                        </w:rPr>
                      </w:pPr>
                      <w:r w:rsidRPr="00CC6708">
                        <w:rPr>
                          <w:rFonts w:ascii="Segoe UI Semibold" w:eastAsia="Arial" w:hAnsi="Segoe UI Semibold" w:cs="Segoe UI Semibold"/>
                          <w:color w:val="404040" w:themeColor="text1" w:themeTint="BF"/>
                          <w:spacing w:val="2"/>
                          <w:sz w:val="28"/>
                          <w:szCs w:val="28"/>
                        </w:rPr>
                        <w:t xml:space="preserve">Research </w:t>
                      </w:r>
                      <w:r w:rsidR="00E70919" w:rsidRPr="00CC6708">
                        <w:rPr>
                          <w:rFonts w:ascii="Segoe UI Semibold" w:eastAsia="Arial" w:hAnsi="Segoe UI Semibold" w:cs="Segoe UI Semibold"/>
                          <w:color w:val="404040" w:themeColor="text1" w:themeTint="BF"/>
                          <w:spacing w:val="2"/>
                          <w:sz w:val="28"/>
                          <w:szCs w:val="28"/>
                        </w:rPr>
                        <w:t>and Data Science</w:t>
                      </w:r>
                      <w:r w:rsidRPr="00CC6708">
                        <w:rPr>
                          <w:rFonts w:ascii="Segoe UI Semibold" w:eastAsia="Arial" w:hAnsi="Segoe UI Semibold" w:cs="Segoe UI Semibold"/>
                          <w:color w:val="404040" w:themeColor="text1" w:themeTint="BF"/>
                          <w:spacing w:val="2"/>
                          <w:sz w:val="28"/>
                          <w:szCs w:val="28"/>
                        </w:rPr>
                        <w:t xml:space="preserve"> Hub</w:t>
                      </w:r>
                    </w:p>
                    <w:p w14:paraId="475249A2" w14:textId="728A7A60" w:rsidR="00E70919" w:rsidRPr="00CC6708" w:rsidRDefault="00E70919" w:rsidP="00AD63C3">
                      <w:pPr>
                        <w:spacing w:after="360"/>
                        <w:rPr>
                          <w:rFonts w:ascii="Segoe UI" w:eastAsia="Arial" w:hAnsi="Segoe UI" w:cs="Segoe UI"/>
                          <w:color w:val="7F7F7F" w:themeColor="text1" w:themeTint="80"/>
                          <w:spacing w:val="2"/>
                          <w:sz w:val="20"/>
                          <w:szCs w:val="20"/>
                        </w:rPr>
                      </w:pPr>
                      <w:r w:rsidRPr="00CC6708">
                        <w:rPr>
                          <w:rFonts w:ascii="Segoe UI" w:eastAsia="Arial" w:hAnsi="Segoe UI" w:cs="Segoe UI"/>
                          <w:color w:val="7F7F7F" w:themeColor="text1" w:themeTint="80"/>
                          <w:spacing w:val="2"/>
                          <w:sz w:val="20"/>
                          <w:szCs w:val="20"/>
                        </w:rPr>
                        <w:t xml:space="preserve">A collaborative </w:t>
                      </w:r>
                      <w:r w:rsidR="008A75C6" w:rsidRPr="00CC6708">
                        <w:rPr>
                          <w:rFonts w:ascii="Segoe UI" w:eastAsia="Arial" w:hAnsi="Segoe UI" w:cs="Segoe UI"/>
                          <w:color w:val="7F7F7F" w:themeColor="text1" w:themeTint="80"/>
                          <w:spacing w:val="2"/>
                          <w:sz w:val="20"/>
                          <w:szCs w:val="20"/>
                        </w:rPr>
                        <w:t>platform centralizing</w:t>
                      </w:r>
                      <w:r w:rsidRPr="00CC6708">
                        <w:rPr>
                          <w:rFonts w:ascii="Segoe UI" w:eastAsia="Arial" w:hAnsi="Segoe UI" w:cs="Segoe UI"/>
                          <w:color w:val="7F7F7F" w:themeColor="text1" w:themeTint="80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8A75C6" w:rsidRPr="00CC6708">
                        <w:rPr>
                          <w:rFonts w:ascii="Segoe UI" w:eastAsia="Arial" w:hAnsi="Segoe UI" w:cs="Segoe UI"/>
                          <w:color w:val="7F7F7F" w:themeColor="text1" w:themeTint="80"/>
                          <w:spacing w:val="2"/>
                          <w:sz w:val="20"/>
                          <w:szCs w:val="20"/>
                        </w:rPr>
                        <w:t>IPA’s research and data science tools and resources</w:t>
                      </w:r>
                      <w:r w:rsidR="009A60BC" w:rsidRPr="00CC6708">
                        <w:rPr>
                          <w:rFonts w:ascii="Segoe UI" w:eastAsia="Arial" w:hAnsi="Segoe UI" w:cs="Segoe UI"/>
                          <w:color w:val="7F7F7F" w:themeColor="text1" w:themeTint="80"/>
                          <w:spacing w:val="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BB85F" wp14:editId="576CFFEF">
                <wp:simplePos x="0" y="0"/>
                <wp:positionH relativeFrom="column">
                  <wp:posOffset>139700</wp:posOffset>
                </wp:positionH>
                <wp:positionV relativeFrom="paragraph">
                  <wp:posOffset>412675</wp:posOffset>
                </wp:positionV>
                <wp:extent cx="860612" cy="322730"/>
                <wp:effectExtent l="0" t="0" r="0" b="1270"/>
                <wp:wrapNone/>
                <wp:docPr id="786225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322730"/>
                        </a:xfrm>
                        <a:prstGeom prst="rect">
                          <a:avLst/>
                        </a:prstGeom>
                        <a:solidFill>
                          <a:srgbClr val="F1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95B56" id="Rectangle 7" o:spid="_x0000_s1026" style="position:absolute;margin-left:11pt;margin-top:32.5pt;width:67.75pt;height:2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YJfQIAAF4FAAAOAAAAZHJzL2Uyb0RvYy54bWysVEtv2zAMvg/YfxB0X/3oc0GdImiRYUDR&#10;Fm2HnhVZSgzIokYpcbJfP0p2nK4tdhh2kUWR/Eh+Jnl5tW0N2yj0DdiKF0c5Z8pKqBu7rPiP5/mX&#10;C858ELYWBqyq+E55fjX9/OmycxNVwgpMrZARiPWTzlV8FYKbZJmXK9UKfwROWVJqwFYEEnGZ1Sg6&#10;Qm9NVub5WdYB1g5BKu/p9aZX8mnC11rJcK+1V4GZilNuIZ2YzkU8s+mlmCxRuFUjhzTEP2TRisZS&#10;0BHqRgTB1ti8g2obieBBhyMJbQZaN1KlGqiaIn9TzdNKOJVqIXK8G2ny/w9W3m2e3AMSDZ3zE0/X&#10;WMVWYxu/lB/bJrJ2I1lqG5ikx4uz/KwoOZOkOi7L8+NEZnZwdujDNwUti5eKI/2LRJHY3PpAAcl0&#10;bxJjeTBNPW+MSQIuF9cG2UbQf5sX83Jexl9FLn+YGRuNLUS3Xh1fskMp6RZ2RkU7Yx+VZk1NyZcp&#10;k9RlaowjpFQ2FL1qJWrVhy9O83xf2+iRckmAEVlT/BF7AIgd/B67z3Kwj64qNenonP8tsd559EiR&#10;wYbRuW0s4EcAhqoaIvf2e5J6aiJLC6h3D8gQ+hHxTs4b+m+3wocHgTQTND005+GeDm2gqzgMN85W&#10;gL8+eo/21Kqk5ayjGau4/7kWqDgz3y018dfi5CQOZRJOTs9LEvC1ZvFaY9ftNVA7FLRRnEzXaB/M&#10;/qoR2hdaB7MYlVTCSopdcRlwL1yHfvZpoUg1myUzGkQnwq19cjKCR1ZjXz5vXwS6oXkDdf0d7OdR&#10;TN70cG8bPS3M1gF0kxr8wOvANw1xapxh4cQt8VpOVoe1OP0NAAD//wMAUEsDBBQABgAIAAAAIQBI&#10;hr0x3QAAAAkBAAAPAAAAZHJzL2Rvd25yZXYueG1sTI9BT8MwDIXvSPyHyEhcEEtXqetUmk4wBNfB&#10;6O5ZY9KKxqmabC3/Hu/ETrb1np6/V25m14szjqHzpGC5SEAgNd50ZBXUX2+PaxAhajK694QKfjHA&#10;prq9KXVh/ESfeN5HKziEQqEVtDEOhZShadHpsPADEmvffnQ68jlaaUY9cbjrZZokK+l0R/yh1QNu&#10;W2x+9ienwB6Gepu97153H4e8frGpyaeHqNT93fz8BCLiHP/NcMFndKiY6ehPZILoFaQpV4kKVhnP&#10;i57lGYgjL8tsDbIq5XWD6g8AAP//AwBQSwECLQAUAAYACAAAACEAtoM4kv4AAADhAQAAEwAAAAAA&#10;AAAAAAAAAAAAAAAAW0NvbnRlbnRfVHlwZXNdLnhtbFBLAQItABQABgAIAAAAIQA4/SH/1gAAAJQB&#10;AAALAAAAAAAAAAAAAAAAAC8BAABfcmVscy8ucmVsc1BLAQItABQABgAIAAAAIQCYh/YJfQIAAF4F&#10;AAAOAAAAAAAAAAAAAAAAAC4CAABkcnMvZTJvRG9jLnhtbFBLAQItABQABgAIAAAAIQBIhr0x3QAA&#10;AAkBAAAPAAAAAAAAAAAAAAAAANcEAABkcnMvZG93bnJldi54bWxQSwUGAAAAAAQABADzAAAA4QUA&#10;AAAA&#10;" fillcolor="#f1f2f2" stroked="f" strokeweight="1pt"/>
            </w:pict>
          </mc:Fallback>
        </mc:AlternateContent>
      </w:r>
    </w:p>
    <w:p w14:paraId="44962EA8" w14:textId="1B164CDF" w:rsidR="0040425C" w:rsidRDefault="00E70919" w:rsidP="001C4B6D">
      <w:r>
        <w:rPr>
          <w:noProof/>
        </w:rPr>
        <w:drawing>
          <wp:anchor distT="0" distB="0" distL="114300" distR="114300" simplePos="0" relativeHeight="251661311" behindDoc="1" locked="0" layoutInCell="1" allowOverlap="1" wp14:anchorId="33078E5C" wp14:editId="53BA9B77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8258810" cy="2065020"/>
            <wp:effectExtent l="0" t="0" r="8890" b="0"/>
            <wp:wrapTight wrapText="bothSides">
              <wp:wrapPolygon edited="0">
                <wp:start x="0" y="0"/>
                <wp:lineTo x="0" y="21321"/>
                <wp:lineTo x="21573" y="21321"/>
                <wp:lineTo x="21573" y="0"/>
                <wp:lineTo x="0" y="0"/>
              </wp:wrapPolygon>
            </wp:wrapTight>
            <wp:docPr id="862825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E3E72">
        <w:tab/>
      </w:r>
      <w:r w:rsidR="000E3E72">
        <w:tab/>
      </w:r>
    </w:p>
    <w:p w14:paraId="4170C4E7" w14:textId="77777777" w:rsidR="000E3E72" w:rsidRDefault="000E3E72" w:rsidP="001C4B6D"/>
    <w:p w14:paraId="644A6EEA" w14:textId="77777777" w:rsidR="000E3E72" w:rsidRDefault="000E3E72" w:rsidP="001C4B6D"/>
    <w:p w14:paraId="605BA3F0" w14:textId="77777777" w:rsidR="000E3E72" w:rsidRDefault="000E3E72" w:rsidP="001C4B6D"/>
    <w:p w14:paraId="2705A71F" w14:textId="77777777" w:rsidR="000E3E72" w:rsidRDefault="000E3E72" w:rsidP="001C4B6D"/>
    <w:p w14:paraId="7082AA51" w14:textId="77777777" w:rsidR="000E3E72" w:rsidRDefault="000E3E72" w:rsidP="001C4B6D"/>
    <w:p w14:paraId="4E67B324" w14:textId="77777777" w:rsidR="000E3E72" w:rsidRDefault="000E3E72" w:rsidP="001C4B6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05"/>
        <w:gridCol w:w="5804"/>
        <w:gridCol w:w="425"/>
        <w:gridCol w:w="3362"/>
      </w:tblGrid>
      <w:tr w:rsidR="006108C7" w:rsidRPr="000E3E72" w14:paraId="6B9B39EF" w14:textId="77777777" w:rsidTr="006108C7">
        <w:tc>
          <w:tcPr>
            <w:tcW w:w="3405" w:type="dxa"/>
          </w:tcPr>
          <w:p w14:paraId="30813E9C" w14:textId="433C585F" w:rsidR="006108C7" w:rsidRPr="000E3E72" w:rsidRDefault="006108C7" w:rsidP="001C4B6D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0E3E72">
              <w:rPr>
                <w:rFonts w:ascii="Segoe UI Semibold" w:hAnsi="Segoe UI Semibold" w:cs="Segoe UI Semibold"/>
                <w:sz w:val="24"/>
                <w:szCs w:val="24"/>
              </w:rPr>
              <w:lastRenderedPageBreak/>
              <w:t>Research Design</w:t>
            </w:r>
          </w:p>
        </w:tc>
        <w:tc>
          <w:tcPr>
            <w:tcW w:w="5804" w:type="dxa"/>
          </w:tcPr>
          <w:p w14:paraId="694BA862" w14:textId="00D91557" w:rsidR="006108C7" w:rsidRPr="000E3E72" w:rsidRDefault="006108C7" w:rsidP="001C4B6D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0E3E72">
              <w:rPr>
                <w:rFonts w:ascii="Segoe UI Semibold" w:hAnsi="Segoe UI Semibold" w:cs="Segoe UI Semibold"/>
                <w:sz w:val="24"/>
                <w:szCs w:val="24"/>
              </w:rPr>
              <w:t>Ethics and IRB</w:t>
            </w:r>
          </w:p>
        </w:tc>
        <w:tc>
          <w:tcPr>
            <w:tcW w:w="425" w:type="dxa"/>
          </w:tcPr>
          <w:p w14:paraId="00B9100D" w14:textId="7AAE9F17" w:rsidR="006108C7" w:rsidRPr="000E3E72" w:rsidRDefault="006108C7" w:rsidP="006108C7">
            <w:pPr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BD2499" wp14:editId="085732B7">
                  <wp:extent cx="180000" cy="180000"/>
                  <wp:effectExtent l="0" t="0" r="0" b="0"/>
                  <wp:docPr id="11838683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14:paraId="16879CE8" w14:textId="3CBB83B8" w:rsidR="006108C7" w:rsidRPr="000E3E72" w:rsidRDefault="006108C7" w:rsidP="001C4B6D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0E3E72">
              <w:rPr>
                <w:rFonts w:ascii="Segoe UI Semibold" w:hAnsi="Segoe UI Semibold" w:cs="Segoe UI Semibold"/>
                <w:sz w:val="24"/>
                <w:szCs w:val="24"/>
              </w:rPr>
              <w:t>Data Collection</w:t>
            </w:r>
          </w:p>
        </w:tc>
      </w:tr>
      <w:tr w:rsidR="006108C7" w:rsidRPr="000E3E72" w14:paraId="75256715" w14:textId="77777777">
        <w:tc>
          <w:tcPr>
            <w:tcW w:w="3405" w:type="dxa"/>
          </w:tcPr>
          <w:p w14:paraId="67AAE47D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Theory of Change</w:t>
            </w:r>
          </w:p>
          <w:p w14:paraId="73C1CE70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Randomization</w:t>
            </w:r>
          </w:p>
          <w:p w14:paraId="4B5CF944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Measurement and Survey Design</w:t>
            </w:r>
          </w:p>
          <w:p w14:paraId="3D0A74DE" w14:textId="57D500EA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Sample and Power Calculations</w:t>
            </w:r>
          </w:p>
        </w:tc>
        <w:tc>
          <w:tcPr>
            <w:tcW w:w="5804" w:type="dxa"/>
          </w:tcPr>
          <w:p w14:paraId="5098301D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About IPA IRB</w:t>
            </w:r>
          </w:p>
          <w:p w14:paraId="2E65F8EE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The IRB Life Cycle</w:t>
            </w:r>
          </w:p>
          <w:p w14:paraId="39FF4BA6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IRB Forms and Documentation</w:t>
            </w:r>
          </w:p>
          <w:p w14:paraId="6DE8020A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IRB FAQs</w:t>
            </w:r>
          </w:p>
          <w:p w14:paraId="553249FB" w14:textId="4F264D41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Reliance Agreements</w:t>
            </w:r>
          </w:p>
        </w:tc>
        <w:tc>
          <w:tcPr>
            <w:tcW w:w="3787" w:type="dxa"/>
            <w:gridSpan w:val="2"/>
          </w:tcPr>
          <w:p w14:paraId="442FEB7F" w14:textId="56A96CE8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Primary Data Collection</w:t>
            </w:r>
          </w:p>
          <w:p w14:paraId="3781AEBE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Using Secondary Data</w:t>
            </w:r>
          </w:p>
          <w:p w14:paraId="7EA6902E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Data Quality</w:t>
            </w:r>
          </w:p>
          <w:p w14:paraId="5462E39B" w14:textId="7777777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Remote Data Collection</w:t>
            </w:r>
          </w:p>
          <w:p w14:paraId="054CFA27" w14:textId="165D8717" w:rsidR="006108C7" w:rsidRPr="000E3E72" w:rsidRDefault="006108C7" w:rsidP="001C4B6D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Qualitative Methods</w:t>
            </w:r>
          </w:p>
        </w:tc>
      </w:tr>
      <w:tr w:rsidR="006108C7" w:rsidRPr="000E3E72" w14:paraId="6DB959F2" w14:textId="77777777" w:rsidTr="006108C7">
        <w:tc>
          <w:tcPr>
            <w:tcW w:w="3405" w:type="dxa"/>
          </w:tcPr>
          <w:p w14:paraId="092E2372" w14:textId="2540E915" w:rsidR="006108C7" w:rsidRPr="000E3E72" w:rsidRDefault="006108C7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0E3E72">
              <w:rPr>
                <w:rFonts w:ascii="Segoe UI Semibold" w:hAnsi="Segoe UI Semibold" w:cs="Segoe UI Semibold"/>
                <w:sz w:val="24"/>
                <w:szCs w:val="24"/>
              </w:rPr>
              <w:t>Data Management</w:t>
            </w:r>
          </w:p>
        </w:tc>
        <w:tc>
          <w:tcPr>
            <w:tcW w:w="5804" w:type="dxa"/>
          </w:tcPr>
          <w:p w14:paraId="4A129518" w14:textId="7ED75DE8" w:rsidR="006108C7" w:rsidRPr="000E3E72" w:rsidRDefault="006108C7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0E3E72">
              <w:rPr>
                <w:rFonts w:ascii="Segoe UI Semibold" w:hAnsi="Segoe UI Semibold" w:cs="Segoe UI Semibold"/>
                <w:sz w:val="24"/>
                <w:szCs w:val="24"/>
              </w:rPr>
              <w:t>Software</w:t>
            </w:r>
          </w:p>
        </w:tc>
        <w:tc>
          <w:tcPr>
            <w:tcW w:w="425" w:type="dxa"/>
          </w:tcPr>
          <w:p w14:paraId="249E55AB" w14:textId="77777777" w:rsidR="006108C7" w:rsidRPr="000E3E72" w:rsidRDefault="006108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62" w:type="dxa"/>
          </w:tcPr>
          <w:p w14:paraId="45EE9AE7" w14:textId="4217C2F0" w:rsidR="006108C7" w:rsidRPr="000E3E72" w:rsidRDefault="006108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108C7" w:rsidRPr="000E3E72" w14:paraId="5317017F" w14:textId="77777777" w:rsidTr="006108C7">
        <w:tc>
          <w:tcPr>
            <w:tcW w:w="3405" w:type="dxa"/>
          </w:tcPr>
          <w:p w14:paraId="7ABC846F" w14:textId="26420C97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Data Storage and Security</w:t>
            </w:r>
          </w:p>
          <w:p w14:paraId="7AFE066C" w14:textId="1E0C8E41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Data Cleaning</w:t>
            </w:r>
          </w:p>
          <w:p w14:paraId="1ABC6056" w14:textId="3E058174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Data Analysis</w:t>
            </w:r>
          </w:p>
          <w:p w14:paraId="712F017E" w14:textId="55A2ABF1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Data Visualization</w:t>
            </w:r>
          </w:p>
          <w:p w14:paraId="2D318957" w14:textId="7FEFCB20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Data Publication</w:t>
            </w:r>
          </w:p>
          <w:p w14:paraId="0F387AFD" w14:textId="4EC95BBF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Version Control</w:t>
            </w:r>
          </w:p>
        </w:tc>
        <w:tc>
          <w:tcPr>
            <w:tcW w:w="5804" w:type="dxa"/>
          </w:tcPr>
          <w:p w14:paraId="5D15FF77" w14:textId="77777777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Stata</w:t>
            </w:r>
          </w:p>
          <w:p w14:paraId="06A4178F" w14:textId="77777777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SurveyCTO</w:t>
            </w:r>
          </w:p>
          <w:p w14:paraId="41E6E6CB" w14:textId="77777777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Cryptomator</w:t>
            </w:r>
          </w:p>
          <w:p w14:paraId="2979F93A" w14:textId="77777777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Python</w:t>
            </w:r>
          </w:p>
          <w:p w14:paraId="6504AEFF" w14:textId="77777777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Git and GitHub</w:t>
            </w:r>
          </w:p>
          <w:p w14:paraId="0A6D6B61" w14:textId="77777777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Visual Studio Code</w:t>
            </w:r>
          </w:p>
          <w:p w14:paraId="5790A482" w14:textId="77777777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Quarto</w:t>
            </w:r>
          </w:p>
          <w:p w14:paraId="1F430D52" w14:textId="01161C8D" w:rsidR="006108C7" w:rsidRPr="000E3E72" w:rsidRDefault="006108C7">
            <w:pPr>
              <w:rPr>
                <w:rFonts w:ascii="Segoe UI" w:hAnsi="Segoe UI" w:cs="Segoe UI"/>
              </w:rPr>
            </w:pPr>
            <w:r w:rsidRPr="000E3E72">
              <w:rPr>
                <w:rFonts w:ascii="Segoe UI" w:hAnsi="Segoe UI" w:cs="Segoe UI"/>
              </w:rPr>
              <w:t>SQL</w:t>
            </w:r>
          </w:p>
        </w:tc>
        <w:tc>
          <w:tcPr>
            <w:tcW w:w="425" w:type="dxa"/>
          </w:tcPr>
          <w:p w14:paraId="3BC95CD8" w14:textId="77777777" w:rsidR="006108C7" w:rsidRPr="000E3E72" w:rsidRDefault="006108C7">
            <w:pPr>
              <w:rPr>
                <w:rFonts w:ascii="Segoe UI" w:hAnsi="Segoe UI" w:cs="Segoe UI"/>
              </w:rPr>
            </w:pPr>
          </w:p>
        </w:tc>
        <w:tc>
          <w:tcPr>
            <w:tcW w:w="3362" w:type="dxa"/>
          </w:tcPr>
          <w:p w14:paraId="77E2CE73" w14:textId="69494AD9" w:rsidR="006108C7" w:rsidRPr="000E3E72" w:rsidRDefault="006108C7">
            <w:pPr>
              <w:rPr>
                <w:rFonts w:ascii="Segoe UI" w:hAnsi="Segoe UI" w:cs="Segoe UI"/>
              </w:rPr>
            </w:pPr>
          </w:p>
        </w:tc>
      </w:tr>
    </w:tbl>
    <w:p w14:paraId="0EECB0A4" w14:textId="44B0FAD6" w:rsidR="000E3E72" w:rsidRPr="001C4B6D" w:rsidRDefault="000E3E72" w:rsidP="001C4B6D"/>
    <w:sectPr w:rsidR="000E3E72" w:rsidRPr="001C4B6D" w:rsidSect="001C4B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FC167" w14:textId="77777777" w:rsidR="00FF0CE5" w:rsidRDefault="00FF0CE5" w:rsidP="001C4B6D">
      <w:pPr>
        <w:spacing w:after="0" w:line="240" w:lineRule="auto"/>
      </w:pPr>
      <w:r>
        <w:separator/>
      </w:r>
    </w:p>
  </w:endnote>
  <w:endnote w:type="continuationSeparator" w:id="0">
    <w:p w14:paraId="512C3F0C" w14:textId="77777777" w:rsidR="00FF0CE5" w:rsidRDefault="00FF0CE5" w:rsidP="001C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4F0AA" w14:textId="77777777" w:rsidR="00FF0CE5" w:rsidRDefault="00FF0CE5" w:rsidP="001C4B6D">
      <w:pPr>
        <w:spacing w:after="0" w:line="240" w:lineRule="auto"/>
      </w:pPr>
      <w:r>
        <w:separator/>
      </w:r>
    </w:p>
  </w:footnote>
  <w:footnote w:type="continuationSeparator" w:id="0">
    <w:p w14:paraId="5262501A" w14:textId="77777777" w:rsidR="00FF0CE5" w:rsidRDefault="00FF0CE5" w:rsidP="001C4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A0"/>
    <w:rsid w:val="0001597B"/>
    <w:rsid w:val="000E3E72"/>
    <w:rsid w:val="001C0617"/>
    <w:rsid w:val="001C4B6D"/>
    <w:rsid w:val="00253F09"/>
    <w:rsid w:val="00255999"/>
    <w:rsid w:val="0036443B"/>
    <w:rsid w:val="00397EE0"/>
    <w:rsid w:val="0040425C"/>
    <w:rsid w:val="00404552"/>
    <w:rsid w:val="006108C7"/>
    <w:rsid w:val="00742E36"/>
    <w:rsid w:val="007859A0"/>
    <w:rsid w:val="008655C5"/>
    <w:rsid w:val="008A75C6"/>
    <w:rsid w:val="009514D9"/>
    <w:rsid w:val="0095587B"/>
    <w:rsid w:val="009A60BC"/>
    <w:rsid w:val="00AD63C3"/>
    <w:rsid w:val="00B86C37"/>
    <w:rsid w:val="00CC6708"/>
    <w:rsid w:val="00DC347A"/>
    <w:rsid w:val="00E70919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B2D6"/>
  <w15:chartTrackingRefBased/>
  <w15:docId w15:val="{CE3A276B-E645-4CAA-9883-88C3D1FE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19"/>
  </w:style>
  <w:style w:type="paragraph" w:styleId="Heading1">
    <w:name w:val="heading 1"/>
    <w:basedOn w:val="Normal"/>
    <w:next w:val="Normal"/>
    <w:link w:val="Heading1Char"/>
    <w:uiPriority w:val="9"/>
    <w:qFormat/>
    <w:rsid w:val="0078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9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B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6D"/>
  </w:style>
  <w:style w:type="paragraph" w:styleId="Footer">
    <w:name w:val="footer"/>
    <w:basedOn w:val="Normal"/>
    <w:link w:val="FooterChar"/>
    <w:uiPriority w:val="99"/>
    <w:unhideWhenUsed/>
    <w:rsid w:val="001C4B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6D"/>
  </w:style>
  <w:style w:type="table" w:styleId="TableGrid">
    <w:name w:val="Table Grid"/>
    <w:basedOn w:val="TableNormal"/>
    <w:uiPriority w:val="39"/>
    <w:rsid w:val="000E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Pulido Contecha</dc:creator>
  <cp:keywords/>
  <dc:description/>
  <cp:lastModifiedBy>Cristhian Pulido Contecha</cp:lastModifiedBy>
  <cp:revision>2</cp:revision>
  <dcterms:created xsi:type="dcterms:W3CDTF">2024-12-19T02:28:00Z</dcterms:created>
  <dcterms:modified xsi:type="dcterms:W3CDTF">2024-12-19T16:14:00Z</dcterms:modified>
</cp:coreProperties>
</file>