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5" w:name="user-interface-design"/>
    <w:p>
      <w:pPr>
        <w:pStyle w:val="Heading1"/>
      </w:pPr>
      <w:r>
        <w:t xml:space="preserve">User Interface Design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NOVA-UI-001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Laxmi Poudel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Conforms to</w:t>
            </w:r>
          </w:p>
        </w:tc>
        <w:tc>
          <w:tcPr/>
          <w:p>
            <w:pPr>
              <w:pStyle w:val="Compact"/>
            </w:pPr>
            <w:r>
              <w:t xml:space="preserve">Project convention. Screen inventory and low-fidelity wireframes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2" w:name="X4666c8db187a468bd7c4d1efd69e1ca31a62544"/>
    <w:p>
      <w:pPr>
        <w:pStyle w:val="Heading2"/>
      </w:pPr>
      <w:r>
        <w:t xml:space="preserve">1. Purpose and scope</w:t>
      </w:r>
    </w:p>
    <w:p>
      <w:pPr>
        <w:pStyle w:val="FirstParagraph"/>
      </w:pPr>
      <w:hyperlink r:id="rId9">
        <w:r>
          <w:rPr>
            <w:rStyle w:val="Hyperlink"/>
          </w:rPr>
          <w:t xml:space="preserve">NOVA-SRS-001 section 3.4.1</w:t>
        </w:r>
      </w:hyperlink>
      <w:r>
        <w:t xml:space="preserve"> </w:t>
      </w:r>
      <w:r>
        <w:t xml:space="preserve">names four views and says nothing further</w:t>
      </w:r>
      <w:r>
        <w:t xml:space="preserve"> </w:t>
      </w:r>
      <w:r>
        <w:t xml:space="preserve">about them. This document closes gap G3 in</w:t>
      </w:r>
      <w:r>
        <w:t xml:space="preserve"> </w:t>
      </w:r>
      <w:hyperlink r:id="rId10">
        <w:r>
          <w:rPr>
            <w:rStyle w:val="Hyperlink"/>
          </w:rPr>
          <w:t xml:space="preserve">NOVA-SDP-001 section 5.6</w:t>
        </w:r>
      </w:hyperlink>
      <w:r>
        <w:t xml:space="preserve"> </w:t>
      </w:r>
      <w:r>
        <w:t xml:space="preserve">by fixing what each view contains, which requirement each element serves, and what each view shows</w:t>
      </w:r>
      <w:r>
        <w:t xml:space="preserve"> </w:t>
      </w:r>
      <w:r>
        <w:t xml:space="preserve">when things go wrong.</w:t>
      </w:r>
    </w:p>
    <w:p>
      <w:pPr>
        <w:pStyle w:val="BodyText"/>
      </w:pPr>
      <w:r>
        <w:t xml:space="preserve">Two of these views carry the project's explanatory value. The trace viewer is the evidence that the</w:t>
      </w:r>
      <w:r>
        <w:t xml:space="preserve"> </w:t>
      </w:r>
      <w:r>
        <w:t xml:space="preserve">system can be inspected rather than trusted, and the applied-lessons panel is the evidence that</w:t>
      </w:r>
      <w:r>
        <w:t xml:space="preserve"> </w:t>
      </w:r>
      <w:r>
        <w:t xml:space="preserve">memory is doing anything at all. A demonstration in which neither is legible has nothing to show.</w:t>
      </w:r>
    </w:p>
    <w:p>
      <w:pPr>
        <w:pStyle w:val="BodyText"/>
      </w:pPr>
      <w:r>
        <w:rPr>
          <w:b/>
          <w:bCs/>
        </w:rPr>
        <w:t xml:space="preserve">In scope.</w:t>
      </w:r>
      <w:r>
        <w:t xml:space="preserve"> </w:t>
      </w:r>
      <w:r>
        <w:t xml:space="preserve">Screen inventory, layout structure, element-to-requirement traceability, state</w:t>
      </w:r>
      <w:r>
        <w:t xml:space="preserve"> </w:t>
      </w:r>
      <w:r>
        <w:t xml:space="preserve">coverage including every exception condition in</w:t>
      </w:r>
      <w:r>
        <w:t xml:space="preserve"> </w:t>
      </w:r>
      <w:hyperlink r:id="rId11">
        <w:r>
          <w:rPr>
            <w:rStyle w:val="Hyperlink"/>
          </w:rPr>
          <w:t xml:space="preserve">NOVA-SRS-001 section 3.5.2</w:t>
        </w:r>
      </w:hyperlink>
      <w:r>
        <w:t xml:space="preserve">,</w:t>
      </w:r>
      <w:r>
        <w:t xml:space="preserve"> </w:t>
      </w:r>
      <w:r>
        <w:t xml:space="preserve">and navigation.</w:t>
      </w:r>
    </w:p>
    <w:p>
      <w:pPr>
        <w:pStyle w:val="BodyText"/>
      </w:pPr>
      <w:r>
        <w:rPr>
          <w:b/>
          <w:bCs/>
        </w:rPr>
        <w:t xml:space="preserve">Out of scope.</w:t>
      </w:r>
      <w:r>
        <w:t xml:space="preserve"> </w:t>
      </w:r>
      <w:r>
        <w:t xml:space="preserve">Visual design, typography, colour, component library selection, and copy. Those are</w:t>
      </w:r>
      <w:r>
        <w:t xml:space="preserve"> </w:t>
      </w:r>
      <w:r>
        <w:t xml:space="preserve">implementation decisions and are not load-bearing for any requirement.</w:t>
      </w:r>
    </w:p>
    <w:p>
      <w:pPr>
        <w:pStyle w:val="BodyText"/>
      </w:pPr>
      <w:r>
        <w:t xml:space="preserve">Wireframes are deliberately low-fidelity ASCII. They are diffable, they survive document generation,</w:t>
      </w:r>
      <w:r>
        <w:t xml:space="preserve"> </w:t>
      </w:r>
      <w:r>
        <w:t xml:space="preserve">and they cannot be mistaken for a finished design.</w:t>
      </w:r>
    </w:p>
    <w:bookmarkEnd w:id="12"/>
    <w:bookmarkStart w:id="17" w:name="X0a63fe0022c44fd745802c65fc383e117adadcc"/>
    <w:p>
      <w:pPr>
        <w:pStyle w:val="Heading2"/>
      </w:pPr>
      <w:r>
        <w:t xml:space="preserve">2. Screen inventory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Primary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Task workspace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/tasks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/tasks/{id}</w:t>
            </w:r>
          </w:p>
        </w:tc>
        <w:tc>
          <w:tcPr/>
          <w:p>
            <w:pPr>
              <w:pStyle w:val="Compact"/>
            </w:pPr>
            <w:r>
              <w:t xml:space="preserve">Submit a requirement, watch it execute, read the plan, record feedback</w:t>
            </w:r>
          </w:p>
        </w:tc>
        <w:tc>
          <w:tcPr/>
          <w:p>
            <w:pPr>
              <w:pStyle w:val="Compact"/>
            </w:pPr>
            <w:r>
              <w:t xml:space="preserve">FR-1, FR-2, FR-5, FR-4.4, NFR-7, NFR-8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t xml:space="preserve">Execution trace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/tasks/{id}/trace</w:t>
            </w:r>
          </w:p>
        </w:tc>
        <w:tc>
          <w:tcPr/>
          <w:p>
            <w:pPr>
              <w:pStyle w:val="Compact"/>
            </w:pPr>
            <w:r>
              <w:t xml:space="preserve">Show every step, score, model call, and check verdict behind one plan</w:t>
            </w:r>
          </w:p>
        </w:tc>
        <w:tc>
          <w:tcPr/>
          <w:p>
            <w:pPr>
              <w:pStyle w:val="Compact"/>
            </w:pPr>
            <w:r>
              <w:t xml:space="preserve">FR-8 to FR-8.4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</w:t>
            </w:r>
          </w:p>
        </w:tc>
        <w:tc>
          <w:tcPr/>
          <w:p>
            <w:pPr>
              <w:pStyle w:val="Compact"/>
            </w:pPr>
            <w:r>
              <w:t xml:space="preserve">Memory management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/memory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/memory/{id}</w:t>
            </w:r>
          </w:p>
        </w:tc>
        <w:tc>
          <w:tcPr/>
          <w:p>
            <w:pPr>
              <w:pStyle w:val="Compact"/>
            </w:pPr>
            <w:r>
              <w:t xml:space="preserve">Browse, filter, edit, pin, delete, and export stored rules</w:t>
            </w:r>
          </w:p>
        </w:tc>
        <w:tc>
          <w:tcPr/>
          <w:p>
            <w:pPr>
              <w:pStyle w:val="Compact"/>
            </w:pPr>
            <w:r>
              <w:t xml:space="preserve">FR-7 to FR-7.7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V4</w:t>
            </w:r>
          </w:p>
        </w:tc>
        <w:tc>
          <w:tcPr/>
          <w:p>
            <w:pPr>
              <w:pStyle w:val="Compact"/>
            </w:pPr>
            <w:r>
              <w:t xml:space="preserve">Evaluation 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/evaluation</w:t>
            </w:r>
          </w:p>
        </w:tc>
        <w:tc>
          <w:tcPr/>
          <w:p>
            <w:pPr>
              <w:pStyle w:val="Compact"/>
            </w:pPr>
            <w:r>
              <w:t xml:space="preserve">Report metrics per run, and show the gate blocking a configuration</w:t>
            </w:r>
          </w:p>
        </w:tc>
        <w:tc>
          <w:tcPr/>
          <w:p>
            <w:pPr>
              <w:pStyle w:val="Compact"/>
            </w:pPr>
            <w:r>
              <w:t xml:space="preserve">FR-9, FR-9.1, FR-9.2, FR-10.1</w:t>
            </w:r>
          </w:p>
        </w:tc>
      </w:tr>
    </w:tbl>
    <w:p>
      <w:pPr>
        <w:pStyle w:val="BodyText"/>
      </w:pPr>
      <w:r>
        <w:t xml:space="preserve">Two surfaces are not separate views but are called out because they carry requirements of their own: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Host view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Primary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Candidate confirmation</w:t>
            </w:r>
          </w:p>
        </w:tc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Approve, edit, or discard a rule derived from a correction</w:t>
            </w:r>
          </w:p>
        </w:tc>
        <w:tc>
          <w:tcPr/>
          <w:p>
            <w:pPr>
              <w:pStyle w:val="Compact"/>
            </w:pPr>
            <w:r>
              <w:t xml:space="preserve">FR-6.1 to FR-6.4, FR-6.7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Conflict resolution</w:t>
            </w:r>
          </w:p>
        </w:tc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Present a candidate and the in-scope memory it contradicts</w:t>
            </w:r>
          </w:p>
        </w:tc>
        <w:tc>
          <w:tcPr/>
          <w:p>
            <w:pPr>
              <w:pStyle w:val="Compact"/>
            </w:pPr>
            <w:r>
              <w:t xml:space="preserve">FR-6.5, OP-4</w:t>
            </w:r>
          </w:p>
        </w:tc>
      </w:tr>
    </w:tbl>
    <w:bookmarkStart w:id="16" w:name="X499a282b682e258cce6dbf323a6a9d572f81a8b"/>
    <w:p>
      <w:pPr>
        <w:pStyle w:val="Heading3"/>
      </w:pPr>
      <w:r>
        <w:t xml:space="preserve">2.1 Navigation</w:t>
      </w:r>
    </w:p>
    <w:p>
      <w:pPr>
        <w:pStyle w:val="FirstParagraph"/>
      </w:pPr>
      <w:r>
        <w:drawing>
          <wp:inline>
            <wp:extent cx="5943600" cy="1241113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C:/Users/laxmi/AppData/Local/Temp/nova-docs-b9545df6/ui-design-14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1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Every navigation edge is bidirectional in practice through the browser's own history. No view is</w:t>
      </w:r>
      <w:r>
        <w:t xml:space="preserve"> </w:t>
      </w:r>
      <w:r>
        <w:t xml:space="preserve">reachable only from one other view.</w:t>
      </w:r>
    </w:p>
    <w:bookmarkEnd w:id="16"/>
    <w:bookmarkEnd w:id="17"/>
    <w:bookmarkStart w:id="18" w:name="X8feb3e1725d3ae50ae3be5402ca80b70f1b3294"/>
    <w:p>
      <w:pPr>
        <w:pStyle w:val="Heading2"/>
      </w:pPr>
      <w:r>
        <w:t xml:space="preserve">3. Persistent frame</w:t>
      </w:r>
    </w:p>
    <w:p>
      <w:pPr>
        <w:pStyle w:val="FirstParagraph"/>
      </w:pPr>
      <w:r>
        <w:t xml:space="preserve">Present on every view.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+----------------------------------------------------------------------------------+</w:t>
      </w:r>
      <w:r>
        <w:br/>
      </w:r>
      <w:r>
        <w:rPr>
          <w:rStyle w:val="VerbatimChar"/>
        </w:rPr>
        <w:t xml:space="preserve">| NOVA        Tasks    Memory    Evaluation           provider: local * gemma3:4b  |</w:t>
      </w:r>
      <w:r>
        <w:br/>
      </w:r>
      <w:r>
        <w:rPr>
          <w:rStyle w:val="VerbatimChar"/>
        </w:rPr>
        <w:t xml:space="preserve">+----------------------------------------------------------------------------------+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            |</w:t>
      </w:r>
      <w:r>
        <w:br/>
      </w:r>
      <w:r>
        <w:rPr>
          <w:rStyle w:val="VerbatimChar"/>
        </w:rPr>
        <w:t xml:space="preserve">|  [ view body ]               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+----------------------------------------------------------------------------------+</w:t>
      </w:r>
    </w:p>
    <w:p>
      <w:pPr>
        <w:pStyle w:val="FirstParagraph"/>
      </w:pPr>
      <w:r>
        <w:t xml:space="preserve">The provider indicator satisfies FR-11.2 and is a permanent element rather than a settings-page</w:t>
      </w:r>
      <w:r>
        <w:t xml:space="preserve"> </w:t>
      </w:r>
      <w:r>
        <w:t xml:space="preserve">detail, because "did this leave my machine" is a question a user should never have to navigate to</w:t>
      </w:r>
      <w:r>
        <w:t xml:space="preserve"> </w:t>
      </w:r>
      <w:r>
        <w:t xml:space="preserve">answer. It states the provider and the model. Where the provider is not local it is stated in words,</w:t>
      </w:r>
      <w:r>
        <w:t xml:space="preserve"> </w:t>
      </w:r>
      <w:r>
        <w:t xml:space="preserve">never by absence or by colour alone.</w:t>
      </w:r>
    </w:p>
    <w:bookmarkEnd w:id="18"/>
    <w:bookmarkStart w:id="22" w:name="X8573e2ea8766006c22fe79633218dc77f29ab5f"/>
    <w:p>
      <w:pPr>
        <w:pStyle w:val="Heading2"/>
      </w:pPr>
      <w:r>
        <w:t xml:space="preserve">4. V1. Task workspace</w:t>
      </w:r>
    </w:p>
    <w:bookmarkStart w:id="19" w:name="Xf7fe4f399962fb0e5a7bf694a7edacb56598c78"/>
    <w:p>
      <w:pPr>
        <w:pStyle w:val="Heading3"/>
      </w:pPr>
      <w:r>
        <w:t xml:space="preserve">4.1 Submission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+----------------------------------------------------------------------------------+</w:t>
      </w:r>
      <w:r>
        <w:br/>
      </w:r>
      <w:r>
        <w:rPr>
          <w:rStyle w:val="VerbatimChar"/>
        </w:rPr>
        <w:t xml:space="preserve">| New task                     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    |</w:t>
      </w:r>
      <w:r>
        <w:br/>
      </w:r>
      <w:r>
        <w:rPr>
          <w:rStyle w:val="VerbatimChar"/>
        </w:rPr>
        <w:t xml:space="preserve">| Requirement type   [ API / CRUD endpoint            v ]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    |</w:t>
      </w:r>
      <w:r>
        <w:br/>
      </w:r>
      <w:r>
        <w:rPr>
          <w:rStyle w:val="VerbatimChar"/>
        </w:rPr>
        <w:t xml:space="preserve">| Requirement                                                                      |</w:t>
      </w:r>
      <w:r>
        <w:br/>
      </w:r>
      <w:r>
        <w:rPr>
          <w:rStyle w:val="VerbatimChar"/>
        </w:rPr>
        <w:t xml:space="preserve">| +------------------------------------------------------------------------------+ |</w:t>
      </w:r>
      <w:r>
        <w:br/>
      </w:r>
      <w:r>
        <w:rPr>
          <w:rStyle w:val="VerbatimChar"/>
        </w:rPr>
        <w:t xml:space="preserve">| | As an admin, I can delete a user account via DELETE /users/{id}.             | |</w:t>
      </w:r>
      <w:r>
        <w:br/>
      </w:r>
      <w:r>
        <w:rPr>
          <w:rStyle w:val="VerbatimChar"/>
        </w:rPr>
        <w:t xml:space="preserve">| |                                                                              | |</w:t>
      </w:r>
      <w:r>
        <w:br/>
      </w:r>
      <w:r>
        <w:rPr>
          <w:rStyle w:val="VerbatimChar"/>
        </w:rPr>
        <w:t xml:space="preserve">| | AC1: ...                                                                     | |</w:t>
      </w:r>
      <w:r>
        <w:br/>
      </w:r>
      <w:r>
        <w:rPr>
          <w:rStyle w:val="VerbatimChar"/>
        </w:rPr>
        <w:t xml:space="preserve">| +------------------------------------------------------------------------------+ |</w:t>
      </w:r>
      <w:r>
        <w:br/>
      </w:r>
      <w:r>
        <w:rPr>
          <w:rStyle w:val="VerbatimChar"/>
        </w:rPr>
        <w:t xml:space="preserve">|                                                    1,284 / 8,000 characters      |</w:t>
      </w:r>
      <w:r>
        <w:br/>
      </w:r>
      <w:r>
        <w:rPr>
          <w:rStyle w:val="VerbatimChar"/>
        </w:rPr>
        <w:t xml:space="preserve">|                                                                                  |</w:t>
      </w:r>
      <w:r>
        <w:br/>
      </w:r>
      <w:r>
        <w:rPr>
          <w:rStyle w:val="VerbatimChar"/>
        </w:rPr>
        <w:t xml:space="preserve">| Supplementary context (optional)                                                 |</w:t>
      </w:r>
      <w:r>
        <w:br/>
      </w:r>
      <w:r>
        <w:rPr>
          <w:rStyle w:val="VerbatimChar"/>
        </w:rPr>
        <w:t xml:space="preserve">| +------------------------------------------------------------------------------+ |</w:t>
      </w:r>
      <w:r>
        <w:br/>
      </w:r>
      <w:r>
        <w:rPr>
          <w:rStyle w:val="VerbatimChar"/>
        </w:rPr>
        <w:t xml:space="preserve">| |                                                                              | |</w:t>
      </w:r>
      <w:r>
        <w:br/>
      </w:r>
      <w:r>
        <w:rPr>
          <w:rStyle w:val="VerbatimChar"/>
        </w:rPr>
        <w:t xml:space="preserve">| +------------------------------------------------------------------------------+ |</w:t>
      </w:r>
      <w:r>
        <w:br/>
      </w:r>
      <w:r>
        <w:rPr>
          <w:rStyle w:val="VerbatimChar"/>
        </w:rPr>
        <w:t xml:space="preserve">|                              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[ Generate plan ]     |</w:t>
      </w:r>
      <w:r>
        <w:br/>
      </w:r>
      <w:r>
        <w:rPr>
          <w:rStyle w:val="VerbatimChar"/>
        </w:rPr>
        <w:t xml:space="preserve">+----------------------------------------------------------------------------------+</w:t>
      </w:r>
    </w:p>
    <w:p>
      <w:pPr>
        <w:pStyle w:val="FirstParagraph"/>
      </w:pPr>
      <w:r>
        <w:t xml:space="preserve">The character counter is present before submission rather than after, because FR-1.1 rejects an</w:t>
      </w:r>
      <w:r>
        <w:t xml:space="preserve"> </w:t>
      </w:r>
      <w:r>
        <w:t xml:space="preserve">over-length requirement and a limit discovered by rejection is a limit discovered too late.</w:t>
      </w:r>
    </w:p>
    <w:bookmarkEnd w:id="19"/>
    <w:bookmarkStart w:id="20" w:name="X78b633130fbb23845e5eebf393ecd522a2bf9b9"/>
    <w:p>
      <w:pPr>
        <w:pStyle w:val="Heading3"/>
      </w:pPr>
      <w:r>
        <w:t xml:space="preserve">4.2 Execution</w:t>
      </w:r>
    </w:p>
    <w:p>
      <w:pPr>
        <w:pStyle w:val="FirstParagraph"/>
      </w:pPr>
      <w:r>
        <w:t xml:space="preserve">Submission returns a task identifier without waiting (section 3.5.1 step 2), so this state is</w:t>
      </w:r>
      <w:r>
        <w:t xml:space="preserve"> </w:t>
      </w:r>
      <w:r>
        <w:t xml:space="preserve">reached immediately and is polled.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+----------------------------------------------------------------------------------+</w:t>
      </w:r>
      <w:r>
        <w:br/>
      </w:r>
      <w:r>
        <w:rPr>
          <w:rStyle w:val="VerbatimChar"/>
        </w:rPr>
        <w:t xml:space="preserve">| Task 0f3a  Â·  Delete user  Â·  RUNNING                             [ Cancel ]     |</w:t>
      </w:r>
      <w:r>
        <w:br/>
      </w:r>
      <w:r>
        <w:rPr>
          <w:rStyle w:val="VerbatimChar"/>
        </w:rPr>
        <w:t xml:space="preserve">|                                                                                  |</w:t>
      </w:r>
      <w:r>
        <w:br/>
      </w:r>
      <w:r>
        <w:rPr>
          <w:rStyle w:val="VerbatimChar"/>
        </w:rPr>
        <w:t xml:space="preserve">|  Queued 14:02:11  -&gt;  Running 14:02:12  -&gt;  step 3 of 5: generating              |</w:t>
      </w:r>
      <w:r>
        <w:br/>
      </w:r>
      <w:r>
        <w:rPr>
          <w:rStyle w:val="VerbatimChar"/>
        </w:rPr>
        <w:t xml:space="preserve">|                                                                                  |</w:t>
      </w:r>
      <w:r>
        <w:br/>
      </w:r>
      <w:r>
        <w:rPr>
          <w:rStyle w:val="VerbatimChar"/>
        </w:rPr>
        <w:t xml:space="preserve">|  retrieval    done    3 memories applied, 1 excluded below threshold             |</w:t>
      </w:r>
      <w:r>
        <w:br/>
      </w:r>
      <w:r>
        <w:rPr>
          <w:rStyle w:val="VerbatimChar"/>
        </w:rPr>
        <w:t xml:space="preserve">|  selection    done    playbook "endpoint-standard"                               |</w:t>
      </w:r>
      <w:r>
        <w:br/>
      </w:r>
      <w:r>
        <w:rPr>
          <w:rStyle w:val="VerbatimChar"/>
        </w:rPr>
        <w:t xml:space="preserve">|  generation   ...     attempt 1                                                  |</w:t>
      </w:r>
      <w:r>
        <w:br/>
      </w:r>
      <w:r>
        <w:rPr>
          <w:rStyle w:val="VerbatimChar"/>
        </w:rPr>
        <w:t xml:space="preserve">|  checks       -                                                                  |</w:t>
      </w:r>
      <w:r>
        <w:br/>
      </w:r>
      <w:r>
        <w:rPr>
          <w:rStyle w:val="VerbatimChar"/>
        </w:rPr>
        <w:t xml:space="preserve">|  review       -              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[ Inspect trace so far ]      |</w:t>
      </w:r>
      <w:r>
        <w:br/>
      </w:r>
      <w:r>
        <w:rPr>
          <w:rStyle w:val="VerbatimChar"/>
        </w:rPr>
        <w:t xml:space="preserve">+----------------------------------------------------------------------------------+</w:t>
      </w:r>
    </w:p>
    <w:p>
      <w:pPr>
        <w:pStyle w:val="FirstParagraph"/>
      </w:pPr>
      <w:r>
        <w:t xml:space="preserve">Status is a word, not a colour or a spinner alone (NFR-7). Cancel is present for the whole of the</w:t>
      </w:r>
      <w:r>
        <w:t xml:space="preserve"> </w:t>
      </w:r>
      <w:r>
        <w:t xml:space="preserve">running state and preserves the partial trace (NFR-8, OP-9). The trace is reachable while the task</w:t>
      </w:r>
      <w:r>
        <w:t xml:space="preserve"> </w:t>
      </w:r>
      <w:r>
        <w:t xml:space="preserve">is still running, because a task that hangs is exactly when its trace is most wanted (FR-8.3).</w:t>
      </w:r>
    </w:p>
    <w:bookmarkEnd w:id="20"/>
    <w:bookmarkStart w:id="21" w:name="X8d4fa23b02fe7f90eb0d8f9324d8cc1a9a88af6"/>
    <w:p>
      <w:pPr>
        <w:pStyle w:val="Heading3"/>
      </w:pPr>
      <w:r>
        <w:t xml:space="preserve">4.3 Results and feedback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+----------------------------------------------------------------------------------+</w:t>
      </w:r>
      <w:r>
        <w:br/>
      </w:r>
      <w:r>
        <w:rPr>
          <w:rStyle w:val="VerbatimChar"/>
        </w:rPr>
        <w:t xml:space="preserve">| Task 0f3a  Â·  Delete user  Â·  COMPLETE 24.1 s              [ View full trace ]   |</w:t>
      </w:r>
      <w:r>
        <w:br/>
      </w:r>
      <w:r>
        <w:rPr>
          <w:rStyle w:val="VerbatimChar"/>
        </w:rPr>
        <w:t xml:space="preserve">+----------------------------------------------------------------------------------+</w:t>
      </w:r>
      <w:r>
        <w:br/>
      </w:r>
      <w:r>
        <w:rPr>
          <w:rStyle w:val="VerbatimChar"/>
        </w:rPr>
        <w:t xml:space="preserve">| Applied lessons              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    |</w:t>
      </w:r>
      <w:r>
        <w:br/>
      </w:r>
      <w:r>
        <w:rPr>
          <w:rStyle w:val="VerbatimChar"/>
        </w:rPr>
        <w:t xml:space="preserve">|  * Every endpoint needs an unauthenticated case expecting 401 and an             |</w:t>
      </w:r>
      <w:r>
        <w:br/>
      </w:r>
      <w:r>
        <w:rPr>
          <w:rStyle w:val="VerbatimChar"/>
        </w:rPr>
        <w:t xml:space="preserve">|    authenticated-but-forbidden case expecting 403.                               |</w:t>
      </w:r>
      <w:r>
        <w:br/>
      </w:r>
      <w:r>
        <w:rPr>
          <w:rStyle w:val="VerbatimChar"/>
        </w:rPr>
        <w:t xml:space="preserve">|      similarity 0.81  recency 0.62  confidence 0.90  -&gt;  combined 0.79           |</w:t>
      </w:r>
      <w:r>
        <w:br/>
      </w:r>
      <w:r>
        <w:rPr>
          <w:rStyle w:val="VerbatimChar"/>
        </w:rPr>
        <w:t xml:space="preserve">|      from task 08c1, confirmed 2026-08-30                             [ Open ]   |</w:t>
      </w:r>
      <w:r>
        <w:br/>
      </w:r>
      <w:r>
        <w:rPr>
          <w:rStyle w:val="VerbatimChar"/>
        </w:rPr>
        <w:t xml:space="preserve">|                                                                                  |</w:t>
      </w:r>
      <w:r>
        <w:br/>
      </w:r>
      <w:r>
        <w:rPr>
          <w:rStyle w:val="VerbatimChar"/>
        </w:rPr>
        <w:t xml:space="preserve">|  * When an operation cascades to related records, assert their state too.        |</w:t>
      </w:r>
      <w:r>
        <w:br/>
      </w:r>
      <w:r>
        <w:rPr>
          <w:rStyle w:val="VerbatimChar"/>
        </w:rPr>
        <w:t xml:space="preserve">|      similarity 0.74  recency 0.55  confidence 0.70  -&gt;  combined 0.68           |</w:t>
      </w:r>
      <w:r>
        <w:br/>
      </w:r>
      <w:r>
        <w:rPr>
          <w:rStyle w:val="VerbatimChar"/>
        </w:rPr>
        <w:t xml:space="preserve">|      from task 0a44, confirmed 2026-09-02                             [ Open ]   |</w:t>
      </w:r>
      <w:r>
        <w:br/>
      </w:r>
      <w:r>
        <w:rPr>
          <w:rStyle w:val="VerbatimChar"/>
        </w:rPr>
        <w:t xml:space="preserve">|                                                                                  |</w:t>
      </w:r>
      <w:r>
        <w:br/>
      </w:r>
      <w:r>
        <w:rPr>
          <w:rStyle w:val="VerbatimChar"/>
        </w:rPr>
        <w:t xml:space="preserve">|  1 memory was evaluated and excluded, scoring 0.31 against a 0.45 threshold.     |</w:t>
      </w:r>
      <w:r>
        <w:br/>
      </w:r>
      <w:r>
        <w:rPr>
          <w:rStyle w:val="VerbatimChar"/>
        </w:rPr>
        <w:t xml:space="preserve">|                                                                          [ Why ] |</w:t>
      </w:r>
      <w:r>
        <w:br/>
      </w:r>
      <w:r>
        <w:rPr>
          <w:rStyle w:val="VerbatimChar"/>
        </w:rPr>
        <w:t xml:space="preserve">|                                                                                  |</w:t>
      </w:r>
      <w:r>
        <w:br/>
      </w:r>
      <w:r>
        <w:rPr>
          <w:rStyle w:val="VerbatimChar"/>
        </w:rPr>
        <w:t xml:space="preserve">|  Playbook "endpoint-standard" selected on recorded outcomes.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+----------------------------------------------------------------------------------+</w:t>
      </w:r>
      <w:r>
        <w:br/>
      </w:r>
      <w:r>
        <w:rPr>
          <w:rStyle w:val="VerbatimChar"/>
        </w:rPr>
        <w:t xml:space="preserve">| Plan  Â·  6 cases  Â·  schema v1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    |</w:t>
      </w:r>
      <w:r>
        <w:br/>
      </w:r>
      <w:r>
        <w:rPr>
          <w:rStyle w:val="VerbatimChar"/>
        </w:rPr>
        <w:t xml:space="preserve">|  1  P0  happy     Admin deletes an existing user                                 |</w:t>
      </w:r>
      <w:r>
        <w:br/>
      </w:r>
      <w:r>
        <w:rPr>
          <w:rStyle w:val="VerbatimChar"/>
        </w:rPr>
        <w:t xml:space="preserve">|         covers AC1                              [ Accept ] [ Edit ] [ Reject ]   |</w:t>
      </w:r>
      <w:r>
        <w:br/>
      </w:r>
      <w:r>
        <w:rPr>
          <w:rStyle w:val="VerbatimChar"/>
        </w:rPr>
        <w:t xml:space="preserve">|                                                                                  |</w:t>
      </w:r>
      <w:r>
        <w:br/>
      </w:r>
      <w:r>
        <w:rPr>
          <w:rStyle w:val="VerbatimChar"/>
        </w:rPr>
        <w:t xml:space="preserve">|  2  P0  auth      Unauthenticated DELETE is refused                              |</w:t>
      </w:r>
      <w:r>
        <w:br/>
      </w:r>
      <w:r>
        <w:rPr>
          <w:rStyle w:val="VerbatimChar"/>
        </w:rPr>
        <w:t xml:space="preserve">|         covers AC1                              [ Accept ] [ Edit ] [ Reject ]   |</w:t>
      </w:r>
      <w:r>
        <w:br/>
      </w:r>
      <w:r>
        <w:rPr>
          <w:rStyle w:val="VerbatimChar"/>
        </w:rPr>
        <w:t xml:space="preserve">|                                                                                  |</w:t>
      </w:r>
      <w:r>
        <w:br/>
      </w:r>
      <w:r>
        <w:rPr>
          <w:rStyle w:val="VerbatimChar"/>
        </w:rPr>
        <w:t xml:space="preserve">|  ...                         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[ Add case ]  |</w:t>
      </w:r>
      <w:r>
        <w:br/>
      </w:r>
      <w:r>
        <w:rPr>
          <w:rStyle w:val="VerbatimChar"/>
        </w:rPr>
        <w:t xml:space="preserve">+----------------------------------------------------------------------------------+</w:t>
      </w:r>
      <w:r>
        <w:br/>
      </w:r>
      <w:r>
        <w:rPr>
          <w:rStyle w:val="VerbatimChar"/>
        </w:rPr>
        <w:t xml:space="preserve">| What was wrong with this plan? (optional)                                        |</w:t>
      </w:r>
      <w:r>
        <w:br/>
      </w:r>
      <w:r>
        <w:rPr>
          <w:rStyle w:val="VerbatimChar"/>
        </w:rPr>
        <w:t xml:space="preserve">| +------------------------------------------------------------------------------+ |</w:t>
      </w:r>
      <w:r>
        <w:br/>
      </w:r>
      <w:r>
        <w:rPr>
          <w:rStyle w:val="VerbatimChar"/>
        </w:rPr>
        <w:t xml:space="preserve">| |                                                                              | |</w:t>
      </w:r>
      <w:r>
        <w:br/>
      </w:r>
      <w:r>
        <w:rPr>
          <w:rStyle w:val="VerbatimChar"/>
        </w:rPr>
        <w:t xml:space="preserve">| +------------------------------------------------------------------------------+ |</w:t>
      </w:r>
      <w:r>
        <w:br/>
      </w:r>
      <w:r>
        <w:rPr>
          <w:rStyle w:val="VerbatimChar"/>
        </w:rPr>
        <w:t xml:space="preserve">|                                                              [ Submit feedback ] |</w:t>
      </w:r>
      <w:r>
        <w:br/>
      </w:r>
      <w:r>
        <w:rPr>
          <w:rStyle w:val="VerbatimChar"/>
        </w:rPr>
        <w:t xml:space="preserve">+----------------------------------------------------------------------------------+</w:t>
      </w:r>
    </w:p>
    <w:p>
      <w:pPr>
        <w:pStyle w:val="FirstParagraph"/>
      </w:pPr>
      <w:r>
        <w:t xml:space="preserve">Applied lessons sit</w:t>
      </w:r>
      <w:r>
        <w:t xml:space="preserve"> </w:t>
      </w:r>
      <w:r>
        <w:rPr>
          <w:b/>
          <w:bCs/>
        </w:rPr>
        <w:t xml:space="preserve">above</w:t>
      </w:r>
      <w:r>
        <w:t xml:space="preserve"> </w:t>
      </w:r>
      <w:r>
        <w:t xml:space="preserve">the plan. The ordering is deliberate: the claim this project makes is</w:t>
      </w:r>
      <w:r>
        <w:t xml:space="preserve"> </w:t>
      </w:r>
      <w:r>
        <w:t xml:space="preserve">that output changed because of a retained correction, and a reader who has to scroll past the output</w:t>
      </w:r>
      <w:r>
        <w:t xml:space="preserve"> </w:t>
      </w:r>
      <w:r>
        <w:t xml:space="preserve">to find the evidence will conclude the evidence was added afterwards.</w:t>
      </w:r>
    </w:p>
    <w:p>
      <w:pPr>
        <w:pStyle w:val="BodyText"/>
      </w:pPr>
      <w:r>
        <w:t xml:space="preserve">Each lesson shows its component scores and its combined score, not a single opaque number</w:t>
      </w:r>
      <w:r>
        <w:t xml:space="preserve"> </w:t>
      </w:r>
      <w:r>
        <w:t xml:space="preserve">(FR-4.4). Excluded memories are stated with their score and the threshold they failed, because</w:t>
      </w:r>
      <w:r>
        <w:t xml:space="preserve"> </w:t>
      </w:r>
      <w:r>
        <w:t xml:space="preserve">FR-4.3 requires the exclusion to be recorded and a recorded exclusion the user cannot see is not an</w:t>
      </w:r>
      <w:r>
        <w:t xml:space="preserve"> </w:t>
      </w:r>
      <w:r>
        <w:t xml:space="preserve">explanation. Provenance is on the face of the lesson, not behind a hover.</w:t>
      </w:r>
    </w:p>
    <w:p>
      <w:pPr>
        <w:pStyle w:val="BodyText"/>
      </w:pPr>
      <w:r>
        <w:t xml:space="preserve">Where the selection was exploratory, the playbook line says so in words (FR-3.4):</w:t>
      </w:r>
    </w:p>
    <w:p>
      <w:pPr>
        <w:pStyle w:val="SourceCode"/>
      </w:pPr>
      <w:r>
        <w:rPr>
          <w:rStyle w:val="VerbatimChar"/>
        </w:rPr>
        <w:t xml:space="preserve">|  Playbook "endpoint-minimal" selected by exploration rather than by score.       |</w:t>
      </w:r>
      <w:r>
        <w:br/>
      </w:r>
      <w:r>
        <w:rPr>
          <w:rStyle w:val="VerbatimChar"/>
        </w:rPr>
        <w:t xml:space="preserve">|  Exploration is bounded at 10% of tasks.                                [ Why ]  |</w:t>
      </w:r>
    </w:p>
    <w:bookmarkEnd w:id="21"/>
    <w:bookmarkEnd w:id="22"/>
    <w:bookmarkStart w:id="23" w:name="X848becc72ba87b77de0e660cb0a177ee830a0ee"/>
    <w:p>
      <w:pPr>
        <w:pStyle w:val="Heading2"/>
      </w:pPr>
      <w:r>
        <w:t xml:space="preserve">5. S1. Candidate confirmation</w:t>
      </w:r>
    </w:p>
    <w:p>
      <w:pPr>
        <w:pStyle w:val="FirstParagraph"/>
      </w:pPr>
      <w:r>
        <w:t xml:space="preserve">Reached when a freeform correction produces candidates. Nothing is stored until the user acts</w:t>
      </w:r>
      <w:r>
        <w:t xml:space="preserve"> </w:t>
      </w:r>
      <w:r>
        <w:t xml:space="preserve">(FR-6.3).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+----------------------------------------------------------------------------------+</w:t>
      </w:r>
      <w:r>
        <w:br/>
      </w:r>
      <w:r>
        <w:rPr>
          <w:rStyle w:val="VerbatimChar"/>
        </w:rPr>
        <w:t xml:space="preserve">| From your correction, 2 candidate rules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    |</w:t>
      </w:r>
      <w:r>
        <w:br/>
      </w:r>
      <w:r>
        <w:rPr>
          <w:rStyle w:val="VerbatimChar"/>
        </w:rPr>
        <w:t xml:space="preserve">| Your words:                                                                      |</w:t>
      </w:r>
      <w:r>
        <w:br/>
      </w:r>
      <w:r>
        <w:rPr>
          <w:rStyle w:val="VerbatimChar"/>
        </w:rPr>
        <w:t xml:space="preserve">|   "you keep forgetting that deleting a user has to leave their projects alone"   |</w:t>
      </w:r>
      <w:r>
        <w:br/>
      </w:r>
      <w:r>
        <w:rPr>
          <w:rStyle w:val="VerbatimChar"/>
        </w:rPr>
        <w:t xml:space="preserve">|                                                                                  |</w:t>
      </w:r>
      <w:r>
        <w:br/>
      </w:r>
      <w:r>
        <w:rPr>
          <w:rStyle w:val="VerbatimChar"/>
        </w:rPr>
        <w:t xml:space="preserve">| +------------------------------------------------------------------------------+ |</w:t>
      </w:r>
      <w:r>
        <w:br/>
      </w:r>
      <w:r>
        <w:rPr>
          <w:rStyle w:val="VerbatimChar"/>
        </w:rPr>
        <w:t xml:space="preserve">| | 1. When an operation cascades to related records, assert the state of those  | |</w:t>
      </w:r>
      <w:r>
        <w:br/>
      </w:r>
      <w:r>
        <w:rPr>
          <w:rStyle w:val="VerbatimChar"/>
        </w:rPr>
        <w:t xml:space="preserve">| |    records afterwards, not only the primary resource.                        | |</w:t>
      </w:r>
      <w:r>
        <w:br/>
      </w:r>
      <w:r>
        <w:rPr>
          <w:rStyle w:val="VerbatimChar"/>
        </w:rPr>
        <w:t xml:space="preserve">| |                                                                              | |</w:t>
      </w:r>
      <w:r>
        <w:br/>
      </w:r>
      <w:r>
        <w:rPr>
          <w:rStyle w:val="VerbatimChar"/>
        </w:rPr>
        <w:t xml:space="preserve">| |    Scope  [ API / CRUD endpoint    v ]        applies to future tasks of     | |</w:t>
      </w:r>
      <w:r>
        <w:br/>
      </w:r>
      <w:r>
        <w:rPr>
          <w:rStyle w:val="VerbatimChar"/>
        </w:rPr>
        <w:t xml:space="preserve">| |                                                this type                     | |</w:t>
      </w:r>
      <w:r>
        <w:br/>
      </w:r>
      <w:r>
        <w:rPr>
          <w:rStyle w:val="VerbatimChar"/>
        </w:rPr>
        <w:t xml:space="preserve">| |                                                                              | |</w:t>
      </w:r>
      <w:r>
        <w:br/>
      </w:r>
      <w:r>
        <w:rPr>
          <w:rStyle w:val="VerbatimChar"/>
        </w:rPr>
        <w:t xml:space="preserve">| |    Similar to an existing rule (0.88). Confirming will reinforce that rule   | |</w:t>
      </w:r>
      <w:r>
        <w:br/>
      </w:r>
      <w:r>
        <w:rPr>
          <w:rStyle w:val="VerbatimChar"/>
        </w:rPr>
        <w:t xml:space="preserve">| |    rather than create a second one.                            [ Compare ]   | |</w:t>
      </w:r>
      <w:r>
        <w:br/>
      </w:r>
      <w:r>
        <w:rPr>
          <w:rStyle w:val="VerbatimChar"/>
        </w:rPr>
        <w:t xml:space="preserve">| |                                                                              | |</w:t>
      </w:r>
      <w:r>
        <w:br/>
      </w:r>
      <w:r>
        <w:rPr>
          <w:rStyle w:val="VerbatimChar"/>
        </w:rPr>
        <w:t xml:space="preserve">| |                              [ Confirm ]  [ Edit text ]  [ Discard ]         | |</w:t>
      </w:r>
      <w:r>
        <w:br/>
      </w:r>
      <w:r>
        <w:rPr>
          <w:rStyle w:val="VerbatimChar"/>
        </w:rPr>
        <w:t xml:space="preserve">| +------------------------------------------------------------------------------+ |</w:t>
      </w:r>
      <w:r>
        <w:br/>
      </w:r>
      <w:r>
        <w:rPr>
          <w:rStyle w:val="VerbatimChar"/>
        </w:rPr>
        <w:t xml:space="preserve">|                                                                                  |</w:t>
      </w:r>
      <w:r>
        <w:br/>
      </w:r>
      <w:r>
        <w:rPr>
          <w:rStyle w:val="VerbatimChar"/>
        </w:rPr>
        <w:t xml:space="preserve">| +------------------------------------------------------------------------------+ |</w:t>
      </w:r>
      <w:r>
        <w:br/>
      </w:r>
      <w:r>
        <w:rPr>
          <w:rStyle w:val="VerbatimChar"/>
        </w:rPr>
        <w:t xml:space="preserve">| | 2. Always reassign owned projects to the workspace owner.                    | |</w:t>
      </w:r>
      <w:r>
        <w:br/>
      </w:r>
      <w:r>
        <w:rPr>
          <w:rStyle w:val="VerbatimChar"/>
        </w:rPr>
        <w:t xml:space="preserve">| |                                                                              | |</w:t>
      </w:r>
      <w:r>
        <w:br/>
      </w:r>
      <w:r>
        <w:rPr>
          <w:rStyle w:val="VerbatimChar"/>
        </w:rPr>
        <w:t xml:space="preserve">| |    FLAGGED  This reads as an instruction to the system rather than a testing | |</w:t>
      </w:r>
      <w:r>
        <w:br/>
      </w:r>
      <w:r>
        <w:rPr>
          <w:rStyle w:val="VerbatimChar"/>
        </w:rPr>
        <w:t xml:space="preserve">| |    convention, and its scope is broader than the single correction it came   | |</w:t>
      </w:r>
      <w:r>
        <w:br/>
      </w:r>
      <w:r>
        <w:rPr>
          <w:rStyle w:val="VerbatimChar"/>
        </w:rPr>
        <w:t xml:space="preserve">| |    from. It will not be stored unless you confirm it explicitly.             | |</w:t>
      </w:r>
      <w:r>
        <w:br/>
      </w:r>
      <w:r>
        <w:rPr>
          <w:rStyle w:val="VerbatimChar"/>
        </w:rPr>
        <w:t xml:space="preserve">| |                                                                              | |</w:t>
      </w:r>
      <w:r>
        <w:br/>
      </w:r>
      <w:r>
        <w:rPr>
          <w:rStyle w:val="VerbatimChar"/>
        </w:rPr>
        <w:t xml:space="preserve">| |                              [ Confirm anyway ]  [ Edit text ]  [ Discard ]  | |</w:t>
      </w:r>
      <w:r>
        <w:br/>
      </w:r>
      <w:r>
        <w:rPr>
          <w:rStyle w:val="VerbatimChar"/>
        </w:rPr>
        <w:t xml:space="preserve">| +------------------------------------------------------------------------------+ |</w:t>
      </w:r>
      <w:r>
        <w:br/>
      </w:r>
      <w:r>
        <w:rPr>
          <w:rStyle w:val="VerbatimChar"/>
        </w:rPr>
        <w:t xml:space="preserve">|                                                                                  |</w:t>
      </w:r>
      <w:r>
        <w:br/>
      </w:r>
      <w:r>
        <w:rPr>
          <w:rStyle w:val="VerbatimChar"/>
        </w:rPr>
        <w:t xml:space="preserve">| Nothing is stored until you confirm it.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+----------------------------------------------------------------------------------+</w:t>
      </w:r>
    </w:p>
    <w:p>
      <w:pPr>
        <w:pStyle w:val="FirstParagraph"/>
      </w:pPr>
      <w:r>
        <w:t xml:space="preserve">The originating correction is shown verbatim above the candidates, because the user is being asked</w:t>
      </w:r>
      <w:r>
        <w:t xml:space="preserve"> </w:t>
      </w:r>
      <w:r>
        <w:t xml:space="preserve">whether the derivation is faithful and cannot judge that without the source.</w:t>
      </w:r>
    </w:p>
    <w:p>
      <w:pPr>
        <w:pStyle w:val="BodyText"/>
      </w:pPr>
      <w:r>
        <w:t xml:space="preserve">The flagged state (FR-6.2) states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flagged. A warning without a reason trains the user to</w:t>
      </w:r>
      <w:r>
        <w:t xml:space="preserve"> </w:t>
      </w:r>
      <w:r>
        <w:t xml:space="preserve">click through it, which defeats the control. The affirmative button is labelled "Confirm anyway"</w:t>
      </w:r>
      <w:r>
        <w:t xml:space="preserve"> </w:t>
      </w:r>
      <w:r>
        <w:t xml:space="preserve">rather than "Confirm" so that the two paths are not muscle-memory identical.</w:t>
      </w:r>
    </w:p>
    <w:p>
      <w:pPr>
        <w:pStyle w:val="BodyText"/>
      </w:pPr>
      <w:r>
        <w:t xml:space="preserve">The near-duplicate notice (FR-6.4) says what confirming will actually do, which is reinforce rather</w:t>
      </w:r>
      <w:r>
        <w:t xml:space="preserve"> </w:t>
      </w:r>
      <w:r>
        <w:t xml:space="preserve">than duplicate.</w:t>
      </w:r>
    </w:p>
    <w:bookmarkEnd w:id="23"/>
    <w:bookmarkStart w:id="24" w:name="Xbbf8edf3c9a40a239d51d20f8611e4ea19e319a"/>
    <w:p>
      <w:pPr>
        <w:pStyle w:val="Heading2"/>
      </w:pPr>
      <w:r>
        <w:t xml:space="preserve">6. S2. Conflict resolution</w:t>
      </w:r>
    </w:p>
    <w:p>
      <w:pPr>
        <w:pStyle w:val="FirstParagraph"/>
      </w:pPr>
      <w:r>
        <w:t xml:space="preserve">Raised where a candidate contradicts an in-scope memory (FR-6.5, OP-4). The system does not choose.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+----------------------------------------------------------------------------------+</w:t>
      </w:r>
      <w:r>
        <w:br/>
      </w:r>
      <w:r>
        <w:rPr>
          <w:rStyle w:val="VerbatimChar"/>
        </w:rPr>
        <w:t xml:space="preserve">| These two rules conflict     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    |</w:t>
      </w:r>
      <w:r>
        <w:br/>
      </w:r>
      <w:r>
        <w:rPr>
          <w:rStyle w:val="VerbatimChar"/>
        </w:rPr>
        <w:t xml:space="preserve">|  EXISTING                            |  NEW CANDIDATE                            |</w:t>
      </w:r>
      <w:r>
        <w:br/>
      </w:r>
      <w:r>
        <w:rPr>
          <w:rStyle w:val="VerbatimChar"/>
        </w:rPr>
        <w:t xml:space="preserve">|  Boundary cases are P1.              |  Boundary cases are P0.                   |</w:t>
      </w:r>
      <w:r>
        <w:br/>
      </w:r>
      <w:r>
        <w:rPr>
          <w:rStyle w:val="VerbatimChar"/>
        </w:rPr>
        <w:t xml:space="preserve">|                                      |                                           |</w:t>
      </w:r>
      <w:r>
        <w:br/>
      </w:r>
      <w:r>
        <w:rPr>
          <w:rStyle w:val="VerbatimChar"/>
        </w:rPr>
        <w:t xml:space="preserve">|  confidence 0.85                     |  from your correction just now            |</w:t>
      </w:r>
      <w:r>
        <w:br/>
      </w:r>
      <w:r>
        <w:rPr>
          <w:rStyle w:val="VerbatimChar"/>
        </w:rPr>
        <w:t xml:space="preserve">|  from task 07b2, 2026-08-21          |  task 0f3a, 2026-09-08                    |</w:t>
      </w:r>
      <w:r>
        <w:br/>
      </w:r>
      <w:r>
        <w:rPr>
          <w:rStyle w:val="VerbatimChar"/>
        </w:rPr>
        <w:t xml:space="preserve">|  applied in 9 later tasks            |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    |</w:t>
      </w:r>
      <w:r>
        <w:br/>
      </w:r>
      <w:r>
        <w:rPr>
          <w:rStyle w:val="VerbatimChar"/>
        </w:rPr>
        <w:t xml:space="preserve">|  [ Keep existing, discard new ]   [ Replace: new supersedes existing ]           |</w:t>
      </w:r>
      <w:r>
        <w:br/>
      </w:r>
      <w:r>
        <w:rPr>
          <w:rStyle w:val="VerbatimChar"/>
        </w:rPr>
        <w:t xml:space="preserve">|  [ Keep both: narrow one of their scopes ]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    |</w:t>
      </w:r>
      <w:r>
        <w:br/>
      </w:r>
      <w:r>
        <w:rPr>
          <w:rStyle w:val="VerbatimChar"/>
        </w:rPr>
        <w:t xml:space="preserve">|  Replacing retains the superseded rule and links the two (FR-7.6).               |</w:t>
      </w:r>
      <w:r>
        <w:br/>
      </w:r>
      <w:r>
        <w:rPr>
          <w:rStyle w:val="VerbatimChar"/>
        </w:rPr>
        <w:t xml:space="preserve">+----------------------------------------------------------------------------------+</w:t>
      </w:r>
    </w:p>
    <w:p>
      <w:pPr>
        <w:pStyle w:val="FirstParagraph"/>
      </w:pPr>
      <w:r>
        <w:t xml:space="preserve">"Keep both" is offered because two rules that conflict at one scope frequently do not conflict once</w:t>
      </w:r>
      <w:r>
        <w:t xml:space="preserve"> </w:t>
      </w:r>
      <w:r>
        <w:t xml:space="preserve">one of them is narrowed, and forcing a choice between them would discard a correct rule.</w:t>
      </w:r>
    </w:p>
    <w:bookmarkEnd w:id="24"/>
    <w:bookmarkStart w:id="25" w:name="Xcbe66453b86d9fc61bcbda80bf5f4b7f4a834c2"/>
    <w:p>
      <w:pPr>
        <w:pStyle w:val="Heading2"/>
      </w:pPr>
      <w:r>
        <w:t xml:space="preserve">7. V2. Execution trace</w:t>
      </w:r>
    </w:p>
    <w:p>
      <w:pPr>
        <w:pStyle w:val="FirstParagraph"/>
      </w:pPr>
      <w:r>
        <w:t xml:space="preserve">The view that makes the system inspectable rather than merely trusted.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+----------------------------------------------------------------------------------+</w:t>
      </w:r>
      <w:r>
        <w:br/>
      </w:r>
      <w:r>
        <w:rPr>
          <w:rStyle w:val="VerbatimChar"/>
        </w:rPr>
        <w:t xml:space="preserve">| Trace  Â·  task 0f3a  Â·  Delete user  Â·  COMPLETE                  [ Back ]       |</w:t>
      </w:r>
      <w:r>
        <w:br/>
      </w:r>
      <w:r>
        <w:rPr>
          <w:rStyle w:val="VerbatimChar"/>
        </w:rPr>
        <w:t xml:space="preserve">| config version 14  Â·  schema v1  Â·  playbook endpoint-standard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            |</w:t>
      </w:r>
      <w:r>
        <w:br/>
      </w:r>
      <w:r>
        <w:rPr>
          <w:rStyle w:val="VerbatimChar"/>
        </w:rPr>
        <w:t xml:space="preserve">| 14:02:12  selection            2 ms                                              |</w:t>
      </w:r>
      <w:r>
        <w:br/>
      </w:r>
      <w:r>
        <w:rPr>
          <w:rStyle w:val="VerbatimChar"/>
        </w:rPr>
        <w:t xml:space="preserve">|           playbook "endpoint-standard", score 0.62 against 0.41 for              |</w:t>
      </w:r>
      <w:r>
        <w:br/>
      </w:r>
      <w:r>
        <w:rPr>
          <w:rStyle w:val="VerbatimChar"/>
        </w:rPr>
        <w:t xml:space="preserve">|           "endpoint-minimal". Not exploratory.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    |</w:t>
      </w:r>
      <w:r>
        <w:br/>
      </w:r>
      <w:r>
        <w:rPr>
          <w:rStyle w:val="VerbatimChar"/>
        </w:rPr>
        <w:t xml:space="preserve">| 14:02:12  retrieval          131 ms                                              |</w:t>
      </w:r>
      <w:r>
        <w:br/>
      </w:r>
      <w:r>
        <w:rPr>
          <w:rStyle w:val="VerbatimChar"/>
        </w:rPr>
        <w:t xml:space="preserve">|           4 candidates evaluated, 3 applied, 1 excluded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    |</w:t>
      </w:r>
      <w:r>
        <w:br/>
      </w:r>
      <w:r>
        <w:rPr>
          <w:rStyle w:val="VerbatimChar"/>
        </w:rPr>
        <w:t xml:space="preserve">|           mem-0a1  sim 0.81  rec 0.62  conf 0.90  -&gt;  0.79   applied             |</w:t>
      </w:r>
      <w:r>
        <w:br/>
      </w:r>
      <w:r>
        <w:rPr>
          <w:rStyle w:val="VerbatimChar"/>
        </w:rPr>
        <w:t xml:space="preserve">|           mem-04c  sim 0.74  rec 0.55  conf 0.70  -&gt;  0.68   applied             |</w:t>
      </w:r>
      <w:r>
        <w:br/>
      </w:r>
      <w:r>
        <w:rPr>
          <w:rStyle w:val="VerbatimChar"/>
        </w:rPr>
        <w:t xml:space="preserve">|           mem-118  sim 0.66  rec 0.71  conf 0.55  -&gt;  0.64   applied (pinned)    |</w:t>
      </w:r>
      <w:r>
        <w:br/>
      </w:r>
      <w:r>
        <w:rPr>
          <w:rStyle w:val="VerbatimChar"/>
        </w:rPr>
        <w:t xml:space="preserve">|           mem-0f9  sim 0.34  rec 0.40  conf 0.20  -&gt;  0.31   below threshold     |</w:t>
      </w:r>
      <w:r>
        <w:br/>
      </w:r>
      <w:r>
        <w:rPr>
          <w:rStyle w:val="VerbatimChar"/>
        </w:rPr>
        <w:t xml:space="preserve">|                                                                                  |</w:t>
      </w:r>
      <w:r>
        <w:br/>
      </w:r>
      <w:r>
        <w:rPr>
          <w:rStyle w:val="VerbatimChar"/>
        </w:rPr>
        <w:t xml:space="preserve">| 14:02:12  generation       21,904 ms                                             |</w:t>
      </w:r>
      <w:r>
        <w:br/>
      </w:r>
      <w:r>
        <w:rPr>
          <w:rStyle w:val="VerbatimChar"/>
        </w:rPr>
        <w:t xml:space="preserve">|           attempt 1  Â·  valid  Â·  prompt 1,412 tok  Â·  completion 918 tok        |</w:t>
      </w:r>
      <w:r>
        <w:br/>
      </w:r>
      <w:r>
        <w:rPr>
          <w:rStyle w:val="VerbatimChar"/>
        </w:rPr>
        <w:t xml:space="preserve">|           prompt digest sha256:9c1f...4ab2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    |</w:t>
      </w:r>
      <w:r>
        <w:br/>
      </w:r>
      <w:r>
        <w:rPr>
          <w:rStyle w:val="VerbatimChar"/>
        </w:rPr>
        <w:t xml:space="preserve">| 14:02:34  checks              14 ms                                              |</w:t>
      </w:r>
      <w:r>
        <w:br/>
      </w:r>
      <w:r>
        <w:rPr>
          <w:rStyle w:val="VerbatimChar"/>
        </w:rPr>
        <w:t xml:space="preserve">|           ac-coverage        pass   4 of 4                                       |</w:t>
      </w:r>
      <w:r>
        <w:br/>
      </w:r>
      <w:r>
        <w:rPr>
          <w:rStyle w:val="VerbatimChar"/>
        </w:rPr>
        <w:t xml:space="preserve">|           required-types     pass   4 of 4                                       |</w:t>
      </w:r>
      <w:r>
        <w:br/>
      </w:r>
      <w:r>
        <w:rPr>
          <w:rStyle w:val="VerbatimChar"/>
        </w:rPr>
        <w:t xml:space="preserve">|           duplicate-cases    pass   0 found                                      |</w:t>
      </w:r>
      <w:r>
        <w:br/>
      </w:r>
      <w:r>
        <w:rPr>
          <w:rStyle w:val="VerbatimChar"/>
        </w:rPr>
        <w:t xml:space="preserve">|           criterion-refs     pass   0 unknown ids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    |</w:t>
      </w:r>
      <w:r>
        <w:br/>
      </w:r>
      <w:r>
        <w:rPr>
          <w:rStyle w:val="VerbatimChar"/>
        </w:rPr>
        <w:t xml:space="preserve">| 14:02:34  review           1,880 ms                                              |</w:t>
      </w:r>
      <w:r>
        <w:br/>
      </w:r>
      <w:r>
        <w:rPr>
          <w:rStyle w:val="VerbatimChar"/>
        </w:rPr>
        <w:t xml:space="preserve">|           bounded model review  Â·  no change requested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    |</w:t>
      </w:r>
      <w:r>
        <w:br/>
      </w:r>
      <w:r>
        <w:rPr>
          <w:rStyle w:val="VerbatimChar"/>
        </w:rPr>
        <w:t xml:space="preserve">| total 24,081 ms  Â·  2 model calls  Â·  2,330 tokens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+----------------------------------------------------------------------------------+</w:t>
      </w:r>
    </w:p>
    <w:p>
      <w:pPr>
        <w:pStyle w:val="FirstParagraph"/>
      </w:pPr>
      <w:r>
        <w:t xml:space="preserve">Every retrieval candidate appears, including the one that was not used and the score it failed on</w:t>
      </w:r>
      <w:r>
        <w:t xml:space="preserve"> </w:t>
      </w:r>
      <w:r>
        <w:t xml:space="preserve">(FR-8.1). A trace that shows only what was applied cannot answer "why did it not use the rule I</w:t>
      </w:r>
      <w:r>
        <w:t xml:space="preserve"> </w:t>
      </w:r>
      <w:r>
        <w:t xml:space="preserve">wrote", which is the question a user actually arrives with.</w:t>
      </w:r>
    </w:p>
    <w:p>
      <w:pPr>
        <w:pStyle w:val="BodyText"/>
      </w:pPr>
      <w:r>
        <w:t xml:space="preserve">Prompts appear as digests, never as text (FR-8.4). The digest is shown rather than omitted so that</w:t>
      </w:r>
      <w:r>
        <w:t xml:space="preserve"> </w:t>
      </w:r>
      <w:r>
        <w:t xml:space="preserve">two runs can be compared for prompt identity without the prompt being stored.</w:t>
      </w:r>
    </w:p>
    <w:p>
      <w:pPr>
        <w:pStyle w:val="BodyText"/>
      </w:pPr>
      <w:r>
        <w:t xml:space="preserve">Token counts, attempt numbers, and durations are per model call (FR-8.2). Cold model load, where it</w:t>
      </w:r>
      <w:r>
        <w:t xml:space="preserve"> </w:t>
      </w:r>
      <w:r>
        <w:t xml:space="preserve">occurred, is reported as its own line rather than folded into generation duration, because</w:t>
      </w:r>
      <w:r>
        <w:t xml:space="preserve"> </w:t>
      </w:r>
      <w:r>
        <w:t xml:space="preserve">NOVA-SPK-001 measured it at up to 115 s and a figure that size silently inside a latency metric</w:t>
      </w:r>
      <w:r>
        <w:t xml:space="preserve"> </w:t>
      </w:r>
      <w:r>
        <w:t xml:space="preserve">makes the metric useless.</w:t>
      </w:r>
    </w:p>
    <w:bookmarkEnd w:id="25"/>
    <w:bookmarkStart w:id="26" w:name="X4d896ecafb264544089f535ff1b466f6e8c66f5"/>
    <w:p>
      <w:pPr>
        <w:pStyle w:val="Heading2"/>
      </w:pPr>
      <w:r>
        <w:t xml:space="preserve">8. V3. Memory management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+----------------------------------------------------------------------------------+</w:t>
      </w:r>
      <w:r>
        <w:br/>
      </w:r>
      <w:r>
        <w:rPr>
          <w:rStyle w:val="VerbatimChar"/>
        </w:rPr>
        <w:t xml:space="preserve">| Memory  Â·  31 active  Â·  4 archived  Â·  2 superseded          [ Export JSON ]    |</w:t>
      </w:r>
      <w:r>
        <w:br/>
      </w:r>
      <w:r>
        <w:rPr>
          <w:rStyle w:val="VerbatimChar"/>
        </w:rPr>
        <w:t xml:space="preserve">|                                                                                  |</w:t>
      </w:r>
      <w:r>
        <w:br/>
      </w:r>
      <w:r>
        <w:rPr>
          <w:rStyle w:val="VerbatimChar"/>
        </w:rPr>
        <w:t xml:space="preserve">| Scope [ all v ]  Status [ active v ]  [ ] pinned only     Search [           ]   |</w:t>
      </w:r>
      <w:r>
        <w:br/>
      </w:r>
      <w:r>
        <w:rPr>
          <w:rStyle w:val="VerbatimChar"/>
        </w:rPr>
        <w:t xml:space="preserve">+----------------------------------------------------------------------------------+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            |</w:t>
      </w:r>
      <w:r>
        <w:br/>
      </w:r>
      <w:r>
        <w:rPr>
          <w:rStyle w:val="VerbatimChar"/>
        </w:rPr>
        <w:t xml:space="preserve">| PIN  Every endpoint needs an unauthenticated case expecting 401 and an           |</w:t>
      </w:r>
      <w:r>
        <w:br/>
      </w:r>
      <w:r>
        <w:rPr>
          <w:rStyle w:val="VerbatimChar"/>
        </w:rPr>
        <w:t xml:space="preserve">|      authenticated-but-forbidden case expecting 403.                             |</w:t>
      </w:r>
      <w:r>
        <w:br/>
      </w:r>
      <w:r>
        <w:rPr>
          <w:rStyle w:val="VerbatimChar"/>
        </w:rPr>
        <w:t xml:space="preserve">|      API / CRUD endpoint  Â·  confidence 0.90  Â·  applied in 12 tasks             |</w:t>
      </w:r>
      <w:r>
        <w:br/>
      </w:r>
      <w:r>
        <w:rPr>
          <w:rStyle w:val="VerbatimChar"/>
        </w:rPr>
        <w:t xml:space="preserve">|      from task 08c1, 2026-08-30                    [ Edit ] [ Pin ] [ Delete ]   |</w:t>
      </w:r>
      <w:r>
        <w:br/>
      </w:r>
      <w:r>
        <w:rPr>
          <w:rStyle w:val="VerbatimChar"/>
        </w:rPr>
        <w:t xml:space="preserve">|                                                                                  |</w:t>
      </w:r>
      <w:r>
        <w:br/>
      </w:r>
      <w:r>
        <w:rPr>
          <w:rStyle w:val="VerbatimChar"/>
        </w:rPr>
        <w:t xml:space="preserve">|      When an operation cascades to related records, assert the state of those    |</w:t>
      </w:r>
      <w:r>
        <w:br/>
      </w:r>
      <w:r>
        <w:rPr>
          <w:rStyle w:val="VerbatimChar"/>
        </w:rPr>
        <w:t xml:space="preserve">|      records afterwards, not only the primary resource.                          |</w:t>
      </w:r>
      <w:r>
        <w:br/>
      </w:r>
      <w:r>
        <w:rPr>
          <w:rStyle w:val="VerbatimChar"/>
        </w:rPr>
        <w:t xml:space="preserve">|      API / CRUD endpoint  Â·  confidence 0.70  Â·  applied in 3 tasks              |</w:t>
      </w:r>
      <w:r>
        <w:br/>
      </w:r>
      <w:r>
        <w:rPr>
          <w:rStyle w:val="VerbatimChar"/>
        </w:rPr>
        <w:t xml:space="preserve">|      from task 0a44, 2026-09-02                    [ Edit ] [ Pin ] [ Delete ]   |</w:t>
      </w:r>
      <w:r>
        <w:br/>
      </w:r>
      <w:r>
        <w:rPr>
          <w:rStyle w:val="VerbatimChar"/>
        </w:rPr>
        <w:t xml:space="preserve">|                                                                                  |</w:t>
      </w:r>
      <w:r>
        <w:br/>
      </w:r>
      <w:r>
        <w:rPr>
          <w:rStyle w:val="VerbatimChar"/>
        </w:rPr>
        <w:t xml:space="preserve">|      Boundary cases are P1.                                     SUPERSEDED       |</w:t>
      </w:r>
      <w:r>
        <w:br/>
      </w:r>
      <w:r>
        <w:rPr>
          <w:rStyle w:val="VerbatimChar"/>
        </w:rPr>
        <w:t xml:space="preserve">|      UI form  Â·  replaced by "Boundary cases are P0", 2026-09-08                 |</w:t>
      </w:r>
      <w:r>
        <w:br/>
      </w:r>
      <w:r>
        <w:rPr>
          <w:rStyle w:val="VerbatimChar"/>
        </w:rPr>
        <w:t xml:space="preserve">|      from task 07b2, 2026-08-21                              [ View successor ]  |</w:t>
      </w:r>
      <w:r>
        <w:br/>
      </w:r>
      <w:r>
        <w:rPr>
          <w:rStyle w:val="VerbatimChar"/>
        </w:rPr>
        <w:t xml:space="preserve">|                                                                                  |</w:t>
      </w:r>
      <w:r>
        <w:br/>
      </w:r>
      <w:r>
        <w:rPr>
          <w:rStyle w:val="VerbatimChar"/>
        </w:rPr>
        <w:t xml:space="preserve">|      Include a performance case for every list endpoint.        ARCHIVED         |</w:t>
      </w:r>
      <w:r>
        <w:br/>
      </w:r>
      <w:r>
        <w:rPr>
          <w:rStyle w:val="VerbatimChar"/>
        </w:rPr>
        <w:t xml:space="preserve">|      API / CRUD endpoint  Â·  confidence 0.08, below the 0.10 floor               |</w:t>
      </w:r>
      <w:r>
        <w:br/>
      </w:r>
      <w:r>
        <w:rPr>
          <w:rStyle w:val="VerbatimChar"/>
        </w:rPr>
        <w:t xml:space="preserve">|      unapplied since 2026-07-14                                  [ Restore ]     |</w:t>
      </w:r>
      <w:r>
        <w:br/>
      </w:r>
      <w:r>
        <w:rPr>
          <w:rStyle w:val="VerbatimChar"/>
        </w:rPr>
        <w:t xml:space="preserve">+----------------------------------------------------------------------------------+</w:t>
      </w:r>
    </w:p>
    <w:p>
      <w:pPr>
        <w:pStyle w:val="FirstParagraph"/>
      </w:pPr>
      <w:r>
        <w:t xml:space="preserve">"Applied in N tasks" is the column that answers whether a rule is earning its place, and it is the</w:t>
      </w:r>
      <w:r>
        <w:t xml:space="preserve"> </w:t>
      </w:r>
      <w:r>
        <w:t xml:space="preserve">only counter on the row for that reason.</w:t>
      </w:r>
    </w:p>
    <w:p>
      <w:pPr>
        <w:pStyle w:val="BodyText"/>
      </w:pPr>
      <w:r>
        <w:t xml:space="preserve">Archived rules stay visible under a filter rather than disappearing (FR-7.5). A rule that decayed</w:t>
      </w:r>
      <w:r>
        <w:t xml:space="preserve"> </w:t>
      </w:r>
      <w:r>
        <w:t xml:space="preserve">out of use is information; a rule that vanished is a bug report waiting to be filed.</w:t>
      </w:r>
    </w:p>
    <w:p>
      <w:pPr>
        <w:pStyle w:val="BodyText"/>
      </w:pPr>
      <w:r>
        <w:t xml:space="preserve">Editing warns before it acts, because FR-7.2 resets confidence:</w:t>
      </w:r>
    </w:p>
    <w:p>
      <w:pPr>
        <w:pStyle w:val="SourceCode"/>
      </w:pPr>
      <w:r>
        <w:rPr>
          <w:rStyle w:val="VerbatimChar"/>
        </w:rPr>
        <w:t xml:space="preserve">|  Editing the text re-derives the embedding and resets confidence to its          |</w:t>
      </w:r>
      <w:r>
        <w:br/>
      </w:r>
      <w:r>
        <w:rPr>
          <w:rStyle w:val="VerbatimChar"/>
        </w:rPr>
        <w:t xml:space="preserve">|  initial value. This rule's confidence of 0.90 was earned over 12 tasks.         |</w:t>
      </w:r>
      <w:r>
        <w:br/>
      </w:r>
      <w:r>
        <w:rPr>
          <w:rStyle w:val="VerbatimChar"/>
        </w:rPr>
        <w:t xml:space="preserve">|                                                    [ Edit anyway ]  [ Cancel ]   |</w:t>
      </w:r>
    </w:p>
    <w:p>
      <w:pPr>
        <w:pStyle w:val="FirstParagraph"/>
      </w:pPr>
      <w:r>
        <w:t xml:space="preserve">Deletion states its consequence and its limit:</w:t>
      </w:r>
    </w:p>
    <w:p>
      <w:pPr>
        <w:pStyle w:val="SourceCode"/>
      </w:pPr>
      <w:r>
        <w:rPr>
          <w:rStyle w:val="VerbatimChar"/>
        </w:rPr>
        <w:t xml:space="preserve">|  Delete this rule? It will not be retrieved again and its text is removed.       |</w:t>
      </w:r>
      <w:r>
        <w:br/>
      </w:r>
      <w:r>
        <w:rPr>
          <w:rStyle w:val="VerbatimChar"/>
        </w:rPr>
        <w:t xml:space="preserve">|  Traces of the 12 tasks that used it keep a reference showing a deleted rule     |</w:t>
      </w:r>
      <w:r>
        <w:br/>
      </w:r>
      <w:r>
        <w:rPr>
          <w:rStyle w:val="VerbatimChar"/>
        </w:rPr>
        <w:t xml:space="preserve">|  was applied, so those traces stay readable.                                     |</w:t>
      </w:r>
      <w:r>
        <w:br/>
      </w:r>
      <w:r>
        <w:rPr>
          <w:rStyle w:val="VerbatimChar"/>
        </w:rPr>
        <w:t xml:space="preserve">|                                                        [ Delete ]  [ Cancel ]    |</w:t>
      </w:r>
    </w:p>
    <w:p>
      <w:pPr>
        <w:pStyle w:val="FirstParagraph"/>
      </w:pPr>
      <w:r>
        <w:t xml:space="preserve">That wording matters: FR-7.3 requires the content to become unretrievable and FR-7.4 requires the</w:t>
      </w:r>
      <w:r>
        <w:t xml:space="preserve"> </w:t>
      </w:r>
      <w:r>
        <w:t xml:space="preserve">identifier to survive. A user told only "deleted" would reasonably read the surviving trace</w:t>
      </w:r>
      <w:r>
        <w:t xml:space="preserve"> </w:t>
      </w:r>
      <w:r>
        <w:t xml:space="preserve">reference as a failure to delete.</w:t>
      </w:r>
    </w:p>
    <w:bookmarkEnd w:id="26"/>
    <w:bookmarkStart w:id="28" w:name="X931afe23c7fa6df89f034903a4032febbe8c2c7"/>
    <w:p>
      <w:pPr>
        <w:pStyle w:val="Heading2"/>
      </w:pPr>
      <w:r>
        <w:t xml:space="preserve">9. V4. Evaluation results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+----------------------------------------------------------------------------------+</w:t>
      </w:r>
      <w:r>
        <w:br/>
      </w:r>
      <w:r>
        <w:rPr>
          <w:rStyle w:val="VerbatimChar"/>
        </w:rPr>
        <w:t xml:space="preserve">| Evaluation  Â·  dataset 50 cases  Â·  hash 4f1c9ab  Â·  run 2026-09-08 09:14        |</w:t>
      </w:r>
      <w:r>
        <w:br/>
      </w:r>
      <w:r>
        <w:rPr>
          <w:rStyle w:val="VerbatimChar"/>
        </w:rPr>
        <w:t xml:space="preserve">+----------------------------------------------------------------------------------+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            |</w:t>
      </w:r>
      <w:r>
        <w:br/>
      </w:r>
      <w:r>
        <w:rPr>
          <w:rStyle w:val="VerbatimChar"/>
        </w:rPr>
        <w:t xml:space="preserve">| Metric                          this run    previous    threshold   verdict      |</w:t>
      </w:r>
      <w:r>
        <w:br/>
      </w:r>
      <w:r>
        <w:rPr>
          <w:rStyle w:val="VerbatimChar"/>
        </w:rPr>
        <w:t xml:space="preserve">| Structural validity                1.000       1.000        0.980   pass         |</w:t>
      </w:r>
      <w:r>
        <w:br/>
      </w:r>
      <w:r>
        <w:rPr>
          <w:rStyle w:val="VerbatimChar"/>
        </w:rPr>
        <w:t xml:space="preserve">| Acceptance criteria coverage       0.941       0.952        0.900   pass         |</w:t>
      </w:r>
      <w:r>
        <w:br/>
      </w:r>
      <w:r>
        <w:rPr>
          <w:rStyle w:val="VerbatimChar"/>
        </w:rPr>
        <w:t xml:space="preserve">| Required case type presence        0.968       0.961        0.930   pass         |</w:t>
      </w:r>
      <w:r>
        <w:br/>
      </w:r>
      <w:r>
        <w:rPr>
          <w:rStyle w:val="VerbatimChar"/>
        </w:rPr>
        <w:t xml:space="preserve">| Correction recurrence rate         0.140       0.190        0.250   pass         |</w:t>
      </w:r>
      <w:r>
        <w:br/>
      </w:r>
      <w:r>
        <w:rPr>
          <w:rStyle w:val="VerbatimChar"/>
        </w:rPr>
        <w:t xml:space="preserve">| Retrieval precision                0.780       0.771        0.700   pass         |</w:t>
      </w:r>
      <w:r>
        <w:br/>
      </w:r>
      <w:r>
        <w:rPr>
          <w:rStyle w:val="VerbatimChar"/>
        </w:rPr>
        <w:t xml:space="preserve">| Duplicate case rate                0.021       0.018        0.050   pass         |</w:t>
      </w:r>
      <w:r>
        <w:br/>
      </w:r>
      <w:r>
        <w:rPr>
          <w:rStyle w:val="VerbatimChar"/>
        </w:rPr>
        <w:t xml:space="preserve">|                                                                                  |</w:t>
      </w:r>
      <w:r>
        <w:br/>
      </w:r>
      <w:r>
        <w:rPr>
          <w:rStyle w:val="VerbatimChar"/>
        </w:rPr>
        <w:t xml:space="preserve">| Adversarial suite   12 of 12 pass        Isolation suite   8 of 8 pass           |</w:t>
      </w:r>
      <w:r>
        <w:br/>
      </w:r>
      <w:r>
        <w:rPr>
          <w:rStyle w:val="VerbatimChar"/>
        </w:rPr>
        <w:t xml:space="preserve">|                                                                                  |</w:t>
      </w:r>
      <w:r>
        <w:br/>
      </w:r>
      <w:r>
        <w:rPr>
          <w:rStyle w:val="VerbatimChar"/>
        </w:rPr>
        <w:t xml:space="preserve">| Run duration 11 m 40 s, of which 1 m 52 s cold model load.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+----------------------------------------------------------------------------------+</w:t>
      </w:r>
      <w:r>
        <w:br/>
      </w:r>
      <w:r>
        <w:rPr>
          <w:rStyle w:val="VerbatimChar"/>
        </w:rPr>
        <w:t xml:space="preserve">| Configuration versions       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    |</w:t>
      </w:r>
      <w:r>
        <w:br/>
      </w:r>
      <w:r>
        <w:rPr>
          <w:rStyle w:val="VerbatimChar"/>
        </w:rPr>
        <w:t xml:space="preserve">|  v14  ACTIVE      activated 2026-09-08, evaluation run 61 passed                 |</w:t>
      </w:r>
      <w:r>
        <w:br/>
      </w:r>
      <w:r>
        <w:rPr>
          <w:rStyle w:val="VerbatimChar"/>
        </w:rPr>
        <w:t xml:space="preserve">|  v15  BLOCKED     evaluation run 62: coverage 0.844 against a 0.900 threshold    |</w:t>
      </w:r>
      <w:r>
        <w:br/>
      </w:r>
      <w:r>
        <w:rPr>
          <w:rStyle w:val="VerbatimChar"/>
        </w:rPr>
        <w:t xml:space="preserve">|                   Cannot be activated.                        [ See failures ]   |</w:t>
      </w:r>
      <w:r>
        <w:br/>
      </w:r>
      <w:r>
        <w:rPr>
          <w:rStyle w:val="VerbatimChar"/>
        </w:rPr>
        <w:t xml:space="preserve">+----------------------------------------------------------------------------------+</w:t>
      </w:r>
    </w:p>
    <w:p>
      <w:pPr>
        <w:pStyle w:val="FirstParagraph"/>
      </w:pPr>
      <w:r>
        <w:t xml:space="preserve">The blocked configuration is shown on the same view as the passing one and names the metric that</w:t>
      </w:r>
      <w:r>
        <w:t xml:space="preserve"> </w:t>
      </w:r>
      <w:r>
        <w:t xml:space="preserve">blocked it. AC-8 in</w:t>
      </w:r>
      <w:r>
        <w:t xml:space="preserve"> </w:t>
      </w:r>
      <w:hyperlink r:id="rId27">
        <w:r>
          <w:rPr>
            <w:rStyle w:val="Hyperlink"/>
          </w:rPr>
          <w:t xml:space="preserve">NOVA-SDP-001 section 6.4</w:t>
        </w:r>
      </w:hyperlink>
      <w:r>
        <w:t xml:space="preserve"> </w:t>
      </w:r>
      <w:r>
        <w:t xml:space="preserve">carries the</w:t>
      </w:r>
      <w:r>
        <w:t xml:space="preserve"> </w:t>
      </w:r>
      <w:r>
        <w:t xml:space="preserve">greatest evidential weight of any acceptance criterion, and this is the screen where it is</w:t>
      </w:r>
      <w:r>
        <w:t xml:space="preserve"> </w:t>
      </w:r>
      <w:r>
        <w:t xml:space="preserve">demonstrated. A gate that blocks silently proves nothing to a reader.</w:t>
      </w:r>
    </w:p>
    <w:p>
      <w:pPr>
        <w:pStyle w:val="BodyText"/>
      </w:pPr>
      <w:r>
        <w:t xml:space="preserve">Thresholds appear beside the values they gate. A metric shown without its threshold is a number, not</w:t>
      </w:r>
      <w:r>
        <w:t xml:space="preserve"> </w:t>
      </w:r>
      <w:r>
        <w:t xml:space="preserve">a verdict.</w:t>
      </w:r>
    </w:p>
    <w:bookmarkEnd w:id="28"/>
    <w:bookmarkStart w:id="29" w:name="X3fc71327f0ca0c57c6c5e4cda3271030d613e79"/>
    <w:p>
      <w:pPr>
        <w:pStyle w:val="Heading2"/>
      </w:pPr>
      <w:r>
        <w:t xml:space="preserve">10. State coverage</w:t>
      </w:r>
    </w:p>
    <w:p>
      <w:pPr>
        <w:pStyle w:val="FirstParagraph"/>
      </w:pPr>
      <w:r>
        <w:t xml:space="preserve">Every exception condition in</w:t>
      </w:r>
      <w:r>
        <w:t xml:space="preserve"> </w:t>
      </w:r>
      <w:hyperlink r:id="rId11">
        <w:r>
          <w:rPr>
            <w:rStyle w:val="Hyperlink"/>
          </w:rPr>
          <w:t xml:space="preserve">NOVA-SRS-001 section 3.5.2</w:t>
        </w:r>
      </w:hyperlink>
      <w:r>
        <w:t xml:space="preserve"> </w:t>
      </w:r>
      <w:r>
        <w:t xml:space="preserve">surfaces</w:t>
      </w:r>
      <w:r>
        <w:t xml:space="preserve"> </w:t>
      </w:r>
      <w:r>
        <w:t xml:space="preserve">somewhere. This table is the check that none of them surfaces nowhere.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Presentation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OP-1</w:t>
            </w:r>
          </w:p>
        </w:tc>
        <w:tc>
          <w:tcPr/>
          <w:p>
            <w:pPr>
              <w:pStyle w:val="Compact"/>
            </w:pPr>
            <w:r>
              <w:t xml:space="preserve">Memory store empty</w:t>
            </w:r>
          </w:p>
        </w:tc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Applied-lessons panel states that no prior lesson was applied and why, rather than being absent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OP-2</w:t>
            </w:r>
          </w:p>
        </w:tc>
        <w:tc>
          <w:tcPr/>
          <w:p>
            <w:pPr>
              <w:pStyle w:val="Compact"/>
            </w:pPr>
            <w:r>
              <w:t xml:space="preserve">Schema validation failed</w:t>
            </w:r>
          </w:p>
        </w:tc>
        <w:tc>
          <w:tcPr/>
          <w:p>
            <w:pPr>
              <w:pStyle w:val="Compact"/>
            </w:pPr>
            <w:r>
              <w:t xml:space="preserve">V1, V2</w:t>
            </w:r>
          </w:p>
        </w:tc>
        <w:tc>
          <w:tcPr/>
          <w:p>
            <w:pPr>
              <w:pStyle w:val="Compact"/>
            </w:pPr>
            <w:r>
              <w:t xml:space="preserve">Task shows FAILED with the failing step named; trace lists every repair attempt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OP-3</w:t>
            </w:r>
          </w:p>
        </w:tc>
        <w:tc>
          <w:tcPr/>
          <w:p>
            <w:pPr>
              <w:pStyle w:val="Compact"/>
            </w:pPr>
            <w:r>
              <w:t xml:space="preserve">Provider unreachable</w:t>
            </w:r>
          </w:p>
        </w:tc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FAILED naming the provider and the action required; previously completed tasks remain readable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OP-4</w:t>
            </w:r>
          </w:p>
        </w:tc>
        <w:tc>
          <w:tcPr/>
          <w:p>
            <w:pPr>
              <w:pStyle w:val="Compact"/>
            </w:pPr>
            <w:r>
              <w:t xml:space="preserve">Retrieved memories conflict</w:t>
            </w:r>
          </w:p>
        </w:tc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Both rules presented side by side with three resolutions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OP-5</w:t>
            </w:r>
          </w:p>
        </w:tc>
        <w:tc>
          <w:tcPr/>
          <w:p>
            <w:pPr>
              <w:pStyle w:val="Compact"/>
            </w:pPr>
            <w:r>
              <w:t xml:space="preserve">Requirement contains an instruction</w:t>
            </w:r>
          </w:p>
        </w:tc>
        <w:tc>
          <w:tcPr/>
          <w:p>
            <w:pPr>
              <w:pStyle w:val="Compact"/>
            </w:pPr>
            <w:r>
              <w:t xml:space="preserve">V1, V2</w:t>
            </w:r>
          </w:p>
        </w:tc>
        <w:tc>
          <w:tcPr/>
          <w:p>
            <w:pPr>
              <w:pStyle w:val="Compact"/>
            </w:pPr>
            <w:r>
              <w:t xml:space="preserve">Rendered as inert text with a note; trace records the neutralization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OP-6</w:t>
            </w:r>
          </w:p>
        </w:tc>
        <w:tc>
          <w:tcPr/>
          <w:p>
            <w:pPr>
              <w:pStyle w:val="Compact"/>
            </w:pPr>
            <w:r>
              <w:t xml:space="preserve">All cases rejected</w:t>
            </w:r>
          </w:p>
        </w:tc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Correction field is opened and focused rather than left 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OP-7</w:t>
            </w:r>
          </w:p>
        </w:tc>
        <w:tc>
          <w:tcPr/>
          <w:p>
            <w:pPr>
              <w:pStyle w:val="Compact"/>
            </w:pPr>
            <w:r>
              <w:t xml:space="preserve">Retrieval empty above threshold</w:t>
            </w:r>
          </w:p>
        </w:tc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Excluded candidates and their scores are listed under the empty panel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OP-8</w:t>
            </w:r>
          </w:p>
        </w:tc>
        <w:tc>
          <w:tcPr/>
          <w:p>
            <w:pPr>
              <w:pStyle w:val="Compact"/>
            </w:pPr>
            <w:r>
              <w:t xml:space="preserve">Applied memory deleted</w:t>
            </w:r>
          </w:p>
        </w:tc>
        <w:tc>
          <w:tcPr/>
          <w:p>
            <w:pPr>
              <w:pStyle w:val="Compact"/>
            </w:pPr>
            <w:r>
              <w:t xml:space="preserve">V2, V3</w:t>
            </w:r>
          </w:p>
        </w:tc>
        <w:tc>
          <w:tcPr/>
          <w:p>
            <w:pPr>
              <w:pStyle w:val="Compact"/>
            </w:pPr>
            <w:r>
              <w:t xml:space="preserve">Trace shows a tombstone reference; memory view shows the deletion consequence before it 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OP-9</w:t>
            </w:r>
          </w:p>
        </w:tc>
        <w:tc>
          <w:tcPr/>
          <w:p>
            <w:pPr>
              <w:pStyle w:val="Compact"/>
            </w:pPr>
            <w:r>
              <w:t xml:space="preserve">Duration budget exceeded</w:t>
            </w:r>
          </w:p>
        </w:tc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Cancel remains available; partial trace is reachable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OP-10</w:t>
            </w:r>
          </w:p>
        </w:tc>
        <w:tc>
          <w:tcPr/>
          <w:p>
            <w:pPr>
              <w:pStyle w:val="Compact"/>
            </w:pPr>
            <w:r>
              <w:t xml:space="preserve">Later feedback contradicts earlier</w:t>
            </w:r>
          </w:p>
        </w:tc>
        <w:tc>
          <w:tcPr/>
          <w:p>
            <w:pPr>
              <w:pStyle w:val="Compact"/>
            </w:pPr>
            <w:r>
              <w:t xml:space="preserve">S2, V3</w:t>
            </w:r>
          </w:p>
        </w:tc>
        <w:tc>
          <w:tcPr/>
          <w:p>
            <w:pPr>
              <w:pStyle w:val="Compact"/>
            </w:pPr>
            <w:r>
              <w:t xml:space="preserve">Supersession, with both records retained and linked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OP-11</w:t>
            </w:r>
          </w:p>
        </w:tc>
        <w:tc>
          <w:tcPr/>
          <w:p>
            <w:pPr>
              <w:pStyle w:val="Compact"/>
            </w:pPr>
            <w:r>
              <w:t xml:space="preserve">Worker terminated</w:t>
            </w:r>
          </w:p>
        </w:tc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Status returns to queued with the reclaim stated, not silently restarted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OP-12</w:t>
            </w:r>
          </w:p>
        </w:tc>
        <w:tc>
          <w:tcPr/>
          <w:p>
            <w:pPr>
              <w:pStyle w:val="Compact"/>
            </w:pPr>
            <w:r>
              <w:t xml:space="preserve">Datastore unreachable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Frame-level banner naming the failure. No view pretends to have data</w:t>
            </w:r>
          </w:p>
        </w:tc>
      </w:tr>
    </w:tbl>
    <w:p>
      <w:pPr>
        <w:pStyle w:val="BodyText"/>
      </w:pPr>
      <w:r>
        <w:t xml:space="preserve">Generic states, applied to every view: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Loading</w:t>
            </w:r>
          </w:p>
        </w:tc>
        <w:tc>
          <w:tcPr/>
          <w:p>
            <w:pPr>
              <w:pStyle w:val="Compact"/>
            </w:pPr>
            <w:r>
              <w:t xml:space="preserve">Skeleton of the eventual layout, never a bare spinner. The frame stays interactive (NFR-6)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States what would appear here and what action produces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Names the failing step and the corrective action where one exists (NFR-9)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Shows what succeeded and marks what did not, rather than failing the whole view</w:t>
            </w:r>
          </w:p>
        </w:tc>
      </w:tr>
    </w:tbl>
    <w:bookmarkEnd w:id="29"/>
    <w:bookmarkStart w:id="31" w:name="X0dcb5ca4a46e1ddd9baca81ebc2434faa51aa3e"/>
    <w:p>
      <w:pPr>
        <w:pStyle w:val="Heading2"/>
      </w:pPr>
      <w:r>
        <w:t xml:space="preserve">11. Interaction and access</w:t>
      </w:r>
    </w:p>
    <w:p>
      <w:pPr>
        <w:pStyle w:val="FirstParagraph"/>
      </w:pPr>
      <w:r>
        <w:rPr>
          <w:b/>
          <w:bCs/>
        </w:rPr>
        <w:t xml:space="preserve">Polling, not streaming.</w:t>
      </w:r>
      <w:r>
        <w:t xml:space="preserve"> </w:t>
      </w:r>
      <w:r>
        <w:t xml:space="preserve">Task status is polled, per the decision recorded in</w:t>
      </w:r>
      <w:r>
        <w:t xml:space="preserve"> </w:t>
      </w:r>
      <w:hyperlink r:id="rId30">
        <w:r>
          <w:rPr>
            <w:rStyle w:val="Hyperlink"/>
          </w:rPr>
          <w:t xml:space="preserve">NOVA-SAD-001 section 6.4</w:t>
        </w:r>
      </w:hyperlink>
      <w:r>
        <w:t xml:space="preserve">. Polling stops</w:t>
      </w:r>
      <w:r>
        <w:t xml:space="preserve"> </w:t>
      </w:r>
      <w:r>
        <w:t xml:space="preserve">on a terminal state and on tab visibility loss.</w:t>
      </w:r>
    </w:p>
    <w:p>
      <w:pPr>
        <w:pStyle w:val="BodyText"/>
      </w:pPr>
      <w:r>
        <w:rPr>
          <w:b/>
          <w:bCs/>
        </w:rPr>
        <w:t xml:space="preserve">Nothing destructive without a stated consequence.</w:t>
      </w:r>
      <w:r>
        <w:t xml:space="preserve"> </w:t>
      </w:r>
      <w:r>
        <w:t xml:space="preserve">Delete, edit, supersede, and confirm-anyway</w:t>
      </w:r>
      <w:r>
        <w:t xml:space="preserve"> </w:t>
      </w:r>
      <w:r>
        <w:t xml:space="preserve">each state what will happen before they act, in the wording given above.</w:t>
      </w:r>
    </w:p>
    <w:p>
      <w:pPr>
        <w:pStyle w:val="BodyText"/>
      </w:pPr>
      <w:r>
        <w:rPr>
          <w:b/>
          <w:bCs/>
        </w:rPr>
        <w:t xml:space="preserve">No colour-only meaning.</w:t>
      </w:r>
      <w:r>
        <w:t xml:space="preserve"> </w:t>
      </w:r>
      <w:r>
        <w:t xml:space="preserve">Every status, verdict, and flag carries a word. This holds for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,</w:t>
      </w:r>
      <w:r>
        <w:t xml:space="preserve"> </w:t>
      </w:r>
      <w:r>
        <w:rPr>
          <w:rStyle w:val="VerbatimChar"/>
        </w:rPr>
        <w:t xml:space="preserve">FLAGGED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SUPERSEDED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ARCHIVED</w:t>
      </w:r>
      <w:r>
        <w:t xml:space="preserve">, and every pass or fail verdict.</w:t>
      </w:r>
    </w:p>
    <w:p>
      <w:pPr>
        <w:pStyle w:val="BodyText"/>
      </w:pPr>
      <w:r>
        <w:rPr>
          <w:b/>
          <w:bCs/>
        </w:rPr>
        <w:t xml:space="preserve">Access baseline, proposed.</w:t>
      </w:r>
      <w:r>
        <w:t xml:space="preserve"> </w:t>
      </w:r>
      <w:r>
        <w:t xml:space="preserve">Keyboard reachability for every control, a visible focus indicator,</w:t>
      </w:r>
      <w:r>
        <w:t xml:space="preserve"> </w:t>
      </w:r>
      <w:r>
        <w:t xml:space="preserve">semantic headings in document order, form labels bound to their inputs, and status changes announced</w:t>
      </w:r>
      <w:r>
        <w:t xml:space="preserve"> </w:t>
      </w:r>
      <w:r>
        <w:t xml:space="preserve">politely rather than silently. This is not currently an SRS requirement. It is recorded here as a</w:t>
      </w:r>
      <w:r>
        <w:t xml:space="preserve"> </w:t>
      </w:r>
      <w:r>
        <w:t xml:space="preserve">proposal, and either becomes an NFR before interface work begins or is explicitly declined; it is</w:t>
      </w:r>
      <w:r>
        <w:t xml:space="preserve"> </w:t>
      </w:r>
      <w:r>
        <w:t xml:space="preserve">not left implied.</w:t>
      </w:r>
    </w:p>
    <w:bookmarkEnd w:id="31"/>
    <w:bookmarkStart w:id="32" w:name="Xca1249761630f47ca7cb1b397a007a6892e97f2"/>
    <w:p>
      <w:pPr>
        <w:pStyle w:val="Heading2"/>
      </w:pPr>
      <w:r>
        <w:t xml:space="preserve">12. Traceability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Element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FR-1, FR-1.1</w:t>
            </w:r>
          </w:p>
        </w:tc>
        <w:tc>
          <w:tcPr/>
          <w:p>
            <w:pPr>
              <w:pStyle w:val="Compact"/>
            </w:pPr>
            <w:r>
              <w:t xml:space="preserve">V1 submission form, type selector, character counter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FR-3.4</w:t>
            </w:r>
          </w:p>
        </w:tc>
        <w:tc>
          <w:tcPr/>
          <w:p>
            <w:pPr>
              <w:pStyle w:val="Compact"/>
            </w:pPr>
            <w:r>
              <w:t xml:space="preserve">V1 playbook line, exploratory wording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FR-4.3, FR-4.5</w:t>
            </w:r>
          </w:p>
        </w:tc>
        <w:tc>
          <w:tcPr/>
          <w:p>
            <w:pPr>
              <w:pStyle w:val="Compact"/>
            </w:pPr>
            <w:r>
              <w:t xml:space="preserve">V1 excluded-memory line with score and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FR-4.4</w:t>
            </w:r>
          </w:p>
        </w:tc>
        <w:tc>
          <w:tcPr/>
          <w:p>
            <w:pPr>
              <w:pStyle w:val="Compact"/>
            </w:pPr>
            <w:r>
              <w:t xml:space="preserve">V1 applied lesson component and combined scores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FR-5, FR-5.1</w:t>
            </w:r>
          </w:p>
        </w:tc>
        <w:tc>
          <w:tcPr/>
          <w:p>
            <w:pPr>
              <w:pStyle w:val="Compact"/>
            </w:pPr>
            <w:r>
              <w:t xml:space="preserve">V1 per-case accept, edit, reject, add; freeform correction 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FR-6.1 to FR-6.4</w:t>
            </w:r>
          </w:p>
        </w:tc>
        <w:tc>
          <w:tcPr/>
          <w:p>
            <w:pPr>
              <w:pStyle w:val="Compact"/>
            </w:pPr>
            <w:r>
              <w:t xml:space="preserve">S1 candidate cards, flagged state, near-duplicate notice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FR-6.5</w:t>
            </w:r>
          </w:p>
        </w:tc>
        <w:tc>
          <w:tcPr/>
          <w:p>
            <w:pPr>
              <w:pStyle w:val="Compact"/>
            </w:pPr>
            <w:r>
              <w:t xml:space="preserve">S2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FR-6.7</w:t>
            </w:r>
          </w:p>
        </w:tc>
        <w:tc>
          <w:tcPr/>
          <w:p>
            <w:pPr>
              <w:pStyle w:val="Compact"/>
            </w:pPr>
            <w:r>
              <w:t xml:space="preserve">S1 and V3 provenance 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FR-7 to FR-7.7</w:t>
            </w:r>
          </w:p>
        </w:tc>
        <w:tc>
          <w:tcPr/>
          <w:p>
            <w:pPr>
              <w:pStyle w:val="Compact"/>
            </w:pPr>
            <w:r>
              <w:t xml:space="preserve">V3 filters, edit, pin, delete, archive, supersession,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FR-8 to FR-8.4</w:t>
            </w:r>
          </w:p>
        </w:tc>
        <w:tc>
          <w:tcPr/>
          <w:p>
            <w:pPr>
              <w:pStyle w:val="Compact"/>
            </w:pPr>
            <w:r>
              <w:t xml:space="preserve">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FR-9, FR-9.1, FR-9.2</w:t>
            </w:r>
          </w:p>
        </w:tc>
        <w:tc>
          <w:tcPr/>
          <w:p>
            <w:pPr>
              <w:pStyle w:val="Compact"/>
            </w:pPr>
            <w:r>
              <w:t xml:space="preserve">V4 metric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FR-10.1</w:t>
            </w:r>
          </w:p>
        </w:tc>
        <w:tc>
          <w:tcPr/>
          <w:p>
            <w:pPr>
              <w:pStyle w:val="Compact"/>
            </w:pPr>
            <w:r>
              <w:t xml:space="preserve">V4 configuration version panel, blocked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FR-11.2</w:t>
            </w:r>
          </w:p>
        </w:tc>
        <w:tc>
          <w:tcPr/>
          <w:p>
            <w:pPr>
              <w:pStyle w:val="Compact"/>
            </w:pPr>
            <w:r>
              <w:t xml:space="preserve">Persistent frame provider indicator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NFR-6</w:t>
            </w:r>
          </w:p>
        </w:tc>
        <w:tc>
          <w:tcPr/>
          <w:p>
            <w:pPr>
              <w:pStyle w:val="Compact"/>
            </w:pPr>
            <w:r>
              <w:t xml:space="preserve">Frame remains interactive during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NFR-7</w:t>
            </w:r>
          </w:p>
        </w:tc>
        <w:tc>
          <w:tcPr/>
          <w:p>
            <w:pPr>
              <w:pStyle w:val="Compact"/>
            </w:pPr>
            <w:r>
              <w:t xml:space="preserve">Word-labelled status in V1 and the trace header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NFR-8</w:t>
            </w:r>
          </w:p>
        </w:tc>
        <w:tc>
          <w:tcPr/>
          <w:p>
            <w:pPr>
              <w:pStyle w:val="Compact"/>
            </w:pPr>
            <w:r>
              <w:t xml:space="preserve">Cancel control, present for the whole running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NFR-9</w:t>
            </w:r>
          </w:p>
        </w:tc>
        <w:tc>
          <w:tcPr/>
          <w:p>
            <w:pPr>
              <w:pStyle w:val="Compact"/>
            </w:pPr>
            <w:r>
              <w:t xml:space="preserve">Error state rule in section 10</w:t>
            </w:r>
          </w:p>
        </w:tc>
      </w:tr>
    </w:tbl>
    <w:p>
      <w:pPr>
        <w:pStyle w:val="BodyText"/>
      </w:pPr>
      <w:r>
        <w:t xml:space="preserve">FR-14, the comparison view, is priority Could and has no screen here. It is recorded as absent</w:t>
      </w:r>
      <w:r>
        <w:t xml:space="preserve"> </w:t>
      </w:r>
      <w:r>
        <w:t xml:space="preserve">rather than sketched, so that its absence is a decision rather than an oversight.</w:t>
      </w:r>
    </w:p>
    <w:bookmarkEnd w:id="32"/>
    <w:bookmarkStart w:id="33" w:name="Xf0837cfc4de8879e1e9a56646e25f5f7e29c8ee"/>
    <w:p>
      <w:pPr>
        <w:pStyle w:val="Heading2"/>
      </w:pPr>
      <w:r>
        <w:t xml:space="preserve">13. Open questions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Blocks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Does the access baseline in section 11 become an NFR?</w:t>
            </w:r>
          </w:p>
        </w:tc>
        <w:tc>
          <w:tcPr/>
          <w:p>
            <w:pPr>
              <w:pStyle w:val="Compact"/>
            </w:pPr>
            <w:r>
              <w:t xml:space="preserve">Nothing yet. Answer before interface work in 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Poll interval, and its behaviour on a long-running task</w:t>
            </w:r>
          </w:p>
        </w:tc>
        <w:tc>
          <w:tcPr/>
          <w:p>
            <w:pPr>
              <w:pStyle w:val="Compact"/>
            </w:pPr>
            <w:r>
              <w:t xml:space="preserve">V1 execution state. Answer from measured task 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How many applied lessons are shown before the panel truncates</w:t>
            </w:r>
          </w:p>
        </w:tc>
        <w:tc>
          <w:tcPr/>
          <w:p>
            <w:pPr>
              <w:pStyle w:val="Compact"/>
            </w:pPr>
            <w:r>
              <w:t xml:space="preserve">V1. Answer once retrieval returns realistic volumes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Laxmi Poudel</w:t>
            </w:r>
          </w:p>
        </w:tc>
        <w:tc>
          <w:tcPr/>
          <w:p>
            <w:pPr>
              <w:pStyle w:val="Compact"/>
            </w:pPr>
            <w:r>
              <w:t xml:space="preserve">Initial draft. Closes G3</w:t>
            </w:r>
          </w:p>
        </w:tc>
      </w:tr>
    </w:tbl>
    <w:bookmarkEnd w:id="34"/>
    <w:bookmarkEnd w:id="35"/>
    <w:sectPr>
      <w:footnotePr>
        <w:numRestart w:val="eachSect"/>
      </w:footnote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76" w:lineRule="auto"/>
    </w:pPr>
    <w:rPr>
      <w:rFonts w:ascii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Theme="majorEastAsia" w:hAnsi="Calibri" w:hAnsiTheme="majorHAnsi"/>
      <w:color w:themeColor="accent1" w:themeShade="BF" w:val="0F4761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Theme="majorEastAsia" w:hAnsi="Calibri" w:hAnsiTheme="majorHAnsi"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Theme="majorEastAsia" w:hAnsi="Calibri"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hyperlink" Id="rId30" Target="architecture.md#64-synchronous-and-asynchronous-boundaries" TargetMode="External" /><Relationship Type="http://schemas.openxmlformats.org/officeDocument/2006/relationships/hyperlink" Id="rId10" Target="sdp.md#56-entry-criteria-for-implementation" TargetMode="External" /><Relationship Type="http://schemas.openxmlformats.org/officeDocument/2006/relationships/hyperlink" Id="rId27" Target="sdp.md#64-product-acceptance-plan" TargetMode="External" /><Relationship Type="http://schemas.openxmlformats.org/officeDocument/2006/relationships/hyperlink" Id="rId9" Target="srs.md#341-user-interfaces" TargetMode="External" /><Relationship Type="http://schemas.openxmlformats.org/officeDocument/2006/relationships/hyperlink" Id="rId11" Target="srs.md#352-exception-oper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rchitecture.md#64-synchronous-and-asynchronous-boundaries" TargetMode="External" /><Relationship Type="http://schemas.openxmlformats.org/officeDocument/2006/relationships/hyperlink" Id="rId10" Target="sdp.md#56-entry-criteria-for-implementation" TargetMode="External" /><Relationship Type="http://schemas.openxmlformats.org/officeDocument/2006/relationships/hyperlink" Id="rId27" Target="sdp.md#64-product-acceptance-plan" TargetMode="External" /><Relationship Type="http://schemas.openxmlformats.org/officeDocument/2006/relationships/hyperlink" Id="rId9" Target="srs.md#341-user-interfaces" TargetMode="External" /><Relationship Type="http://schemas.openxmlformats.org/officeDocument/2006/relationships/hyperlink" Id="rId11" Target="srs.md#352-exception-oper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2026-09-10T11:05:14Z</dcterms:created>
  <dcterms:modified xsi:type="dcterms:W3CDTF">2026-09-10T11:05:14Z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