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50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Complete on the exit criteria. The continuous integration workflow has not yet executed on a</w:t>
      </w:r>
      <w:r>
        <w:t xml:space="preserve"> </w:t>
      </w:r>
      <w:r>
        <w:t xml:space="preserve">runner, so it is written but not yet evidenced.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Container-to-host reachability verified. Deployment composition, forward-only migrations, inference gateway with local and fake providers, and continuous integration gating lint, types, migrations and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None. The api, worker and web services and their suites land in M2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9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Seventeen complete, one partial, no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on the default loopback binding;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and queries correctly. R-09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All four are resolved. No entry condition remains open. Criterion 8 stays partial for the duration</w:t>
      </w:r>
      <w:r>
        <w:t xml:space="preserve"> </w:t>
      </w:r>
      <w:r>
        <w:t xml:space="preserve">of the project: CON-2 puts a single reviewer on the architecture, which is recorded as R-17 rather</w:t>
      </w:r>
      <w:r>
        <w:t xml:space="preserve"> </w:t>
      </w:r>
      <w:r>
        <w:t xml:space="preserve">than treated as closeable.</w:t>
      </w:r>
    </w:p>
    <w:bookmarkEnd w:id="49"/>
    <w:bookmarkEnd w:id="50"/>
    <w:bookmarkStart w:id="55" w:name="X40e73d45f562065b06dca0b65a20ad920cb5af5"/>
    <w:p>
      <w:pPr>
        <w:pStyle w:val="Heading2"/>
      </w:pPr>
      <w:r>
        <w:t xml:space="preserve">6. Technical process plans</w:t>
      </w:r>
    </w:p>
    <w:bookmarkStart w:id="51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1"/>
    <w:bookmarkStart w:id="52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2"/>
    <w:bookmarkStart w:id="53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3"/>
    <w:bookmarkStart w:id="54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4"/>
    <w:bookmarkEnd w:id="55"/>
    <w:bookmarkStart w:id="66" w:name="Xdd00325f4e37b519f240e18c1164afedc0f763d"/>
    <w:p>
      <w:pPr>
        <w:pStyle w:val="Heading2"/>
      </w:pPr>
      <w:r>
        <w:t xml:space="preserve">7. Supporting process plans</w:t>
      </w:r>
    </w:p>
    <w:bookmarkStart w:id="56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6"/>
    <w:bookmarkStart w:id="58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7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8"/>
    <w:bookmarkStart w:id="59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9"/>
    <w:bookmarkStart w:id="60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60"/>
    <w:bookmarkStart w:id="61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1"/>
    <w:bookmarkStart w:id="62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2"/>
    <w:bookmarkStart w:id="64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3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4"/>
    <w:bookmarkStart w:id="65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5"/>
    <w:bookmarkEnd w:id="66"/>
    <w:bookmarkStart w:id="67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7"/>
    <w:bookmarkStart w:id="6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G4 resolved by NOVA-SPK-003. R-09 closed. No entry condition remains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 composition added for the datastore. M1 outstanding narrowed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Forward-only migration runner and the baseline migration added. NFR-33 has a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Inference gateway added with local and fake providers. M1 outstanding is continuous integration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Continuous integration added. M1 meets its exit criteria; the workflow itself is unrun</w:t>
            </w:r>
          </w:p>
        </w:tc>
      </w:tr>
    </w:tbl>
    <w:bookmarkEnd w:id="68"/>
    <w:bookmarkEnd w:id="6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2026-09-10T04:41:14Z</dcterms:created>
  <dcterms:modified xsi:type="dcterms:W3CDTF">2026-09-10T04:41:14Z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