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BC13" w14:textId="1890177C" w:rsidR="009E25C2" w:rsidRDefault="002D1A93" w:rsidP="00B02F47">
      <w:pPr>
        <w:pStyle w:val="Heading1"/>
      </w:pPr>
      <w:r>
        <w:t>Getting Started with the Fabric User API</w:t>
      </w:r>
    </w:p>
    <w:p w14:paraId="46A7ADF3" w14:textId="0F7B066C" w:rsidR="00D7367C" w:rsidRDefault="002D1A93" w:rsidP="003750C1">
      <w:r>
        <w:t xml:space="preserve">The Fabric User API provides developers with the ability to automate </w:t>
      </w:r>
      <w:r w:rsidR="003750C1">
        <w:t xml:space="preserve">tasks in the Fabric environment such as </w:t>
      </w:r>
      <w:r w:rsidRPr="002D1A93">
        <w:t>creat</w:t>
      </w:r>
      <w:r w:rsidR="003750C1">
        <w:t>ing</w:t>
      </w:r>
      <w:r w:rsidRPr="002D1A93">
        <w:t xml:space="preserve"> and manag</w:t>
      </w:r>
      <w:r w:rsidR="003750C1">
        <w:t>ing</w:t>
      </w:r>
      <w:r w:rsidRPr="002D1A93">
        <w:t xml:space="preserve"> </w:t>
      </w:r>
      <w:r w:rsidR="003750C1">
        <w:t xml:space="preserve">Fabric </w:t>
      </w:r>
      <w:r w:rsidRPr="002D1A93">
        <w:t>workspaces and workspace items</w:t>
      </w:r>
      <w:r w:rsidR="003750C1">
        <w:t xml:space="preserve">. </w:t>
      </w:r>
      <w:r w:rsidR="008A1FF9">
        <w:t xml:space="preserve">The developer sample in this repository named </w:t>
      </w:r>
      <w:proofErr w:type="spellStart"/>
      <w:r w:rsidR="008A1FF9" w:rsidRPr="008A1FF9">
        <w:rPr>
          <w:b/>
          <w:bCs/>
        </w:rPr>
        <w:t>FabricUserApiDemo</w:t>
      </w:r>
      <w:proofErr w:type="spellEnd"/>
      <w:r w:rsidR="008A1FF9">
        <w:t xml:space="preserve"> is a C# console application which demonstrates creating Fabric workspaces and Fabric workspace items included semantic models, reports, lakehouses and notebooks.</w:t>
      </w:r>
    </w:p>
    <w:p w14:paraId="05A8ACBD" w14:textId="61CF5880" w:rsidR="008A1FF9" w:rsidRDefault="008A1FF9" w:rsidP="003750C1">
      <w:r>
        <w:rPr>
          <w:noProof/>
        </w:rPr>
        <w:drawing>
          <wp:inline distT="0" distB="0" distL="0" distR="0" wp14:anchorId="6A831CCF" wp14:editId="32F4897E">
            <wp:extent cx="2506943" cy="2549331"/>
            <wp:effectExtent l="0" t="0" r="8255" b="3810"/>
            <wp:docPr id="1162781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818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6140" cy="255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0D86" w14:textId="10F4A3DC" w:rsidR="002D1A93" w:rsidRPr="002D1A93" w:rsidRDefault="003750C1" w:rsidP="002D1A93">
      <w:r>
        <w:t xml:space="preserve">The design of the Fabric User API is based on </w:t>
      </w:r>
      <w:r w:rsidR="006441E2" w:rsidRPr="002D1A93">
        <w:t>REST</w:t>
      </w:r>
      <w:r w:rsidR="006441E2">
        <w:t xml:space="preserve"> </w:t>
      </w:r>
      <w:r>
        <w:t>principle</w:t>
      </w:r>
      <w:r w:rsidR="006441E2">
        <w:t>s</w:t>
      </w:r>
      <w:r w:rsidR="00D7367C">
        <w:t xml:space="preserve">, </w:t>
      </w:r>
      <w:r w:rsidR="00D7367C">
        <w:t>established programming patterns</w:t>
      </w:r>
      <w:r w:rsidR="002D1A93" w:rsidRPr="002D1A93">
        <w:t xml:space="preserve"> </w:t>
      </w:r>
      <w:r>
        <w:t xml:space="preserve">and best practices </w:t>
      </w:r>
      <w:r w:rsidR="006441E2">
        <w:t xml:space="preserve">for </w:t>
      </w:r>
      <w:r>
        <w:t>moving data across the network as efficiently as possible.</w:t>
      </w:r>
      <w:r w:rsidR="00D7367C">
        <w:t xml:space="preserve"> The Fabric User API is secured using </w:t>
      </w:r>
      <w:r w:rsidR="002D1A93" w:rsidRPr="002D1A93">
        <w:t xml:space="preserve">open security standards </w:t>
      </w:r>
      <w:r>
        <w:t xml:space="preserve">including </w:t>
      </w:r>
      <w:r w:rsidR="002D1A93" w:rsidRPr="002D1A93">
        <w:t>Open ID Connect</w:t>
      </w:r>
      <w:r>
        <w:t xml:space="preserve"> and </w:t>
      </w:r>
      <w:r w:rsidR="002D1A93" w:rsidRPr="002D1A93">
        <w:t>OAuth2</w:t>
      </w:r>
      <w:r>
        <w:t>.</w:t>
      </w:r>
      <w:r w:rsidR="00D7367C">
        <w:t xml:space="preserve"> </w:t>
      </w:r>
      <w:r w:rsidR="006441E2">
        <w:t xml:space="preserve">The </w:t>
      </w:r>
      <w:r w:rsidR="006441E2" w:rsidRPr="002D1A93">
        <w:t xml:space="preserve">Fabric User API </w:t>
      </w:r>
      <w:r w:rsidR="006441E2">
        <w:t xml:space="preserve">use of </w:t>
      </w:r>
      <w:r w:rsidR="00D7367C">
        <w:t xml:space="preserve">REST and open security standards in its design is what makes </w:t>
      </w:r>
      <w:r w:rsidR="006441E2">
        <w:t xml:space="preserve">it accessible </w:t>
      </w:r>
      <w:r w:rsidR="002D1A93" w:rsidRPr="002D1A93">
        <w:t>to any developer on any development platform</w:t>
      </w:r>
      <w:r w:rsidR="00D7367C">
        <w:t>.</w:t>
      </w:r>
    </w:p>
    <w:p w14:paraId="462AA9FE" w14:textId="226FC900" w:rsidR="002D1A93" w:rsidRPr="002D1A93" w:rsidRDefault="00D7367C" w:rsidP="002D1A93">
      <w:r>
        <w:t xml:space="preserve">You can call the </w:t>
      </w:r>
      <w:r w:rsidR="002D1A93" w:rsidRPr="002D1A93">
        <w:t xml:space="preserve">Fabric User API </w:t>
      </w:r>
      <w:r>
        <w:t xml:space="preserve">under the identity of a user or under the identity of a </w:t>
      </w:r>
      <w:r w:rsidR="002D1A93" w:rsidRPr="002D1A93">
        <w:t>service principal identity</w:t>
      </w:r>
      <w:r>
        <w:t xml:space="preserve">. Note that the initial Public Preview release does not include full support for executing calls as a service principal. </w:t>
      </w:r>
      <w:r w:rsidR="006441E2">
        <w:t>Full s</w:t>
      </w:r>
      <w:r>
        <w:t xml:space="preserve">upport will </w:t>
      </w:r>
      <w:r w:rsidR="006441E2">
        <w:t xml:space="preserve">for executing calls as a service principal will </w:t>
      </w:r>
      <w:r>
        <w:t xml:space="preserve">come in early 2024. </w:t>
      </w:r>
      <w:r w:rsidR="006441E2">
        <w:t>It is recommended that you that you conduct your testing by executing Fabric User API calls as a user through the end of 2023.</w:t>
      </w:r>
    </w:p>
    <w:p w14:paraId="4357C00A" w14:textId="38100BCB" w:rsidR="002D1A93" w:rsidRDefault="006441E2" w:rsidP="002D1A93">
      <w:r>
        <w:t xml:space="preserve">The Fabric User API is accessible in the public cloud through a </w:t>
      </w:r>
      <w:r w:rsidR="002D1A93" w:rsidRPr="002D1A93">
        <w:t xml:space="preserve">base URL </w:t>
      </w:r>
      <w:r>
        <w:t xml:space="preserve">for </w:t>
      </w:r>
      <w:r w:rsidR="002D1A93" w:rsidRPr="002D1A93">
        <w:t xml:space="preserve">of </w:t>
      </w:r>
      <w:r w:rsidR="002D1A93" w:rsidRPr="002D1A93">
        <w:rPr>
          <w:b/>
          <w:bCs/>
        </w:rPr>
        <w:t>https://api.fabric.microsoft.com/v1</w:t>
      </w:r>
      <w:r>
        <w:t>. Before calling and endpoint of the Fabric User API, the c</w:t>
      </w:r>
      <w:r w:rsidR="002D1A93" w:rsidRPr="002D1A93">
        <w:t>aller must first acquire access token from Azure AD</w:t>
      </w:r>
      <w:r>
        <w:t>. Once the access token has been acquired, the c</w:t>
      </w:r>
      <w:r w:rsidR="002D1A93" w:rsidRPr="002D1A93">
        <w:t xml:space="preserve">aller must transmit </w:t>
      </w:r>
      <w:r>
        <w:t xml:space="preserve">it in </w:t>
      </w:r>
      <w:r w:rsidR="002D1A93" w:rsidRPr="002D1A93">
        <w:t>all API call</w:t>
      </w:r>
      <w:r>
        <w:t>s</w:t>
      </w:r>
      <w:r w:rsidR="002D1A93" w:rsidRPr="002D1A93">
        <w:t xml:space="preserve"> using </w:t>
      </w:r>
      <w:r w:rsidR="002D1A93" w:rsidRPr="002D1A93">
        <w:rPr>
          <w:b/>
          <w:bCs/>
        </w:rPr>
        <w:t>Authorization</w:t>
      </w:r>
      <w:r w:rsidR="002D1A93" w:rsidRPr="002D1A93">
        <w:t xml:space="preserve"> header</w:t>
      </w:r>
      <w:r>
        <w:t>.</w:t>
      </w:r>
    </w:p>
    <w:p w14:paraId="7901B274" w14:textId="4BBAA3D1" w:rsidR="006441E2" w:rsidRPr="002D1A93" w:rsidRDefault="008A1FF9" w:rsidP="002D1A93">
      <w:r w:rsidRPr="008A1FF9">
        <w:drawing>
          <wp:inline distT="0" distB="0" distL="0" distR="0" wp14:anchorId="522B696F" wp14:editId="3F1BD89F">
            <wp:extent cx="6160168" cy="1402579"/>
            <wp:effectExtent l="0" t="0" r="0" b="7620"/>
            <wp:docPr id="266185112" name="Picture 1" descr="A yellow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85112" name="Picture 1" descr="A yellow rectangular box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3081" cy="140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C049" w14:textId="7C9C14D1" w:rsidR="009E7F3F" w:rsidRDefault="008A1FF9" w:rsidP="009E7F3F">
      <w:r>
        <w:t xml:space="preserve">In early 2024, Microsoft will release the Fabric User API .NET SDK. The biggest benefit of the .NET SDK is that it abstracts away executing HTTP request and converting JSON </w:t>
      </w:r>
      <w:r w:rsidR="009E7F3F">
        <w:t xml:space="preserve">sent and received in API calls to and from .NET objects. However, the Fabric User API </w:t>
      </w:r>
      <w:r w:rsidR="002D1A93" w:rsidRPr="002D1A93">
        <w:t xml:space="preserve">.NET SDK </w:t>
      </w:r>
      <w:r w:rsidR="009E7F3F">
        <w:t xml:space="preserve">is not available with the initial Public Preview release. Therefore, there is code in the </w:t>
      </w:r>
      <w:proofErr w:type="spellStart"/>
      <w:r w:rsidR="009E7F3F" w:rsidRPr="008A1FF9">
        <w:rPr>
          <w:b/>
          <w:bCs/>
        </w:rPr>
        <w:t>FabricUserApiDemo</w:t>
      </w:r>
      <w:proofErr w:type="spellEnd"/>
      <w:r w:rsidR="009E7F3F">
        <w:t xml:space="preserve"> project which executes HTTP request directly using the .NET </w:t>
      </w:r>
      <w:proofErr w:type="spellStart"/>
      <w:r w:rsidR="009E7F3F" w:rsidRPr="009E7F3F">
        <w:rPr>
          <w:b/>
          <w:bCs/>
        </w:rPr>
        <w:t>HttpClient</w:t>
      </w:r>
      <w:proofErr w:type="spellEnd"/>
      <w:r w:rsidR="009E7F3F">
        <w:t xml:space="preserve"> class. The project also in includes custom serialization classes which are used together with the .NET </w:t>
      </w:r>
      <w:proofErr w:type="spellStart"/>
      <w:r w:rsidR="009E7F3F" w:rsidRPr="009E7F3F">
        <w:rPr>
          <w:b/>
          <w:bCs/>
        </w:rPr>
        <w:t>JsonSerializer</w:t>
      </w:r>
      <w:proofErr w:type="spellEnd"/>
      <w:r w:rsidR="009E7F3F" w:rsidRPr="009E7F3F">
        <w:t xml:space="preserve"> </w:t>
      </w:r>
      <w:r w:rsidR="009E7F3F">
        <w:t>class to convert back and forth between JSON and .NET objects.</w:t>
      </w:r>
    </w:p>
    <w:p w14:paraId="2B492344" w14:textId="1D562243" w:rsidR="002D1A93" w:rsidRDefault="00B02F47" w:rsidP="00B02F47">
      <w:pPr>
        <w:pStyle w:val="Heading2"/>
      </w:pPr>
      <w:r>
        <w:t>Setup</w:t>
      </w:r>
    </w:p>
    <w:p w14:paraId="11C5E934" w14:textId="69E20FE0" w:rsidR="00B02F47" w:rsidRDefault="00B02F47" w:rsidP="00B02F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</w:rPr>
        <w:t>In case you have not heard, Microsoft recently renamed </w:t>
      </w:r>
      <w:r>
        <w:rPr>
          <w:rStyle w:val="Strong"/>
          <w:rFonts w:ascii="Segoe UI" w:hAnsi="Segoe UI" w:cs="Segoe UI"/>
          <w:i/>
          <w:iCs/>
        </w:rPr>
        <w:t>Azure Active Directory</w:t>
      </w:r>
      <w:r>
        <w:rPr>
          <w:rFonts w:ascii="Segoe UI" w:hAnsi="Segoe UI" w:cs="Segoe UI"/>
        </w:rPr>
        <w:t> to </w:t>
      </w:r>
      <w:r>
        <w:rPr>
          <w:rStyle w:val="Strong"/>
          <w:rFonts w:ascii="Segoe UI" w:hAnsi="Segoe UI" w:cs="Segoe UI"/>
          <w:i/>
          <w:iCs/>
        </w:rPr>
        <w:t xml:space="preserve">Microsoft </w:t>
      </w:r>
      <w:proofErr w:type="spellStart"/>
      <w:r>
        <w:rPr>
          <w:rStyle w:val="Strong"/>
          <w:rFonts w:ascii="Segoe UI" w:hAnsi="Segoe UI" w:cs="Segoe UI"/>
          <w:i/>
          <w:iCs/>
        </w:rPr>
        <w:t>Entra</w:t>
      </w:r>
      <w:proofErr w:type="spellEnd"/>
      <w:r>
        <w:rPr>
          <w:rStyle w:val="Strong"/>
          <w:rFonts w:ascii="Segoe UI" w:hAnsi="Segoe UI" w:cs="Segoe UI"/>
          <w:i/>
          <w:iCs/>
        </w:rPr>
        <w:t xml:space="preserve"> ID</w:t>
      </w:r>
      <w:r>
        <w:rPr>
          <w:rFonts w:ascii="Segoe UI" w:hAnsi="Segoe UI" w:cs="Segoe UI"/>
        </w:rPr>
        <w:t xml:space="preserve">. In the past, you would uses the Azure AD portal to create an Azure application which can be used to call Microsoft APIs such as the </w:t>
      </w:r>
      <w:r>
        <w:rPr>
          <w:rFonts w:ascii="Segoe UI" w:hAnsi="Segoe UI" w:cs="Segoe UI"/>
        </w:rPr>
        <w:lastRenderedPageBreak/>
        <w:t>Microsoft Graph API and the Fabric User API</w:t>
      </w:r>
      <w:r>
        <w:rPr>
          <w:rFonts w:ascii="Segoe UI" w:hAnsi="Segoe UI" w:cs="Segoe UI"/>
        </w:rPr>
        <w:t>. Now, you will use the </w:t>
      </w:r>
      <w:r>
        <w:rPr>
          <w:rStyle w:val="Strong"/>
          <w:rFonts w:ascii="Segoe UI" w:hAnsi="Segoe UI" w:cs="Segoe UI"/>
        </w:rPr>
        <w:t xml:space="preserve">Microsoft </w:t>
      </w:r>
      <w:proofErr w:type="spellStart"/>
      <w:r>
        <w:rPr>
          <w:rStyle w:val="Strong"/>
          <w:rFonts w:ascii="Segoe UI" w:hAnsi="Segoe UI" w:cs="Segoe UI"/>
        </w:rPr>
        <w:t>Entra</w:t>
      </w:r>
      <w:proofErr w:type="spellEnd"/>
      <w:r>
        <w:rPr>
          <w:rStyle w:val="Strong"/>
          <w:rFonts w:ascii="Segoe UI" w:hAnsi="Segoe UI" w:cs="Segoe UI"/>
        </w:rPr>
        <w:t xml:space="preserve"> admin center</w:t>
      </w:r>
      <w:r>
        <w:rPr>
          <w:rFonts w:ascii="Segoe UI" w:hAnsi="Segoe UI" w:cs="Segoe UI"/>
        </w:rPr>
        <w:t> to create a new application for the C# console application</w:t>
      </w:r>
      <w:r>
        <w:rPr>
          <w:rFonts w:ascii="Segoe UI" w:hAnsi="Segoe UI" w:cs="Segoe UI"/>
        </w:rPr>
        <w:t xml:space="preserve"> named </w:t>
      </w:r>
      <w:proofErr w:type="spellStart"/>
      <w:r w:rsidRPr="00B02F47">
        <w:rPr>
          <w:rFonts w:ascii="Segoe UI" w:hAnsi="Segoe UI" w:cs="Segoe UI"/>
          <w:b/>
          <w:bCs/>
        </w:rPr>
        <w:t>FabricUserApiDemo</w:t>
      </w:r>
      <w:proofErr w:type="spellEnd"/>
      <w:r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1F2328"/>
        </w:rPr>
        <w:t>Start by navigating to </w:t>
      </w:r>
      <w:r>
        <w:rPr>
          <w:rStyle w:val="Strong"/>
          <w:rFonts w:ascii="Segoe UI" w:hAnsi="Segoe UI" w:cs="Segoe UI"/>
          <w:color w:val="1F2328"/>
        </w:rPr>
        <w:t xml:space="preserve">Microsoft </w:t>
      </w:r>
      <w:proofErr w:type="spellStart"/>
      <w:r>
        <w:rPr>
          <w:rStyle w:val="Strong"/>
          <w:rFonts w:ascii="Segoe UI" w:hAnsi="Segoe UI" w:cs="Segoe UI"/>
          <w:color w:val="1F2328"/>
        </w:rPr>
        <w:t>Entra</w:t>
      </w:r>
      <w:proofErr w:type="spellEnd"/>
      <w:r>
        <w:rPr>
          <w:rStyle w:val="Strong"/>
          <w:rFonts w:ascii="Segoe UI" w:hAnsi="Segoe UI" w:cs="Segoe UI"/>
          <w:color w:val="1F2328"/>
        </w:rPr>
        <w:t xml:space="preserve"> admin center</w:t>
      </w:r>
      <w:r>
        <w:rPr>
          <w:rFonts w:ascii="Segoe UI" w:hAnsi="Segoe UI" w:cs="Segoe UI"/>
          <w:color w:val="1F2328"/>
        </w:rPr>
        <w:t> at the following URL.</w:t>
      </w:r>
    </w:p>
    <w:p w14:paraId="70902F0D" w14:textId="77777777" w:rsidR="00B02F47" w:rsidRDefault="00B02F47" w:rsidP="00B02F47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hyperlink r:id="rId14" w:history="1">
        <w:r>
          <w:rPr>
            <w:rStyle w:val="Hyperlink"/>
            <w:rFonts w:ascii="Segoe UI" w:hAnsi="Segoe UI" w:cs="Segoe UI"/>
            <w:b/>
            <w:bCs/>
          </w:rPr>
          <w:t>https://entra.microsoft.com/</w:t>
        </w:r>
      </w:hyperlink>
    </w:p>
    <w:p w14:paraId="666A0AA5" w14:textId="77777777" w:rsidR="00B02F47" w:rsidRDefault="00B02F47" w:rsidP="00B02F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On the home page of the </w:t>
      </w:r>
      <w:r>
        <w:rPr>
          <w:rStyle w:val="Strong"/>
          <w:rFonts w:ascii="Segoe UI" w:hAnsi="Segoe UI" w:cs="Segoe UI"/>
          <w:color w:val="1F2328"/>
        </w:rPr>
        <w:t xml:space="preserve">Microsoft </w:t>
      </w:r>
      <w:proofErr w:type="spellStart"/>
      <w:r>
        <w:rPr>
          <w:rStyle w:val="Strong"/>
          <w:rFonts w:ascii="Segoe UI" w:hAnsi="Segoe UI" w:cs="Segoe UI"/>
          <w:color w:val="1F2328"/>
        </w:rPr>
        <w:t>Entra</w:t>
      </w:r>
      <w:proofErr w:type="spellEnd"/>
      <w:r>
        <w:rPr>
          <w:rStyle w:val="Strong"/>
          <w:rFonts w:ascii="Segoe UI" w:hAnsi="Segoe UI" w:cs="Segoe UI"/>
          <w:color w:val="1F2328"/>
        </w:rPr>
        <w:t xml:space="preserve"> admin center</w:t>
      </w:r>
      <w:r>
        <w:rPr>
          <w:rFonts w:ascii="Segoe UI" w:hAnsi="Segoe UI" w:cs="Segoe UI"/>
          <w:color w:val="1F2328"/>
        </w:rPr>
        <w:t>, drop down the </w:t>
      </w:r>
      <w:r>
        <w:rPr>
          <w:rStyle w:val="Strong"/>
          <w:rFonts w:ascii="Segoe UI" w:hAnsi="Segoe UI" w:cs="Segoe UI"/>
          <w:color w:val="1F2328"/>
        </w:rPr>
        <w:t>Applications</w:t>
      </w:r>
      <w:r>
        <w:rPr>
          <w:rFonts w:ascii="Segoe UI" w:hAnsi="Segoe UI" w:cs="Segoe UI"/>
          <w:color w:val="1F2328"/>
        </w:rPr>
        <w:t> section in the left navigation and click the </w:t>
      </w:r>
      <w:r>
        <w:rPr>
          <w:rStyle w:val="Strong"/>
          <w:rFonts w:ascii="Segoe UI" w:hAnsi="Segoe UI" w:cs="Segoe UI"/>
          <w:color w:val="1F2328"/>
        </w:rPr>
        <w:t>App registrations</w:t>
      </w:r>
      <w:r>
        <w:rPr>
          <w:rFonts w:ascii="Segoe UI" w:hAnsi="Segoe UI" w:cs="Segoe UI"/>
          <w:color w:val="1F2328"/>
        </w:rPr>
        <w:t> link.</w:t>
      </w:r>
    </w:p>
    <w:p w14:paraId="0D273EC6" w14:textId="00D6309E" w:rsidR="00B02F47" w:rsidRDefault="00B02F47" w:rsidP="00B02F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84E593C" wp14:editId="4793815A">
            <wp:extent cx="6858000" cy="2820670"/>
            <wp:effectExtent l="0" t="0" r="0" b="0"/>
            <wp:docPr id="1331282796" name="Picture 7" descr="A screenshot of a computer&#10;&#10;Description automatically generated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82796" name="Picture 7" descr="A screenshot of a computer&#10;&#10;Description automatically generated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FBCF" w14:textId="77777777" w:rsidR="00B02F47" w:rsidRDefault="00B02F47" w:rsidP="00B02F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On the </w:t>
      </w:r>
      <w:r>
        <w:rPr>
          <w:rStyle w:val="Strong"/>
          <w:rFonts w:ascii="Segoe UI" w:hAnsi="Segoe UI" w:cs="Segoe UI"/>
          <w:color w:val="1F2328"/>
        </w:rPr>
        <w:t>App registrations</w:t>
      </w:r>
      <w:r>
        <w:rPr>
          <w:rFonts w:ascii="Segoe UI" w:hAnsi="Segoe UI" w:cs="Segoe UI"/>
          <w:color w:val="1F2328"/>
        </w:rPr>
        <w:t> page, click </w:t>
      </w:r>
      <w:r>
        <w:rPr>
          <w:rStyle w:val="Strong"/>
          <w:rFonts w:ascii="Segoe UI" w:hAnsi="Segoe UI" w:cs="Segoe UI"/>
          <w:color w:val="1F2328"/>
        </w:rPr>
        <w:t>New registration</w:t>
      </w:r>
      <w:r>
        <w:rPr>
          <w:rFonts w:ascii="Segoe UI" w:hAnsi="Segoe UI" w:cs="Segoe UI"/>
          <w:color w:val="1F2328"/>
        </w:rPr>
        <w:t>.</w:t>
      </w:r>
    </w:p>
    <w:p w14:paraId="558C11C9" w14:textId="7F348A2E" w:rsidR="00B02F47" w:rsidRDefault="00B02F47" w:rsidP="00B02F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0C22BD0" wp14:editId="3911E96B">
            <wp:extent cx="6858000" cy="1411605"/>
            <wp:effectExtent l="0" t="0" r="0" b="0"/>
            <wp:docPr id="1416202115" name="Picture 6" descr="A screenshot of a computer&#10;&#10;Description automatically generated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02115" name="Picture 6" descr="A screenshot of a computer&#10;&#10;Description automatically generated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20D6" w14:textId="7624476A" w:rsidR="00B02F47" w:rsidRDefault="00B02F47" w:rsidP="00B02F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Give the new application a name </w:t>
      </w:r>
      <w:r>
        <w:rPr>
          <w:rFonts w:ascii="Segoe UI" w:hAnsi="Segoe UI" w:cs="Segoe UI"/>
          <w:color w:val="1F2328"/>
        </w:rPr>
        <w:t xml:space="preserve">of </w:t>
      </w:r>
      <w:r>
        <w:rPr>
          <w:rStyle w:val="Strong"/>
          <w:rFonts w:ascii="Segoe UI" w:hAnsi="Segoe UI" w:cs="Segoe UI"/>
          <w:color w:val="1F2328"/>
        </w:rPr>
        <w:t>Fabric User API Demo</w:t>
      </w:r>
      <w:r>
        <w:rPr>
          <w:rFonts w:ascii="Segoe UI" w:hAnsi="Segoe UI" w:cs="Segoe UI"/>
          <w:color w:val="1F2328"/>
        </w:rPr>
        <w:t> and leave the Supported account types setting with the default selection of </w:t>
      </w:r>
      <w:r>
        <w:rPr>
          <w:rStyle w:val="Strong"/>
          <w:rFonts w:ascii="Segoe UI" w:hAnsi="Segoe UI" w:cs="Segoe UI"/>
          <w:color w:val="1F2328"/>
        </w:rPr>
        <w:t>Accounts in this organizational directory only</w:t>
      </w:r>
      <w:r>
        <w:rPr>
          <w:rFonts w:ascii="Segoe UI" w:hAnsi="Segoe UI" w:cs="Segoe UI"/>
          <w:color w:val="1F2328"/>
        </w:rPr>
        <w:t>.</w:t>
      </w:r>
    </w:p>
    <w:p w14:paraId="1C5FA343" w14:textId="398E7365" w:rsidR="00B02F47" w:rsidRDefault="00B07C18" w:rsidP="00B02F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 wp14:anchorId="696A9DCC" wp14:editId="0266B731">
            <wp:extent cx="6645910" cy="2813050"/>
            <wp:effectExtent l="0" t="0" r="2540" b="6350"/>
            <wp:docPr id="15830890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FC03" w14:textId="77777777" w:rsidR="00B02F47" w:rsidRDefault="00B02F47" w:rsidP="00B02F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Move down to the </w:t>
      </w:r>
      <w:r>
        <w:rPr>
          <w:rStyle w:val="Strong"/>
          <w:rFonts w:ascii="Segoe UI" w:hAnsi="Segoe UI" w:cs="Segoe UI"/>
          <w:color w:val="1F2328"/>
        </w:rPr>
        <w:t>Redirect URI</w:t>
      </w:r>
      <w:r>
        <w:rPr>
          <w:rFonts w:ascii="Segoe UI" w:hAnsi="Segoe UI" w:cs="Segoe UI"/>
          <w:color w:val="1F2328"/>
        </w:rPr>
        <w:t> section. Select </w:t>
      </w:r>
      <w:r>
        <w:rPr>
          <w:rStyle w:val="Strong"/>
          <w:rFonts w:ascii="Segoe UI" w:hAnsi="Segoe UI" w:cs="Segoe UI"/>
          <w:color w:val="1F2328"/>
        </w:rPr>
        <w:t>Public client/native</w:t>
      </w:r>
      <w:r>
        <w:rPr>
          <w:rFonts w:ascii="Segoe UI" w:hAnsi="Segoe UI" w:cs="Segoe UI"/>
          <w:color w:val="1F2328"/>
        </w:rPr>
        <w:t> application in the drop down menu and enter a redirect URI of </w:t>
      </w:r>
      <w:hyperlink r:id="rId20" w:history="1">
        <w:r>
          <w:rPr>
            <w:rStyle w:val="Hyperlink"/>
            <w:rFonts w:ascii="Segoe UI" w:eastAsiaTheme="majorEastAsia" w:hAnsi="Segoe UI" w:cs="Segoe UI"/>
            <w:b/>
            <w:bCs/>
          </w:rPr>
          <w:t>http://localhost</w:t>
        </w:r>
      </w:hyperlink>
      <w:r>
        <w:rPr>
          <w:rFonts w:ascii="Segoe UI" w:hAnsi="Segoe UI" w:cs="Segoe UI"/>
          <w:color w:val="1F2328"/>
        </w:rPr>
        <w:t>. Make sure to create the URL with </w:t>
      </w:r>
      <w:r>
        <w:rPr>
          <w:rStyle w:val="Strong"/>
          <w:rFonts w:ascii="Segoe UI" w:hAnsi="Segoe UI" w:cs="Segoe UI"/>
          <w:color w:val="1F2328"/>
        </w:rPr>
        <w:t>http</w:t>
      </w:r>
      <w:r>
        <w:rPr>
          <w:rFonts w:ascii="Segoe UI" w:hAnsi="Segoe UI" w:cs="Segoe UI"/>
          <w:color w:val="1F2328"/>
        </w:rPr>
        <w:t> and not </w:t>
      </w:r>
      <w:r>
        <w:rPr>
          <w:rStyle w:val="Strong"/>
          <w:rFonts w:ascii="Segoe UI" w:hAnsi="Segoe UI" w:cs="Segoe UI"/>
          <w:color w:val="1F2328"/>
        </w:rPr>
        <w:t>https</w:t>
      </w:r>
      <w:r>
        <w:rPr>
          <w:rFonts w:ascii="Segoe UI" w:hAnsi="Segoe UI" w:cs="Segoe UI"/>
          <w:color w:val="1F2328"/>
        </w:rPr>
        <w:t>.</w:t>
      </w:r>
    </w:p>
    <w:p w14:paraId="52FEBB2E" w14:textId="3A642C2A" w:rsidR="00B02F47" w:rsidRDefault="00B02F47" w:rsidP="00B02F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8D4630F" wp14:editId="4BD16032">
            <wp:extent cx="6858000" cy="1311910"/>
            <wp:effectExtent l="0" t="0" r="0" b="2540"/>
            <wp:docPr id="1355406662" name="Picture 4" descr="A screenshot of a computer&#10;&#10;Description automatically generated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06662" name="Picture 4" descr="A screenshot of a computer&#10;&#10;Description automatically generated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FC77A" w14:textId="77777777" w:rsidR="00B02F47" w:rsidRDefault="00B02F47" w:rsidP="00B02F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Click </w:t>
      </w:r>
      <w:r>
        <w:rPr>
          <w:rStyle w:val="Strong"/>
          <w:rFonts w:ascii="Segoe UI" w:hAnsi="Segoe UI" w:cs="Segoe UI"/>
          <w:color w:val="1F2328"/>
        </w:rPr>
        <w:t>Register</w:t>
      </w:r>
      <w:r>
        <w:rPr>
          <w:rFonts w:ascii="Segoe UI" w:hAnsi="Segoe UI" w:cs="Segoe UI"/>
          <w:color w:val="1F2328"/>
        </w:rPr>
        <w:t> to create the new application.</w:t>
      </w:r>
    </w:p>
    <w:p w14:paraId="22745F26" w14:textId="0A843518" w:rsidR="00B02F47" w:rsidRDefault="00B02F47" w:rsidP="00B02F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46E9008E" wp14:editId="6F221B74">
            <wp:extent cx="5057775" cy="1268730"/>
            <wp:effectExtent l="0" t="0" r="9525" b="7620"/>
            <wp:docPr id="1518365339" name="Picture 3" descr="A white rectangular object with blue text&#10;&#10;Description automatically generated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65339" name="Picture 3" descr="A white rectangular object with blue text&#10;&#10;Description automatically generated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307C0" w14:textId="77777777" w:rsidR="00B02F47" w:rsidRDefault="00B02F47" w:rsidP="00B02F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Now that you have created the application, you need to record Application ID for use later in the C# console application. Copy the </w:t>
      </w:r>
      <w:r>
        <w:rPr>
          <w:rStyle w:val="Strong"/>
          <w:rFonts w:ascii="Segoe UI" w:hAnsi="Segoe UI" w:cs="Segoe UI"/>
          <w:color w:val="1F2328"/>
        </w:rPr>
        <w:t>Application ID</w:t>
      </w:r>
      <w:r>
        <w:rPr>
          <w:rFonts w:ascii="Segoe UI" w:hAnsi="Segoe UI" w:cs="Segoe UI"/>
          <w:color w:val="1F2328"/>
        </w:rPr>
        <w:t xml:space="preserve"> from the application summary page in the Microsoft </w:t>
      </w:r>
      <w:proofErr w:type="spellStart"/>
      <w:r>
        <w:rPr>
          <w:rFonts w:ascii="Segoe UI" w:hAnsi="Segoe UI" w:cs="Segoe UI"/>
          <w:color w:val="1F2328"/>
        </w:rPr>
        <w:t>Entra</w:t>
      </w:r>
      <w:proofErr w:type="spellEnd"/>
      <w:r>
        <w:rPr>
          <w:rFonts w:ascii="Segoe UI" w:hAnsi="Segoe UI" w:cs="Segoe UI"/>
          <w:color w:val="1F2328"/>
        </w:rPr>
        <w:t xml:space="preserve"> admin center.</w:t>
      </w:r>
    </w:p>
    <w:p w14:paraId="08FD2D84" w14:textId="51146A27" w:rsidR="00B02F47" w:rsidRDefault="00B07C18" w:rsidP="00B02F4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 wp14:anchorId="34CFE93E" wp14:editId="46586396">
            <wp:extent cx="5582652" cy="1793278"/>
            <wp:effectExtent l="0" t="0" r="0" b="0"/>
            <wp:docPr id="20784650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28" cy="179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65C4" w14:textId="77777777" w:rsidR="00B02F47" w:rsidRPr="00B02F47" w:rsidRDefault="00B02F47" w:rsidP="00B02F47"/>
    <w:sectPr w:rsidR="00B02F47" w:rsidRPr="00B02F47" w:rsidSect="0074345C">
      <w:headerReference w:type="default" r:id="rId26"/>
      <w:footerReference w:type="default" r:id="rId27"/>
      <w:headerReference w:type="first" r:id="rId28"/>
      <w:footerReference w:type="first" r:id="rId29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17155" w14:textId="77777777" w:rsidR="004F364A" w:rsidRDefault="004F364A" w:rsidP="002754DA">
      <w:pPr>
        <w:spacing w:before="0" w:after="0"/>
      </w:pPr>
      <w:r>
        <w:separator/>
      </w:r>
    </w:p>
  </w:endnote>
  <w:endnote w:type="continuationSeparator" w:id="0">
    <w:p w14:paraId="77EA936C" w14:textId="77777777" w:rsidR="004F364A" w:rsidRDefault="004F364A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DA7A" w14:textId="504EDEBE" w:rsidR="00C716DD" w:rsidRDefault="00C716DD" w:rsidP="00D13E78">
    <w:pPr>
      <w:pStyle w:val="Footer"/>
      <w:pBdr>
        <w:top w:val="single" w:sz="4" w:space="0" w:color="auto"/>
      </w:pBdr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3A5DD" w14:textId="77777777" w:rsidR="004F364A" w:rsidRDefault="004F364A" w:rsidP="002754DA">
      <w:pPr>
        <w:spacing w:before="0" w:after="0"/>
      </w:pPr>
      <w:r>
        <w:separator/>
      </w:r>
    </w:p>
  </w:footnote>
  <w:footnote w:type="continuationSeparator" w:id="0">
    <w:p w14:paraId="595AD59B" w14:textId="77777777" w:rsidR="004F364A" w:rsidRDefault="004F364A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EFF5A" w14:textId="334BB1F1" w:rsidR="00C716DD" w:rsidRDefault="00C716DD" w:rsidP="001E75B6">
    <w:pPr>
      <w:pStyle w:val="Header"/>
      <w:pBdr>
        <w:bottom w:val="single" w:sz="4" w:space="0" w:color="auto"/>
      </w:pBdr>
      <w:spacing w:before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3" w15:restartNumberingAfterBreak="0">
    <w:nsid w:val="2946127D"/>
    <w:multiLevelType w:val="multilevel"/>
    <w:tmpl w:val="A70A9C82"/>
    <w:numStyleLink w:val="LabStepsTemplate"/>
  </w:abstractNum>
  <w:abstractNum w:abstractNumId="4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8367D"/>
    <w:multiLevelType w:val="multilevel"/>
    <w:tmpl w:val="4E28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4"/>
  </w:num>
  <w:num w:numId="2" w16cid:durableId="489492734">
    <w:abstractNumId w:val="8"/>
  </w:num>
  <w:num w:numId="3" w16cid:durableId="59791875">
    <w:abstractNumId w:val="10"/>
  </w:num>
  <w:num w:numId="4" w16cid:durableId="1533495333">
    <w:abstractNumId w:val="5"/>
  </w:num>
  <w:num w:numId="5" w16cid:durableId="1906449883">
    <w:abstractNumId w:val="6"/>
  </w:num>
  <w:num w:numId="6" w16cid:durableId="903489709">
    <w:abstractNumId w:val="14"/>
  </w:num>
  <w:num w:numId="7" w16cid:durableId="21197943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9"/>
  </w:num>
  <w:num w:numId="18" w16cid:durableId="1495297879">
    <w:abstractNumId w:val="1"/>
  </w:num>
  <w:num w:numId="19" w16cid:durableId="1921059512">
    <w:abstractNumId w:val="11"/>
  </w:num>
  <w:num w:numId="20" w16cid:durableId="1143546882">
    <w:abstractNumId w:val="3"/>
  </w:num>
  <w:num w:numId="21" w16cid:durableId="890002651">
    <w:abstractNumId w:val="0"/>
  </w:num>
  <w:num w:numId="22" w16cid:durableId="1623000436">
    <w:abstractNumId w:val="13"/>
  </w:num>
  <w:num w:numId="23" w16cid:durableId="661466576">
    <w:abstractNumId w:val="12"/>
  </w:num>
  <w:num w:numId="24" w16cid:durableId="666322088">
    <w:abstractNumId w:val="15"/>
  </w:num>
  <w:num w:numId="25" w16cid:durableId="10498384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56056581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activeWritingStyle w:appName="MSWord" w:lang="en-US" w:vendorID="64" w:dllVersion="0" w:nlCheck="1" w:checkStyle="0"/>
  <w:proofState w:spelling="clean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1718"/>
    <w:rsid w:val="000543B3"/>
    <w:rsid w:val="00056F50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68DF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87965"/>
    <w:rsid w:val="002930AF"/>
    <w:rsid w:val="00295176"/>
    <w:rsid w:val="00297207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A93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3DBA"/>
    <w:rsid w:val="00316198"/>
    <w:rsid w:val="00316796"/>
    <w:rsid w:val="0031741B"/>
    <w:rsid w:val="00320D04"/>
    <w:rsid w:val="003241F2"/>
    <w:rsid w:val="003267C0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50C1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3863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D7D12"/>
    <w:rsid w:val="004E1CBF"/>
    <w:rsid w:val="004E29B4"/>
    <w:rsid w:val="004E3B42"/>
    <w:rsid w:val="004E4527"/>
    <w:rsid w:val="004E45B9"/>
    <w:rsid w:val="004E576E"/>
    <w:rsid w:val="004F1E4C"/>
    <w:rsid w:val="004F364A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10D4F"/>
    <w:rsid w:val="00612226"/>
    <w:rsid w:val="006133C4"/>
    <w:rsid w:val="006141CC"/>
    <w:rsid w:val="0061494C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41E2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1FF9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8F3"/>
    <w:rsid w:val="008D6EDA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3A16"/>
    <w:rsid w:val="0098575B"/>
    <w:rsid w:val="00987167"/>
    <w:rsid w:val="00990EBF"/>
    <w:rsid w:val="0099246A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E7F3F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1AEC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2F47"/>
    <w:rsid w:val="00B03C99"/>
    <w:rsid w:val="00B04598"/>
    <w:rsid w:val="00B04679"/>
    <w:rsid w:val="00B052C9"/>
    <w:rsid w:val="00B059C8"/>
    <w:rsid w:val="00B07C1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A1CFF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7367C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531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26973"/>
    <w:rsid w:val="00E32970"/>
    <w:rsid w:val="00E329CE"/>
    <w:rsid w:val="00E32AC3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062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6B56"/>
    <w:rsid w:val="00FC79BD"/>
    <w:rsid w:val="00FD1B1D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2"/>
    <w:qFormat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  <w:style w:type="paragraph" w:customStyle="1" w:styleId="CodeListing">
    <w:name w:val="Code Listing"/>
    <w:basedOn w:val="Normal"/>
    <w:qFormat/>
    <w:rsid w:val="00CA1CFF"/>
    <w:pPr>
      <w:pBdr>
        <w:top w:val="single" w:sz="2" w:space="6" w:color="A6A6A6" w:themeColor="background1" w:themeShade="A6"/>
        <w:left w:val="single" w:sz="2" w:space="4" w:color="A6A6A6" w:themeColor="background1" w:themeShade="A6"/>
        <w:bottom w:val="single" w:sz="2" w:space="6" w:color="A6A6A6" w:themeColor="background1" w:themeShade="A6"/>
        <w:right w:val="single" w:sz="2" w:space="4" w:color="A6A6A6" w:themeColor="background1" w:themeShade="A6"/>
      </w:pBdr>
      <w:shd w:val="clear" w:color="auto" w:fill="F2F2F2" w:themeFill="background1" w:themeFillShade="F2"/>
      <w:spacing w:before="240" w:after="240" w:line="180" w:lineRule="exact"/>
      <w:ind w:left="144"/>
      <w:contextualSpacing/>
    </w:pPr>
    <w:rPr>
      <w:rFonts w:ascii="Lucida Console" w:hAnsi="Lucida Console"/>
      <w:b/>
      <w:noProof/>
      <w:color w:val="auto"/>
      <w:sz w:val="16"/>
    </w:rPr>
  </w:style>
  <w:style w:type="paragraph" w:customStyle="1" w:styleId="Callout">
    <w:name w:val="Callout"/>
    <w:basedOn w:val="Normal"/>
    <w:qFormat/>
    <w:rsid w:val="00CA1CFF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9E7"/>
      <w:spacing w:before="0" w:after="160" w:line="259" w:lineRule="auto"/>
      <w:ind w:left="144"/>
    </w:pPr>
    <w:rPr>
      <w:rFonts w:asciiTheme="minorHAnsi" w:hAnsiTheme="minorHAns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83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43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owerBiDevCamp/TOM_CreateFabricDataset/blob/main/images/media/image45.png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github.com/PowerBiDevCamp/TOM_CreateFabricDataset/blob/main/images/media/image43.png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://localhost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PowerBiDevCamp/TOM_CreateFabricDataset/blob/main/images/media/image42.png" TargetMode="External"/><Relationship Id="rId23" Type="http://schemas.openxmlformats.org/officeDocument/2006/relationships/hyperlink" Target="https://github.com/PowerBiDevCamp/TOM_CreateFabricDataset/blob/main/images/media/image46.png" TargetMode="External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ntra.microsoft.com/" TargetMode="External"/><Relationship Id="rId22" Type="http://schemas.openxmlformats.org/officeDocument/2006/relationships/image" Target="media/image6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82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9</cp:revision>
  <cp:lastPrinted>2015-10-27T18:03:00Z</cp:lastPrinted>
  <dcterms:created xsi:type="dcterms:W3CDTF">2022-11-23T21:22:00Z</dcterms:created>
  <dcterms:modified xsi:type="dcterms:W3CDTF">2023-11-15T13:58:00Z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