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A9" w:rsidRPr="009943A9" w:rsidRDefault="009943A9" w:rsidP="00AC2303">
      <w:pPr>
        <w:rPr>
          <w:rFonts w:ascii="宋体" w:eastAsia="宋体" w:hAnsi="宋体" w:cs="宋体"/>
          <w:b/>
          <w:sz w:val="32"/>
          <w:szCs w:val="44"/>
        </w:rPr>
      </w:pPr>
    </w:p>
    <w:p w:rsidR="00AC2303" w:rsidRPr="00AC2303" w:rsidRDefault="00AC2303" w:rsidP="00AC2303">
      <w:pPr>
        <w:jc w:val="center"/>
        <w:rPr>
          <w:rFonts w:ascii="微软雅黑" w:eastAsia="微软雅黑" w:hAnsi="微软雅黑" w:cs="宋体"/>
          <w:b/>
          <w:bCs/>
          <w:sz w:val="30"/>
          <w:szCs w:val="30"/>
        </w:rPr>
      </w:pPr>
      <w:r w:rsidRPr="00AC2303">
        <w:rPr>
          <w:rFonts w:ascii="微软雅黑" w:eastAsia="微软雅黑" w:hAnsi="微软雅黑" w:cs="宋体" w:hint="eastAsia"/>
          <w:b/>
          <w:bCs/>
          <w:sz w:val="30"/>
          <w:szCs w:val="30"/>
        </w:rPr>
        <w:t>岗位录用条件确认书</w:t>
      </w:r>
    </w:p>
    <w:p w:rsidR="00AC2303" w:rsidRDefault="00AC2303" w:rsidP="00AC2303">
      <w:pPr>
        <w:rPr>
          <w:rFonts w:ascii="微软雅黑" w:eastAsia="微软雅黑" w:hAnsi="微软雅黑" w:cs="宋体"/>
          <w:sz w:val="24"/>
          <w:u w:val="single"/>
        </w:rPr>
      </w:pPr>
      <w:r>
        <w:rPr>
          <w:rFonts w:ascii="微软雅黑" w:eastAsia="微软雅黑" w:hAnsi="微软雅黑" w:cs="宋体" w:hint="eastAsia"/>
          <w:sz w:val="24"/>
        </w:rPr>
        <w:t>员工姓名：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 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王树鑫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 </w:t>
      </w:r>
      <w:r>
        <w:rPr>
          <w:rFonts w:ascii="微软雅黑" w:eastAsia="微软雅黑" w:hAnsi="微软雅黑" w:cs="宋体" w:hint="eastAsia"/>
          <w:sz w:val="24"/>
        </w:rPr>
        <w:t xml:space="preserve">     岗位名称：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软件工程师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 </w:t>
      </w:r>
    </w:p>
    <w:p w:rsidR="00AC2303" w:rsidRDefault="00AC2303" w:rsidP="00AC2303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劳动合同期限：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2019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年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03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 xml:space="preserve">月 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14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日---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2022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年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03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 xml:space="preserve">月 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13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日</w:t>
      </w:r>
    </w:p>
    <w:p w:rsidR="00AC2303" w:rsidRDefault="00AC2303" w:rsidP="00AC2303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使用期限：试用期期间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2019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年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03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 xml:space="preserve">月 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14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日---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2019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年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06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 xml:space="preserve">月 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 w:rsidR="009618BA">
        <w:rPr>
          <w:rFonts w:ascii="微软雅黑" w:eastAsia="微软雅黑" w:hAnsi="微软雅黑" w:cs="宋体" w:hint="eastAsia"/>
          <w:sz w:val="24"/>
          <w:u w:val="single"/>
        </w:rPr>
        <w:t>13</w:t>
      </w:r>
      <w:r>
        <w:rPr>
          <w:rFonts w:ascii="微软雅黑" w:eastAsia="微软雅黑" w:hAnsi="微软雅黑" w:cs="宋体" w:hint="eastAsia"/>
          <w:sz w:val="24"/>
          <w:u w:val="single"/>
        </w:rPr>
        <w:t xml:space="preserve"> </w:t>
      </w:r>
      <w:r>
        <w:rPr>
          <w:rFonts w:ascii="微软雅黑" w:eastAsia="微软雅黑" w:hAnsi="微软雅黑" w:cs="宋体" w:hint="eastAsia"/>
          <w:sz w:val="24"/>
        </w:rPr>
        <w:t>日</w:t>
      </w:r>
    </w:p>
    <w:p w:rsidR="00AC2303" w:rsidRDefault="003210AB" w:rsidP="00AC2303">
      <w:pPr>
        <w:rPr>
          <w:rFonts w:ascii="微软雅黑" w:eastAsia="微软雅黑" w:hAnsi="微软雅黑" w:cs="Times New Roman"/>
          <w:sz w:val="24"/>
        </w:rPr>
      </w:pPr>
      <w:r>
        <w:rPr>
          <w:rFonts w:ascii="微软雅黑" w:eastAsia="微软雅黑" w:hAnsi="微软雅黑" w:hint="eastAsia"/>
          <w:sz w:val="24"/>
        </w:rPr>
        <w:t>为便于乙方了解公司录用条件，现特向乙方出具本说明书，将相关录用条件予以告知和说明。如果乙方在试用期存在以下情况，视为不符合公司的</w:t>
      </w:r>
      <w:r w:rsidR="00AC2303">
        <w:rPr>
          <w:rFonts w:ascii="微软雅黑" w:eastAsia="微软雅黑" w:hAnsi="微软雅黑" w:hint="eastAsia"/>
          <w:sz w:val="24"/>
        </w:rPr>
        <w:t>岗位录用条件</w:t>
      </w:r>
      <w:r>
        <w:rPr>
          <w:rFonts w:ascii="微软雅黑" w:eastAsia="微软雅黑" w:hAnsi="微软雅黑" w:hint="eastAsia"/>
          <w:sz w:val="24"/>
        </w:rPr>
        <w:t>，公司有权解除与乙方的劳动关系</w:t>
      </w:r>
      <w:r w:rsidR="00AC2303">
        <w:rPr>
          <w:rFonts w:ascii="微软雅黑" w:eastAsia="微软雅黑" w:hAnsi="微软雅黑" w:hint="eastAsia"/>
          <w:sz w:val="24"/>
        </w:rPr>
        <w:t>：</w:t>
      </w:r>
      <w:bookmarkStart w:id="0" w:name="_GoBack"/>
      <w:bookmarkEnd w:id="0"/>
    </w:p>
    <w:p w:rsidR="00AC2303" w:rsidRPr="006D72CC" w:rsidRDefault="00AC2303" w:rsidP="00AC2303">
      <w:pPr>
        <w:numPr>
          <w:ilvl w:val="0"/>
          <w:numId w:val="8"/>
        </w:numPr>
        <w:ind w:firstLineChars="200" w:firstLine="480"/>
        <w:rPr>
          <w:rFonts w:ascii="微软雅黑" w:eastAsia="微软雅黑" w:hAnsi="微软雅黑"/>
          <w:b/>
          <w:sz w:val="24"/>
        </w:rPr>
      </w:pPr>
      <w:r w:rsidRPr="006D72CC">
        <w:rPr>
          <w:rFonts w:ascii="微软雅黑" w:eastAsia="微软雅黑" w:hAnsi="微软雅黑" w:hint="eastAsia"/>
          <w:b/>
          <w:sz w:val="24"/>
        </w:rPr>
        <w:t>诚实守信、具有优良的道德品质</w:t>
      </w:r>
    </w:p>
    <w:p w:rsidR="00AC2303" w:rsidRPr="006D72CC" w:rsidRDefault="00AC2303" w:rsidP="006D72CC">
      <w:pPr>
        <w:pStyle w:val="a9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</w:rPr>
      </w:pPr>
      <w:r w:rsidRPr="006D72CC">
        <w:rPr>
          <w:rFonts w:ascii="微软雅黑" w:eastAsia="微软雅黑" w:hAnsi="微软雅黑" w:hint="eastAsia"/>
          <w:sz w:val="24"/>
        </w:rPr>
        <w:t>试用期内员工存在任何工作事项上的虚假陈述、提交虚假材料（包括但不仅限于应聘入职时填写或提供的材料：员工应聘登记表、学历学位证书、体检证明、无犯罪记录证明、离职证明、工作中向上级提交的材料）隐瞒事实的行为属于不符合录用条件。</w:t>
      </w:r>
    </w:p>
    <w:p w:rsidR="00B04F33" w:rsidRPr="006D72CC" w:rsidRDefault="00790BC4" w:rsidP="00790BC4">
      <w:pPr>
        <w:pStyle w:val="a9"/>
        <w:numPr>
          <w:ilvl w:val="0"/>
          <w:numId w:val="8"/>
        </w:numPr>
        <w:ind w:leftChars="200" w:left="420" w:firstLineChars="0"/>
        <w:rPr>
          <w:rFonts w:ascii="微软雅黑" w:eastAsia="微软雅黑" w:hAnsi="微软雅黑"/>
          <w:b/>
          <w:sz w:val="24"/>
        </w:rPr>
      </w:pPr>
      <w:r w:rsidRPr="006D72CC">
        <w:rPr>
          <w:rFonts w:ascii="微软雅黑" w:eastAsia="微软雅黑" w:hAnsi="微软雅黑" w:hint="eastAsia"/>
          <w:b/>
          <w:sz w:val="24"/>
        </w:rPr>
        <w:t>无任何</w:t>
      </w:r>
      <w:r w:rsidR="00B04F33" w:rsidRPr="006D72CC">
        <w:rPr>
          <w:rFonts w:ascii="微软雅黑" w:eastAsia="微软雅黑" w:hAnsi="微软雅黑" w:hint="eastAsia"/>
          <w:b/>
          <w:sz w:val="24"/>
        </w:rPr>
        <w:t>劳动</w:t>
      </w:r>
      <w:proofErr w:type="gramStart"/>
      <w:r w:rsidR="00B04F33" w:rsidRPr="006D72CC">
        <w:rPr>
          <w:rFonts w:ascii="微软雅黑" w:eastAsia="微软雅黑" w:hAnsi="微软雅黑" w:hint="eastAsia"/>
          <w:b/>
          <w:sz w:val="24"/>
        </w:rPr>
        <w:t>关系</w:t>
      </w:r>
      <w:r w:rsidR="003210AB" w:rsidRPr="006D72CC">
        <w:rPr>
          <w:rFonts w:ascii="微软雅黑" w:eastAsia="微软雅黑" w:hAnsi="微软雅黑" w:hint="eastAsia"/>
          <w:b/>
          <w:sz w:val="24"/>
        </w:rPr>
        <w:t>及竞业</w:t>
      </w:r>
      <w:proofErr w:type="gramEnd"/>
      <w:r w:rsidR="003210AB" w:rsidRPr="006D72CC">
        <w:rPr>
          <w:rFonts w:ascii="微软雅黑" w:eastAsia="微软雅黑" w:hAnsi="微软雅黑"/>
          <w:b/>
          <w:sz w:val="24"/>
        </w:rPr>
        <w:t>限制</w:t>
      </w:r>
      <w:r w:rsidRPr="006D72CC">
        <w:rPr>
          <w:rFonts w:ascii="微软雅黑" w:eastAsia="微软雅黑" w:hAnsi="微软雅黑"/>
          <w:b/>
          <w:sz w:val="24"/>
        </w:rPr>
        <w:t>纠纷风险</w:t>
      </w:r>
      <w:r w:rsidR="003210AB" w:rsidRPr="006D72CC">
        <w:rPr>
          <w:rFonts w:ascii="微软雅黑" w:eastAsia="微软雅黑" w:hAnsi="微软雅黑" w:hint="eastAsia"/>
          <w:b/>
          <w:sz w:val="24"/>
        </w:rPr>
        <w:t>。</w:t>
      </w:r>
    </w:p>
    <w:p w:rsidR="003210AB" w:rsidRDefault="003210AB" w:rsidP="006D72CC">
      <w:pPr>
        <w:pStyle w:val="a9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与原用人单位未依法解除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终止劳动合同关系的</w:t>
      </w:r>
      <w:r>
        <w:rPr>
          <w:rFonts w:ascii="微软雅黑" w:eastAsia="微软雅黑" w:hAnsi="微软雅黑" w:hint="eastAsia"/>
          <w:sz w:val="24"/>
        </w:rPr>
        <w:t>；</w:t>
      </w:r>
      <w:r>
        <w:rPr>
          <w:rFonts w:ascii="微软雅黑" w:eastAsia="微软雅黑" w:hAnsi="微软雅黑"/>
          <w:sz w:val="24"/>
        </w:rPr>
        <w:t>与原用人单位存在竞业限制约定且公司在限制范围内的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属于不符合录用条件</w:t>
      </w:r>
      <w:r>
        <w:rPr>
          <w:rFonts w:ascii="微软雅黑" w:eastAsia="微软雅黑" w:hAnsi="微软雅黑" w:hint="eastAsia"/>
          <w:sz w:val="24"/>
        </w:rPr>
        <w:t>。</w:t>
      </w:r>
    </w:p>
    <w:p w:rsidR="008A6BEA" w:rsidRDefault="008A6BEA" w:rsidP="006D72CC">
      <w:pPr>
        <w:pStyle w:val="a9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无法提供办理录用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社会保险等所需要的证明材料的</w:t>
      </w:r>
      <w:r>
        <w:rPr>
          <w:rFonts w:ascii="微软雅黑" w:eastAsia="微软雅黑" w:hAnsi="微软雅黑" w:hint="eastAsia"/>
          <w:sz w:val="24"/>
        </w:rPr>
        <w:t>；</w:t>
      </w:r>
      <w:r>
        <w:rPr>
          <w:rFonts w:ascii="微软雅黑" w:eastAsia="微软雅黑" w:hAnsi="微软雅黑"/>
          <w:sz w:val="24"/>
        </w:rPr>
        <w:t>非因公司原因不能再试用期满前缴纳社保的</w:t>
      </w:r>
      <w:r>
        <w:rPr>
          <w:rFonts w:ascii="微软雅黑" w:eastAsia="微软雅黑" w:hAnsi="微软雅黑" w:hint="eastAsia"/>
          <w:sz w:val="24"/>
        </w:rPr>
        <w:t>；</w:t>
      </w:r>
      <w:r>
        <w:rPr>
          <w:rFonts w:ascii="微软雅黑" w:eastAsia="微软雅黑" w:hAnsi="微软雅黑"/>
          <w:sz w:val="24"/>
        </w:rPr>
        <w:t>在试用期结束前仍无法</w:t>
      </w:r>
      <w:r w:rsidR="00D9087E">
        <w:rPr>
          <w:rFonts w:ascii="微软雅黑" w:eastAsia="微软雅黑" w:hAnsi="微软雅黑" w:hint="eastAsia"/>
          <w:sz w:val="24"/>
        </w:rPr>
        <w:t>补齐</w:t>
      </w:r>
      <w:r>
        <w:rPr>
          <w:rFonts w:ascii="微软雅黑" w:eastAsia="微软雅黑" w:hAnsi="微软雅黑"/>
          <w:sz w:val="24"/>
        </w:rPr>
        <w:t>入职相关手续的均属于不符合录用条件</w:t>
      </w:r>
      <w:r>
        <w:rPr>
          <w:rFonts w:ascii="微软雅黑" w:eastAsia="微软雅黑" w:hAnsi="微软雅黑" w:hint="eastAsia"/>
          <w:sz w:val="24"/>
        </w:rPr>
        <w:t>。</w:t>
      </w:r>
    </w:p>
    <w:p w:rsidR="008A6BEA" w:rsidRPr="00790BC4" w:rsidRDefault="008A6BEA" w:rsidP="006D72CC">
      <w:pPr>
        <w:pStyle w:val="a9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由于劳动者与前单位签订的服务期协议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保密协议或竞业限制协议所导致的违约金或赔偿金等法律责任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给公司经济或名誉造成损害的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公司有权向劳</w:t>
      </w:r>
      <w:r>
        <w:rPr>
          <w:rFonts w:ascii="微软雅黑" w:eastAsia="微软雅黑" w:hAnsi="微软雅黑"/>
          <w:sz w:val="24"/>
        </w:rPr>
        <w:lastRenderedPageBreak/>
        <w:t>动者进行追偿</w:t>
      </w:r>
      <w:r>
        <w:rPr>
          <w:rFonts w:ascii="微软雅黑" w:eastAsia="微软雅黑" w:hAnsi="微软雅黑" w:hint="eastAsia"/>
          <w:sz w:val="24"/>
        </w:rPr>
        <w:t>。</w:t>
      </w:r>
    </w:p>
    <w:p w:rsidR="00AC2303" w:rsidRPr="006D72CC" w:rsidRDefault="00AC2303" w:rsidP="00AC2303">
      <w:pPr>
        <w:numPr>
          <w:ilvl w:val="0"/>
          <w:numId w:val="8"/>
        </w:numPr>
        <w:ind w:firstLineChars="200" w:firstLine="480"/>
        <w:rPr>
          <w:rFonts w:ascii="微软雅黑" w:eastAsia="微软雅黑" w:hAnsi="微软雅黑"/>
          <w:b/>
          <w:sz w:val="24"/>
        </w:rPr>
      </w:pPr>
      <w:r w:rsidRPr="006D72CC">
        <w:rPr>
          <w:rFonts w:ascii="微软雅黑" w:eastAsia="微软雅黑" w:hAnsi="微软雅黑" w:hint="eastAsia"/>
          <w:b/>
          <w:sz w:val="24"/>
        </w:rPr>
        <w:t>员工身体健康</w:t>
      </w:r>
    </w:p>
    <w:p w:rsidR="00AC2303" w:rsidRPr="006D72CC" w:rsidRDefault="00AC2303" w:rsidP="006D72CC">
      <w:pPr>
        <w:pStyle w:val="a9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</w:rPr>
      </w:pPr>
      <w:r w:rsidRPr="006D72CC">
        <w:rPr>
          <w:rFonts w:ascii="微软雅黑" w:eastAsia="微软雅黑" w:hAnsi="微软雅黑" w:hint="eastAsia"/>
          <w:sz w:val="24"/>
        </w:rPr>
        <w:t>患有精神病、职业病、传染病、不可治愈疾病或身体健康条件不符合工作岗位要求的，以及试用期内患病或非因工负伤导致无法履行试用期工作达15天以上的，视为不符合录用条件。</w:t>
      </w:r>
    </w:p>
    <w:p w:rsidR="00AC2303" w:rsidRPr="006D72CC" w:rsidRDefault="00AC2303" w:rsidP="00AC2303">
      <w:pPr>
        <w:numPr>
          <w:ilvl w:val="0"/>
          <w:numId w:val="8"/>
        </w:numPr>
        <w:ind w:firstLineChars="200" w:firstLine="480"/>
        <w:rPr>
          <w:rFonts w:ascii="微软雅黑" w:eastAsia="微软雅黑" w:hAnsi="微软雅黑"/>
          <w:b/>
          <w:sz w:val="24"/>
        </w:rPr>
      </w:pPr>
      <w:r w:rsidRPr="006D72CC">
        <w:rPr>
          <w:rFonts w:ascii="微软雅黑" w:eastAsia="微软雅黑" w:hAnsi="微软雅黑" w:hint="eastAsia"/>
          <w:b/>
          <w:sz w:val="24"/>
        </w:rPr>
        <w:t>具有较强的敬业精神与工作责任心</w:t>
      </w:r>
    </w:p>
    <w:p w:rsidR="00AC2303" w:rsidRPr="006D72CC" w:rsidRDefault="00AC2303" w:rsidP="006D72CC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</w:rPr>
      </w:pPr>
      <w:r w:rsidRPr="006D72CC">
        <w:rPr>
          <w:rFonts w:ascii="微软雅黑" w:eastAsia="微软雅黑" w:hAnsi="微软雅黑" w:hint="eastAsia"/>
          <w:sz w:val="24"/>
        </w:rPr>
        <w:t>试用期内事假</w:t>
      </w:r>
      <w:r w:rsidR="008A6BEA" w:rsidRPr="006D72CC">
        <w:rPr>
          <w:rFonts w:ascii="微软雅黑" w:eastAsia="微软雅黑" w:hAnsi="微软雅黑" w:hint="eastAsia"/>
          <w:sz w:val="24"/>
        </w:rPr>
        <w:t>天数</w:t>
      </w:r>
      <w:r w:rsidRPr="006D72CC">
        <w:rPr>
          <w:rFonts w:ascii="微软雅黑" w:eastAsia="微软雅黑" w:hAnsi="微软雅黑" w:hint="eastAsia"/>
          <w:sz w:val="24"/>
        </w:rPr>
        <w:t>超过</w:t>
      </w:r>
      <w:r w:rsidR="008A6BEA" w:rsidRPr="006D72CC">
        <w:rPr>
          <w:rFonts w:ascii="微软雅黑" w:eastAsia="微软雅黑" w:hAnsi="微软雅黑"/>
          <w:sz w:val="24"/>
        </w:rPr>
        <w:t>3</w:t>
      </w:r>
      <w:r w:rsidRPr="006D72CC">
        <w:rPr>
          <w:rFonts w:ascii="微软雅黑" w:eastAsia="微软雅黑" w:hAnsi="微软雅黑" w:hint="eastAsia"/>
          <w:sz w:val="24"/>
        </w:rPr>
        <w:t>天，</w:t>
      </w:r>
      <w:r w:rsidR="008A6BEA" w:rsidRPr="006D72CC">
        <w:rPr>
          <w:rFonts w:ascii="微软雅黑" w:eastAsia="微软雅黑" w:hAnsi="微软雅黑" w:hint="eastAsia"/>
          <w:sz w:val="24"/>
        </w:rPr>
        <w:t>或迟到超过3次，</w:t>
      </w:r>
      <w:r w:rsidRPr="006D72CC">
        <w:rPr>
          <w:rFonts w:ascii="微软雅黑" w:eastAsia="微软雅黑" w:hAnsi="微软雅黑" w:hint="eastAsia"/>
          <w:sz w:val="24"/>
        </w:rPr>
        <w:t>或者有旷工行为的，属于不符合录用条件。</w:t>
      </w:r>
    </w:p>
    <w:p w:rsidR="00AC2303" w:rsidRPr="006D72CC" w:rsidRDefault="00AC2303" w:rsidP="00AC2303">
      <w:pPr>
        <w:numPr>
          <w:ilvl w:val="0"/>
          <w:numId w:val="8"/>
        </w:numPr>
        <w:ind w:firstLineChars="200" w:firstLine="480"/>
        <w:rPr>
          <w:rFonts w:ascii="微软雅黑" w:eastAsia="微软雅黑" w:hAnsi="微软雅黑"/>
          <w:b/>
          <w:sz w:val="24"/>
        </w:rPr>
      </w:pPr>
      <w:r w:rsidRPr="006D72CC">
        <w:rPr>
          <w:rFonts w:ascii="微软雅黑" w:eastAsia="微软雅黑" w:hAnsi="微软雅黑" w:hint="eastAsia"/>
          <w:b/>
          <w:sz w:val="24"/>
        </w:rPr>
        <w:t>具有良好的工作态度以及遵守公司的劳动纪律</w:t>
      </w:r>
    </w:p>
    <w:p w:rsidR="00AC2303" w:rsidRPr="00790BC4" w:rsidRDefault="00AC2303" w:rsidP="00790BC4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  <w:r w:rsidRPr="00790BC4">
        <w:rPr>
          <w:rFonts w:ascii="微软雅黑" w:eastAsia="微软雅黑" w:hAnsi="微软雅黑" w:hint="eastAsia"/>
          <w:sz w:val="24"/>
        </w:rPr>
        <w:t>若员工存在拒绝接受公司</w:t>
      </w:r>
      <w:r w:rsidR="003210AB" w:rsidRPr="00790BC4">
        <w:rPr>
          <w:rFonts w:ascii="微软雅黑" w:eastAsia="微软雅黑" w:hAnsi="微软雅黑" w:hint="eastAsia"/>
          <w:sz w:val="24"/>
        </w:rPr>
        <w:t>管理</w:t>
      </w:r>
      <w:r w:rsidRPr="00790BC4">
        <w:rPr>
          <w:rFonts w:ascii="微软雅黑" w:eastAsia="微软雅黑" w:hAnsi="微软雅黑" w:hint="eastAsia"/>
          <w:sz w:val="24"/>
        </w:rPr>
        <w:t>或者上级合理安排的工作任务等消极怠工行为，</w:t>
      </w:r>
      <w:r w:rsidR="003210AB" w:rsidRPr="00790BC4">
        <w:rPr>
          <w:rFonts w:ascii="微软雅黑" w:eastAsia="微软雅黑" w:hAnsi="微软雅黑" w:hint="eastAsia"/>
          <w:sz w:val="24"/>
        </w:rPr>
        <w:t>工作理念和态度与公司文化冲突的，</w:t>
      </w:r>
      <w:r w:rsidRPr="00790BC4">
        <w:rPr>
          <w:rFonts w:ascii="微软雅黑" w:eastAsia="微软雅黑" w:hAnsi="微软雅黑" w:hint="eastAsia"/>
          <w:sz w:val="24"/>
        </w:rPr>
        <w:t>或其他有违公司劳动纪律的行为，公司有权给予书面警告，试用期内给予第2次书面警告的，属于不符合录用条件。</w:t>
      </w:r>
    </w:p>
    <w:p w:rsidR="00790BC4" w:rsidRPr="006D72CC" w:rsidRDefault="008A6BEA" w:rsidP="00790BC4">
      <w:pPr>
        <w:pStyle w:val="a9"/>
        <w:numPr>
          <w:ilvl w:val="0"/>
          <w:numId w:val="8"/>
        </w:numPr>
        <w:ind w:leftChars="200" w:left="420" w:firstLineChars="0"/>
        <w:rPr>
          <w:rFonts w:ascii="微软雅黑" w:eastAsia="微软雅黑" w:hAnsi="微软雅黑"/>
          <w:b/>
          <w:sz w:val="24"/>
        </w:rPr>
      </w:pPr>
      <w:r w:rsidRPr="006D72CC">
        <w:rPr>
          <w:rFonts w:ascii="微软雅黑" w:eastAsia="微软雅黑" w:hAnsi="微软雅黑" w:hint="eastAsia"/>
          <w:b/>
          <w:sz w:val="24"/>
        </w:rPr>
        <w:t>能够胜任所任职岗位的相关工作</w:t>
      </w:r>
    </w:p>
    <w:p w:rsidR="00790BC4" w:rsidRPr="00790BC4" w:rsidRDefault="00790BC4" w:rsidP="00790BC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 w:rsidRPr="00790BC4">
        <w:rPr>
          <w:rFonts w:ascii="微软雅黑" w:eastAsia="微软雅黑" w:hAnsi="微软雅黑"/>
          <w:sz w:val="24"/>
        </w:rPr>
        <w:t>不能胜任公司安排的工作或不能按照公司的</w:t>
      </w:r>
      <w:r w:rsidRPr="00790BC4">
        <w:rPr>
          <w:rFonts w:ascii="微软雅黑" w:eastAsia="微软雅黑" w:hAnsi="微软雅黑" w:hint="eastAsia"/>
          <w:sz w:val="24"/>
        </w:rPr>
        <w:t>《岗位说明书》完成工作的；三次（含）以上未按时、按质量完成工作的，不能胜任本职工作又拒绝接受重新安排工作的；不具备本岗位所要求的任职资格或技能的。属于不符合录用条件。</w:t>
      </w:r>
    </w:p>
    <w:p w:rsidR="008A6BEA" w:rsidRPr="00790BC4" w:rsidRDefault="00AC2303" w:rsidP="00790BC4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 w:rsidRPr="00790BC4">
        <w:rPr>
          <w:rFonts w:ascii="微软雅黑" w:eastAsia="微软雅黑" w:hAnsi="微软雅黑" w:hint="eastAsia"/>
          <w:sz w:val="24"/>
        </w:rPr>
        <w:t>各岗位的员工在试用期</w:t>
      </w:r>
      <w:proofErr w:type="gramStart"/>
      <w:r w:rsidRPr="00790BC4">
        <w:rPr>
          <w:rFonts w:ascii="微软雅黑" w:eastAsia="微软雅黑" w:hAnsi="微软雅黑" w:hint="eastAsia"/>
          <w:sz w:val="24"/>
        </w:rPr>
        <w:t>内考核</w:t>
      </w:r>
      <w:proofErr w:type="gramEnd"/>
      <w:r w:rsidRPr="00790BC4">
        <w:rPr>
          <w:rFonts w:ascii="微软雅黑" w:eastAsia="微软雅黑" w:hAnsi="微软雅黑" w:hint="eastAsia"/>
          <w:sz w:val="24"/>
        </w:rPr>
        <w:t>未达标的，视为不符合录用条件；试用期结束前转正考评（依据公司《试用期评估表》）中考核分数为75分以下的，为不能胜任工作，属于不符合录用条件。</w:t>
      </w:r>
    </w:p>
    <w:p w:rsidR="00790BC4" w:rsidRPr="006D72CC" w:rsidRDefault="00AC2303" w:rsidP="00790BC4">
      <w:pPr>
        <w:numPr>
          <w:ilvl w:val="0"/>
          <w:numId w:val="8"/>
        </w:numPr>
        <w:ind w:firstLineChars="200" w:firstLine="480"/>
        <w:rPr>
          <w:rFonts w:ascii="微软雅黑" w:eastAsia="微软雅黑" w:hAnsi="微软雅黑"/>
          <w:b/>
          <w:sz w:val="24"/>
        </w:rPr>
      </w:pPr>
      <w:r w:rsidRPr="006D72CC">
        <w:rPr>
          <w:rFonts w:ascii="微软雅黑" w:eastAsia="微软雅黑" w:hAnsi="微软雅黑" w:hint="eastAsia"/>
          <w:b/>
          <w:sz w:val="24"/>
        </w:rPr>
        <w:lastRenderedPageBreak/>
        <w:t>签订书面劳动合同、岗位录用条件确认书等文件</w:t>
      </w:r>
    </w:p>
    <w:p w:rsidR="00AC2303" w:rsidRDefault="00AC2303" w:rsidP="00790BC4">
      <w:pPr>
        <w:ind w:left="480"/>
        <w:rPr>
          <w:rFonts w:ascii="微软雅黑" w:eastAsia="微软雅黑" w:hAnsi="微软雅黑"/>
          <w:sz w:val="24"/>
        </w:rPr>
      </w:pPr>
      <w:r w:rsidRPr="00B17A0F">
        <w:rPr>
          <w:rFonts w:ascii="微软雅黑" w:eastAsia="微软雅黑" w:hAnsi="微软雅黑" w:hint="eastAsia"/>
          <w:sz w:val="24"/>
        </w:rPr>
        <w:t>员工拒绝签订的，属于不符合录用条件。</w:t>
      </w:r>
    </w:p>
    <w:p w:rsidR="00790BC4" w:rsidRPr="006D72CC" w:rsidRDefault="00790BC4" w:rsidP="00790BC4">
      <w:pPr>
        <w:numPr>
          <w:ilvl w:val="0"/>
          <w:numId w:val="8"/>
        </w:numPr>
        <w:ind w:firstLineChars="200" w:firstLine="480"/>
        <w:rPr>
          <w:rFonts w:ascii="微软雅黑" w:eastAsia="微软雅黑" w:hAnsi="微软雅黑"/>
          <w:b/>
          <w:sz w:val="24"/>
        </w:rPr>
      </w:pPr>
      <w:r w:rsidRPr="006D72CC">
        <w:rPr>
          <w:rFonts w:ascii="微软雅黑" w:eastAsia="微软雅黑" w:hAnsi="微软雅黑"/>
          <w:b/>
          <w:sz w:val="24"/>
        </w:rPr>
        <w:t>其他不符合录用条件的情形</w:t>
      </w:r>
    </w:p>
    <w:p w:rsidR="00790BC4" w:rsidRPr="00790BC4" w:rsidRDefault="00790BC4" w:rsidP="00790BC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 w:rsidRPr="00790BC4">
        <w:rPr>
          <w:rFonts w:ascii="微软雅黑" w:eastAsia="微软雅黑" w:hAnsi="微软雅黑"/>
          <w:sz w:val="24"/>
        </w:rPr>
        <w:t>违反人事制度</w:t>
      </w:r>
      <w:r w:rsidRPr="00790BC4">
        <w:rPr>
          <w:rFonts w:ascii="微软雅黑" w:eastAsia="微软雅黑" w:hAnsi="微软雅黑" w:hint="eastAsia"/>
          <w:sz w:val="24"/>
        </w:rPr>
        <w:t>，</w:t>
      </w:r>
      <w:r w:rsidRPr="00790BC4">
        <w:rPr>
          <w:rFonts w:ascii="微软雅黑" w:eastAsia="微软雅黑" w:hAnsi="微软雅黑"/>
          <w:sz w:val="24"/>
        </w:rPr>
        <w:t>情况严重的</w:t>
      </w:r>
      <w:r w:rsidRPr="00790BC4">
        <w:rPr>
          <w:rFonts w:ascii="微软雅黑" w:eastAsia="微软雅黑" w:hAnsi="微软雅黑" w:hint="eastAsia"/>
          <w:sz w:val="24"/>
        </w:rPr>
        <w:t>，</w:t>
      </w:r>
      <w:r w:rsidRPr="00790BC4">
        <w:rPr>
          <w:rFonts w:ascii="微软雅黑" w:eastAsia="微软雅黑" w:hAnsi="微软雅黑"/>
          <w:sz w:val="24"/>
        </w:rPr>
        <w:t>按人事制度规定处理</w:t>
      </w:r>
      <w:r w:rsidRPr="00790BC4">
        <w:rPr>
          <w:rFonts w:ascii="微软雅黑" w:eastAsia="微软雅黑" w:hAnsi="微软雅黑" w:hint="eastAsia"/>
          <w:sz w:val="24"/>
        </w:rPr>
        <w:t>；</w:t>
      </w:r>
      <w:r w:rsidRPr="00790BC4">
        <w:rPr>
          <w:rFonts w:ascii="微软雅黑" w:eastAsia="微软雅黑" w:hAnsi="微软雅黑"/>
          <w:sz w:val="24"/>
        </w:rPr>
        <w:t>有严重违反公司制度情形的需开除处理</w:t>
      </w:r>
      <w:r w:rsidRPr="00790BC4">
        <w:rPr>
          <w:rFonts w:ascii="微软雅黑" w:eastAsia="微软雅黑" w:hAnsi="微软雅黑" w:hint="eastAsia"/>
          <w:sz w:val="24"/>
        </w:rPr>
        <w:t>。</w:t>
      </w:r>
    </w:p>
    <w:p w:rsidR="00790BC4" w:rsidRPr="00790BC4" w:rsidRDefault="00790BC4" w:rsidP="00790BC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 w:rsidRPr="00790BC4">
        <w:rPr>
          <w:rFonts w:ascii="微软雅黑" w:eastAsia="微软雅黑" w:hAnsi="微软雅黑" w:hint="eastAsia"/>
          <w:sz w:val="24"/>
        </w:rPr>
        <w:t>有吸毒、参加非法帮派组织、参加邪教组织、有其它不良嗜好等违反国家法律、法规行为；</w:t>
      </w:r>
    </w:p>
    <w:p w:rsidR="00790BC4" w:rsidRPr="00790BC4" w:rsidRDefault="00790BC4" w:rsidP="00790BC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 w:rsidRPr="00790BC4">
        <w:rPr>
          <w:rFonts w:ascii="微软雅黑" w:eastAsia="微软雅黑" w:hAnsi="微软雅黑" w:hint="eastAsia"/>
          <w:sz w:val="24"/>
        </w:rPr>
        <w:t>通缉在案或者被取保候审、监视居住的；隐瞒曾经受过法律处罚或者纪律处分的事实的；剥夺政治权利尚未恢复者；被判有期徒刑尚未结案者；贪污、拖欠公款、窃盗、曾经参与斗殴等各种劣迹；受破产宣告，尚未撤销者。</w:t>
      </w:r>
    </w:p>
    <w:p w:rsidR="00790BC4" w:rsidRDefault="00790BC4" w:rsidP="00AC2303">
      <w:pPr>
        <w:rPr>
          <w:rFonts w:ascii="微软雅黑" w:eastAsia="微软雅黑" w:hAnsi="微软雅黑"/>
          <w:sz w:val="24"/>
        </w:rPr>
      </w:pPr>
    </w:p>
    <w:p w:rsidR="00AC2303" w:rsidRDefault="00790BC4" w:rsidP="00790BC4">
      <w:pPr>
        <w:ind w:firstLineChars="200" w:firstLine="480"/>
        <w:rPr>
          <w:rFonts w:ascii="微软雅黑" w:eastAsia="微软雅黑" w:hAnsi="微软雅黑"/>
          <w:sz w:val="24"/>
        </w:rPr>
      </w:pPr>
      <w:r w:rsidRPr="00790BC4">
        <w:rPr>
          <w:rFonts w:ascii="微软雅黑" w:eastAsia="微软雅黑" w:hAnsi="微软雅黑" w:hint="eastAsia"/>
          <w:sz w:val="24"/>
        </w:rPr>
        <w:t>乙方已认真阅读上述录用条件，如果在职期间不符合录用条件，甲方可以随时解除劳动合同关系，并可以不支付任何补偿金</w:t>
      </w:r>
    </w:p>
    <w:p w:rsidR="00AC2303" w:rsidRDefault="00AC2303" w:rsidP="00AC2303">
      <w:pPr>
        <w:rPr>
          <w:rFonts w:ascii="微软雅黑" w:eastAsia="微软雅黑" w:hAnsi="微软雅黑"/>
          <w:sz w:val="24"/>
        </w:rPr>
      </w:pPr>
    </w:p>
    <w:p w:rsidR="00AC2303" w:rsidRDefault="00AC2303" w:rsidP="00AC2303">
      <w:pPr>
        <w:rPr>
          <w:rFonts w:ascii="微软雅黑" w:eastAsia="微软雅黑" w:hAnsi="微软雅黑"/>
          <w:sz w:val="24"/>
        </w:rPr>
      </w:pPr>
    </w:p>
    <w:p w:rsidR="00AC2303" w:rsidRDefault="00AC2303" w:rsidP="00AC2303">
      <w:pPr>
        <w:rPr>
          <w:rFonts w:ascii="微软雅黑" w:eastAsia="微软雅黑" w:hAnsi="微软雅黑"/>
          <w:sz w:val="24"/>
        </w:rPr>
      </w:pPr>
    </w:p>
    <w:p w:rsidR="00AC2303" w:rsidRDefault="00AC2303" w:rsidP="00AC2303">
      <w:pPr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员工确认签字：</w:t>
      </w:r>
    </w:p>
    <w:p w:rsidR="00AC2303" w:rsidRDefault="00AC2303" w:rsidP="00AC2303">
      <w:pPr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日        期：</w:t>
      </w:r>
    </w:p>
    <w:p w:rsidR="00AC2303" w:rsidRDefault="00AC2303" w:rsidP="00AC2303">
      <w:pPr>
        <w:rPr>
          <w:rFonts w:ascii="微软雅黑" w:eastAsia="微软雅黑" w:hAnsi="微软雅黑"/>
          <w:sz w:val="24"/>
        </w:rPr>
      </w:pPr>
    </w:p>
    <w:p w:rsidR="00E73274" w:rsidRPr="009943A9" w:rsidRDefault="00E73274" w:rsidP="00AC2303">
      <w:pPr>
        <w:jc w:val="center"/>
      </w:pPr>
    </w:p>
    <w:sectPr w:rsidR="00E73274" w:rsidRPr="009943A9" w:rsidSect="00607C0A">
      <w:headerReference w:type="default" r:id="rId8"/>
      <w:footerReference w:type="default" r:id="rId9"/>
      <w:pgSz w:w="11906" w:h="16838"/>
      <w:pgMar w:top="1560" w:right="1700" w:bottom="1440" w:left="1560" w:header="71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104" w:rsidRDefault="003C4104" w:rsidP="00E73274">
      <w:r>
        <w:separator/>
      </w:r>
    </w:p>
  </w:endnote>
  <w:endnote w:type="continuationSeparator" w:id="0">
    <w:p w:rsidR="003C4104" w:rsidRDefault="003C4104" w:rsidP="00E7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816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43A66" w:rsidRDefault="00143A6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72C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72C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5557" w:rsidRDefault="00D555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104" w:rsidRDefault="003C4104" w:rsidP="00E73274">
      <w:r>
        <w:separator/>
      </w:r>
    </w:p>
  </w:footnote>
  <w:footnote w:type="continuationSeparator" w:id="0">
    <w:p w:rsidR="003C4104" w:rsidRDefault="003C4104" w:rsidP="00E73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102" w:rsidRDefault="00942102" w:rsidP="0014404D">
    <w:pPr>
      <w:pStyle w:val="a3"/>
      <w:ind w:firstLineChars="900" w:firstLine="1620"/>
      <w:jc w:val="both"/>
      <w:rPr>
        <w:rFonts w:ascii="微软雅黑" w:eastAsia="微软雅黑" w:hAnsi="微软雅黑"/>
        <w:b/>
        <w:color w:val="1F4E79" w:themeColor="accent1" w:themeShade="80"/>
        <w:sz w:val="52"/>
      </w:rPr>
    </w:pPr>
    <w:r w:rsidRPr="00942102">
      <w:rPr>
        <w:noProof/>
        <w:color w:val="000000" w:themeColor="text1"/>
      </w:rPr>
      <w:drawing>
        <wp:anchor distT="0" distB="0" distL="114300" distR="114300" simplePos="0" relativeHeight="251661312" behindDoc="0" locked="0" layoutInCell="1" allowOverlap="1" wp14:anchorId="177B52D7" wp14:editId="7125CD68">
          <wp:simplePos x="0" y="0"/>
          <wp:positionH relativeFrom="margin">
            <wp:posOffset>190500</wp:posOffset>
          </wp:positionH>
          <wp:positionV relativeFrom="topMargin">
            <wp:posOffset>457200</wp:posOffset>
          </wp:positionV>
          <wp:extent cx="652780" cy="642620"/>
          <wp:effectExtent l="0" t="0" r="0" b="5080"/>
          <wp:wrapSquare wrapText="bothSides"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42102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45FDAD" wp14:editId="6221A917">
              <wp:simplePos x="0" y="0"/>
              <wp:positionH relativeFrom="margin">
                <wp:posOffset>878288</wp:posOffset>
              </wp:positionH>
              <wp:positionV relativeFrom="paragraph">
                <wp:posOffset>435799</wp:posOffset>
              </wp:positionV>
              <wp:extent cx="1268730" cy="730885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8730" cy="730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E73274" w:rsidRPr="00942102" w:rsidRDefault="00E73274" w:rsidP="00E73274">
                          <w:pPr>
                            <w:pStyle w:val="a7"/>
                            <w:spacing w:before="0" w:beforeAutospacing="0" w:after="0" w:afterAutospacing="0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942102">
                            <w:rPr>
                              <w:rFonts w:ascii="微软雅黑" w:eastAsia="微软雅黑" w:hAnsi="微软雅黑" w:cs="+mn-cs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Cheers</w:t>
                          </w:r>
                          <w:r w:rsidR="006B08BB" w:rsidRPr="00942102">
                            <w:rPr>
                              <w:rFonts w:ascii="微软雅黑" w:eastAsia="微软雅黑" w:hAnsi="微软雅黑" w:cs="+mn-cs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42102">
                            <w:rPr>
                              <w:rFonts w:ascii="微软雅黑" w:eastAsia="微软雅黑" w:hAnsi="微软雅黑" w:cs="+mn-cs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Life Technology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5FDAD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69.15pt;margin-top:34.3pt;width:99.9pt;height:57.55pt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" filled="f" stroked="f">
              <v:textbox style="mso-fit-shape-to-text:t">
                <w:txbxContent>
                  <w:p w:rsidR="00E73274" w:rsidRPr="00942102" w:rsidRDefault="00E73274" w:rsidP="00E73274">
                    <w:pPr>
                      <w:pStyle w:val="a7"/>
                      <w:spacing w:before="0" w:beforeAutospacing="0" w:after="0" w:afterAutospacing="0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942102">
                      <w:rPr>
                        <w:rFonts w:ascii="微软雅黑" w:eastAsia="微软雅黑" w:hAnsi="微软雅黑" w:cs="+mn-cs" w:hint="eastAsia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</w:rPr>
                      <w:t>Cheers</w:t>
                    </w:r>
                    <w:r w:rsidR="006B08BB" w:rsidRPr="00942102">
                      <w:rPr>
                        <w:rFonts w:ascii="微软雅黑" w:eastAsia="微软雅黑" w:hAnsi="微软雅黑" w:cs="+mn-cs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 </w:t>
                    </w:r>
                    <w:r w:rsidRPr="00942102">
                      <w:rPr>
                        <w:rFonts w:ascii="微软雅黑" w:eastAsia="微软雅黑" w:hAnsi="微软雅黑" w:cs="+mn-cs" w:hint="eastAsia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</w:rPr>
                      <w:t>Life Technology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006B08BB" w:rsidRPr="00942102">
      <w:rPr>
        <w:rFonts w:ascii="微软雅黑" w:eastAsia="微软雅黑" w:hAnsi="微软雅黑" w:hint="eastAsia"/>
        <w:b/>
        <w:color w:val="000000" w:themeColor="text1"/>
        <w:sz w:val="52"/>
      </w:rPr>
      <w:t>澈</w:t>
    </w:r>
    <w:proofErr w:type="gramEnd"/>
    <w:r w:rsidR="00E73274" w:rsidRPr="00942102">
      <w:rPr>
        <w:rFonts w:ascii="微软雅黑" w:eastAsia="微软雅黑" w:hAnsi="微软雅黑" w:hint="eastAsia"/>
        <w:b/>
        <w:color w:val="000000" w:themeColor="text1"/>
        <w:sz w:val="52"/>
      </w:rPr>
      <w:t>蓝科技</w:t>
    </w:r>
  </w:p>
  <w:p w:rsidR="00942102" w:rsidRPr="00942102" w:rsidRDefault="00942102" w:rsidP="00942102">
    <w:pPr>
      <w:pStyle w:val="a3"/>
      <w:jc w:val="both"/>
      <w:rPr>
        <w:rFonts w:ascii="微软雅黑" w:eastAsia="微软雅黑" w:hAnsi="微软雅黑"/>
        <w:b/>
        <w:color w:val="1F4E79" w:themeColor="accent1" w:themeShade="80"/>
        <w:sz w:val="6"/>
      </w:rPr>
    </w:pPr>
  </w:p>
  <w:p w:rsidR="006B08BB" w:rsidRPr="006B08BB" w:rsidRDefault="006B08BB" w:rsidP="00E73274">
    <w:pPr>
      <w:pStyle w:val="a3"/>
      <w:jc w:val="left"/>
      <w:rPr>
        <w:rFonts w:ascii="微软雅黑" w:eastAsia="微软雅黑" w:hAnsi="微软雅黑"/>
        <w:b/>
        <w:color w:val="1F4E79" w:themeColor="accent1" w:themeShade="80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181"/>
    <w:multiLevelType w:val="hybridMultilevel"/>
    <w:tmpl w:val="587AD7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7516C5"/>
    <w:multiLevelType w:val="hybridMultilevel"/>
    <w:tmpl w:val="75D29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741CE2"/>
    <w:multiLevelType w:val="hybridMultilevel"/>
    <w:tmpl w:val="8C0E7C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D241378"/>
    <w:multiLevelType w:val="hybridMultilevel"/>
    <w:tmpl w:val="3F18E1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784339"/>
    <w:multiLevelType w:val="hybridMultilevel"/>
    <w:tmpl w:val="67CEA01A"/>
    <w:lvl w:ilvl="0" w:tplc="04090001">
      <w:start w:val="1"/>
      <w:numFmt w:val="bullet"/>
      <w:lvlText w:val=""/>
      <w:lvlJc w:val="left"/>
      <w:pPr>
        <w:ind w:left="8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5" w15:restartNumberingAfterBreak="0">
    <w:nsid w:val="38ED185F"/>
    <w:multiLevelType w:val="hybridMultilevel"/>
    <w:tmpl w:val="5014A90A"/>
    <w:lvl w:ilvl="0" w:tplc="516C25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7A0799"/>
    <w:multiLevelType w:val="hybridMultilevel"/>
    <w:tmpl w:val="5DA87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B987CAC"/>
    <w:multiLevelType w:val="hybridMultilevel"/>
    <w:tmpl w:val="4A921B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41F140C"/>
    <w:multiLevelType w:val="hybridMultilevel"/>
    <w:tmpl w:val="81A05C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AF4422F"/>
    <w:multiLevelType w:val="hybridMultilevel"/>
    <w:tmpl w:val="75ACC93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0" w15:restartNumberingAfterBreak="0">
    <w:nsid w:val="51086EB2"/>
    <w:multiLevelType w:val="hybridMultilevel"/>
    <w:tmpl w:val="FBC8E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942172"/>
    <w:multiLevelType w:val="hybridMultilevel"/>
    <w:tmpl w:val="A7807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6F0FA76"/>
    <w:multiLevelType w:val="singleLevel"/>
    <w:tmpl w:val="56F0FA76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3" w15:restartNumberingAfterBreak="0">
    <w:nsid w:val="5A2DEB45"/>
    <w:multiLevelType w:val="singleLevel"/>
    <w:tmpl w:val="5A2DEB45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2A614CA"/>
    <w:multiLevelType w:val="hybridMultilevel"/>
    <w:tmpl w:val="8B6406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8"/>
  </w:num>
  <w:num w:numId="5">
    <w:abstractNumId w:val="13"/>
  </w:num>
  <w:num w:numId="6">
    <w:abstractNumId w:val="2"/>
  </w:num>
  <w:num w:numId="7">
    <w:abstractNumId w:val="9"/>
  </w:num>
  <w:num w:numId="8">
    <w:abstractNumId w:val="12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14"/>
  </w:num>
  <w:num w:numId="12">
    <w:abstractNumId w:val="3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70"/>
    <w:rsid w:val="00014B7A"/>
    <w:rsid w:val="000A3870"/>
    <w:rsid w:val="000D6A87"/>
    <w:rsid w:val="00143A66"/>
    <w:rsid w:val="0014404D"/>
    <w:rsid w:val="001846FA"/>
    <w:rsid w:val="00202B9A"/>
    <w:rsid w:val="00226543"/>
    <w:rsid w:val="00231697"/>
    <w:rsid w:val="0028052E"/>
    <w:rsid w:val="002A7C78"/>
    <w:rsid w:val="003210AB"/>
    <w:rsid w:val="00327188"/>
    <w:rsid w:val="003703F6"/>
    <w:rsid w:val="003801C5"/>
    <w:rsid w:val="003C4104"/>
    <w:rsid w:val="003D7F52"/>
    <w:rsid w:val="003E3519"/>
    <w:rsid w:val="00400F13"/>
    <w:rsid w:val="00431AB3"/>
    <w:rsid w:val="004F6C31"/>
    <w:rsid w:val="0051354D"/>
    <w:rsid w:val="0053552C"/>
    <w:rsid w:val="00541D0C"/>
    <w:rsid w:val="00580909"/>
    <w:rsid w:val="005A1354"/>
    <w:rsid w:val="005E1482"/>
    <w:rsid w:val="00607C0A"/>
    <w:rsid w:val="00610905"/>
    <w:rsid w:val="00626D94"/>
    <w:rsid w:val="006B08BB"/>
    <w:rsid w:val="006C00B8"/>
    <w:rsid w:val="006C27C5"/>
    <w:rsid w:val="006D72CC"/>
    <w:rsid w:val="006F6A60"/>
    <w:rsid w:val="00720EA1"/>
    <w:rsid w:val="007750A1"/>
    <w:rsid w:val="00790BC4"/>
    <w:rsid w:val="007E419F"/>
    <w:rsid w:val="008A0DC3"/>
    <w:rsid w:val="008A6BEA"/>
    <w:rsid w:val="008B5378"/>
    <w:rsid w:val="008C5847"/>
    <w:rsid w:val="00903C6A"/>
    <w:rsid w:val="00942102"/>
    <w:rsid w:val="009618BA"/>
    <w:rsid w:val="009943A9"/>
    <w:rsid w:val="009A4A07"/>
    <w:rsid w:val="009B523C"/>
    <w:rsid w:val="009F2618"/>
    <w:rsid w:val="00A44DF5"/>
    <w:rsid w:val="00A55FBB"/>
    <w:rsid w:val="00A853BA"/>
    <w:rsid w:val="00AB467A"/>
    <w:rsid w:val="00AB7D0A"/>
    <w:rsid w:val="00AC2303"/>
    <w:rsid w:val="00B04F33"/>
    <w:rsid w:val="00B17A0F"/>
    <w:rsid w:val="00B84D25"/>
    <w:rsid w:val="00BE7F81"/>
    <w:rsid w:val="00C02FB6"/>
    <w:rsid w:val="00C22704"/>
    <w:rsid w:val="00C331F8"/>
    <w:rsid w:val="00C70FD2"/>
    <w:rsid w:val="00C878B0"/>
    <w:rsid w:val="00CC436F"/>
    <w:rsid w:val="00CF728B"/>
    <w:rsid w:val="00D26C90"/>
    <w:rsid w:val="00D55557"/>
    <w:rsid w:val="00D62BDE"/>
    <w:rsid w:val="00D74CF2"/>
    <w:rsid w:val="00D9087E"/>
    <w:rsid w:val="00E54B2E"/>
    <w:rsid w:val="00E73274"/>
    <w:rsid w:val="00E810EB"/>
    <w:rsid w:val="00E9786C"/>
    <w:rsid w:val="00EF1F05"/>
    <w:rsid w:val="00FC2EF9"/>
    <w:rsid w:val="00FD4ECC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2791A"/>
  <w15:docId w15:val="{6CF9372A-CCFA-4632-BEAB-6A856318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274"/>
    <w:rPr>
      <w:sz w:val="18"/>
      <w:szCs w:val="18"/>
    </w:rPr>
  </w:style>
  <w:style w:type="paragraph" w:styleId="a7">
    <w:name w:val="Normal (Web)"/>
    <w:basedOn w:val="a"/>
    <w:unhideWhenUsed/>
    <w:qFormat/>
    <w:rsid w:val="00E73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02B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E1482"/>
    <w:pPr>
      <w:ind w:firstLineChars="200" w:firstLine="420"/>
    </w:pPr>
  </w:style>
  <w:style w:type="character" w:styleId="aa">
    <w:name w:val="Hyperlink"/>
    <w:basedOn w:val="a0"/>
    <w:rsid w:val="00D26C90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720EA1"/>
  </w:style>
  <w:style w:type="paragraph" w:styleId="ab">
    <w:name w:val="Balloon Text"/>
    <w:basedOn w:val="a"/>
    <w:link w:val="ac"/>
    <w:uiPriority w:val="99"/>
    <w:semiHidden/>
    <w:unhideWhenUsed/>
    <w:rsid w:val="00CF728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F7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B7F08-FB48-47CE-82EB-8F766FCB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vera-liujin@163.com</dc:creator>
  <cp:lastModifiedBy>Sun Lu</cp:lastModifiedBy>
  <cp:revision>2</cp:revision>
  <cp:lastPrinted>2018-05-25T10:08:00Z</cp:lastPrinted>
  <dcterms:created xsi:type="dcterms:W3CDTF">2019-03-14T02:13:00Z</dcterms:created>
  <dcterms:modified xsi:type="dcterms:W3CDTF">2019-03-14T02:13:00Z</dcterms:modified>
</cp:coreProperties>
</file>