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A7459" w14:textId="472A12F5" w:rsidR="00816A1A" w:rsidRPr="0076144F" w:rsidRDefault="00816A1A" w:rsidP="00294A15">
      <w:pPr>
        <w:spacing w:after="360"/>
        <w:ind w:left="0"/>
        <w:jc w:val="center"/>
      </w:pPr>
      <w:bookmarkStart w:id="0" w:name="_Toc74674257"/>
      <w:bookmarkStart w:id="1" w:name="_GoBack"/>
      <w:bookmarkEnd w:id="1"/>
      <w:r w:rsidRPr="0076144F">
        <w:rPr>
          <w:noProof/>
        </w:rPr>
        <w:drawing>
          <wp:inline distT="0" distB="0" distL="0" distR="0" wp14:anchorId="342629FB" wp14:editId="458AB9B0">
            <wp:extent cx="3476846" cy="1264814"/>
            <wp:effectExtent l="0" t="0" r="0" b="0"/>
            <wp:docPr id="2" name="Picture 2" descr="English Language Proficiency Assessments for California (ELP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lish Language Proficiency Assessments for California (ELPAC)"/>
                    <pic:cNvPicPr/>
                  </pic:nvPicPr>
                  <pic:blipFill>
                    <a:blip r:embed="rId11">
                      <a:extLst>
                        <a:ext uri="{28A0092B-C50C-407E-A947-70E740481C1C}">
                          <a14:useLocalDpi xmlns:a14="http://schemas.microsoft.com/office/drawing/2010/main" val="0"/>
                        </a:ext>
                      </a:extLst>
                    </a:blip>
                    <a:stretch>
                      <a:fillRect/>
                    </a:stretch>
                  </pic:blipFill>
                  <pic:spPr>
                    <a:xfrm>
                      <a:off x="0" y="0"/>
                      <a:ext cx="3494963" cy="1271405"/>
                    </a:xfrm>
                    <a:prstGeom prst="rect">
                      <a:avLst/>
                    </a:prstGeom>
                  </pic:spPr>
                </pic:pic>
              </a:graphicData>
            </a:graphic>
          </wp:inline>
        </w:drawing>
      </w:r>
    </w:p>
    <w:p w14:paraId="7492948C" w14:textId="6B7046FF" w:rsidR="0034778B" w:rsidRPr="0076144F" w:rsidRDefault="00C222CC" w:rsidP="00294A15">
      <w:pPr>
        <w:pStyle w:val="Heading1"/>
        <w:spacing w:before="0" w:after="240"/>
      </w:pPr>
      <w:bookmarkStart w:id="2" w:name="_Toc74827349"/>
      <w:bookmarkStart w:id="3" w:name="_Toc74827408"/>
      <w:bookmarkStart w:id="4" w:name="_Toc76474077"/>
      <w:r w:rsidRPr="0076144F">
        <w:rPr>
          <w:b w:val="0"/>
          <w:bCs/>
        </w:rPr>
        <w:t>2021–22</w:t>
      </w:r>
      <w:r w:rsidRPr="0076144F">
        <w:t xml:space="preserve"> </w:t>
      </w:r>
      <w:r w:rsidRPr="0076144F">
        <w:br/>
        <w:t xml:space="preserve">English Language Proficiency Assessments for California </w:t>
      </w:r>
      <w:r w:rsidRPr="0076144F">
        <w:br/>
      </w:r>
      <w:r w:rsidRPr="0076144F">
        <w:rPr>
          <w:b w:val="0"/>
          <w:bCs/>
        </w:rPr>
        <w:t>Information Guide</w:t>
      </w:r>
      <w:bookmarkEnd w:id="0"/>
      <w:bookmarkEnd w:id="2"/>
      <w:bookmarkEnd w:id="3"/>
      <w:bookmarkEnd w:id="4"/>
    </w:p>
    <w:p w14:paraId="6208F2E9" w14:textId="547CE348" w:rsidR="00445DE7" w:rsidRPr="0076144F" w:rsidRDefault="008B03C2" w:rsidP="00294A15">
      <w:pPr>
        <w:spacing w:after="360"/>
        <w:ind w:left="-1440" w:right="-1440"/>
      </w:pPr>
      <w:r w:rsidRPr="0076144F">
        <w:rPr>
          <w:noProof/>
        </w:rPr>
        <w:drawing>
          <wp:inline distT="0" distB="0" distL="0" distR="0" wp14:anchorId="308943CA" wp14:editId="4DC20CC5">
            <wp:extent cx="5513056" cy="3899788"/>
            <wp:effectExtent l="0" t="0" r="0" b="5715"/>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5513056" cy="3899788"/>
                    </a:xfrm>
                    <a:prstGeom prst="rect">
                      <a:avLst/>
                    </a:prstGeom>
                  </pic:spPr>
                </pic:pic>
              </a:graphicData>
            </a:graphic>
          </wp:inline>
        </w:drawing>
      </w:r>
      <w:r w:rsidRPr="0076144F">
        <w:rPr>
          <w:noProof/>
        </w:rPr>
        <w:drawing>
          <wp:inline distT="0" distB="0" distL="0" distR="0" wp14:anchorId="5E1A4ECB" wp14:editId="71B35F3B">
            <wp:extent cx="1682750" cy="1682750"/>
            <wp:effectExtent l="0" t="0" r="0" b="0"/>
            <wp:docPr id="5" name="Picture 5" descr="California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ifornia Department of Edu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2750" cy="1682750"/>
                    </a:xfrm>
                    <a:prstGeom prst="rect">
                      <a:avLst/>
                    </a:prstGeom>
                    <a:noFill/>
                    <a:ln>
                      <a:noFill/>
                    </a:ln>
                  </pic:spPr>
                </pic:pic>
              </a:graphicData>
            </a:graphic>
          </wp:inline>
        </w:drawing>
      </w:r>
    </w:p>
    <w:p w14:paraId="56281136" w14:textId="160D1E75" w:rsidR="00294A15" w:rsidRPr="0076144F" w:rsidRDefault="00294A15" w:rsidP="00294A15">
      <w:pPr>
        <w:spacing w:after="0"/>
        <w:ind w:left="0"/>
        <w:jc w:val="center"/>
      </w:pPr>
      <w:r w:rsidRPr="0076144F">
        <w:t xml:space="preserve">California Department of Education </w:t>
      </w:r>
      <w:r w:rsidRPr="0076144F">
        <w:rPr>
          <w:rFonts w:cs="Arial"/>
        </w:rPr>
        <w:t xml:space="preserve">• </w:t>
      </w:r>
      <w:r w:rsidR="0005050C">
        <w:rPr>
          <w:rFonts w:cs="Arial"/>
        </w:rPr>
        <w:t>September</w:t>
      </w:r>
      <w:r w:rsidRPr="0076144F">
        <w:rPr>
          <w:rFonts w:cs="Arial"/>
        </w:rPr>
        <w:t xml:space="preserve"> 2021</w:t>
      </w:r>
    </w:p>
    <w:p w14:paraId="78220207" w14:textId="77777777" w:rsidR="0069684F" w:rsidRPr="0076144F" w:rsidRDefault="0069684F" w:rsidP="0069684F">
      <w:bookmarkStart w:id="5" w:name="_Toc74674258"/>
      <w:bookmarkStart w:id="6" w:name="_Toc74827350"/>
      <w:bookmarkStart w:id="7" w:name="_Toc74827409"/>
      <w:bookmarkStart w:id="8" w:name="_Toc76474078"/>
      <w:bookmarkStart w:id="9" w:name="_Toc76474234"/>
    </w:p>
    <w:p w14:paraId="0FE6BF41" w14:textId="77777777" w:rsidR="002D3B8F" w:rsidRDefault="04CCF0F7" w:rsidP="0069684F">
      <w:pPr>
        <w:pStyle w:val="Heading2"/>
        <w:keepLines w:val="0"/>
        <w:spacing w:before="100" w:beforeAutospacing="1" w:after="360"/>
        <w:rPr>
          <w:noProof/>
        </w:rPr>
      </w:pPr>
      <w:bookmarkStart w:id="10" w:name="_Toc78392435"/>
      <w:r w:rsidRPr="0076144F">
        <w:t>Contents</w:t>
      </w:r>
      <w:bookmarkStart w:id="11" w:name="_Toc74827351"/>
      <w:bookmarkStart w:id="12" w:name="_Toc74827410"/>
      <w:bookmarkEnd w:id="5"/>
      <w:bookmarkEnd w:id="6"/>
      <w:bookmarkEnd w:id="7"/>
      <w:bookmarkEnd w:id="8"/>
      <w:bookmarkEnd w:id="9"/>
      <w:r w:rsidR="00B24CE8" w:rsidRPr="0076144F">
        <w:fldChar w:fldCharType="begin"/>
      </w:r>
      <w:r w:rsidR="00C222CC" w:rsidRPr="0076144F">
        <w:instrText xml:space="preserve"> TOC \o "2-3" \u </w:instrText>
      </w:r>
      <w:r w:rsidR="00B24CE8" w:rsidRPr="0076144F">
        <w:fldChar w:fldCharType="separate"/>
      </w:r>
    </w:p>
    <w:bookmarkEnd w:id="10"/>
    <w:p w14:paraId="1FF85ED9" w14:textId="0B0E86CF" w:rsidR="002D3B8F" w:rsidRDefault="002D3B8F" w:rsidP="002D3B8F">
      <w:pPr>
        <w:pStyle w:val="TOC3"/>
        <w:rPr>
          <w:rFonts w:asciiTheme="minorHAnsi" w:eastAsiaTheme="minorEastAsia" w:hAnsiTheme="minorHAnsi"/>
          <w:noProof/>
          <w:sz w:val="22"/>
        </w:rPr>
      </w:pPr>
      <w:r>
        <w:rPr>
          <w:noProof/>
        </w:rPr>
        <w:t>What’s New</w:t>
      </w:r>
      <w:r>
        <w:rPr>
          <w:noProof/>
        </w:rPr>
        <w:tab/>
      </w:r>
      <w:r>
        <w:rPr>
          <w:noProof/>
        </w:rPr>
        <w:fldChar w:fldCharType="begin"/>
      </w:r>
      <w:r>
        <w:rPr>
          <w:noProof/>
        </w:rPr>
        <w:instrText xml:space="preserve"> PAGEREF _Toc78392436 \h </w:instrText>
      </w:r>
      <w:r>
        <w:rPr>
          <w:noProof/>
        </w:rPr>
      </w:r>
      <w:r>
        <w:rPr>
          <w:noProof/>
        </w:rPr>
        <w:fldChar w:fldCharType="separate"/>
      </w:r>
      <w:r w:rsidR="00F832DF">
        <w:rPr>
          <w:noProof/>
        </w:rPr>
        <w:t>3</w:t>
      </w:r>
      <w:r>
        <w:rPr>
          <w:noProof/>
        </w:rPr>
        <w:fldChar w:fldCharType="end"/>
      </w:r>
    </w:p>
    <w:p w14:paraId="165B6C2C" w14:textId="57ED4C2D" w:rsidR="002D3B8F" w:rsidRDefault="002D3B8F" w:rsidP="002D3B8F">
      <w:pPr>
        <w:pStyle w:val="TOC3"/>
        <w:rPr>
          <w:rFonts w:asciiTheme="minorHAnsi" w:eastAsiaTheme="minorEastAsia" w:hAnsiTheme="minorHAnsi"/>
          <w:noProof/>
          <w:sz w:val="22"/>
        </w:rPr>
      </w:pPr>
      <w:r>
        <w:rPr>
          <w:noProof/>
        </w:rPr>
        <w:t>2021–22 Planned Testing</w:t>
      </w:r>
      <w:r>
        <w:rPr>
          <w:noProof/>
        </w:rPr>
        <w:tab/>
      </w:r>
      <w:r>
        <w:rPr>
          <w:noProof/>
        </w:rPr>
        <w:fldChar w:fldCharType="begin"/>
      </w:r>
      <w:r>
        <w:rPr>
          <w:noProof/>
        </w:rPr>
        <w:instrText xml:space="preserve"> PAGEREF _Toc78392437 \h </w:instrText>
      </w:r>
      <w:r>
        <w:rPr>
          <w:noProof/>
        </w:rPr>
      </w:r>
      <w:r>
        <w:rPr>
          <w:noProof/>
        </w:rPr>
        <w:fldChar w:fldCharType="separate"/>
      </w:r>
      <w:r w:rsidR="00F832DF">
        <w:rPr>
          <w:noProof/>
        </w:rPr>
        <w:t>3</w:t>
      </w:r>
      <w:r>
        <w:rPr>
          <w:noProof/>
        </w:rPr>
        <w:fldChar w:fldCharType="end"/>
      </w:r>
    </w:p>
    <w:p w14:paraId="4C519672" w14:textId="4B5982A4" w:rsidR="002D3B8F" w:rsidRDefault="002D3B8F">
      <w:pPr>
        <w:pStyle w:val="TOC2"/>
        <w:tabs>
          <w:tab w:val="right" w:leader="dot" w:pos="9350"/>
        </w:tabs>
        <w:rPr>
          <w:rFonts w:asciiTheme="minorHAnsi" w:eastAsiaTheme="minorEastAsia" w:hAnsiTheme="minorHAnsi"/>
          <w:b w:val="0"/>
          <w:noProof/>
          <w:color w:val="auto"/>
          <w:sz w:val="22"/>
        </w:rPr>
      </w:pPr>
      <w:r>
        <w:rPr>
          <w:noProof/>
        </w:rPr>
        <w:t>Section 1 Overview</w:t>
      </w:r>
      <w:r>
        <w:rPr>
          <w:noProof/>
        </w:rPr>
        <w:tab/>
      </w:r>
      <w:r>
        <w:rPr>
          <w:noProof/>
        </w:rPr>
        <w:fldChar w:fldCharType="begin"/>
      </w:r>
      <w:r>
        <w:rPr>
          <w:noProof/>
        </w:rPr>
        <w:instrText xml:space="preserve"> PAGEREF _Toc78392438 \h </w:instrText>
      </w:r>
      <w:r>
        <w:rPr>
          <w:noProof/>
        </w:rPr>
      </w:r>
      <w:r>
        <w:rPr>
          <w:noProof/>
        </w:rPr>
        <w:fldChar w:fldCharType="separate"/>
      </w:r>
      <w:r w:rsidR="00F832DF">
        <w:rPr>
          <w:noProof/>
        </w:rPr>
        <w:t>4</w:t>
      </w:r>
      <w:r>
        <w:rPr>
          <w:noProof/>
        </w:rPr>
        <w:fldChar w:fldCharType="end"/>
      </w:r>
    </w:p>
    <w:p w14:paraId="710571AC" w14:textId="406419B8" w:rsidR="002D3B8F" w:rsidRDefault="002D3B8F" w:rsidP="002D3B8F">
      <w:pPr>
        <w:pStyle w:val="TOC3"/>
        <w:rPr>
          <w:rFonts w:asciiTheme="minorHAnsi" w:eastAsiaTheme="minorEastAsia" w:hAnsiTheme="minorHAnsi"/>
          <w:noProof/>
          <w:sz w:val="22"/>
        </w:rPr>
      </w:pPr>
      <w:r>
        <w:rPr>
          <w:noProof/>
        </w:rPr>
        <w:t>Introduction</w:t>
      </w:r>
      <w:r>
        <w:rPr>
          <w:noProof/>
        </w:rPr>
        <w:tab/>
      </w:r>
      <w:r>
        <w:rPr>
          <w:noProof/>
        </w:rPr>
        <w:fldChar w:fldCharType="begin"/>
      </w:r>
      <w:r>
        <w:rPr>
          <w:noProof/>
        </w:rPr>
        <w:instrText xml:space="preserve"> PAGEREF _Toc78392439 \h </w:instrText>
      </w:r>
      <w:r>
        <w:rPr>
          <w:noProof/>
        </w:rPr>
      </w:r>
      <w:r>
        <w:rPr>
          <w:noProof/>
        </w:rPr>
        <w:fldChar w:fldCharType="separate"/>
      </w:r>
      <w:r w:rsidR="00F832DF">
        <w:rPr>
          <w:noProof/>
        </w:rPr>
        <w:t>5</w:t>
      </w:r>
      <w:r>
        <w:rPr>
          <w:noProof/>
        </w:rPr>
        <w:fldChar w:fldCharType="end"/>
      </w:r>
    </w:p>
    <w:p w14:paraId="78E6C0A7" w14:textId="13753910" w:rsidR="002D3B8F" w:rsidRDefault="002D3B8F" w:rsidP="002D3B8F">
      <w:pPr>
        <w:pStyle w:val="TOC3"/>
        <w:rPr>
          <w:rFonts w:asciiTheme="minorHAnsi" w:eastAsiaTheme="minorEastAsia" w:hAnsiTheme="minorHAnsi"/>
          <w:noProof/>
          <w:sz w:val="22"/>
        </w:rPr>
      </w:pPr>
      <w:r>
        <w:rPr>
          <w:noProof/>
        </w:rPr>
        <w:t>English Language Proficiency in California</w:t>
      </w:r>
      <w:r>
        <w:rPr>
          <w:noProof/>
        </w:rPr>
        <w:tab/>
      </w:r>
      <w:r>
        <w:rPr>
          <w:noProof/>
        </w:rPr>
        <w:fldChar w:fldCharType="begin"/>
      </w:r>
      <w:r>
        <w:rPr>
          <w:noProof/>
        </w:rPr>
        <w:instrText xml:space="preserve"> PAGEREF _Toc78392440 \h </w:instrText>
      </w:r>
      <w:r>
        <w:rPr>
          <w:noProof/>
        </w:rPr>
      </w:r>
      <w:r>
        <w:rPr>
          <w:noProof/>
        </w:rPr>
        <w:fldChar w:fldCharType="separate"/>
      </w:r>
      <w:r w:rsidR="00F832DF">
        <w:rPr>
          <w:noProof/>
        </w:rPr>
        <w:t>5</w:t>
      </w:r>
      <w:r>
        <w:rPr>
          <w:noProof/>
        </w:rPr>
        <w:fldChar w:fldCharType="end"/>
      </w:r>
    </w:p>
    <w:p w14:paraId="4779B988" w14:textId="0623C1AA" w:rsidR="002D3B8F" w:rsidRDefault="002D3B8F" w:rsidP="002D3B8F">
      <w:pPr>
        <w:pStyle w:val="TOC3"/>
        <w:rPr>
          <w:rFonts w:asciiTheme="minorHAnsi" w:eastAsiaTheme="minorEastAsia" w:hAnsiTheme="minorHAnsi"/>
          <w:noProof/>
          <w:sz w:val="22"/>
        </w:rPr>
      </w:pPr>
      <w:r>
        <w:rPr>
          <w:noProof/>
        </w:rPr>
        <w:t>Overview of the Initial and Summative ELPAC Program</w:t>
      </w:r>
      <w:r>
        <w:rPr>
          <w:noProof/>
        </w:rPr>
        <w:tab/>
      </w:r>
      <w:r>
        <w:rPr>
          <w:noProof/>
        </w:rPr>
        <w:fldChar w:fldCharType="begin"/>
      </w:r>
      <w:r>
        <w:rPr>
          <w:noProof/>
        </w:rPr>
        <w:instrText xml:space="preserve"> PAGEREF _Toc78392441 \h </w:instrText>
      </w:r>
      <w:r>
        <w:rPr>
          <w:noProof/>
        </w:rPr>
      </w:r>
      <w:r>
        <w:rPr>
          <w:noProof/>
        </w:rPr>
        <w:fldChar w:fldCharType="separate"/>
      </w:r>
      <w:r w:rsidR="00F832DF">
        <w:rPr>
          <w:noProof/>
        </w:rPr>
        <w:t>7</w:t>
      </w:r>
      <w:r>
        <w:rPr>
          <w:noProof/>
        </w:rPr>
        <w:fldChar w:fldCharType="end"/>
      </w:r>
    </w:p>
    <w:p w14:paraId="23CF81C8" w14:textId="56B38E2E" w:rsidR="002D3B8F" w:rsidRDefault="002D3B8F" w:rsidP="002D3B8F">
      <w:pPr>
        <w:pStyle w:val="TOC3"/>
        <w:rPr>
          <w:rFonts w:asciiTheme="minorHAnsi" w:eastAsiaTheme="minorEastAsia" w:hAnsiTheme="minorHAnsi"/>
          <w:noProof/>
          <w:sz w:val="22"/>
        </w:rPr>
      </w:pPr>
      <w:r>
        <w:rPr>
          <w:noProof/>
        </w:rPr>
        <w:t>Initial and Summative ELPAC Domains and Task Types</w:t>
      </w:r>
      <w:r>
        <w:rPr>
          <w:noProof/>
        </w:rPr>
        <w:tab/>
      </w:r>
      <w:r>
        <w:rPr>
          <w:noProof/>
        </w:rPr>
        <w:fldChar w:fldCharType="begin"/>
      </w:r>
      <w:r>
        <w:rPr>
          <w:noProof/>
        </w:rPr>
        <w:instrText xml:space="preserve"> PAGEREF _Toc78392442 \h </w:instrText>
      </w:r>
      <w:r>
        <w:rPr>
          <w:noProof/>
        </w:rPr>
      </w:r>
      <w:r>
        <w:rPr>
          <w:noProof/>
        </w:rPr>
        <w:fldChar w:fldCharType="separate"/>
      </w:r>
      <w:r w:rsidR="00F832DF">
        <w:rPr>
          <w:noProof/>
        </w:rPr>
        <w:t>16</w:t>
      </w:r>
      <w:r>
        <w:rPr>
          <w:noProof/>
        </w:rPr>
        <w:fldChar w:fldCharType="end"/>
      </w:r>
    </w:p>
    <w:p w14:paraId="6AB2944B" w14:textId="736101C1" w:rsidR="002D3B8F" w:rsidRDefault="002D3B8F" w:rsidP="002D3B8F">
      <w:pPr>
        <w:pStyle w:val="TOC3"/>
        <w:rPr>
          <w:rFonts w:asciiTheme="minorHAnsi" w:eastAsiaTheme="minorEastAsia" w:hAnsiTheme="minorHAnsi"/>
          <w:noProof/>
          <w:sz w:val="22"/>
        </w:rPr>
      </w:pPr>
      <w:r>
        <w:rPr>
          <w:noProof/>
        </w:rPr>
        <w:t>Overview of the Alternate ELPAC Program</w:t>
      </w:r>
      <w:r>
        <w:rPr>
          <w:noProof/>
        </w:rPr>
        <w:tab/>
      </w:r>
      <w:r>
        <w:rPr>
          <w:noProof/>
        </w:rPr>
        <w:fldChar w:fldCharType="begin"/>
      </w:r>
      <w:r>
        <w:rPr>
          <w:noProof/>
        </w:rPr>
        <w:instrText xml:space="preserve"> PAGEREF _Toc78392443 \h </w:instrText>
      </w:r>
      <w:r>
        <w:rPr>
          <w:noProof/>
        </w:rPr>
      </w:r>
      <w:r>
        <w:rPr>
          <w:noProof/>
        </w:rPr>
        <w:fldChar w:fldCharType="separate"/>
      </w:r>
      <w:r w:rsidR="00F832DF">
        <w:rPr>
          <w:noProof/>
        </w:rPr>
        <w:t>20</w:t>
      </w:r>
      <w:r>
        <w:rPr>
          <w:noProof/>
        </w:rPr>
        <w:fldChar w:fldCharType="end"/>
      </w:r>
    </w:p>
    <w:p w14:paraId="5FEFFBC1" w14:textId="2653B966" w:rsidR="002D3B8F" w:rsidRDefault="002D3B8F" w:rsidP="002D3B8F">
      <w:pPr>
        <w:pStyle w:val="TOC3"/>
        <w:rPr>
          <w:rFonts w:asciiTheme="minorHAnsi" w:eastAsiaTheme="minorEastAsia" w:hAnsiTheme="minorHAnsi"/>
          <w:noProof/>
          <w:sz w:val="22"/>
        </w:rPr>
      </w:pPr>
      <w:r>
        <w:rPr>
          <w:noProof/>
        </w:rPr>
        <w:t>Alternate ELPAC Task Types</w:t>
      </w:r>
      <w:r>
        <w:rPr>
          <w:noProof/>
        </w:rPr>
        <w:tab/>
      </w:r>
      <w:r>
        <w:rPr>
          <w:noProof/>
        </w:rPr>
        <w:fldChar w:fldCharType="begin"/>
      </w:r>
      <w:r>
        <w:rPr>
          <w:noProof/>
        </w:rPr>
        <w:instrText xml:space="preserve"> PAGEREF _Toc78392444 \h </w:instrText>
      </w:r>
      <w:r>
        <w:rPr>
          <w:noProof/>
        </w:rPr>
      </w:r>
      <w:r>
        <w:rPr>
          <w:noProof/>
        </w:rPr>
        <w:fldChar w:fldCharType="separate"/>
      </w:r>
      <w:r w:rsidR="00F832DF">
        <w:rPr>
          <w:noProof/>
        </w:rPr>
        <w:t>27</w:t>
      </w:r>
      <w:r>
        <w:rPr>
          <w:noProof/>
        </w:rPr>
        <w:fldChar w:fldCharType="end"/>
      </w:r>
    </w:p>
    <w:p w14:paraId="1499F448" w14:textId="0D0D1D2A" w:rsidR="002D3B8F" w:rsidRDefault="002D3B8F" w:rsidP="002D3B8F">
      <w:pPr>
        <w:pStyle w:val="TOC3"/>
        <w:rPr>
          <w:rFonts w:asciiTheme="minorHAnsi" w:eastAsiaTheme="minorEastAsia" w:hAnsiTheme="minorHAnsi"/>
          <w:noProof/>
          <w:sz w:val="22"/>
        </w:rPr>
      </w:pPr>
      <w:r>
        <w:rPr>
          <w:noProof/>
        </w:rPr>
        <w:t>Additional Guidance</w:t>
      </w:r>
      <w:r>
        <w:rPr>
          <w:noProof/>
        </w:rPr>
        <w:tab/>
      </w:r>
      <w:r>
        <w:rPr>
          <w:noProof/>
        </w:rPr>
        <w:fldChar w:fldCharType="begin"/>
      </w:r>
      <w:r>
        <w:rPr>
          <w:noProof/>
        </w:rPr>
        <w:instrText xml:space="preserve"> PAGEREF _Toc78392445 \h </w:instrText>
      </w:r>
      <w:r>
        <w:rPr>
          <w:noProof/>
        </w:rPr>
      </w:r>
      <w:r>
        <w:rPr>
          <w:noProof/>
        </w:rPr>
        <w:fldChar w:fldCharType="separate"/>
      </w:r>
      <w:r w:rsidR="00F832DF">
        <w:rPr>
          <w:noProof/>
        </w:rPr>
        <w:t>28</w:t>
      </w:r>
      <w:r>
        <w:rPr>
          <w:noProof/>
        </w:rPr>
        <w:fldChar w:fldCharType="end"/>
      </w:r>
    </w:p>
    <w:p w14:paraId="713D2779" w14:textId="53610A01" w:rsidR="002D3B8F" w:rsidRDefault="002D3B8F">
      <w:pPr>
        <w:pStyle w:val="TOC2"/>
        <w:tabs>
          <w:tab w:val="right" w:leader="dot" w:pos="9350"/>
        </w:tabs>
        <w:rPr>
          <w:rFonts w:asciiTheme="minorHAnsi" w:eastAsiaTheme="minorEastAsia" w:hAnsiTheme="minorHAnsi"/>
          <w:b w:val="0"/>
          <w:noProof/>
          <w:color w:val="auto"/>
          <w:sz w:val="22"/>
        </w:rPr>
      </w:pPr>
      <w:r>
        <w:rPr>
          <w:noProof/>
        </w:rPr>
        <w:t>Section 2 Program Assistance for County, LEA, and School Staff</w:t>
      </w:r>
      <w:r>
        <w:rPr>
          <w:noProof/>
        </w:rPr>
        <w:tab/>
      </w:r>
      <w:r>
        <w:rPr>
          <w:noProof/>
        </w:rPr>
        <w:fldChar w:fldCharType="begin"/>
      </w:r>
      <w:r>
        <w:rPr>
          <w:noProof/>
        </w:rPr>
        <w:instrText xml:space="preserve"> PAGEREF _Toc78392446 \h </w:instrText>
      </w:r>
      <w:r>
        <w:rPr>
          <w:noProof/>
        </w:rPr>
      </w:r>
      <w:r>
        <w:rPr>
          <w:noProof/>
        </w:rPr>
        <w:fldChar w:fldCharType="separate"/>
      </w:r>
      <w:r w:rsidR="00F832DF">
        <w:rPr>
          <w:noProof/>
        </w:rPr>
        <w:t>29</w:t>
      </w:r>
      <w:r>
        <w:rPr>
          <w:noProof/>
        </w:rPr>
        <w:fldChar w:fldCharType="end"/>
      </w:r>
    </w:p>
    <w:p w14:paraId="52204B6F" w14:textId="6D8040A6" w:rsidR="002D3B8F" w:rsidRDefault="002D3B8F" w:rsidP="002D3B8F">
      <w:pPr>
        <w:pStyle w:val="TOC3"/>
        <w:rPr>
          <w:rFonts w:asciiTheme="minorHAnsi" w:eastAsiaTheme="minorEastAsia" w:hAnsiTheme="minorHAnsi"/>
          <w:noProof/>
          <w:sz w:val="22"/>
        </w:rPr>
      </w:pPr>
      <w:r>
        <w:rPr>
          <w:noProof/>
        </w:rPr>
        <w:t>Initial Identification of English Learner Students</w:t>
      </w:r>
      <w:r>
        <w:rPr>
          <w:noProof/>
        </w:rPr>
        <w:tab/>
      </w:r>
      <w:r>
        <w:rPr>
          <w:noProof/>
        </w:rPr>
        <w:fldChar w:fldCharType="begin"/>
      </w:r>
      <w:r>
        <w:rPr>
          <w:noProof/>
        </w:rPr>
        <w:instrText xml:space="preserve"> PAGEREF _Toc78392447 \h </w:instrText>
      </w:r>
      <w:r>
        <w:rPr>
          <w:noProof/>
        </w:rPr>
      </w:r>
      <w:r>
        <w:rPr>
          <w:noProof/>
        </w:rPr>
        <w:fldChar w:fldCharType="separate"/>
      </w:r>
      <w:r w:rsidR="00F832DF">
        <w:rPr>
          <w:noProof/>
        </w:rPr>
        <w:t>30</w:t>
      </w:r>
      <w:r>
        <w:rPr>
          <w:noProof/>
        </w:rPr>
        <w:fldChar w:fldCharType="end"/>
      </w:r>
    </w:p>
    <w:p w14:paraId="3BFAD28B" w14:textId="7C7196DF" w:rsidR="002D3B8F" w:rsidRDefault="002D3B8F" w:rsidP="002D3B8F">
      <w:pPr>
        <w:pStyle w:val="TOC3"/>
        <w:rPr>
          <w:rFonts w:asciiTheme="minorHAnsi" w:eastAsiaTheme="minorEastAsia" w:hAnsiTheme="minorHAnsi"/>
          <w:noProof/>
          <w:sz w:val="22"/>
        </w:rPr>
      </w:pPr>
      <w:r>
        <w:rPr>
          <w:noProof/>
        </w:rPr>
        <w:t>Assessing Students with Disabilities</w:t>
      </w:r>
      <w:r>
        <w:rPr>
          <w:noProof/>
        </w:rPr>
        <w:tab/>
      </w:r>
      <w:r>
        <w:rPr>
          <w:noProof/>
        </w:rPr>
        <w:fldChar w:fldCharType="begin"/>
      </w:r>
      <w:r>
        <w:rPr>
          <w:noProof/>
        </w:rPr>
        <w:instrText xml:space="preserve"> PAGEREF _Toc78392448 \h </w:instrText>
      </w:r>
      <w:r>
        <w:rPr>
          <w:noProof/>
        </w:rPr>
      </w:r>
      <w:r>
        <w:rPr>
          <w:noProof/>
        </w:rPr>
        <w:fldChar w:fldCharType="separate"/>
      </w:r>
      <w:r w:rsidR="00F832DF">
        <w:rPr>
          <w:noProof/>
        </w:rPr>
        <w:t>39</w:t>
      </w:r>
      <w:r>
        <w:rPr>
          <w:noProof/>
        </w:rPr>
        <w:fldChar w:fldCharType="end"/>
      </w:r>
    </w:p>
    <w:p w14:paraId="206BE395" w14:textId="599E3647" w:rsidR="002D3B8F" w:rsidRDefault="002D3B8F" w:rsidP="002D3B8F">
      <w:pPr>
        <w:pStyle w:val="TOC3"/>
        <w:rPr>
          <w:rFonts w:asciiTheme="minorHAnsi" w:eastAsiaTheme="minorEastAsia" w:hAnsiTheme="minorHAnsi"/>
          <w:noProof/>
          <w:sz w:val="22"/>
        </w:rPr>
      </w:pPr>
      <w:r>
        <w:rPr>
          <w:noProof/>
        </w:rPr>
        <w:t>Guidelines for Reclassification</w:t>
      </w:r>
      <w:r>
        <w:rPr>
          <w:noProof/>
        </w:rPr>
        <w:tab/>
      </w:r>
      <w:r>
        <w:rPr>
          <w:noProof/>
        </w:rPr>
        <w:fldChar w:fldCharType="begin"/>
      </w:r>
      <w:r>
        <w:rPr>
          <w:noProof/>
        </w:rPr>
        <w:instrText xml:space="preserve"> PAGEREF _Toc78392449 \h </w:instrText>
      </w:r>
      <w:r>
        <w:rPr>
          <w:noProof/>
        </w:rPr>
      </w:r>
      <w:r>
        <w:rPr>
          <w:noProof/>
        </w:rPr>
        <w:fldChar w:fldCharType="separate"/>
      </w:r>
      <w:r w:rsidR="00F832DF">
        <w:rPr>
          <w:noProof/>
        </w:rPr>
        <w:t>45</w:t>
      </w:r>
      <w:r>
        <w:rPr>
          <w:noProof/>
        </w:rPr>
        <w:fldChar w:fldCharType="end"/>
      </w:r>
    </w:p>
    <w:p w14:paraId="660690BC" w14:textId="66F56921" w:rsidR="002D3B8F" w:rsidRDefault="002D3B8F">
      <w:pPr>
        <w:pStyle w:val="TOC2"/>
        <w:tabs>
          <w:tab w:val="right" w:leader="dot" w:pos="9350"/>
        </w:tabs>
        <w:rPr>
          <w:rFonts w:asciiTheme="minorHAnsi" w:eastAsiaTheme="minorEastAsia" w:hAnsiTheme="minorHAnsi"/>
          <w:b w:val="0"/>
          <w:noProof/>
          <w:color w:val="auto"/>
          <w:sz w:val="22"/>
        </w:rPr>
      </w:pPr>
      <w:r>
        <w:rPr>
          <w:noProof/>
        </w:rPr>
        <w:t>Section 3 Reporting and Using Individual Results</w:t>
      </w:r>
      <w:r>
        <w:rPr>
          <w:noProof/>
        </w:rPr>
        <w:tab/>
      </w:r>
      <w:r>
        <w:rPr>
          <w:noProof/>
        </w:rPr>
        <w:fldChar w:fldCharType="begin"/>
      </w:r>
      <w:r>
        <w:rPr>
          <w:noProof/>
        </w:rPr>
        <w:instrText xml:space="preserve"> PAGEREF _Toc78392450 \h </w:instrText>
      </w:r>
      <w:r>
        <w:rPr>
          <w:noProof/>
        </w:rPr>
      </w:r>
      <w:r>
        <w:rPr>
          <w:noProof/>
        </w:rPr>
        <w:fldChar w:fldCharType="separate"/>
      </w:r>
      <w:r w:rsidR="00F832DF">
        <w:rPr>
          <w:noProof/>
        </w:rPr>
        <w:t>51</w:t>
      </w:r>
      <w:r>
        <w:rPr>
          <w:noProof/>
        </w:rPr>
        <w:fldChar w:fldCharType="end"/>
      </w:r>
    </w:p>
    <w:p w14:paraId="24EB72B0" w14:textId="7540F569" w:rsidR="002D3B8F" w:rsidRDefault="002D3B8F" w:rsidP="002D3B8F">
      <w:pPr>
        <w:pStyle w:val="TOC3"/>
        <w:rPr>
          <w:rFonts w:asciiTheme="minorHAnsi" w:eastAsiaTheme="minorEastAsia" w:hAnsiTheme="minorHAnsi"/>
          <w:noProof/>
          <w:sz w:val="22"/>
        </w:rPr>
      </w:pPr>
      <w:r>
        <w:rPr>
          <w:noProof/>
        </w:rPr>
        <w:t>Reporting and Using Individual Results</w:t>
      </w:r>
      <w:r>
        <w:rPr>
          <w:noProof/>
        </w:rPr>
        <w:tab/>
      </w:r>
      <w:r>
        <w:rPr>
          <w:noProof/>
        </w:rPr>
        <w:fldChar w:fldCharType="begin"/>
      </w:r>
      <w:r>
        <w:rPr>
          <w:noProof/>
        </w:rPr>
        <w:instrText xml:space="preserve"> PAGEREF _Toc78392451 \h </w:instrText>
      </w:r>
      <w:r>
        <w:rPr>
          <w:noProof/>
        </w:rPr>
      </w:r>
      <w:r>
        <w:rPr>
          <w:noProof/>
        </w:rPr>
        <w:fldChar w:fldCharType="separate"/>
      </w:r>
      <w:r w:rsidR="00F832DF">
        <w:rPr>
          <w:noProof/>
        </w:rPr>
        <w:t>52</w:t>
      </w:r>
      <w:r>
        <w:rPr>
          <w:noProof/>
        </w:rPr>
        <w:fldChar w:fldCharType="end"/>
      </w:r>
    </w:p>
    <w:p w14:paraId="779B7D1C" w14:textId="08AFCCF2" w:rsidR="002D3B8F" w:rsidRDefault="002D3B8F" w:rsidP="002D3B8F">
      <w:pPr>
        <w:pStyle w:val="TOC3"/>
        <w:rPr>
          <w:rFonts w:asciiTheme="minorHAnsi" w:eastAsiaTheme="minorEastAsia" w:hAnsiTheme="minorHAnsi"/>
          <w:noProof/>
          <w:sz w:val="22"/>
        </w:rPr>
      </w:pPr>
      <w:r>
        <w:rPr>
          <w:noProof/>
        </w:rPr>
        <w:t>Performance Level Descriptors</w:t>
      </w:r>
      <w:r>
        <w:rPr>
          <w:noProof/>
        </w:rPr>
        <w:tab/>
      </w:r>
      <w:r>
        <w:rPr>
          <w:noProof/>
        </w:rPr>
        <w:fldChar w:fldCharType="begin"/>
      </w:r>
      <w:r>
        <w:rPr>
          <w:noProof/>
        </w:rPr>
        <w:instrText xml:space="preserve"> PAGEREF _Toc78392452 \h </w:instrText>
      </w:r>
      <w:r>
        <w:rPr>
          <w:noProof/>
        </w:rPr>
      </w:r>
      <w:r>
        <w:rPr>
          <w:noProof/>
        </w:rPr>
        <w:fldChar w:fldCharType="separate"/>
      </w:r>
      <w:r w:rsidR="00F832DF">
        <w:rPr>
          <w:noProof/>
        </w:rPr>
        <w:t>56</w:t>
      </w:r>
      <w:r>
        <w:rPr>
          <w:noProof/>
        </w:rPr>
        <w:fldChar w:fldCharType="end"/>
      </w:r>
    </w:p>
    <w:p w14:paraId="231B9DB3" w14:textId="0EA8E6B9" w:rsidR="002D3B8F" w:rsidRDefault="002D3B8F" w:rsidP="002D3B8F">
      <w:pPr>
        <w:pStyle w:val="TOC3"/>
        <w:rPr>
          <w:rFonts w:asciiTheme="minorHAnsi" w:eastAsiaTheme="minorEastAsia" w:hAnsiTheme="minorHAnsi"/>
          <w:noProof/>
          <w:sz w:val="22"/>
        </w:rPr>
      </w:pPr>
      <w:r>
        <w:rPr>
          <w:noProof/>
        </w:rPr>
        <w:t>Scale Score Ranges for 2021–22 Results</w:t>
      </w:r>
      <w:r>
        <w:rPr>
          <w:noProof/>
        </w:rPr>
        <w:tab/>
      </w:r>
      <w:r>
        <w:rPr>
          <w:noProof/>
        </w:rPr>
        <w:fldChar w:fldCharType="begin"/>
      </w:r>
      <w:r>
        <w:rPr>
          <w:noProof/>
        </w:rPr>
        <w:instrText xml:space="preserve"> PAGEREF _Toc78392453 \h </w:instrText>
      </w:r>
      <w:r>
        <w:rPr>
          <w:noProof/>
        </w:rPr>
      </w:r>
      <w:r>
        <w:rPr>
          <w:noProof/>
        </w:rPr>
        <w:fldChar w:fldCharType="separate"/>
      </w:r>
      <w:r w:rsidR="00F832DF">
        <w:rPr>
          <w:noProof/>
        </w:rPr>
        <w:t>59</w:t>
      </w:r>
      <w:r>
        <w:rPr>
          <w:noProof/>
        </w:rPr>
        <w:fldChar w:fldCharType="end"/>
      </w:r>
    </w:p>
    <w:p w14:paraId="757D9FAF" w14:textId="4596D0C6" w:rsidR="002D3B8F" w:rsidRDefault="002D3B8F">
      <w:pPr>
        <w:pStyle w:val="TOC2"/>
        <w:tabs>
          <w:tab w:val="right" w:leader="dot" w:pos="9350"/>
        </w:tabs>
        <w:rPr>
          <w:rFonts w:asciiTheme="minorHAnsi" w:eastAsiaTheme="minorEastAsia" w:hAnsiTheme="minorHAnsi"/>
          <w:b w:val="0"/>
          <w:noProof/>
          <w:color w:val="auto"/>
          <w:sz w:val="22"/>
        </w:rPr>
      </w:pPr>
      <w:r>
        <w:rPr>
          <w:noProof/>
        </w:rPr>
        <w:t>Appendices</w:t>
      </w:r>
      <w:r>
        <w:rPr>
          <w:noProof/>
        </w:rPr>
        <w:tab/>
      </w:r>
      <w:r>
        <w:rPr>
          <w:noProof/>
        </w:rPr>
        <w:fldChar w:fldCharType="begin"/>
      </w:r>
      <w:r>
        <w:rPr>
          <w:noProof/>
        </w:rPr>
        <w:instrText xml:space="preserve"> PAGEREF _Toc78392454 \h </w:instrText>
      </w:r>
      <w:r>
        <w:rPr>
          <w:noProof/>
        </w:rPr>
      </w:r>
      <w:r>
        <w:rPr>
          <w:noProof/>
        </w:rPr>
        <w:fldChar w:fldCharType="separate"/>
      </w:r>
      <w:r w:rsidR="00F832DF">
        <w:rPr>
          <w:noProof/>
        </w:rPr>
        <w:t>63</w:t>
      </w:r>
      <w:r>
        <w:rPr>
          <w:noProof/>
        </w:rPr>
        <w:fldChar w:fldCharType="end"/>
      </w:r>
    </w:p>
    <w:p w14:paraId="6F63FD99" w14:textId="758795DD" w:rsidR="002D3B8F" w:rsidRDefault="002D3B8F" w:rsidP="002D3B8F">
      <w:pPr>
        <w:pStyle w:val="TOC3"/>
        <w:rPr>
          <w:rFonts w:asciiTheme="minorHAnsi" w:eastAsiaTheme="minorEastAsia" w:hAnsiTheme="minorHAnsi"/>
          <w:noProof/>
          <w:sz w:val="22"/>
        </w:rPr>
      </w:pPr>
      <w:r>
        <w:rPr>
          <w:noProof/>
        </w:rPr>
        <w:t>Appendix A—Acronyms and Initialisms</w:t>
      </w:r>
      <w:r>
        <w:rPr>
          <w:noProof/>
        </w:rPr>
        <w:tab/>
      </w:r>
      <w:r>
        <w:rPr>
          <w:noProof/>
        </w:rPr>
        <w:fldChar w:fldCharType="begin"/>
      </w:r>
      <w:r>
        <w:rPr>
          <w:noProof/>
        </w:rPr>
        <w:instrText xml:space="preserve"> PAGEREF _Toc78392455 \h </w:instrText>
      </w:r>
      <w:r>
        <w:rPr>
          <w:noProof/>
        </w:rPr>
      </w:r>
      <w:r>
        <w:rPr>
          <w:noProof/>
        </w:rPr>
        <w:fldChar w:fldCharType="separate"/>
      </w:r>
      <w:r w:rsidR="00F832DF">
        <w:rPr>
          <w:noProof/>
        </w:rPr>
        <w:t>64</w:t>
      </w:r>
      <w:r>
        <w:rPr>
          <w:noProof/>
        </w:rPr>
        <w:fldChar w:fldCharType="end"/>
      </w:r>
    </w:p>
    <w:p w14:paraId="6A04CEB1" w14:textId="5AAD5F7D" w:rsidR="002D3B8F" w:rsidRDefault="002D3B8F" w:rsidP="002D3B8F">
      <w:pPr>
        <w:pStyle w:val="TOC3"/>
        <w:rPr>
          <w:rFonts w:asciiTheme="minorHAnsi" w:eastAsiaTheme="minorEastAsia" w:hAnsiTheme="minorHAnsi"/>
          <w:noProof/>
          <w:sz w:val="22"/>
        </w:rPr>
      </w:pPr>
      <w:r>
        <w:rPr>
          <w:noProof/>
        </w:rPr>
        <w:t>Appendix B—Glossary</w:t>
      </w:r>
      <w:r>
        <w:rPr>
          <w:noProof/>
        </w:rPr>
        <w:tab/>
      </w:r>
      <w:r>
        <w:rPr>
          <w:noProof/>
        </w:rPr>
        <w:fldChar w:fldCharType="begin"/>
      </w:r>
      <w:r>
        <w:rPr>
          <w:noProof/>
        </w:rPr>
        <w:instrText xml:space="preserve"> PAGEREF _Toc78392456 \h </w:instrText>
      </w:r>
      <w:r>
        <w:rPr>
          <w:noProof/>
        </w:rPr>
      </w:r>
      <w:r>
        <w:rPr>
          <w:noProof/>
        </w:rPr>
        <w:fldChar w:fldCharType="separate"/>
      </w:r>
      <w:r w:rsidR="00F832DF">
        <w:rPr>
          <w:noProof/>
        </w:rPr>
        <w:t>65</w:t>
      </w:r>
      <w:r>
        <w:rPr>
          <w:noProof/>
        </w:rPr>
        <w:fldChar w:fldCharType="end"/>
      </w:r>
    </w:p>
    <w:p w14:paraId="557A3CBC" w14:textId="3ABEC097" w:rsidR="002D3B8F" w:rsidRDefault="002D3B8F" w:rsidP="002D3B8F">
      <w:pPr>
        <w:pStyle w:val="TOC3"/>
        <w:rPr>
          <w:rFonts w:asciiTheme="minorHAnsi" w:eastAsiaTheme="minorEastAsia" w:hAnsiTheme="minorHAnsi"/>
          <w:noProof/>
          <w:sz w:val="22"/>
        </w:rPr>
      </w:pPr>
      <w:r>
        <w:rPr>
          <w:noProof/>
        </w:rPr>
        <w:t>Appendix C—Contact Information for ELPAC-Related Questions</w:t>
      </w:r>
      <w:r>
        <w:rPr>
          <w:noProof/>
        </w:rPr>
        <w:tab/>
      </w:r>
      <w:r>
        <w:rPr>
          <w:noProof/>
        </w:rPr>
        <w:fldChar w:fldCharType="begin"/>
      </w:r>
      <w:r>
        <w:rPr>
          <w:noProof/>
        </w:rPr>
        <w:instrText xml:space="preserve"> PAGEREF _Toc78392457 \h </w:instrText>
      </w:r>
      <w:r>
        <w:rPr>
          <w:noProof/>
        </w:rPr>
      </w:r>
      <w:r>
        <w:rPr>
          <w:noProof/>
        </w:rPr>
        <w:fldChar w:fldCharType="separate"/>
      </w:r>
      <w:r w:rsidR="00F832DF">
        <w:rPr>
          <w:noProof/>
        </w:rPr>
        <w:t>72</w:t>
      </w:r>
      <w:r>
        <w:rPr>
          <w:noProof/>
        </w:rPr>
        <w:fldChar w:fldCharType="end"/>
      </w:r>
    </w:p>
    <w:p w14:paraId="4D78C95E" w14:textId="6F6F078A" w:rsidR="002D3B8F" w:rsidRDefault="002D3B8F" w:rsidP="002D3B8F">
      <w:pPr>
        <w:pStyle w:val="TOC3"/>
        <w:rPr>
          <w:rFonts w:asciiTheme="minorHAnsi" w:eastAsiaTheme="minorEastAsia" w:hAnsiTheme="minorHAnsi"/>
          <w:noProof/>
          <w:sz w:val="22"/>
        </w:rPr>
      </w:pPr>
      <w:r>
        <w:rPr>
          <w:noProof/>
        </w:rPr>
        <w:t>Appendix D—Online Resources</w:t>
      </w:r>
      <w:r>
        <w:rPr>
          <w:noProof/>
        </w:rPr>
        <w:tab/>
      </w:r>
      <w:r>
        <w:rPr>
          <w:noProof/>
        </w:rPr>
        <w:fldChar w:fldCharType="begin"/>
      </w:r>
      <w:r>
        <w:rPr>
          <w:noProof/>
        </w:rPr>
        <w:instrText xml:space="preserve"> PAGEREF _Toc78392458 \h </w:instrText>
      </w:r>
      <w:r>
        <w:rPr>
          <w:noProof/>
        </w:rPr>
      </w:r>
      <w:r>
        <w:rPr>
          <w:noProof/>
        </w:rPr>
        <w:fldChar w:fldCharType="separate"/>
      </w:r>
      <w:r w:rsidR="00F832DF">
        <w:rPr>
          <w:noProof/>
        </w:rPr>
        <w:t>75</w:t>
      </w:r>
      <w:r>
        <w:rPr>
          <w:noProof/>
        </w:rPr>
        <w:fldChar w:fldCharType="end"/>
      </w:r>
    </w:p>
    <w:p w14:paraId="1DD752C5" w14:textId="77777777" w:rsidR="00E63CBB" w:rsidRPr="0076144F" w:rsidRDefault="00B24CE8" w:rsidP="00E63CBB">
      <w:pPr>
        <w:rPr>
          <w:color w:val="2F5496"/>
        </w:rPr>
      </w:pPr>
      <w:r w:rsidRPr="0076144F">
        <w:rPr>
          <w:color w:val="2F5496"/>
        </w:rPr>
        <w:fldChar w:fldCharType="end"/>
      </w:r>
    </w:p>
    <w:p w14:paraId="5390F65B" w14:textId="77777777" w:rsidR="00E63CBB" w:rsidRPr="0076144F" w:rsidRDefault="00E63CBB">
      <w:pPr>
        <w:spacing w:after="160"/>
        <w:ind w:left="0"/>
        <w:rPr>
          <w:color w:val="2F5496"/>
        </w:rPr>
      </w:pPr>
      <w:r w:rsidRPr="0076144F">
        <w:rPr>
          <w:color w:val="2F5496"/>
        </w:rPr>
        <w:br w:type="page"/>
      </w:r>
    </w:p>
    <w:p w14:paraId="2929D3B3" w14:textId="688F1120" w:rsidR="0079694C" w:rsidRPr="0076144F" w:rsidRDefault="0079694C" w:rsidP="00293F0B">
      <w:pPr>
        <w:pStyle w:val="Heading3"/>
      </w:pPr>
      <w:bookmarkStart w:id="13" w:name="_Toc78392436"/>
      <w:r w:rsidRPr="0076144F">
        <w:lastRenderedPageBreak/>
        <w:t>What’s New</w:t>
      </w:r>
      <w:bookmarkEnd w:id="11"/>
      <w:bookmarkEnd w:id="12"/>
      <w:bookmarkEnd w:id="13"/>
    </w:p>
    <w:p w14:paraId="44AB3FDC" w14:textId="4BA5C245" w:rsidR="0079694C" w:rsidRPr="0076144F" w:rsidRDefault="0079694C" w:rsidP="0079694C">
      <w:r w:rsidRPr="0076144F">
        <w:t>Here is what’s new in this year’s edition</w:t>
      </w:r>
      <w:r w:rsidR="00733048" w:rsidRPr="0076144F">
        <w:t xml:space="preserve"> of the </w:t>
      </w:r>
      <w:r w:rsidR="00733048" w:rsidRPr="0076144F">
        <w:rPr>
          <w:i/>
        </w:rPr>
        <w:t>English Language Proficiency Assessments for California (ELPAC) Information Guide</w:t>
      </w:r>
      <w:r w:rsidRPr="0076144F">
        <w:t>:</w:t>
      </w:r>
    </w:p>
    <w:p w14:paraId="262CB9B2" w14:textId="09092274" w:rsidR="0079694C" w:rsidRPr="0076144F" w:rsidRDefault="6E711288" w:rsidP="0079694C">
      <w:pPr>
        <w:pStyle w:val="ListParagraph"/>
        <w:numPr>
          <w:ilvl w:val="0"/>
          <w:numId w:val="3"/>
        </w:numPr>
      </w:pPr>
      <w:r w:rsidRPr="0076144F">
        <w:t>To enhance the readability, a</w:t>
      </w:r>
      <w:r w:rsidR="7DDF0B75" w:rsidRPr="0076144F">
        <w:t>ll sections have</w:t>
      </w:r>
      <w:r w:rsidR="2B01FE19" w:rsidRPr="0076144F">
        <w:t xml:space="preserve"> been reformatted </w:t>
      </w:r>
      <w:r w:rsidR="66BD12B9" w:rsidRPr="0076144F">
        <w:t>to</w:t>
      </w:r>
      <w:r w:rsidR="6EDFB36A" w:rsidRPr="0076144F">
        <w:t xml:space="preserve"> provide </w:t>
      </w:r>
      <w:r w:rsidR="017F527E" w:rsidRPr="0076144F">
        <w:t xml:space="preserve">more </w:t>
      </w:r>
      <w:r w:rsidR="6EDFB36A" w:rsidRPr="0076144F">
        <w:t>consisten</w:t>
      </w:r>
      <w:r w:rsidR="247B27AC" w:rsidRPr="0076144F">
        <w:t>cy</w:t>
      </w:r>
      <w:r w:rsidR="6EDFB36A" w:rsidRPr="0076144F">
        <w:t xml:space="preserve"> throughout</w:t>
      </w:r>
      <w:r w:rsidR="5B55A278" w:rsidRPr="0076144F">
        <w:t xml:space="preserve"> the guide</w:t>
      </w:r>
      <w:r w:rsidR="6EDFB36A" w:rsidRPr="0076144F">
        <w:t>.</w:t>
      </w:r>
    </w:p>
    <w:p w14:paraId="78BDBFD9" w14:textId="3579819D" w:rsidR="0079694C" w:rsidRPr="0076144F" w:rsidRDefault="00F27291" w:rsidP="7D067258">
      <w:pPr>
        <w:pStyle w:val="ListParagraph"/>
        <w:numPr>
          <w:ilvl w:val="0"/>
          <w:numId w:val="3"/>
        </w:numPr>
        <w:rPr>
          <w:rFonts w:asciiTheme="minorHAnsi" w:eastAsiaTheme="minorEastAsia" w:hAnsiTheme="minorHAnsi"/>
        </w:rPr>
      </w:pPr>
      <w:r w:rsidRPr="0076144F">
        <w:t>In addition</w:t>
      </w:r>
      <w:r w:rsidR="0079694C" w:rsidRPr="0076144F">
        <w:t>, further information has been updated on the Alternate ELPAC operational field test</w:t>
      </w:r>
      <w:r w:rsidR="610E31D0" w:rsidRPr="0076144F">
        <w:t xml:space="preserve"> to support the first administration of this test</w:t>
      </w:r>
      <w:r w:rsidR="0079694C" w:rsidRPr="0076144F">
        <w:t>.</w:t>
      </w:r>
    </w:p>
    <w:p w14:paraId="1695CA28" w14:textId="49EA98E1" w:rsidR="0079694C" w:rsidRPr="0076144F" w:rsidRDefault="3975F37E" w:rsidP="00C84E89">
      <w:pPr>
        <w:pStyle w:val="ListParagraph"/>
        <w:numPr>
          <w:ilvl w:val="0"/>
          <w:numId w:val="3"/>
        </w:numPr>
        <w:rPr>
          <w:rFonts w:asciiTheme="minorHAnsi" w:eastAsiaTheme="minorEastAsia" w:hAnsiTheme="minorHAnsi"/>
          <w:szCs w:val="24"/>
        </w:rPr>
      </w:pPr>
      <w:r w:rsidRPr="0076144F">
        <w:t>Finally, t</w:t>
      </w:r>
      <w:r w:rsidR="0079694C" w:rsidRPr="0076144F">
        <w:t xml:space="preserve">he Correction of Classification Errors information has been reorganized to include </w:t>
      </w:r>
      <w:r w:rsidR="43594FB5" w:rsidRPr="0076144F">
        <w:t xml:space="preserve">regulations, timeframe, </w:t>
      </w:r>
      <w:r w:rsidR="0003489B" w:rsidRPr="0076144F">
        <w:t>local educational agency</w:t>
      </w:r>
      <w:r w:rsidR="0079694C" w:rsidRPr="0076144F">
        <w:t xml:space="preserve"> actions</w:t>
      </w:r>
      <w:r w:rsidR="4DC2AAFC" w:rsidRPr="0076144F">
        <w:t xml:space="preserve">, </w:t>
      </w:r>
      <w:r w:rsidR="0079694C" w:rsidRPr="0076144F">
        <w:t xml:space="preserve">and </w:t>
      </w:r>
      <w:r w:rsidR="0003489B" w:rsidRPr="0076144F">
        <w:t xml:space="preserve">California Longitudinal Pupil Achievement Data System </w:t>
      </w:r>
      <w:r w:rsidR="0079694C" w:rsidRPr="0076144F">
        <w:t>codes to better facilitate this process.</w:t>
      </w:r>
    </w:p>
    <w:p w14:paraId="416426A7" w14:textId="77777777" w:rsidR="008C2C1B" w:rsidRPr="0076144F" w:rsidRDefault="008C2C1B" w:rsidP="00293F0B">
      <w:pPr>
        <w:pStyle w:val="Heading3"/>
      </w:pPr>
      <w:bookmarkStart w:id="14" w:name="_Toc74674263"/>
      <w:bookmarkStart w:id="15" w:name="_Toc74827352"/>
      <w:bookmarkStart w:id="16" w:name="_Toc74827411"/>
      <w:bookmarkStart w:id="17" w:name="_Toc78392437"/>
      <w:bookmarkStart w:id="18" w:name="_Toc74674259"/>
      <w:r w:rsidRPr="0076144F">
        <w:t>2021–22 Planned Testing</w:t>
      </w:r>
      <w:bookmarkEnd w:id="14"/>
      <w:bookmarkEnd w:id="15"/>
      <w:bookmarkEnd w:id="16"/>
      <w:bookmarkEnd w:id="17"/>
    </w:p>
    <w:p w14:paraId="3A2BA54B" w14:textId="43258269" w:rsidR="008C2C1B" w:rsidRPr="0076144F" w:rsidRDefault="008C2C1B" w:rsidP="008C2C1B">
      <w:r w:rsidRPr="0076144F">
        <w:t xml:space="preserve">The 2021–22 testing windows for the ELPAC are </w:t>
      </w:r>
      <w:r w:rsidR="0065679D" w:rsidRPr="0076144F">
        <w:t>provided</w:t>
      </w:r>
      <w:r w:rsidRPr="0076144F">
        <w:t xml:space="preserve"> in table 1, below.</w:t>
      </w:r>
    </w:p>
    <w:p w14:paraId="3B32F687" w14:textId="3F2138BF" w:rsidR="002B7B6E" w:rsidRPr="0076144F" w:rsidRDefault="002B7B6E" w:rsidP="00D50E44">
      <w:pPr>
        <w:pStyle w:val="Caption"/>
      </w:pPr>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1</w:t>
      </w:r>
      <w:r w:rsidRPr="0076144F">
        <w:rPr>
          <w:b/>
          <w:bCs/>
        </w:rPr>
        <w:fldChar w:fldCharType="end"/>
      </w:r>
      <w:r w:rsidRPr="0076144F">
        <w:rPr>
          <w:b/>
          <w:bCs/>
        </w:rPr>
        <w:t>.</w:t>
      </w:r>
      <w:r w:rsidRPr="0076144F">
        <w:t xml:space="preserve"> Planned ELPAC Testing, 2021–22</w:t>
      </w:r>
    </w:p>
    <w:tbl>
      <w:tblPr>
        <w:tblStyle w:val="NCTTable"/>
        <w:tblW w:w="0" w:type="auto"/>
        <w:tblLook w:val="04A0" w:firstRow="1" w:lastRow="0" w:firstColumn="1" w:lastColumn="0" w:noHBand="0" w:noVBand="1"/>
        <w:tblDescription w:val="2021–22 testing windows for the ELPAC"/>
      </w:tblPr>
      <w:tblGrid>
        <w:gridCol w:w="4675"/>
        <w:gridCol w:w="4675"/>
      </w:tblGrid>
      <w:tr w:rsidR="008C2C1B" w:rsidRPr="0076144F" w14:paraId="432C9A72" w14:textId="77777777" w:rsidTr="00C84E8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31FAA66" w14:textId="77777777" w:rsidR="008C2C1B" w:rsidRPr="0076144F" w:rsidRDefault="008C2C1B" w:rsidP="0093313A">
            <w:pPr>
              <w:spacing w:after="60"/>
              <w:ind w:left="0"/>
              <w:rPr>
                <w:szCs w:val="20"/>
              </w:rPr>
            </w:pPr>
            <w:r w:rsidRPr="0076144F">
              <w:t>Testing Window</w:t>
            </w:r>
          </w:p>
        </w:tc>
        <w:tc>
          <w:tcPr>
            <w:tcW w:w="4675" w:type="dxa"/>
          </w:tcPr>
          <w:p w14:paraId="70D8AB32" w14:textId="77777777" w:rsidR="008C2C1B" w:rsidRPr="0076144F" w:rsidRDefault="008C2C1B" w:rsidP="0093313A">
            <w:pPr>
              <w:spacing w:after="60"/>
              <w:ind w:left="0"/>
              <w:cnfStyle w:val="100000000000" w:firstRow="1" w:lastRow="0" w:firstColumn="0" w:lastColumn="0" w:oddVBand="0" w:evenVBand="0" w:oddHBand="0" w:evenHBand="0" w:firstRowFirstColumn="0" w:firstRowLastColumn="0" w:lastRowFirstColumn="0" w:lastRowLastColumn="0"/>
              <w:rPr>
                <w:szCs w:val="20"/>
              </w:rPr>
            </w:pPr>
            <w:r w:rsidRPr="0076144F">
              <w:t>Assessment</w:t>
            </w:r>
          </w:p>
        </w:tc>
      </w:tr>
      <w:tr w:rsidR="008C2C1B" w:rsidRPr="0076144F" w14:paraId="498EECDA" w14:textId="77777777" w:rsidTr="00C84E89">
        <w:tc>
          <w:tcPr>
            <w:cnfStyle w:val="001000000000" w:firstRow="0" w:lastRow="0" w:firstColumn="1" w:lastColumn="0" w:oddVBand="0" w:evenVBand="0" w:oddHBand="0" w:evenHBand="0" w:firstRowFirstColumn="0" w:firstRowLastColumn="0" w:lastRowFirstColumn="0" w:lastRowLastColumn="0"/>
            <w:tcW w:w="4675" w:type="dxa"/>
          </w:tcPr>
          <w:p w14:paraId="212DECF2" w14:textId="77777777" w:rsidR="008C2C1B" w:rsidRPr="0076144F" w:rsidRDefault="008C2C1B" w:rsidP="0093313A">
            <w:pPr>
              <w:spacing w:after="60"/>
              <w:ind w:left="0"/>
              <w:rPr>
                <w:szCs w:val="20"/>
              </w:rPr>
            </w:pPr>
            <w:r w:rsidRPr="0076144F">
              <w:t>July 6, 2021–June 30, 2022</w:t>
            </w:r>
          </w:p>
        </w:tc>
        <w:tc>
          <w:tcPr>
            <w:tcW w:w="4675" w:type="dxa"/>
          </w:tcPr>
          <w:p w14:paraId="79E7B81B" w14:textId="77777777" w:rsidR="008C2C1B" w:rsidRPr="0076144F" w:rsidRDefault="008C2C1B" w:rsidP="0093313A">
            <w:pPr>
              <w:spacing w:after="60"/>
              <w:ind w:left="0"/>
              <w:cnfStyle w:val="000000000000" w:firstRow="0" w:lastRow="0" w:firstColumn="0" w:lastColumn="0" w:oddVBand="0" w:evenVBand="0" w:oddHBand="0" w:evenHBand="0" w:firstRowFirstColumn="0" w:firstRowLastColumn="0" w:lastRowFirstColumn="0" w:lastRowLastColumn="0"/>
              <w:rPr>
                <w:szCs w:val="20"/>
              </w:rPr>
            </w:pPr>
            <w:r w:rsidRPr="0076144F">
              <w:t xml:space="preserve">Initial ELPAC </w:t>
            </w:r>
          </w:p>
        </w:tc>
      </w:tr>
      <w:tr w:rsidR="008C2C1B" w:rsidRPr="0076144F" w14:paraId="6E066979" w14:textId="77777777" w:rsidTr="00C84E89">
        <w:tc>
          <w:tcPr>
            <w:cnfStyle w:val="001000000000" w:firstRow="0" w:lastRow="0" w:firstColumn="1" w:lastColumn="0" w:oddVBand="0" w:evenVBand="0" w:oddHBand="0" w:evenHBand="0" w:firstRowFirstColumn="0" w:firstRowLastColumn="0" w:lastRowFirstColumn="0" w:lastRowLastColumn="0"/>
            <w:tcW w:w="4675" w:type="dxa"/>
          </w:tcPr>
          <w:p w14:paraId="0B214994" w14:textId="4508E892" w:rsidR="008C2C1B" w:rsidRPr="0076144F" w:rsidRDefault="008C2C1B" w:rsidP="0093313A">
            <w:pPr>
              <w:spacing w:after="60"/>
              <w:ind w:left="0"/>
              <w:rPr>
                <w:szCs w:val="20"/>
              </w:rPr>
            </w:pPr>
            <w:r w:rsidRPr="0076144F">
              <w:t>November 1, 2021–February 15, 2022</w:t>
            </w:r>
          </w:p>
        </w:tc>
        <w:tc>
          <w:tcPr>
            <w:tcW w:w="4675" w:type="dxa"/>
          </w:tcPr>
          <w:p w14:paraId="17107933" w14:textId="77777777" w:rsidR="008C2C1B" w:rsidRPr="0076144F" w:rsidRDefault="008C2C1B" w:rsidP="0093313A">
            <w:pPr>
              <w:spacing w:after="60"/>
              <w:ind w:left="0"/>
              <w:cnfStyle w:val="000000000000" w:firstRow="0" w:lastRow="0" w:firstColumn="0" w:lastColumn="0" w:oddVBand="0" w:evenVBand="0" w:oddHBand="0" w:evenHBand="0" w:firstRowFirstColumn="0" w:firstRowLastColumn="0" w:lastRowFirstColumn="0" w:lastRowLastColumn="0"/>
              <w:rPr>
                <w:szCs w:val="20"/>
              </w:rPr>
            </w:pPr>
            <w:r w:rsidRPr="0076144F">
              <w:t>Alternate ELPAC operational field test</w:t>
            </w:r>
          </w:p>
        </w:tc>
      </w:tr>
      <w:tr w:rsidR="008C2C1B" w:rsidRPr="0076144F" w14:paraId="51955169" w14:textId="77777777" w:rsidTr="00C84E89">
        <w:tc>
          <w:tcPr>
            <w:cnfStyle w:val="001000000000" w:firstRow="0" w:lastRow="0" w:firstColumn="1" w:lastColumn="0" w:oddVBand="0" w:evenVBand="0" w:oddHBand="0" w:evenHBand="0" w:firstRowFirstColumn="0" w:firstRowLastColumn="0" w:lastRowFirstColumn="0" w:lastRowLastColumn="0"/>
            <w:tcW w:w="4675" w:type="dxa"/>
          </w:tcPr>
          <w:p w14:paraId="07093FE5" w14:textId="77777777" w:rsidR="008C2C1B" w:rsidRPr="0076144F" w:rsidRDefault="008C2C1B" w:rsidP="0093313A">
            <w:pPr>
              <w:spacing w:after="60"/>
              <w:ind w:left="0"/>
              <w:rPr>
                <w:szCs w:val="20"/>
              </w:rPr>
            </w:pPr>
            <w:r w:rsidRPr="0076144F">
              <w:rPr>
                <w:color w:val="000101"/>
              </w:rPr>
              <w:t>February 1–May 31, 2022</w:t>
            </w:r>
          </w:p>
        </w:tc>
        <w:tc>
          <w:tcPr>
            <w:tcW w:w="4675" w:type="dxa"/>
          </w:tcPr>
          <w:p w14:paraId="08E4EE44" w14:textId="77777777" w:rsidR="008C2C1B" w:rsidRPr="0076144F" w:rsidRDefault="008C2C1B" w:rsidP="0093313A">
            <w:pPr>
              <w:spacing w:after="60"/>
              <w:ind w:left="0"/>
              <w:cnfStyle w:val="000000000000" w:firstRow="0" w:lastRow="0" w:firstColumn="0" w:lastColumn="0" w:oddVBand="0" w:evenVBand="0" w:oddHBand="0" w:evenHBand="0" w:firstRowFirstColumn="0" w:firstRowLastColumn="0" w:lastRowFirstColumn="0" w:lastRowLastColumn="0"/>
              <w:rPr>
                <w:szCs w:val="20"/>
              </w:rPr>
            </w:pPr>
            <w:r w:rsidRPr="0076144F">
              <w:t xml:space="preserve">Summative ELPAC </w:t>
            </w:r>
          </w:p>
        </w:tc>
      </w:tr>
    </w:tbl>
    <w:p w14:paraId="216A7142" w14:textId="01CF0581" w:rsidR="007D452C" w:rsidRPr="0076144F" w:rsidRDefault="00BE0FC4" w:rsidP="00C84E89">
      <w:pPr>
        <w:spacing w:before="1320"/>
        <w:ind w:left="0"/>
        <w:jc w:val="center"/>
        <w:rPr>
          <w:rStyle w:val="Strong"/>
          <w:sz w:val="28"/>
          <w:szCs w:val="28"/>
        </w:rPr>
      </w:pPr>
      <w:r w:rsidRPr="0076144F">
        <w:rPr>
          <w:rStyle w:val="Strong"/>
          <w:color w:val="auto"/>
          <w:sz w:val="28"/>
          <w:szCs w:val="28"/>
        </w:rPr>
        <w:t xml:space="preserve">Note: </w:t>
      </w:r>
      <w:r w:rsidR="00584318" w:rsidRPr="0076144F">
        <w:rPr>
          <w:rStyle w:val="Strong"/>
          <w:color w:val="auto"/>
          <w:sz w:val="28"/>
          <w:szCs w:val="28"/>
        </w:rPr>
        <w:t>The m</w:t>
      </w:r>
      <w:r w:rsidRPr="0076144F">
        <w:rPr>
          <w:rStyle w:val="Strong"/>
          <w:color w:val="auto"/>
          <w:sz w:val="28"/>
          <w:szCs w:val="28"/>
        </w:rPr>
        <w:t xml:space="preserve">aterial in this publication is not </w:t>
      </w:r>
      <w:r w:rsidR="008C7A40" w:rsidRPr="0076144F">
        <w:rPr>
          <w:rStyle w:val="Strong"/>
          <w:color w:val="auto"/>
          <w:sz w:val="28"/>
          <w:szCs w:val="28"/>
        </w:rPr>
        <w:br/>
      </w:r>
      <w:r w:rsidRPr="0076144F">
        <w:rPr>
          <w:rStyle w:val="Strong"/>
          <w:color w:val="auto"/>
          <w:sz w:val="28"/>
          <w:szCs w:val="28"/>
        </w:rPr>
        <w:t>copyrighted and may be reproduced.</w:t>
      </w:r>
      <w:r w:rsidR="007D452C" w:rsidRPr="0076144F">
        <w:rPr>
          <w:rStyle w:val="Strong"/>
          <w:sz w:val="28"/>
          <w:szCs w:val="28"/>
        </w:rPr>
        <w:br w:type="page"/>
      </w:r>
    </w:p>
    <w:bookmarkEnd w:id="18"/>
    <w:p w14:paraId="2906E47D" w14:textId="280D572B" w:rsidR="009B5760" w:rsidRPr="0076144F" w:rsidRDefault="009B5760" w:rsidP="009B5760"/>
    <w:p w14:paraId="214ADAE9" w14:textId="17A7F79E" w:rsidR="00C222CC" w:rsidRPr="0076144F" w:rsidRDefault="009B5760" w:rsidP="00A90C63">
      <w:pPr>
        <w:pStyle w:val="Heading2"/>
      </w:pPr>
      <w:bookmarkStart w:id="19" w:name="_Toc74674261"/>
      <w:bookmarkStart w:id="20" w:name="_Toc74827353"/>
      <w:bookmarkStart w:id="21" w:name="_Toc74827412"/>
      <w:bookmarkStart w:id="22" w:name="_Toc78392438"/>
      <w:r w:rsidRPr="0076144F">
        <w:t>Section 1</w:t>
      </w:r>
      <w:r w:rsidR="0067323A" w:rsidRPr="0076144F">
        <w:br/>
      </w:r>
      <w:r w:rsidRPr="0076144F">
        <w:t>Overview</w:t>
      </w:r>
      <w:bookmarkEnd w:id="19"/>
      <w:bookmarkEnd w:id="20"/>
      <w:bookmarkEnd w:id="21"/>
      <w:bookmarkEnd w:id="22"/>
    </w:p>
    <w:p w14:paraId="5198F57C" w14:textId="02D5FCFD" w:rsidR="00A90C63" w:rsidRPr="0076144F" w:rsidRDefault="00A90C63" w:rsidP="00C84E89">
      <w:pPr>
        <w:pStyle w:val="Subtitle"/>
        <w:spacing w:before="360"/>
      </w:pPr>
      <w:r w:rsidRPr="0076144F">
        <w:fldChar w:fldCharType="begin"/>
      </w:r>
      <w:r w:rsidRPr="0076144F">
        <w:instrText>REF _Ref75949437</w:instrText>
      </w:r>
      <w:r w:rsidR="0076144F">
        <w:instrText xml:space="preserve"> \* MERGEFORMAT </w:instrText>
      </w:r>
      <w:r w:rsidRPr="0076144F">
        <w:fldChar w:fldCharType="separate"/>
      </w:r>
      <w:r w:rsidR="00367363" w:rsidRPr="0076144F">
        <w:t>Introduction</w:t>
      </w:r>
      <w:r w:rsidRPr="0076144F">
        <w:fldChar w:fldCharType="end"/>
      </w:r>
    </w:p>
    <w:p w14:paraId="51E7CCA0" w14:textId="62EF1D4D" w:rsidR="00A90C63" w:rsidRPr="0076144F" w:rsidRDefault="00A90C63" w:rsidP="00C84E89">
      <w:pPr>
        <w:pStyle w:val="Subtitle"/>
        <w:spacing w:before="360"/>
      </w:pPr>
      <w:r w:rsidRPr="0076144F">
        <w:fldChar w:fldCharType="begin"/>
      </w:r>
      <w:r w:rsidRPr="0076144F">
        <w:instrText xml:space="preserve"> REF _Ref75949443 </w:instrText>
      </w:r>
      <w:r w:rsidR="0076144F">
        <w:instrText xml:space="preserve"> \* MERGEFORMAT </w:instrText>
      </w:r>
      <w:r w:rsidRPr="0076144F">
        <w:fldChar w:fldCharType="separate"/>
      </w:r>
      <w:r w:rsidR="00367363" w:rsidRPr="0076144F">
        <w:t>English Language Proficiency in California</w:t>
      </w:r>
      <w:r w:rsidRPr="0076144F">
        <w:fldChar w:fldCharType="end"/>
      </w:r>
    </w:p>
    <w:p w14:paraId="0D288217" w14:textId="5C6730E1" w:rsidR="00A90C63" w:rsidRPr="0076144F" w:rsidRDefault="00A90C63" w:rsidP="00C84E89">
      <w:pPr>
        <w:pStyle w:val="Subtitle"/>
        <w:spacing w:before="360"/>
      </w:pPr>
      <w:r w:rsidRPr="0076144F">
        <w:fldChar w:fldCharType="begin"/>
      </w:r>
      <w:r w:rsidRPr="0076144F">
        <w:instrText>REF _Ref75949451</w:instrText>
      </w:r>
      <w:r w:rsidR="0076144F">
        <w:instrText xml:space="preserve"> \* MERGEFORMAT </w:instrText>
      </w:r>
      <w:r w:rsidRPr="0076144F">
        <w:fldChar w:fldCharType="separate"/>
      </w:r>
      <w:r w:rsidR="00367363" w:rsidRPr="0076144F">
        <w:t>Overview of the Initial and Summative ELPAC Program</w:t>
      </w:r>
      <w:r w:rsidRPr="0076144F">
        <w:fldChar w:fldCharType="end"/>
      </w:r>
    </w:p>
    <w:p w14:paraId="4137DA19" w14:textId="41633C3B" w:rsidR="00A90C63" w:rsidRPr="0076144F" w:rsidRDefault="00A90C63" w:rsidP="00C84E89">
      <w:pPr>
        <w:pStyle w:val="Subtitle"/>
        <w:spacing w:before="360"/>
      </w:pPr>
      <w:r w:rsidRPr="0076144F">
        <w:fldChar w:fldCharType="begin"/>
      </w:r>
      <w:r w:rsidRPr="0076144F">
        <w:instrText>REF _Ref75949461</w:instrText>
      </w:r>
      <w:r w:rsidR="0076144F">
        <w:instrText xml:space="preserve"> \* MERGEFORMAT </w:instrText>
      </w:r>
      <w:r w:rsidRPr="0076144F">
        <w:fldChar w:fldCharType="separate"/>
      </w:r>
      <w:r w:rsidR="00367363" w:rsidRPr="0076144F">
        <w:t>Initial and Summative ELPAC Domains and Task Types</w:t>
      </w:r>
      <w:r w:rsidRPr="0076144F">
        <w:fldChar w:fldCharType="end"/>
      </w:r>
    </w:p>
    <w:p w14:paraId="11316827" w14:textId="61169437" w:rsidR="00A90C63" w:rsidRPr="0076144F" w:rsidRDefault="00A90C63" w:rsidP="00C84E89">
      <w:pPr>
        <w:pStyle w:val="Subtitle"/>
        <w:spacing w:before="360"/>
      </w:pPr>
      <w:r w:rsidRPr="0076144F">
        <w:fldChar w:fldCharType="begin"/>
      </w:r>
      <w:r w:rsidRPr="0076144F">
        <w:instrText>REF _Ref75949466</w:instrText>
      </w:r>
      <w:r w:rsidR="0076144F">
        <w:instrText xml:space="preserve"> \* MERGEFORMAT </w:instrText>
      </w:r>
      <w:r w:rsidRPr="0076144F">
        <w:fldChar w:fldCharType="separate"/>
      </w:r>
      <w:r w:rsidR="00367363" w:rsidRPr="0076144F">
        <w:t>Overview of the Alternate ELPAC Program</w:t>
      </w:r>
      <w:r w:rsidRPr="0076144F">
        <w:fldChar w:fldCharType="end"/>
      </w:r>
    </w:p>
    <w:p w14:paraId="222A3B1E" w14:textId="16AE44EB" w:rsidR="00A90C63" w:rsidRPr="0076144F" w:rsidRDefault="00A90C63" w:rsidP="00C84E89">
      <w:pPr>
        <w:pStyle w:val="Subtitle"/>
        <w:spacing w:before="360"/>
      </w:pPr>
      <w:r w:rsidRPr="0076144F">
        <w:fldChar w:fldCharType="begin"/>
      </w:r>
      <w:r w:rsidRPr="0076144F">
        <w:instrText>REF _Ref75949478</w:instrText>
      </w:r>
      <w:r w:rsidR="0076144F">
        <w:instrText xml:space="preserve"> \* MERGEFORMAT </w:instrText>
      </w:r>
      <w:r w:rsidRPr="0076144F">
        <w:fldChar w:fldCharType="separate"/>
      </w:r>
      <w:r w:rsidR="00367363" w:rsidRPr="0076144F">
        <w:t>Alternate ELPAC Task Types</w:t>
      </w:r>
      <w:r w:rsidRPr="0076144F">
        <w:fldChar w:fldCharType="end"/>
      </w:r>
    </w:p>
    <w:p w14:paraId="2996C286" w14:textId="6037A92C" w:rsidR="000A23C8" w:rsidRPr="0076144F" w:rsidRDefault="00A90C63" w:rsidP="00A90C63">
      <w:pPr>
        <w:pStyle w:val="Subtitle"/>
        <w:spacing w:before="360"/>
      </w:pPr>
      <w:r w:rsidRPr="0076144F">
        <w:fldChar w:fldCharType="begin"/>
      </w:r>
      <w:r w:rsidRPr="0076144F">
        <w:instrText>REF _Ref75949480</w:instrText>
      </w:r>
      <w:r w:rsidR="0076144F">
        <w:instrText xml:space="preserve"> \* MERGEFORMAT </w:instrText>
      </w:r>
      <w:r w:rsidRPr="0076144F">
        <w:fldChar w:fldCharType="separate"/>
      </w:r>
      <w:r w:rsidR="00367363" w:rsidRPr="0076144F">
        <w:t>Additional Guidance</w:t>
      </w:r>
      <w:r w:rsidRPr="0076144F">
        <w:fldChar w:fldCharType="end"/>
      </w:r>
    </w:p>
    <w:p w14:paraId="39FB3B71" w14:textId="76241E43" w:rsidR="00FE62B6" w:rsidRPr="0076144F" w:rsidRDefault="00FE62B6">
      <w:pPr>
        <w:spacing w:after="160"/>
        <w:ind w:left="0"/>
      </w:pPr>
      <w:r w:rsidRPr="0076144F">
        <w:br w:type="page"/>
      </w:r>
    </w:p>
    <w:p w14:paraId="17E5D17C" w14:textId="77777777" w:rsidR="0079694C" w:rsidRPr="0076144F" w:rsidRDefault="0079694C" w:rsidP="00293F0B">
      <w:pPr>
        <w:pStyle w:val="Heading3"/>
      </w:pPr>
      <w:bookmarkStart w:id="23" w:name="_Toc74674260"/>
      <w:bookmarkStart w:id="24" w:name="_Toc74827354"/>
      <w:bookmarkStart w:id="25" w:name="_Toc74827413"/>
      <w:bookmarkStart w:id="26" w:name="_Ref75949437"/>
      <w:bookmarkStart w:id="27" w:name="_Toc78392439"/>
      <w:bookmarkStart w:id="28" w:name="_Toc74674262"/>
      <w:r w:rsidRPr="0076144F">
        <w:lastRenderedPageBreak/>
        <w:t>Introduction</w:t>
      </w:r>
      <w:bookmarkEnd w:id="23"/>
      <w:bookmarkEnd w:id="24"/>
      <w:bookmarkEnd w:id="25"/>
      <w:bookmarkEnd w:id="26"/>
      <w:bookmarkEnd w:id="27"/>
    </w:p>
    <w:p w14:paraId="7A4AAC0F" w14:textId="6BA2AA96" w:rsidR="0079694C" w:rsidRPr="0076144F" w:rsidRDefault="00617210" w:rsidP="0019253E">
      <w:pPr>
        <w:spacing w:before="360"/>
      </w:pPr>
      <w:r w:rsidRPr="0076144F">
        <w:rPr>
          <w:rStyle w:val="Strong"/>
          <w:b w:val="0"/>
          <w:bCs w:val="0"/>
          <w:color w:val="auto"/>
          <w:szCs w:val="24"/>
        </w:rPr>
        <w:t>W</w:t>
      </w:r>
      <w:r w:rsidR="00C909D0" w:rsidRPr="0076144F">
        <w:rPr>
          <w:rStyle w:val="Strong"/>
          <w:b w:val="0"/>
          <w:bCs w:val="0"/>
          <w:color w:val="auto"/>
          <w:szCs w:val="24"/>
        </w:rPr>
        <w:t>elcome</w:t>
      </w:r>
      <w:r w:rsidRPr="0076144F">
        <w:rPr>
          <w:rStyle w:val="Strong"/>
          <w:b w:val="0"/>
          <w:bCs w:val="0"/>
          <w:color w:val="auto"/>
          <w:szCs w:val="24"/>
        </w:rPr>
        <w:t xml:space="preserve"> to the </w:t>
      </w:r>
      <w:r w:rsidRPr="0076144F">
        <w:rPr>
          <w:rStyle w:val="Strong"/>
          <w:b w:val="0"/>
          <w:bCs w:val="0"/>
          <w:i/>
          <w:iCs/>
          <w:color w:val="auto"/>
          <w:szCs w:val="24"/>
        </w:rPr>
        <w:t xml:space="preserve">2021–22 </w:t>
      </w:r>
      <w:r w:rsidR="00370455" w:rsidRPr="0076144F">
        <w:rPr>
          <w:i/>
        </w:rPr>
        <w:t xml:space="preserve">English Language Proficiency Assessments for California (ELPAC) </w:t>
      </w:r>
      <w:r w:rsidRPr="0076144F">
        <w:rPr>
          <w:rStyle w:val="Strong"/>
          <w:b w:val="0"/>
          <w:bCs w:val="0"/>
          <w:i/>
          <w:iCs/>
          <w:color w:val="auto"/>
          <w:szCs w:val="24"/>
        </w:rPr>
        <w:t>Information Guide</w:t>
      </w:r>
      <w:r w:rsidRPr="0076144F">
        <w:rPr>
          <w:rStyle w:val="Strong"/>
          <w:b w:val="0"/>
          <w:bCs w:val="0"/>
          <w:color w:val="auto"/>
          <w:szCs w:val="24"/>
        </w:rPr>
        <w:t xml:space="preserve">! </w:t>
      </w:r>
      <w:r w:rsidR="0079694C" w:rsidRPr="0076144F">
        <w:t xml:space="preserve">This guide is designed to provide local educational agencies, schools, </w:t>
      </w:r>
      <w:r w:rsidR="000E74E4" w:rsidRPr="0076144F">
        <w:t xml:space="preserve">educators, </w:t>
      </w:r>
      <w:r w:rsidR="0079694C" w:rsidRPr="0076144F">
        <w:t xml:space="preserve">and </w:t>
      </w:r>
      <w:r w:rsidR="000E74E4" w:rsidRPr="0076144F">
        <w:t xml:space="preserve">families </w:t>
      </w:r>
      <w:r w:rsidR="0079694C" w:rsidRPr="0076144F">
        <w:t>with the information they need to do the following:</w:t>
      </w:r>
    </w:p>
    <w:p w14:paraId="1DB7C804" w14:textId="0039F0F2" w:rsidR="0079694C" w:rsidRPr="0076144F" w:rsidRDefault="0079694C" w:rsidP="0079694C">
      <w:pPr>
        <w:pStyle w:val="ListParagraph"/>
        <w:numPr>
          <w:ilvl w:val="0"/>
          <w:numId w:val="2"/>
        </w:numPr>
      </w:pPr>
      <w:r w:rsidRPr="0076144F">
        <w:t>Understand the differences between the Initial ELPAC</w:t>
      </w:r>
      <w:r w:rsidR="000E74E4" w:rsidRPr="0076144F">
        <w:t>,</w:t>
      </w:r>
      <w:r w:rsidRPr="0076144F">
        <w:t xml:space="preserve"> the Summative ELPAC</w:t>
      </w:r>
      <w:r w:rsidR="000E74E4" w:rsidRPr="0076144F">
        <w:t>, and the Alternate ELPAC</w:t>
      </w:r>
    </w:p>
    <w:p w14:paraId="2E811201" w14:textId="49DD139C" w:rsidR="0079694C" w:rsidRPr="0076144F" w:rsidRDefault="0079694C" w:rsidP="0079694C">
      <w:pPr>
        <w:pStyle w:val="ListParagraph"/>
        <w:numPr>
          <w:ilvl w:val="0"/>
          <w:numId w:val="2"/>
        </w:numPr>
      </w:pPr>
      <w:r w:rsidRPr="0076144F">
        <w:t>Understand the initial identification and reclassification processes for English learner (EL) students</w:t>
      </w:r>
    </w:p>
    <w:p w14:paraId="289C6DF5" w14:textId="41461B25" w:rsidR="0079694C" w:rsidRPr="0076144F" w:rsidRDefault="0079694C" w:rsidP="0079694C">
      <w:pPr>
        <w:pStyle w:val="ListParagraph"/>
        <w:numPr>
          <w:ilvl w:val="0"/>
          <w:numId w:val="2"/>
        </w:numPr>
      </w:pPr>
      <w:r w:rsidRPr="0076144F">
        <w:t>Provide information about assessing EL students with disabilities</w:t>
      </w:r>
    </w:p>
    <w:p w14:paraId="14330F52" w14:textId="398C29A4" w:rsidR="0079694C" w:rsidRPr="0076144F" w:rsidRDefault="0079694C" w:rsidP="0079694C">
      <w:pPr>
        <w:pStyle w:val="ListParagraph"/>
        <w:numPr>
          <w:ilvl w:val="0"/>
          <w:numId w:val="2"/>
        </w:numPr>
      </w:pPr>
      <w:r w:rsidRPr="0076144F">
        <w:t>Prepare teachers to understand and use their students’ ELPAC results</w:t>
      </w:r>
    </w:p>
    <w:p w14:paraId="05DF82ED" w14:textId="51265231" w:rsidR="0079694C" w:rsidRPr="0076144F" w:rsidRDefault="0079694C" w:rsidP="0079694C">
      <w:pPr>
        <w:pStyle w:val="ListParagraph"/>
        <w:numPr>
          <w:ilvl w:val="0"/>
          <w:numId w:val="2"/>
        </w:numPr>
      </w:pPr>
      <w:r w:rsidRPr="0076144F">
        <w:t>Communicate ELPAC results to parents and guardians</w:t>
      </w:r>
    </w:p>
    <w:p w14:paraId="422A7542" w14:textId="0DFF275B" w:rsidR="0079694C" w:rsidRPr="0076144F" w:rsidRDefault="0079694C" w:rsidP="00293F0B">
      <w:pPr>
        <w:pStyle w:val="Heading3"/>
      </w:pPr>
      <w:bookmarkStart w:id="29" w:name="_Toc74827355"/>
      <w:bookmarkStart w:id="30" w:name="_Toc74827414"/>
      <w:bookmarkStart w:id="31" w:name="_Ref75949443"/>
      <w:bookmarkStart w:id="32" w:name="_Toc78392440"/>
      <w:r w:rsidRPr="0076144F">
        <w:t>E</w:t>
      </w:r>
      <w:r w:rsidR="00CA1E8A" w:rsidRPr="0076144F">
        <w:t xml:space="preserve">nglish </w:t>
      </w:r>
      <w:r w:rsidRPr="0076144F">
        <w:t>L</w:t>
      </w:r>
      <w:r w:rsidR="00CA1E8A" w:rsidRPr="0076144F">
        <w:t xml:space="preserve">anguage </w:t>
      </w:r>
      <w:r w:rsidRPr="0076144F">
        <w:t>P</w:t>
      </w:r>
      <w:r w:rsidR="00CA1E8A" w:rsidRPr="0076144F">
        <w:t>roficiency</w:t>
      </w:r>
      <w:r w:rsidRPr="0076144F">
        <w:t xml:space="preserve"> in California</w:t>
      </w:r>
      <w:bookmarkEnd w:id="29"/>
      <w:bookmarkEnd w:id="30"/>
      <w:bookmarkEnd w:id="31"/>
      <w:bookmarkEnd w:id="32"/>
    </w:p>
    <w:p w14:paraId="49E4FB48" w14:textId="1126E2C0" w:rsidR="00EA02E9" w:rsidRPr="0076144F" w:rsidRDefault="007943FB" w:rsidP="00FA7B96">
      <w:pPr>
        <w:spacing w:before="360"/>
        <w:rPr>
          <w:szCs w:val="24"/>
        </w:rPr>
      </w:pPr>
      <w:bookmarkStart w:id="33" w:name="_Toc74827415"/>
      <w:r w:rsidRPr="0076144F">
        <w:rPr>
          <w:szCs w:val="24"/>
        </w:rPr>
        <w:t xml:space="preserve">For </w:t>
      </w:r>
      <w:r w:rsidR="00477F84" w:rsidRPr="0076144F">
        <w:rPr>
          <w:szCs w:val="24"/>
        </w:rPr>
        <w:t xml:space="preserve">public school </w:t>
      </w:r>
      <w:r w:rsidRPr="0076144F">
        <w:rPr>
          <w:szCs w:val="24"/>
        </w:rPr>
        <w:t>students in</w:t>
      </w:r>
      <w:r w:rsidR="00E570F7" w:rsidRPr="0076144F">
        <w:rPr>
          <w:szCs w:val="24"/>
        </w:rPr>
        <w:t xml:space="preserve"> California, </w:t>
      </w:r>
      <w:r w:rsidR="004334F9" w:rsidRPr="0076144F">
        <w:rPr>
          <w:szCs w:val="24"/>
        </w:rPr>
        <w:t xml:space="preserve">English language proficiency (ELP) </w:t>
      </w:r>
      <w:r w:rsidR="00D21902" w:rsidRPr="0076144F">
        <w:rPr>
          <w:szCs w:val="24"/>
        </w:rPr>
        <w:t>falls within the scope of s</w:t>
      </w:r>
      <w:r w:rsidR="00EA02E9" w:rsidRPr="0076144F">
        <w:rPr>
          <w:szCs w:val="24"/>
        </w:rPr>
        <w:t>tate and federal laws</w:t>
      </w:r>
      <w:r w:rsidR="009A010B" w:rsidRPr="0076144F">
        <w:rPr>
          <w:szCs w:val="24"/>
        </w:rPr>
        <w:t>.</w:t>
      </w:r>
      <w:r w:rsidR="00EA02E9" w:rsidRPr="0076144F">
        <w:rPr>
          <w:szCs w:val="24"/>
        </w:rPr>
        <w:t xml:space="preserve"> </w:t>
      </w:r>
      <w:r w:rsidR="000637FB" w:rsidRPr="0076144F">
        <w:rPr>
          <w:rStyle w:val="Strong"/>
          <w:b w:val="0"/>
          <w:bCs w:val="0"/>
          <w:color w:val="auto"/>
          <w:szCs w:val="24"/>
        </w:rPr>
        <w:t>It is required that local educational agencies (LEAs) administer a state test of ELP</w:t>
      </w:r>
      <w:r w:rsidR="009D4D6F" w:rsidRPr="0076144F">
        <w:rPr>
          <w:rStyle w:val="Strong"/>
          <w:b w:val="0"/>
          <w:bCs w:val="0"/>
          <w:color w:val="auto"/>
          <w:szCs w:val="24"/>
        </w:rPr>
        <w:t>, which</w:t>
      </w:r>
      <w:r w:rsidR="00C424E0" w:rsidRPr="0076144F">
        <w:rPr>
          <w:rStyle w:val="Strong"/>
          <w:b w:val="0"/>
          <w:bCs w:val="0"/>
          <w:color w:val="auto"/>
          <w:szCs w:val="24"/>
        </w:rPr>
        <w:t xml:space="preserve"> for California</w:t>
      </w:r>
      <w:r w:rsidR="009D4D6F" w:rsidRPr="0076144F">
        <w:rPr>
          <w:rStyle w:val="Strong"/>
          <w:b w:val="0"/>
          <w:bCs w:val="0"/>
          <w:color w:val="auto"/>
          <w:szCs w:val="24"/>
        </w:rPr>
        <w:t xml:space="preserve"> is the ELPAC</w:t>
      </w:r>
      <w:r w:rsidR="00BD72C5" w:rsidRPr="0076144F">
        <w:rPr>
          <w:rStyle w:val="Strong"/>
          <w:b w:val="0"/>
          <w:bCs w:val="0"/>
          <w:color w:val="auto"/>
          <w:szCs w:val="24"/>
        </w:rPr>
        <w:t>.</w:t>
      </w:r>
      <w:r w:rsidR="00D03704" w:rsidRPr="0076144F">
        <w:rPr>
          <w:rStyle w:val="Strong"/>
          <w:b w:val="0"/>
          <w:bCs w:val="0"/>
          <w:color w:val="auto"/>
          <w:szCs w:val="24"/>
        </w:rPr>
        <w:t xml:space="preserve"> </w:t>
      </w:r>
      <w:r w:rsidR="71D77CA9" w:rsidRPr="0076144F">
        <w:rPr>
          <w:rStyle w:val="Strong"/>
          <w:b w:val="0"/>
          <w:bCs w:val="0"/>
          <w:color w:val="auto"/>
          <w:szCs w:val="24"/>
        </w:rPr>
        <w:t>Furthermore, s</w:t>
      </w:r>
      <w:r w:rsidR="64ECDF31" w:rsidRPr="0076144F">
        <w:rPr>
          <w:rStyle w:val="Strong"/>
          <w:b w:val="0"/>
          <w:bCs w:val="0"/>
          <w:color w:val="auto"/>
          <w:szCs w:val="24"/>
        </w:rPr>
        <w:t>tate and federal laws require the ELPAC</w:t>
      </w:r>
      <w:r w:rsidR="007778F9" w:rsidRPr="0076144F">
        <w:rPr>
          <w:rStyle w:val="Strong"/>
          <w:b w:val="0"/>
          <w:bCs w:val="0"/>
          <w:color w:val="auto"/>
          <w:szCs w:val="24"/>
        </w:rPr>
        <w:t xml:space="preserve"> in California</w:t>
      </w:r>
      <w:r w:rsidR="0080607E" w:rsidRPr="0076144F">
        <w:rPr>
          <w:rStyle w:val="Strong"/>
          <w:b w:val="0"/>
          <w:bCs w:val="0"/>
          <w:color w:val="auto"/>
          <w:szCs w:val="24"/>
        </w:rPr>
        <w:t xml:space="preserve"> </w:t>
      </w:r>
      <w:r w:rsidR="10F77161" w:rsidRPr="0076144F">
        <w:rPr>
          <w:rStyle w:val="Strong"/>
          <w:b w:val="0"/>
          <w:bCs w:val="0"/>
          <w:color w:val="auto"/>
          <w:szCs w:val="24"/>
        </w:rPr>
        <w:t>to be</w:t>
      </w:r>
      <w:r w:rsidR="4BC34D04" w:rsidRPr="0076144F">
        <w:rPr>
          <w:rStyle w:val="Strong"/>
          <w:b w:val="0"/>
          <w:bCs w:val="0"/>
          <w:color w:val="auto"/>
          <w:szCs w:val="24"/>
        </w:rPr>
        <w:t xml:space="preserve"> aligned with </w:t>
      </w:r>
      <w:r w:rsidR="007778F9" w:rsidRPr="0076144F">
        <w:rPr>
          <w:rStyle w:val="Strong"/>
          <w:b w:val="0"/>
          <w:bCs w:val="0"/>
          <w:color w:val="auto"/>
          <w:szCs w:val="24"/>
        </w:rPr>
        <w:t xml:space="preserve">the state’s </w:t>
      </w:r>
      <w:r w:rsidR="00697611" w:rsidRPr="0076144F">
        <w:rPr>
          <w:rStyle w:val="Strong"/>
          <w:b w:val="0"/>
          <w:bCs w:val="0"/>
          <w:color w:val="auto"/>
          <w:szCs w:val="24"/>
        </w:rPr>
        <w:t>English language development</w:t>
      </w:r>
      <w:r w:rsidR="007778F9" w:rsidRPr="0076144F">
        <w:rPr>
          <w:rStyle w:val="Strong"/>
          <w:b w:val="0"/>
          <w:bCs w:val="0"/>
          <w:color w:val="auto"/>
          <w:szCs w:val="24"/>
        </w:rPr>
        <w:t xml:space="preserve"> (ELD)</w:t>
      </w:r>
      <w:r w:rsidR="00B9508A" w:rsidRPr="0076144F">
        <w:rPr>
          <w:rStyle w:val="Strong"/>
          <w:b w:val="0"/>
          <w:bCs w:val="0"/>
          <w:color w:val="auto"/>
          <w:szCs w:val="24"/>
        </w:rPr>
        <w:t xml:space="preserve"> standards</w:t>
      </w:r>
      <w:r w:rsidR="00513E2F" w:rsidRPr="0076144F">
        <w:rPr>
          <w:rStyle w:val="Strong"/>
          <w:b w:val="0"/>
          <w:bCs w:val="0"/>
          <w:color w:val="auto"/>
          <w:szCs w:val="24"/>
        </w:rPr>
        <w:t>.</w:t>
      </w:r>
    </w:p>
    <w:p w14:paraId="03A18503" w14:textId="25CFD476" w:rsidR="008757D8" w:rsidRPr="0076144F" w:rsidRDefault="002B40D0" w:rsidP="00394ED6">
      <w:pPr>
        <w:pStyle w:val="Heading4"/>
      </w:pPr>
      <w:r w:rsidRPr="0076144F">
        <w:t>T</w:t>
      </w:r>
      <w:r w:rsidR="008757D8" w:rsidRPr="0076144F">
        <w:t>he Law</w:t>
      </w:r>
      <w:bookmarkEnd w:id="33"/>
    </w:p>
    <w:p w14:paraId="66786A73" w14:textId="5292922E" w:rsidR="008757D8" w:rsidRPr="0076144F" w:rsidRDefault="008757D8" w:rsidP="008757D8">
      <w:r w:rsidRPr="0076144F">
        <w:t>State and federal laws require that all students with a language other than English be assessed for</w:t>
      </w:r>
      <w:r w:rsidR="00FF417F" w:rsidRPr="0076144F">
        <w:t xml:space="preserve"> </w:t>
      </w:r>
      <w:r w:rsidRPr="0076144F">
        <w:t xml:space="preserve">ELP. </w:t>
      </w:r>
    </w:p>
    <w:p w14:paraId="3498BDFB" w14:textId="77777777" w:rsidR="008757D8" w:rsidRPr="0076144F" w:rsidRDefault="008757D8" w:rsidP="002C7453">
      <w:pPr>
        <w:rPr>
          <w:rStyle w:val="Strong"/>
        </w:rPr>
      </w:pPr>
      <w:r w:rsidRPr="0076144F">
        <w:rPr>
          <w:rStyle w:val="Strong"/>
        </w:rPr>
        <w:t xml:space="preserve">The legal basis for requiring ELP testing is that all students have the right to an equal and appropriate education, and any English language limitations left unidentified and/or unaddressed could preclude a student from accessing that right. </w:t>
      </w:r>
    </w:p>
    <w:p w14:paraId="4A57659E" w14:textId="34DE76C0" w:rsidR="008757D8" w:rsidRPr="0076144F" w:rsidRDefault="31ACAA08" w:rsidP="7D067258">
      <w:r w:rsidRPr="0076144F">
        <w:t>This legal basis comes from</w:t>
      </w:r>
      <w:r w:rsidR="2A97E961" w:rsidRPr="0076144F">
        <w:t xml:space="preserve"> </w:t>
      </w:r>
      <w:r w:rsidRPr="0076144F">
        <w:rPr>
          <w:i/>
          <w:iCs/>
        </w:rPr>
        <w:t>California Code of Regulations</w:t>
      </w:r>
      <w:r w:rsidRPr="0076144F">
        <w:t>, Title 5</w:t>
      </w:r>
      <w:r w:rsidR="03DA1046" w:rsidRPr="0076144F">
        <w:t xml:space="preserve"> (5</w:t>
      </w:r>
      <w:r w:rsidR="25E75011" w:rsidRPr="0076144F">
        <w:t xml:space="preserve"> </w:t>
      </w:r>
      <w:r w:rsidR="03DA1046" w:rsidRPr="0076144F">
        <w:rPr>
          <w:i/>
          <w:iCs/>
        </w:rPr>
        <w:t>CCR</w:t>
      </w:r>
      <w:r w:rsidR="03DA1046" w:rsidRPr="0076144F">
        <w:t>)</w:t>
      </w:r>
      <w:r w:rsidRPr="0076144F">
        <w:t xml:space="preserve">, Section 11518; California </w:t>
      </w:r>
      <w:r w:rsidRPr="0076144F">
        <w:rPr>
          <w:i/>
          <w:iCs/>
        </w:rPr>
        <w:t>Education Code</w:t>
      </w:r>
      <w:r w:rsidRPr="0076144F">
        <w:t xml:space="preserve"> </w:t>
      </w:r>
      <w:r w:rsidR="32CBA0AE" w:rsidRPr="0076144F">
        <w:t>(</w:t>
      </w:r>
      <w:r w:rsidR="32CBA0AE" w:rsidRPr="0076144F">
        <w:rPr>
          <w:i/>
          <w:iCs/>
        </w:rPr>
        <w:t>EC</w:t>
      </w:r>
      <w:r w:rsidR="32CBA0AE" w:rsidRPr="0076144F">
        <w:t xml:space="preserve">) </w:t>
      </w:r>
      <w:r w:rsidRPr="0076144F">
        <w:t xml:space="preserve">sections 313 and 60810; and Titles I and Ill of the federal Every Student Succeeds Act </w:t>
      </w:r>
      <w:r w:rsidR="67CF8783" w:rsidRPr="0076144F">
        <w:t xml:space="preserve">(ESSA), which </w:t>
      </w:r>
      <w:r w:rsidRPr="0076144F">
        <w:t>reauthoriz</w:t>
      </w:r>
      <w:r w:rsidR="418E2C91" w:rsidRPr="0076144F">
        <w:t>ed</w:t>
      </w:r>
      <w:r w:rsidRPr="0076144F">
        <w:t xml:space="preserve"> the Elementary and Secondary Education Act</w:t>
      </w:r>
      <w:r w:rsidR="6AC45A23" w:rsidRPr="0076144F">
        <w:t xml:space="preserve"> (ESEA)</w:t>
      </w:r>
      <w:r w:rsidRPr="0076144F">
        <w:t>.</w:t>
      </w:r>
    </w:p>
    <w:p w14:paraId="208085C2" w14:textId="0776B770" w:rsidR="008757D8" w:rsidRPr="0076144F" w:rsidRDefault="008757D8" w:rsidP="004C74DB">
      <w:pPr>
        <w:keepLines/>
      </w:pPr>
      <w:r w:rsidRPr="0076144F">
        <w:rPr>
          <w:rStyle w:val="Strong"/>
        </w:rPr>
        <w:lastRenderedPageBreak/>
        <w:t>LEAs have a legal obligation to ensure that EL students can participate meaningfully and equally in educational programs.</w:t>
      </w:r>
      <w:r w:rsidRPr="0076144F">
        <w:t xml:space="preserve"> EL students are entitled to appropriate language </w:t>
      </w:r>
      <w:r w:rsidR="1B655AED" w:rsidRPr="0076144F">
        <w:t>acquisition</w:t>
      </w:r>
      <w:r w:rsidRPr="0076144F">
        <w:t xml:space="preserve"> services to become proficient in English and to participate equally in the standard instructional program within a reasonable period of time. School districts must have procedures in place to accurately and timely identify potential EL students.</w:t>
      </w:r>
      <w:r w:rsidR="00217C83" w:rsidRPr="0076144F">
        <w:t xml:space="preserve"> </w:t>
      </w:r>
      <w:r w:rsidR="00D74466" w:rsidRPr="0076144F">
        <w:t>This</w:t>
      </w:r>
      <w:r w:rsidR="00E91445" w:rsidRPr="0076144F">
        <w:t xml:space="preserve"> requirement</w:t>
      </w:r>
      <w:r w:rsidRPr="0076144F">
        <w:t xml:space="preserve"> comes from Title VI of the Civil Rights Act of 1964 (Title VI) and the Equal Educational Opportunities Act of 1974.</w:t>
      </w:r>
    </w:p>
    <w:p w14:paraId="71E1312D" w14:textId="4D9F2849" w:rsidR="0079694C" w:rsidRPr="0076144F" w:rsidRDefault="0079694C" w:rsidP="00394ED6">
      <w:pPr>
        <w:pStyle w:val="Heading4"/>
      </w:pPr>
      <w:bookmarkStart w:id="34" w:name="_Toc74827416"/>
      <w:r w:rsidRPr="0076144F">
        <w:t xml:space="preserve">The </w:t>
      </w:r>
      <w:r w:rsidR="003A6712" w:rsidRPr="0076144F">
        <w:t xml:space="preserve">ELP </w:t>
      </w:r>
      <w:r w:rsidRPr="0076144F">
        <w:t>Assessment</w:t>
      </w:r>
      <w:bookmarkEnd w:id="34"/>
    </w:p>
    <w:p w14:paraId="557C998B" w14:textId="6FC1EC08" w:rsidR="00746D9F" w:rsidRPr="0076144F" w:rsidRDefault="00C11B3B" w:rsidP="00785854">
      <w:pPr>
        <w:rPr>
          <w:rStyle w:val="Strong"/>
        </w:rPr>
      </w:pPr>
      <w:r w:rsidRPr="0076144F">
        <w:rPr>
          <w:rStyle w:val="Strong"/>
        </w:rPr>
        <w:t>It is required that LEAs administer a state test of ELP</w:t>
      </w:r>
      <w:r w:rsidR="00746D9F" w:rsidRPr="0076144F">
        <w:rPr>
          <w:rStyle w:val="Strong"/>
        </w:rPr>
        <w:t xml:space="preserve">. </w:t>
      </w:r>
    </w:p>
    <w:p w14:paraId="51DC44FE" w14:textId="5B8DAC67" w:rsidR="00C11B3B" w:rsidRPr="0076144F" w:rsidRDefault="00C11B3B" w:rsidP="00746D9F">
      <w:r w:rsidRPr="0076144F">
        <w:t xml:space="preserve">This requirement comes from </w:t>
      </w:r>
      <w:r w:rsidRPr="0076144F">
        <w:rPr>
          <w:i/>
        </w:rPr>
        <w:t>EC</w:t>
      </w:r>
      <w:r w:rsidRPr="0076144F">
        <w:t xml:space="preserve"> sections 313 and 60810 and Titles I and Ill of the federal </w:t>
      </w:r>
      <w:r w:rsidR="00344923" w:rsidRPr="0076144F">
        <w:t>ESSA</w:t>
      </w:r>
      <w:r w:rsidRPr="0076144F">
        <w:t xml:space="preserve">, which reauthorized the </w:t>
      </w:r>
      <w:r w:rsidR="00344923" w:rsidRPr="0076144F">
        <w:t>ESEA</w:t>
      </w:r>
      <w:r w:rsidRPr="0076144F">
        <w:t>.</w:t>
      </w:r>
    </w:p>
    <w:p w14:paraId="20FA963D" w14:textId="1E4F06FA" w:rsidR="007A140C" w:rsidRPr="0076144F" w:rsidRDefault="007A140C" w:rsidP="00746D9F">
      <w:pPr>
        <w:rPr>
          <w:rStyle w:val="Strong"/>
        </w:rPr>
      </w:pPr>
      <w:r w:rsidRPr="0076144F">
        <w:rPr>
          <w:rStyle w:val="Strong"/>
        </w:rPr>
        <w:t>For California’s students in public schools, the designated ELP test is the ELPAC</w:t>
      </w:r>
      <w:r w:rsidR="00A5226E" w:rsidRPr="0076144F">
        <w:rPr>
          <w:rStyle w:val="Strong"/>
        </w:rPr>
        <w:t>.</w:t>
      </w:r>
    </w:p>
    <w:p w14:paraId="17EEE3E0" w14:textId="1287DB00" w:rsidR="0079694C" w:rsidRPr="0076144F" w:rsidRDefault="0079694C" w:rsidP="0079694C">
      <w:r w:rsidRPr="0076144F">
        <w:t>The ELPAC is administered</w:t>
      </w:r>
      <w:r w:rsidR="009F596B" w:rsidRPr="0076144F">
        <w:t xml:space="preserve"> in b</w:t>
      </w:r>
      <w:r w:rsidR="00BE1991" w:rsidRPr="0076144F">
        <w:t>o</w:t>
      </w:r>
      <w:r w:rsidR="009F596B" w:rsidRPr="0076144F">
        <w:t>th of the following ways</w:t>
      </w:r>
      <w:r w:rsidRPr="0076144F">
        <w:t>:</w:t>
      </w:r>
    </w:p>
    <w:p w14:paraId="42A8B8C7" w14:textId="400816B3" w:rsidR="0079694C" w:rsidRPr="0076144F" w:rsidRDefault="00BE1991" w:rsidP="0035091F">
      <w:pPr>
        <w:pStyle w:val="ListParagraph"/>
        <w:numPr>
          <w:ilvl w:val="0"/>
          <w:numId w:val="34"/>
        </w:numPr>
      </w:pPr>
      <w:r w:rsidRPr="0076144F">
        <w:t>A</w:t>
      </w:r>
      <w:r w:rsidR="0079694C" w:rsidRPr="0076144F">
        <w:t xml:space="preserve">s an initial assessment to newly enrolled students with a language other than English, as indicated on a home language survey </w:t>
      </w:r>
    </w:p>
    <w:p w14:paraId="5DC5912B" w14:textId="10643AD3" w:rsidR="0079694C" w:rsidRPr="0076144F" w:rsidRDefault="00BE1991" w:rsidP="0035091F">
      <w:pPr>
        <w:pStyle w:val="ListParagraph"/>
        <w:numPr>
          <w:ilvl w:val="0"/>
          <w:numId w:val="34"/>
        </w:numPr>
      </w:pPr>
      <w:r w:rsidRPr="0076144F">
        <w:t>A</w:t>
      </w:r>
      <w:r w:rsidR="0079694C" w:rsidRPr="0076144F">
        <w:t>s a summative assessment annually to students who have been identified as English learners</w:t>
      </w:r>
      <w:r w:rsidR="30D55D2E" w:rsidRPr="0076144F">
        <w:t xml:space="preserve"> until reclassified</w:t>
      </w:r>
    </w:p>
    <w:p w14:paraId="7F5F0784" w14:textId="73614125" w:rsidR="0079694C" w:rsidRPr="0076144F" w:rsidRDefault="0079694C" w:rsidP="00394ED6">
      <w:pPr>
        <w:pStyle w:val="Heading4"/>
      </w:pPr>
      <w:bookmarkStart w:id="35" w:name="_Toc74827417"/>
      <w:r w:rsidRPr="0076144F">
        <w:t>The Standards</w:t>
      </w:r>
      <w:bookmarkEnd w:id="35"/>
    </w:p>
    <w:p w14:paraId="7BB05E8B" w14:textId="6D5CE7DB" w:rsidR="0079694C" w:rsidRPr="0076144F" w:rsidRDefault="0079694C" w:rsidP="0079694C">
      <w:r w:rsidRPr="0076144F">
        <w:t xml:space="preserve">In November 2012, the California State Board of Education adopted the ELD Standards, which can be found on the California Department of Education (CDE) website at </w:t>
      </w:r>
      <w:hyperlink r:id="rId14" w:tooltip="the ELD Standards PDF" w:history="1">
        <w:r w:rsidRPr="0076144F">
          <w:rPr>
            <w:rStyle w:val="Hyperlink"/>
          </w:rPr>
          <w:t>https://www.cde.ca.gov/sp/el/er/documents/eldstndspublication14.pdf</w:t>
        </w:r>
      </w:hyperlink>
      <w:r w:rsidRPr="0076144F">
        <w:t xml:space="preserve">. </w:t>
      </w:r>
    </w:p>
    <w:p w14:paraId="3827E39F" w14:textId="77777777" w:rsidR="0079694C" w:rsidRPr="0076144F" w:rsidRDefault="0079694C" w:rsidP="0079694C">
      <w:r w:rsidRPr="0076144F">
        <w:t xml:space="preserve">The 2012 ELD Standards are aligned with key knowledge, skills, and abilities described in the California Common Core State Standards for English Language Arts and Literacy in History/Social Studies, Science, and Technical Subjects. </w:t>
      </w:r>
    </w:p>
    <w:p w14:paraId="6D541E9B" w14:textId="77777777" w:rsidR="0079694C" w:rsidRPr="0076144F" w:rsidRDefault="0079694C" w:rsidP="0079694C">
      <w:pPr>
        <w:rPr>
          <w:rStyle w:val="Strong"/>
        </w:rPr>
      </w:pPr>
      <w:r w:rsidRPr="0076144F">
        <w:rPr>
          <w:rStyle w:val="Strong"/>
        </w:rPr>
        <w:t>The ELPAC is aligned with the 2012 ELD Standards.</w:t>
      </w:r>
    </w:p>
    <w:p w14:paraId="14FFC86E" w14:textId="77777777" w:rsidR="003827FB" w:rsidRPr="0076144F" w:rsidRDefault="003827FB">
      <w:pPr>
        <w:spacing w:after="160"/>
        <w:ind w:left="0"/>
        <w:rPr>
          <w:rFonts w:ascii="Century Gothic" w:eastAsiaTheme="majorEastAsia" w:hAnsi="Century Gothic" w:cstheme="majorBidi"/>
          <w:b/>
          <w:color w:val="134A86"/>
          <w:sz w:val="40"/>
          <w:szCs w:val="24"/>
        </w:rPr>
      </w:pPr>
      <w:bookmarkStart w:id="36" w:name="_Toc74674264"/>
      <w:bookmarkEnd w:id="28"/>
      <w:r w:rsidRPr="0076144F">
        <w:br w:type="page"/>
      </w:r>
    </w:p>
    <w:p w14:paraId="6E6C09C9" w14:textId="7928EB1C" w:rsidR="0061026B" w:rsidRPr="0076144F" w:rsidRDefault="0061026B" w:rsidP="00293F0B">
      <w:pPr>
        <w:pStyle w:val="Heading3"/>
      </w:pPr>
      <w:bookmarkStart w:id="37" w:name="_Toc74827356"/>
      <w:bookmarkStart w:id="38" w:name="_Toc74827418"/>
      <w:bookmarkStart w:id="39" w:name="_Ref75949451"/>
      <w:bookmarkStart w:id="40" w:name="_Toc78392441"/>
      <w:r w:rsidRPr="0076144F">
        <w:lastRenderedPageBreak/>
        <w:t>Overview of the Initial and Summative ELPAC Program</w:t>
      </w:r>
      <w:bookmarkEnd w:id="36"/>
      <w:bookmarkEnd w:id="37"/>
      <w:bookmarkEnd w:id="38"/>
      <w:bookmarkEnd w:id="39"/>
      <w:bookmarkEnd w:id="40"/>
    </w:p>
    <w:p w14:paraId="113DBA0F" w14:textId="5E8C5F17" w:rsidR="00802869" w:rsidRPr="0076144F" w:rsidRDefault="00802869" w:rsidP="00802869">
      <w:r w:rsidRPr="0076144F">
        <w:t>This section covers basic information about the ELPAC</w:t>
      </w:r>
      <w:r w:rsidR="000203E0" w:rsidRPr="0076144F">
        <w:t>,</w:t>
      </w:r>
      <w:r w:rsidRPr="0076144F">
        <w:t xml:space="preserve"> including </w:t>
      </w:r>
      <w:r w:rsidR="000203E0" w:rsidRPr="0076144F">
        <w:t xml:space="preserve">its </w:t>
      </w:r>
      <w:r w:rsidRPr="0076144F">
        <w:t xml:space="preserve">structure, </w:t>
      </w:r>
      <w:r w:rsidR="000203E0" w:rsidRPr="0076144F">
        <w:t xml:space="preserve">its </w:t>
      </w:r>
      <w:r w:rsidRPr="0076144F">
        <w:t xml:space="preserve">purpose, who takes the assessment, how it is administered, and the </w:t>
      </w:r>
      <w:r w:rsidR="005F0350" w:rsidRPr="0076144F">
        <w:t xml:space="preserve">results of the </w:t>
      </w:r>
      <w:r w:rsidRPr="0076144F">
        <w:t>ELPAC.</w:t>
      </w:r>
    </w:p>
    <w:p w14:paraId="093F00D8" w14:textId="0F1D26B4" w:rsidR="00494260" w:rsidRPr="0076144F" w:rsidRDefault="00494260" w:rsidP="00394ED6">
      <w:pPr>
        <w:pStyle w:val="Heading4"/>
      </w:pPr>
      <w:bookmarkStart w:id="41" w:name="_Toc74827419"/>
      <w:bookmarkStart w:id="42" w:name="_Hlk74813762"/>
      <w:r w:rsidRPr="0076144F">
        <w:t>Structure</w:t>
      </w:r>
      <w:bookmarkEnd w:id="41"/>
    </w:p>
    <w:p w14:paraId="511023B4" w14:textId="151B524A" w:rsidR="00494260" w:rsidRPr="0076144F" w:rsidRDefault="00494260" w:rsidP="00494260">
      <w:r w:rsidRPr="0076144F">
        <w:rPr>
          <w:rStyle w:val="Strong"/>
        </w:rPr>
        <w:t xml:space="preserve">The </w:t>
      </w:r>
      <w:r w:rsidR="00907CCC" w:rsidRPr="0076144F">
        <w:rPr>
          <w:rStyle w:val="Strong"/>
        </w:rPr>
        <w:t xml:space="preserve">Initial and Summative </w:t>
      </w:r>
      <w:r w:rsidRPr="0076144F">
        <w:rPr>
          <w:rStyle w:val="Strong"/>
        </w:rPr>
        <w:t>ELPAC consists of four domains</w:t>
      </w:r>
      <w:r w:rsidRPr="0076144F">
        <w:t xml:space="preserve">: </w:t>
      </w:r>
      <w:r w:rsidRPr="0076144F">
        <w:rPr>
          <w:rStyle w:val="Strong"/>
        </w:rPr>
        <w:t>Listening, Speaking, Reading, and Writing.</w:t>
      </w:r>
      <w:r w:rsidRPr="0076144F">
        <w:t xml:space="preserve"> </w:t>
      </w:r>
    </w:p>
    <w:p w14:paraId="0D7055F9" w14:textId="3BA7E5BF" w:rsidR="00494260" w:rsidRPr="0076144F" w:rsidRDefault="00494260" w:rsidP="00494260">
      <w:r w:rsidRPr="0076144F">
        <w:t xml:space="preserve">Listening and Speaking combine into an Oral Language composite. </w:t>
      </w:r>
      <w:r w:rsidR="00A5226E" w:rsidRPr="0076144F">
        <w:br/>
      </w:r>
      <w:r w:rsidRPr="0076144F">
        <w:t>Reading and Writing combine into a Written Language composite.</w:t>
      </w:r>
    </w:p>
    <w:p w14:paraId="299EE589" w14:textId="4CF213B1" w:rsidR="00494260" w:rsidRPr="0076144F" w:rsidRDefault="00494260" w:rsidP="00494260">
      <w:r w:rsidRPr="0076144F">
        <w:t>The Oral Language and Written Language composites combine into an overall ELPAC score.</w:t>
      </w:r>
    </w:p>
    <w:p w14:paraId="7DEA5CA4" w14:textId="140F8FD5" w:rsidR="00C04959" w:rsidRPr="0076144F" w:rsidRDefault="00C04959" w:rsidP="00394ED6">
      <w:pPr>
        <w:pStyle w:val="Heading4"/>
      </w:pPr>
      <w:bookmarkStart w:id="43" w:name="_Toc74827420"/>
      <w:bookmarkEnd w:id="42"/>
      <w:r w:rsidRPr="0076144F">
        <w:t>Initial ELPAC</w:t>
      </w:r>
      <w:r w:rsidR="00C42D13" w:rsidRPr="0076144F">
        <w:t xml:space="preserve"> Overview</w:t>
      </w:r>
      <w:bookmarkEnd w:id="43"/>
    </w:p>
    <w:p w14:paraId="64412DE9" w14:textId="28B8C62D" w:rsidR="00284653" w:rsidRPr="0076144F" w:rsidRDefault="2276721B" w:rsidP="001E3366">
      <w:bookmarkStart w:id="44" w:name="_Hlk74813888"/>
      <w:r w:rsidRPr="0076144F">
        <w:t>The Initial ELPAC has one purpose</w:t>
      </w:r>
      <w:r w:rsidR="7386202D" w:rsidRPr="0076144F">
        <w:t>:</w:t>
      </w:r>
      <w:r w:rsidR="39EBD37A" w:rsidRPr="0076144F">
        <w:t xml:space="preserve"> </w:t>
      </w:r>
      <w:r w:rsidR="3968160E" w:rsidRPr="0076144F">
        <w:t>t</w:t>
      </w:r>
      <w:r w:rsidRPr="0076144F">
        <w:t xml:space="preserve">o identify students </w:t>
      </w:r>
      <w:r w:rsidR="000B6C3D" w:rsidRPr="0076144F">
        <w:t>as</w:t>
      </w:r>
      <w:r w:rsidRPr="0076144F">
        <w:t xml:space="preserve"> EL or initial fluent English proficient (IFEP)</w:t>
      </w:r>
      <w:r w:rsidR="39EBD37A" w:rsidRPr="0076144F">
        <w:t>.</w:t>
      </w:r>
      <w:r w:rsidR="7386202D" w:rsidRPr="0076144F">
        <w:t xml:space="preserve"> </w:t>
      </w:r>
      <w:bookmarkStart w:id="45" w:name="_Hlk74813953"/>
      <w:bookmarkEnd w:id="44"/>
      <w:r w:rsidR="374D7280" w:rsidRPr="0076144F">
        <w:t xml:space="preserve">The Initial ELPAC is administered to students </w:t>
      </w:r>
      <w:r w:rsidR="374D7280" w:rsidRPr="0076144F">
        <w:rPr>
          <w:rStyle w:val="Strong"/>
        </w:rPr>
        <w:t>only once</w:t>
      </w:r>
      <w:r w:rsidR="374D7280" w:rsidRPr="0076144F">
        <w:t xml:space="preserve"> in their lifetime. </w:t>
      </w:r>
    </w:p>
    <w:p w14:paraId="338B3F81" w14:textId="77777777" w:rsidR="00284653" w:rsidRPr="0076144F" w:rsidRDefault="00284653" w:rsidP="00284653">
      <w:r w:rsidRPr="0076144F">
        <w:t>The following students must take the Initial ELPAC to determine whether they are EL students or are fluent in English:</w:t>
      </w:r>
    </w:p>
    <w:p w14:paraId="7F370997" w14:textId="0109FBDC" w:rsidR="00284653" w:rsidRPr="0076144F" w:rsidRDefault="00F6174D" w:rsidP="002616BD">
      <w:pPr>
        <w:pStyle w:val="ListParagraph"/>
        <w:numPr>
          <w:ilvl w:val="0"/>
          <w:numId w:val="35"/>
        </w:numPr>
      </w:pPr>
      <w:r w:rsidRPr="0076144F">
        <w:t xml:space="preserve">Students </w:t>
      </w:r>
      <w:r w:rsidR="00284653" w:rsidRPr="0076144F">
        <w:t>in kindergarten</w:t>
      </w:r>
      <w:r w:rsidR="00284653" w:rsidRPr="0076144F">
        <w:rPr>
          <w:rStyle w:val="FootnoteReference"/>
        </w:rPr>
        <w:footnoteReference w:id="2"/>
      </w:r>
      <w:r w:rsidR="00284653" w:rsidRPr="0076144F">
        <w:t xml:space="preserve"> through grade twelve (K–12)</w:t>
      </w:r>
      <w:r w:rsidR="00ED6A28" w:rsidRPr="0076144F">
        <w:t xml:space="preserve">, </w:t>
      </w:r>
      <w:r w:rsidR="00284653" w:rsidRPr="0076144F">
        <w:t>ages three through twenty-one</w:t>
      </w:r>
    </w:p>
    <w:p w14:paraId="7D77EB13" w14:textId="680EEA38" w:rsidR="00284653" w:rsidRPr="0076144F" w:rsidRDefault="522A6023" w:rsidP="002616BD">
      <w:pPr>
        <w:pStyle w:val="ListParagraph"/>
        <w:numPr>
          <w:ilvl w:val="0"/>
          <w:numId w:val="53"/>
        </w:numPr>
      </w:pPr>
      <w:r w:rsidRPr="0076144F">
        <w:t>W</w:t>
      </w:r>
      <w:r w:rsidR="374D7280" w:rsidRPr="0076144F">
        <w:t xml:space="preserve">hose </w:t>
      </w:r>
      <w:r w:rsidR="6EB32E0F" w:rsidRPr="0076144F">
        <w:t xml:space="preserve">primary </w:t>
      </w:r>
      <w:r w:rsidR="374D7280" w:rsidRPr="0076144F">
        <w:t xml:space="preserve">language is </w:t>
      </w:r>
      <w:r w:rsidR="6EB32E0F" w:rsidRPr="0076144F">
        <w:t xml:space="preserve">a language </w:t>
      </w:r>
      <w:r w:rsidR="374D7280" w:rsidRPr="0076144F">
        <w:t>other than English</w:t>
      </w:r>
      <w:r w:rsidR="00DD188D" w:rsidRPr="0076144F">
        <w:t>, as indicated on a home language survey</w:t>
      </w:r>
    </w:p>
    <w:p w14:paraId="7C82443D" w14:textId="3C6F8BF0" w:rsidR="00284653" w:rsidRPr="0076144F" w:rsidRDefault="00284653" w:rsidP="00284653">
      <w:r w:rsidRPr="0076144F">
        <w:t>Per ELPAC regulations</w:t>
      </w:r>
      <w:r w:rsidR="00966B66" w:rsidRPr="0076144F">
        <w:t>,</w:t>
      </w:r>
      <w:r w:rsidRPr="0076144F">
        <w:rPr>
          <w:rStyle w:val="FootnoteReference"/>
        </w:rPr>
        <w:footnoteReference w:id="3"/>
      </w:r>
      <w:r w:rsidRPr="0076144F">
        <w:t xml:space="preserve"> </w:t>
      </w:r>
      <w:r w:rsidR="00A876E5" w:rsidRPr="0076144F">
        <w:t xml:space="preserve">those students </w:t>
      </w:r>
      <w:r w:rsidRPr="0076144F">
        <w:t xml:space="preserve">must be </w:t>
      </w:r>
      <w:r w:rsidR="00A876E5" w:rsidRPr="0076144F">
        <w:t xml:space="preserve">administered the Initial </w:t>
      </w:r>
      <w:r w:rsidR="007C25B9" w:rsidRPr="0076144F">
        <w:t xml:space="preserve">ELPAC </w:t>
      </w:r>
      <w:r w:rsidR="00571D25" w:rsidRPr="0076144F">
        <w:t xml:space="preserve">in </w:t>
      </w:r>
      <w:r w:rsidR="001476FE" w:rsidRPr="0076144F">
        <w:t xml:space="preserve">accordance with </w:t>
      </w:r>
      <w:r w:rsidR="00571D25" w:rsidRPr="0076144F">
        <w:t xml:space="preserve">one of the two following </w:t>
      </w:r>
      <w:r w:rsidR="001476FE" w:rsidRPr="0076144F">
        <w:t>timelines</w:t>
      </w:r>
      <w:r w:rsidRPr="0076144F">
        <w:t xml:space="preserve">: </w:t>
      </w:r>
    </w:p>
    <w:p w14:paraId="2C80E09B" w14:textId="32CE802D" w:rsidR="00284653" w:rsidRPr="0076144F" w:rsidRDefault="00B85CDC" w:rsidP="00611762">
      <w:pPr>
        <w:pStyle w:val="ListParagraph"/>
        <w:numPr>
          <w:ilvl w:val="0"/>
          <w:numId w:val="56"/>
        </w:numPr>
      </w:pPr>
      <w:r w:rsidRPr="0076144F">
        <w:t>W</w:t>
      </w:r>
      <w:r w:rsidR="00284653" w:rsidRPr="0076144F">
        <w:t xml:space="preserve">ithin 30 calendar days after they are first enrolled in a California public school </w:t>
      </w:r>
    </w:p>
    <w:p w14:paraId="67356B4E" w14:textId="07C804E5" w:rsidR="00284653" w:rsidRPr="0076144F" w:rsidRDefault="00B85CDC" w:rsidP="00611762">
      <w:pPr>
        <w:pStyle w:val="ListParagraph"/>
        <w:numPr>
          <w:ilvl w:val="0"/>
          <w:numId w:val="56"/>
        </w:numPr>
      </w:pPr>
      <w:r w:rsidRPr="0076144F">
        <w:t xml:space="preserve">Sixty </w:t>
      </w:r>
      <w:r w:rsidR="00284653" w:rsidRPr="0076144F">
        <w:t>calendar days prior to instruction, but not before July 1</w:t>
      </w:r>
    </w:p>
    <w:p w14:paraId="2F72FE3A" w14:textId="41D2C1C5" w:rsidR="00C04959" w:rsidRPr="0076144F" w:rsidRDefault="00C04959" w:rsidP="00394ED6">
      <w:pPr>
        <w:pStyle w:val="Heading4"/>
      </w:pPr>
      <w:bookmarkStart w:id="46" w:name="_Toc74827421"/>
      <w:bookmarkStart w:id="47" w:name="_Ref76652335"/>
      <w:bookmarkEnd w:id="45"/>
      <w:r w:rsidRPr="0076144F">
        <w:lastRenderedPageBreak/>
        <w:t>Summative ELPAC</w:t>
      </w:r>
      <w:r w:rsidR="00C42D13" w:rsidRPr="0076144F">
        <w:t xml:space="preserve"> Overview</w:t>
      </w:r>
      <w:bookmarkEnd w:id="46"/>
      <w:bookmarkEnd w:id="47"/>
    </w:p>
    <w:p w14:paraId="59EE3E24" w14:textId="25552BCD" w:rsidR="0061026B" w:rsidRPr="0076144F" w:rsidRDefault="0061026B" w:rsidP="002616BD">
      <w:pPr>
        <w:spacing w:before="360"/>
      </w:pPr>
      <w:bookmarkStart w:id="48" w:name="_Hlk74813971"/>
      <w:r w:rsidRPr="0076144F">
        <w:t>The Summative ELPAC has two purposes:</w:t>
      </w:r>
    </w:p>
    <w:p w14:paraId="23D2DE52" w14:textId="7FFC748D" w:rsidR="0061026B" w:rsidRPr="0076144F" w:rsidRDefault="0061026B" w:rsidP="00CD1C9C">
      <w:pPr>
        <w:pStyle w:val="ListParagraph"/>
        <w:numPr>
          <w:ilvl w:val="0"/>
          <w:numId w:val="5"/>
        </w:numPr>
      </w:pPr>
      <w:r w:rsidRPr="0076144F">
        <w:t>To determine the level of ELP of EL students</w:t>
      </w:r>
    </w:p>
    <w:p w14:paraId="6BA7B133" w14:textId="0C8C0247" w:rsidR="0061026B" w:rsidRPr="0076144F" w:rsidRDefault="0061026B" w:rsidP="00CD1C9C">
      <w:pPr>
        <w:pStyle w:val="ListParagraph"/>
        <w:numPr>
          <w:ilvl w:val="0"/>
          <w:numId w:val="5"/>
        </w:numPr>
      </w:pPr>
      <w:r w:rsidRPr="0076144F">
        <w:t>To assess the progress of EL students in acquiring the skills of listening, speaking, reading, and writing in English</w:t>
      </w:r>
    </w:p>
    <w:p w14:paraId="16135491" w14:textId="641575DB" w:rsidR="00220603" w:rsidRPr="0076144F" w:rsidRDefault="0061026B" w:rsidP="003C4378">
      <w:r w:rsidRPr="0076144F">
        <w:t xml:space="preserve">The Summative ELPAC must be administered </w:t>
      </w:r>
      <w:r w:rsidRPr="0076144F">
        <w:rPr>
          <w:rStyle w:val="Strong"/>
        </w:rPr>
        <w:t>annually</w:t>
      </w:r>
      <w:r w:rsidRPr="0076144F">
        <w:t xml:space="preserve"> to</w:t>
      </w:r>
      <w:r w:rsidR="00752557" w:rsidRPr="0076144F">
        <w:t>:</w:t>
      </w:r>
    </w:p>
    <w:p w14:paraId="2D7B7019" w14:textId="7362E806" w:rsidR="00D15760" w:rsidRPr="0076144F" w:rsidRDefault="001A3B56" w:rsidP="002616BD">
      <w:pPr>
        <w:pStyle w:val="ListParagraph"/>
        <w:numPr>
          <w:ilvl w:val="0"/>
          <w:numId w:val="38"/>
        </w:numPr>
      </w:pPr>
      <w:r w:rsidRPr="0076144F">
        <w:t>S</w:t>
      </w:r>
      <w:r w:rsidR="00752557" w:rsidRPr="0076144F">
        <w:t xml:space="preserve">tudents identified as EL students </w:t>
      </w:r>
      <w:r w:rsidR="00D15760" w:rsidRPr="0076144F">
        <w:t>in K–12</w:t>
      </w:r>
      <w:r w:rsidR="00752557" w:rsidRPr="0076144F">
        <w:t>,</w:t>
      </w:r>
      <w:r w:rsidRPr="0076144F">
        <w:t xml:space="preserve"> </w:t>
      </w:r>
      <w:r w:rsidR="00D15760" w:rsidRPr="0076144F">
        <w:t>ages three through twenty-one</w:t>
      </w:r>
    </w:p>
    <w:p w14:paraId="33248E28" w14:textId="1210519D" w:rsidR="00C10D08" w:rsidRPr="0076144F" w:rsidRDefault="001A3B56" w:rsidP="002616BD">
      <w:pPr>
        <w:pStyle w:val="ListParagraph"/>
        <w:numPr>
          <w:ilvl w:val="0"/>
          <w:numId w:val="55"/>
        </w:numPr>
        <w:ind w:left="1800"/>
      </w:pPr>
      <w:r w:rsidRPr="0076144F">
        <w:t>U</w:t>
      </w:r>
      <w:r w:rsidR="00D15760" w:rsidRPr="0076144F">
        <w:t xml:space="preserve">ntil </w:t>
      </w:r>
      <w:r w:rsidR="003C4378" w:rsidRPr="0076144F">
        <w:t>they</w:t>
      </w:r>
      <w:r w:rsidR="0061026B" w:rsidRPr="0076144F">
        <w:t xml:space="preserve"> meet the reclassification criteria in </w:t>
      </w:r>
      <w:r w:rsidR="0061026B" w:rsidRPr="0076144F">
        <w:rPr>
          <w:i/>
        </w:rPr>
        <w:t>EC</w:t>
      </w:r>
      <w:r w:rsidR="002057D8" w:rsidRPr="0076144F">
        <w:rPr>
          <w:i/>
        </w:rPr>
        <w:t xml:space="preserve"> </w:t>
      </w:r>
      <w:r w:rsidR="002057D8" w:rsidRPr="0076144F">
        <w:rPr>
          <w:iCs/>
        </w:rPr>
        <w:t>Section</w:t>
      </w:r>
      <w:r w:rsidR="0061026B" w:rsidRPr="0076144F">
        <w:t xml:space="preserve"> 313 and they are reclassified as fluent English proficient (RFEP)</w:t>
      </w:r>
    </w:p>
    <w:p w14:paraId="6EE0B44D" w14:textId="3CF96C06" w:rsidR="00C164B4" w:rsidRPr="0076144F" w:rsidRDefault="00C164B4" w:rsidP="00394ED6">
      <w:pPr>
        <w:pStyle w:val="Heading4"/>
      </w:pPr>
      <w:bookmarkStart w:id="49" w:name="_Toc74674265"/>
      <w:bookmarkStart w:id="50" w:name="_Toc74827422"/>
      <w:bookmarkEnd w:id="48"/>
      <w:r w:rsidRPr="0076144F">
        <w:t>Administering the ELPAC</w:t>
      </w:r>
      <w:bookmarkEnd w:id="49"/>
      <w:bookmarkEnd w:id="50"/>
    </w:p>
    <w:p w14:paraId="5C927323" w14:textId="01371753" w:rsidR="006722E7" w:rsidRPr="0076144F" w:rsidRDefault="006722E7" w:rsidP="002616BD">
      <w:pPr>
        <w:spacing w:before="360"/>
      </w:pPr>
      <w:r w:rsidRPr="0076144F">
        <w:t>Test examiners (TEs) may administer the Initial and/or Summative ELPAC only if they</w:t>
      </w:r>
      <w:r w:rsidR="003514C1" w:rsidRPr="0076144F">
        <w:t xml:space="preserve"> </w:t>
      </w:r>
      <w:r w:rsidR="00BA628F" w:rsidRPr="0076144F">
        <w:t>have met</w:t>
      </w:r>
      <w:r w:rsidR="003514C1" w:rsidRPr="0076144F">
        <w:t xml:space="preserve"> the following requirements</w:t>
      </w:r>
      <w:r w:rsidRPr="0076144F">
        <w:t xml:space="preserve">: </w:t>
      </w:r>
    </w:p>
    <w:p w14:paraId="7957DF67" w14:textId="278880AF" w:rsidR="006722E7" w:rsidRPr="0076144F" w:rsidRDefault="00323D11" w:rsidP="0035091F">
      <w:pPr>
        <w:pStyle w:val="ListParagraph"/>
        <w:numPr>
          <w:ilvl w:val="0"/>
          <w:numId w:val="37"/>
        </w:numPr>
      </w:pPr>
      <w:r w:rsidRPr="0076144F">
        <w:t>B</w:t>
      </w:r>
      <w:r w:rsidR="003514C1" w:rsidRPr="0076144F">
        <w:t xml:space="preserve">e </w:t>
      </w:r>
      <w:r w:rsidRPr="0076144F">
        <w:t xml:space="preserve">an </w:t>
      </w:r>
      <w:r w:rsidR="006722E7" w:rsidRPr="0076144F">
        <w:t>employee or contractor of the LEA</w:t>
      </w:r>
      <w:r w:rsidR="002D208C" w:rsidRPr="0076144F">
        <w:t>.</w:t>
      </w:r>
    </w:p>
    <w:p w14:paraId="3B225C84" w14:textId="437B1ED8" w:rsidR="006722E7" w:rsidRPr="0076144F" w:rsidRDefault="00323D11" w:rsidP="0035091F">
      <w:pPr>
        <w:pStyle w:val="ListParagraph"/>
        <w:numPr>
          <w:ilvl w:val="0"/>
          <w:numId w:val="37"/>
        </w:numPr>
      </w:pPr>
      <w:r w:rsidRPr="0076144F">
        <w:t>B</w:t>
      </w:r>
      <w:r w:rsidR="003514C1" w:rsidRPr="0076144F">
        <w:t xml:space="preserve">e </w:t>
      </w:r>
      <w:r w:rsidR="006722E7" w:rsidRPr="0076144F">
        <w:t>proficient in speaking English (which means complete command of pronunciation, intonation, and fluency)</w:t>
      </w:r>
      <w:r w:rsidR="00BA628F" w:rsidRPr="0076144F">
        <w:t>.</w:t>
      </w:r>
      <w:r w:rsidR="006722E7" w:rsidRPr="0076144F">
        <w:t xml:space="preserve"> </w:t>
      </w:r>
    </w:p>
    <w:p w14:paraId="30441596" w14:textId="5FDD1C01" w:rsidR="006722E7" w:rsidRPr="0076144F" w:rsidRDefault="00BA628F" w:rsidP="0035091F">
      <w:pPr>
        <w:pStyle w:val="ListParagraph"/>
        <w:numPr>
          <w:ilvl w:val="0"/>
          <w:numId w:val="37"/>
        </w:numPr>
      </w:pPr>
      <w:r w:rsidRPr="0076144F">
        <w:t xml:space="preserve">Submit a </w:t>
      </w:r>
      <w:r w:rsidR="006722E7" w:rsidRPr="0076144F">
        <w:t>signed security affidavit</w:t>
      </w:r>
      <w:r w:rsidRPr="0076144F">
        <w:t>.</w:t>
      </w:r>
    </w:p>
    <w:p w14:paraId="3EFCE8F8" w14:textId="3D81D32C" w:rsidR="006722E7" w:rsidRPr="0076144F" w:rsidRDefault="00BA628F" w:rsidP="0035091F">
      <w:pPr>
        <w:pStyle w:val="ListParagraph"/>
        <w:numPr>
          <w:ilvl w:val="0"/>
          <w:numId w:val="37"/>
        </w:numPr>
      </w:pPr>
      <w:r w:rsidRPr="0076144F">
        <w:t>C</w:t>
      </w:r>
      <w:r w:rsidR="006722E7" w:rsidRPr="0076144F">
        <w:t>ertify that they have received formal ELPAC training</w:t>
      </w:r>
      <w:r w:rsidRPr="0076144F">
        <w:t>.</w:t>
      </w:r>
    </w:p>
    <w:p w14:paraId="3C6A96E3" w14:textId="00D4106C" w:rsidR="00C164B4" w:rsidRPr="0076144F" w:rsidRDefault="00C164B4" w:rsidP="00260E89">
      <w:pPr>
        <w:pStyle w:val="Heading5"/>
        <w:spacing w:after="0"/>
      </w:pPr>
      <w:r w:rsidRPr="0076144F">
        <w:t>Initial ELPAC Administration</w:t>
      </w:r>
    </w:p>
    <w:p w14:paraId="1B175D34" w14:textId="0BF109F7" w:rsidR="00C164B4" w:rsidRPr="0076144F" w:rsidRDefault="5EA74A13" w:rsidP="002616BD">
      <w:pPr>
        <w:spacing w:before="360"/>
      </w:pPr>
      <w:r w:rsidRPr="0076144F">
        <w:t xml:space="preserve">Although the CDE recommends in-person testing for all assessments, remote administration will be an option while </w:t>
      </w:r>
      <w:r w:rsidR="7716BB05" w:rsidRPr="0076144F">
        <w:t xml:space="preserve">LEAs </w:t>
      </w:r>
      <w:r w:rsidRPr="0076144F">
        <w:t xml:space="preserve">transition back to in-person learning. </w:t>
      </w:r>
      <w:r w:rsidR="29213029" w:rsidRPr="0076144F">
        <w:rPr>
          <w:rStyle w:val="Strong"/>
        </w:rPr>
        <w:t xml:space="preserve">The Initial ELPAC testing window is July </w:t>
      </w:r>
      <w:r w:rsidR="72A21787" w:rsidRPr="0076144F">
        <w:rPr>
          <w:rStyle w:val="Strong"/>
        </w:rPr>
        <w:t>6</w:t>
      </w:r>
      <w:r w:rsidR="29213029" w:rsidRPr="0076144F">
        <w:rPr>
          <w:rStyle w:val="Strong"/>
        </w:rPr>
        <w:t xml:space="preserve"> through June 30.</w:t>
      </w:r>
      <w:r w:rsidR="29213029" w:rsidRPr="0076144F">
        <w:t xml:space="preserve"> </w:t>
      </w:r>
      <w:r w:rsidRPr="0076144F">
        <w:t xml:space="preserve">For more information, refer to the Initial ELPAC </w:t>
      </w:r>
      <w:r w:rsidRPr="0076144F">
        <w:rPr>
          <w:i/>
          <w:iCs/>
        </w:rPr>
        <w:t>Directions for Administration</w:t>
      </w:r>
      <w:r w:rsidRPr="0076144F">
        <w:t>.</w:t>
      </w:r>
      <w:r w:rsidR="6E8059E1" w:rsidRPr="0076144F">
        <w:t xml:space="preserve"> </w:t>
      </w:r>
    </w:p>
    <w:p w14:paraId="725E5FC5" w14:textId="77777777" w:rsidR="00A63112" w:rsidRPr="0076144F" w:rsidRDefault="00A63112" w:rsidP="007C43F3">
      <w:pPr>
        <w:pStyle w:val="Heading6"/>
      </w:pPr>
      <w:r w:rsidRPr="0076144F">
        <w:t>Technology Readiness</w:t>
      </w:r>
    </w:p>
    <w:p w14:paraId="298D03D3" w14:textId="3D717DAF" w:rsidR="00A63112" w:rsidRPr="0076144F" w:rsidRDefault="00A63112" w:rsidP="00A63112">
      <w:r w:rsidRPr="0076144F">
        <w:t xml:space="preserve">Prior to administering the Initial ELPAC for students in grades three through twelve, LEAs may administer the technology readiness checker for students to determine whether they will need </w:t>
      </w:r>
      <w:r w:rsidR="007B296D" w:rsidRPr="0076144F">
        <w:t xml:space="preserve">test navigation </w:t>
      </w:r>
      <w:r w:rsidRPr="0076144F">
        <w:t>assistance during group administration or one-on-one administration, when the TE is in control</w:t>
      </w:r>
      <w:r w:rsidR="002000C2" w:rsidRPr="0076144F">
        <w:t xml:space="preserve"> as a designated interface assistan</w:t>
      </w:r>
      <w:r w:rsidR="1B8E4782" w:rsidRPr="0076144F">
        <w:t>t</w:t>
      </w:r>
      <w:r w:rsidRPr="0076144F">
        <w:t xml:space="preserve">. </w:t>
      </w:r>
    </w:p>
    <w:p w14:paraId="6CD68828" w14:textId="7B1E3644" w:rsidR="0099280E" w:rsidRPr="0076144F" w:rsidRDefault="0099280E" w:rsidP="007C43F3">
      <w:pPr>
        <w:pStyle w:val="Heading6"/>
      </w:pPr>
      <w:r w:rsidRPr="0076144F">
        <w:lastRenderedPageBreak/>
        <w:t>Test Duration</w:t>
      </w:r>
    </w:p>
    <w:p w14:paraId="62869D34" w14:textId="14376E01" w:rsidR="00C164B4" w:rsidRPr="0076144F" w:rsidRDefault="5EA74A13" w:rsidP="00C164B4">
      <w:r w:rsidRPr="0076144F">
        <w:t>The Initial ELPAC is an untimed test, but approximate times are provided in table</w:t>
      </w:r>
      <w:r w:rsidR="00FD7864">
        <w:t>s</w:t>
      </w:r>
      <w:r w:rsidRPr="0076144F">
        <w:t xml:space="preserve"> 2</w:t>
      </w:r>
      <w:r w:rsidR="00FD7864">
        <w:t>–7</w:t>
      </w:r>
      <w:r w:rsidRPr="0076144F">
        <w:t xml:space="preserve"> to help schedule testing sessions</w:t>
      </w:r>
      <w:r w:rsidR="54EE6A79" w:rsidRPr="0076144F">
        <w:t xml:space="preserve"> for in-person administration</w:t>
      </w:r>
      <w:r w:rsidRPr="0076144F">
        <w:t>.</w:t>
      </w:r>
    </w:p>
    <w:p w14:paraId="4FB7491B" w14:textId="1D0DB6DC" w:rsidR="00957701" w:rsidRPr="0076144F" w:rsidRDefault="00957701" w:rsidP="00D50E44">
      <w:pPr>
        <w:pStyle w:val="Caption"/>
      </w:pPr>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2</w:t>
      </w:r>
      <w:r w:rsidRPr="0076144F">
        <w:rPr>
          <w:b/>
          <w:bCs/>
        </w:rPr>
        <w:fldChar w:fldCharType="end"/>
      </w:r>
      <w:r w:rsidRPr="0076144F">
        <w:rPr>
          <w:b/>
          <w:bCs/>
        </w:rPr>
        <w:t>.</w:t>
      </w:r>
      <w:r w:rsidRPr="0076144F">
        <w:t xml:space="preserve"> </w:t>
      </w:r>
      <w:r w:rsidR="000F7DD4" w:rsidRPr="0076144F">
        <w:t>Initial</w:t>
      </w:r>
      <w:r w:rsidRPr="0076144F">
        <w:t xml:space="preserve"> ELPAC Estimated Testing Times </w:t>
      </w:r>
      <w:r w:rsidR="008D5146">
        <w:t>for Kindergarten</w:t>
      </w:r>
    </w:p>
    <w:tbl>
      <w:tblPr>
        <w:tblStyle w:val="NCTTable"/>
        <w:tblW w:w="7376" w:type="dxa"/>
        <w:jc w:val="center"/>
        <w:tblLook w:val="04A0" w:firstRow="1" w:lastRow="0" w:firstColumn="1" w:lastColumn="0" w:noHBand="0" w:noVBand="1"/>
        <w:tblDescription w:val="Initial ELPAC Estimated Testing Times for Kindergarten"/>
      </w:tblPr>
      <w:tblGrid>
        <w:gridCol w:w="6080"/>
        <w:gridCol w:w="1296"/>
      </w:tblGrid>
      <w:tr w:rsidR="008D5146" w:rsidRPr="0076144F" w14:paraId="5224FAE2" w14:textId="77777777" w:rsidTr="008D5146">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FCBE09E" w14:textId="4B8647C0" w:rsidR="008D5146" w:rsidRPr="0076144F" w:rsidRDefault="008D5146" w:rsidP="00FC48B3">
            <w:pPr>
              <w:spacing w:after="60"/>
              <w:ind w:left="0"/>
              <w:rPr>
                <w:rFonts w:cs="Arial"/>
                <w:b w:val="0"/>
                <w:bCs/>
              </w:rPr>
            </w:pPr>
            <w:r w:rsidRPr="0076144F">
              <w:rPr>
                <w:rFonts w:cs="Arial"/>
                <w:bCs/>
              </w:rPr>
              <w:t>Domain (Administration Type)</w:t>
            </w:r>
          </w:p>
        </w:tc>
        <w:tc>
          <w:tcPr>
            <w:tcW w:w="1296" w:type="dxa"/>
            <w:noWrap/>
          </w:tcPr>
          <w:p w14:paraId="7B74FD43" w14:textId="20FC56C3" w:rsidR="008D5146" w:rsidRPr="0076144F" w:rsidRDefault="008D5146" w:rsidP="00FC48B3">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8D5146" w:rsidRPr="0076144F" w14:paraId="54F5D125"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51B8B58" w14:textId="1DC924E6" w:rsidR="008D5146" w:rsidRPr="0076144F" w:rsidRDefault="008D5146" w:rsidP="00FC48B3">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w:t>
            </w:r>
          </w:p>
        </w:tc>
        <w:tc>
          <w:tcPr>
            <w:tcW w:w="1296" w:type="dxa"/>
            <w:noWrap/>
          </w:tcPr>
          <w:p w14:paraId="3CBDB5D7" w14:textId="39180114" w:rsidR="008D5146" w:rsidRPr="0076144F" w:rsidRDefault="008D5146" w:rsidP="11E099FF">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sidRPr="0076144F">
              <w:rPr>
                <w:rFonts w:asciiTheme="minorBidi" w:hAnsiTheme="minorBidi"/>
                <w:color w:val="000000" w:themeColor="text1"/>
              </w:rPr>
              <w:t>10</w:t>
            </w:r>
          </w:p>
        </w:tc>
      </w:tr>
      <w:tr w:rsidR="008D5146" w:rsidRPr="0076144F" w14:paraId="3E6A47AB"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51710DE" w14:textId="6AE6B6B7" w:rsidR="008D5146" w:rsidRPr="0076144F" w:rsidRDefault="008D5146" w:rsidP="00FC48B3">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10EF10F5" w14:textId="2FFC739B" w:rsidR="008D5146" w:rsidRPr="0076144F" w:rsidRDefault="008D5146" w:rsidP="00FC48B3">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5–10</w:t>
            </w:r>
          </w:p>
        </w:tc>
      </w:tr>
      <w:tr w:rsidR="008D5146" w:rsidRPr="0076144F" w14:paraId="49A73859"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50FE3E54" w14:textId="2C5D1CD3" w:rsidR="008D5146" w:rsidRPr="0076144F" w:rsidRDefault="008D5146" w:rsidP="00FC48B3">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w:t>
            </w:r>
          </w:p>
        </w:tc>
        <w:tc>
          <w:tcPr>
            <w:tcW w:w="1296" w:type="dxa"/>
            <w:noWrap/>
          </w:tcPr>
          <w:p w14:paraId="44AA05A4" w14:textId="5BE0B112" w:rsidR="008D5146" w:rsidRPr="0076144F" w:rsidRDefault="008D5146" w:rsidP="11E099FF">
            <w:pPr>
              <w:spacing w:after="60"/>
              <w:ind w:left="0"/>
              <w:jc w:val="center"/>
              <w:cnfStyle w:val="000000000000" w:firstRow="0" w:lastRow="0" w:firstColumn="0" w:lastColumn="0" w:oddVBand="0" w:evenVBand="0" w:oddHBand="0" w:evenHBand="0" w:firstRowFirstColumn="0" w:firstRowLastColumn="0" w:lastRowFirstColumn="0" w:lastRowLastColumn="0"/>
              <w:rPr>
                <w:rFonts w:eastAsia="Calibri" w:cs="Arial"/>
                <w:b/>
                <w:bCs/>
                <w:color w:val="000000" w:themeColor="text1"/>
                <w:szCs w:val="24"/>
              </w:rPr>
            </w:pPr>
            <w:r w:rsidRPr="0076144F">
              <w:rPr>
                <w:rFonts w:asciiTheme="minorBidi" w:hAnsiTheme="minorBidi"/>
                <w:color w:val="000000" w:themeColor="text1"/>
              </w:rPr>
              <w:t>5–10</w:t>
            </w:r>
          </w:p>
        </w:tc>
      </w:tr>
      <w:tr w:rsidR="008D5146" w:rsidRPr="0076144F" w14:paraId="6E59F47D"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344A1A2A" w14:textId="60FDAD7F" w:rsidR="008D5146" w:rsidRPr="0076144F" w:rsidRDefault="008D5146" w:rsidP="00FC48B3">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Writing (Individual)</w:t>
            </w:r>
          </w:p>
        </w:tc>
        <w:tc>
          <w:tcPr>
            <w:tcW w:w="1296" w:type="dxa"/>
            <w:noWrap/>
          </w:tcPr>
          <w:p w14:paraId="19DA7F7F" w14:textId="7EF5D319" w:rsidR="008D5146" w:rsidRPr="0076144F" w:rsidRDefault="008D5146" w:rsidP="00FC48B3">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5–10</w:t>
            </w:r>
          </w:p>
        </w:tc>
      </w:tr>
      <w:tr w:rsidR="008D5146" w:rsidRPr="0076144F" w14:paraId="79DB107A"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40CEEC82" w14:textId="06E61DF6" w:rsidR="008D5146" w:rsidRPr="0076144F" w:rsidRDefault="008D5146" w:rsidP="00FC48B3">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noWrap/>
          </w:tcPr>
          <w:p w14:paraId="5D53FB43" w14:textId="13489662" w:rsidR="008D5146" w:rsidRPr="0076144F" w:rsidRDefault="008D5146" w:rsidP="11E099FF">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sidRPr="0076144F">
              <w:rPr>
                <w:rFonts w:asciiTheme="minorBidi" w:hAnsiTheme="minorBidi"/>
                <w:b/>
                <w:bCs/>
                <w:color w:val="000000" w:themeColor="text1"/>
              </w:rPr>
              <w:t>25–40</w:t>
            </w:r>
          </w:p>
        </w:tc>
      </w:tr>
    </w:tbl>
    <w:p w14:paraId="2111C5E5" w14:textId="2F82EAF7" w:rsidR="008D5146" w:rsidRDefault="008D5146" w:rsidP="008D5146">
      <w:pPr>
        <w:pStyle w:val="Caption"/>
      </w:pPr>
      <w:r w:rsidRPr="008D5146">
        <w:rPr>
          <w:b/>
          <w:bCs/>
        </w:rPr>
        <w:t xml:space="preserve">Table </w:t>
      </w:r>
      <w:r w:rsidRPr="008D5146">
        <w:rPr>
          <w:b/>
          <w:bCs/>
        </w:rPr>
        <w:fldChar w:fldCharType="begin"/>
      </w:r>
      <w:r w:rsidRPr="008D5146">
        <w:rPr>
          <w:b/>
          <w:bCs/>
        </w:rPr>
        <w:instrText xml:space="preserve"> SEQ Table \* ARABIC </w:instrText>
      </w:r>
      <w:r w:rsidRPr="008D5146">
        <w:rPr>
          <w:b/>
          <w:bCs/>
        </w:rPr>
        <w:fldChar w:fldCharType="separate"/>
      </w:r>
      <w:r w:rsidR="00AD4EC3">
        <w:rPr>
          <w:b/>
          <w:bCs/>
          <w:noProof/>
        </w:rPr>
        <w:t>3</w:t>
      </w:r>
      <w:r w:rsidRPr="008D5146">
        <w:rPr>
          <w:b/>
          <w:bCs/>
        </w:rPr>
        <w:fldChar w:fldCharType="end"/>
      </w:r>
      <w:r w:rsidRPr="008D5146">
        <w:rPr>
          <w:b/>
          <w:bCs/>
        </w:rPr>
        <w:t>.</w:t>
      </w:r>
      <w:r>
        <w:t xml:space="preserve"> Initial ELPAC Estimated Testing Times for Grade </w:t>
      </w:r>
      <w:r w:rsidR="003D0391">
        <w:t>One</w:t>
      </w:r>
    </w:p>
    <w:tbl>
      <w:tblPr>
        <w:tblStyle w:val="NCTTable"/>
        <w:tblW w:w="7376" w:type="dxa"/>
        <w:jc w:val="center"/>
        <w:tblLook w:val="04A0" w:firstRow="1" w:lastRow="0" w:firstColumn="1" w:lastColumn="0" w:noHBand="0" w:noVBand="1"/>
        <w:tblDescription w:val="Initial ELPAC Estimated Testing Times for Grade One"/>
      </w:tblPr>
      <w:tblGrid>
        <w:gridCol w:w="6080"/>
        <w:gridCol w:w="1296"/>
      </w:tblGrid>
      <w:tr w:rsidR="008D5146" w:rsidRPr="0076144F" w14:paraId="4782EA23" w14:textId="77777777" w:rsidTr="008D5146">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1B0699BC" w14:textId="77777777" w:rsidR="008D5146" w:rsidRPr="0076144F" w:rsidRDefault="008D5146" w:rsidP="002F6409">
            <w:pPr>
              <w:spacing w:after="60"/>
              <w:ind w:left="0"/>
              <w:rPr>
                <w:rFonts w:cs="Arial"/>
                <w:b w:val="0"/>
                <w:bCs/>
              </w:rPr>
            </w:pPr>
            <w:r w:rsidRPr="0076144F">
              <w:rPr>
                <w:rFonts w:cs="Arial"/>
                <w:bCs/>
              </w:rPr>
              <w:t>Domain (Administration Type)</w:t>
            </w:r>
          </w:p>
        </w:tc>
        <w:tc>
          <w:tcPr>
            <w:tcW w:w="1296" w:type="dxa"/>
            <w:noWrap/>
          </w:tcPr>
          <w:p w14:paraId="67446FD3" w14:textId="77777777" w:rsidR="008D5146" w:rsidRPr="0076144F" w:rsidRDefault="008D5146" w:rsidP="002F6409">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8D5146" w:rsidRPr="0076144F" w14:paraId="72A46E4A"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4DDFF2E2"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w:t>
            </w:r>
          </w:p>
        </w:tc>
        <w:tc>
          <w:tcPr>
            <w:tcW w:w="1296" w:type="dxa"/>
            <w:noWrap/>
          </w:tcPr>
          <w:p w14:paraId="2375A0BE"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sidRPr="0076144F">
              <w:rPr>
                <w:rFonts w:asciiTheme="minorBidi" w:hAnsiTheme="minorBidi"/>
                <w:color w:val="000000" w:themeColor="text1"/>
              </w:rPr>
              <w:t>10–15</w:t>
            </w:r>
          </w:p>
        </w:tc>
      </w:tr>
      <w:tr w:rsidR="008D5146" w:rsidRPr="0076144F" w14:paraId="3EE01882"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EDBAA22"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4C1AE56B"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sidRPr="0076144F">
              <w:rPr>
                <w:rFonts w:asciiTheme="minorBidi" w:hAnsiTheme="minorBidi"/>
                <w:color w:val="000000" w:themeColor="text1"/>
              </w:rPr>
              <w:t>5–15</w:t>
            </w:r>
          </w:p>
        </w:tc>
      </w:tr>
      <w:tr w:rsidR="008D5146" w:rsidRPr="0076144F" w14:paraId="272877E7"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6B5DDC6"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w:t>
            </w:r>
          </w:p>
        </w:tc>
        <w:tc>
          <w:tcPr>
            <w:tcW w:w="1296" w:type="dxa"/>
            <w:noWrap/>
          </w:tcPr>
          <w:p w14:paraId="3A09DB22"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5–10</w:t>
            </w:r>
          </w:p>
        </w:tc>
      </w:tr>
      <w:tr w:rsidR="008D5146" w:rsidRPr="0076144F" w14:paraId="05182CF3"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A76DEE7"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Writing (Individual)</w:t>
            </w:r>
          </w:p>
        </w:tc>
        <w:tc>
          <w:tcPr>
            <w:tcW w:w="1296" w:type="dxa"/>
            <w:noWrap/>
          </w:tcPr>
          <w:p w14:paraId="6D523069"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5–10</w:t>
            </w:r>
          </w:p>
        </w:tc>
      </w:tr>
      <w:tr w:rsidR="008D5146" w:rsidRPr="0076144F" w14:paraId="4ADB5D96"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42A42BF"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noWrap/>
          </w:tcPr>
          <w:p w14:paraId="144F8CDB"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sidRPr="0076144F">
              <w:rPr>
                <w:rFonts w:asciiTheme="minorBidi" w:hAnsiTheme="minorBidi"/>
                <w:b/>
                <w:bCs/>
                <w:color w:val="000000" w:themeColor="text1"/>
              </w:rPr>
              <w:t>25–50</w:t>
            </w:r>
          </w:p>
        </w:tc>
      </w:tr>
    </w:tbl>
    <w:p w14:paraId="3EB229E7" w14:textId="75A381B0" w:rsidR="008D5146" w:rsidRDefault="008D5146" w:rsidP="008D5146">
      <w:pPr>
        <w:pStyle w:val="Caption"/>
      </w:pPr>
      <w:r w:rsidRPr="008D5146">
        <w:rPr>
          <w:b/>
          <w:bCs/>
        </w:rPr>
        <w:t xml:space="preserve">Table </w:t>
      </w:r>
      <w:r w:rsidRPr="008D5146">
        <w:rPr>
          <w:b/>
          <w:bCs/>
        </w:rPr>
        <w:fldChar w:fldCharType="begin"/>
      </w:r>
      <w:r w:rsidRPr="008D5146">
        <w:rPr>
          <w:b/>
          <w:bCs/>
        </w:rPr>
        <w:instrText xml:space="preserve"> SEQ Table \* ARABIC </w:instrText>
      </w:r>
      <w:r w:rsidRPr="008D5146">
        <w:rPr>
          <w:b/>
          <w:bCs/>
        </w:rPr>
        <w:fldChar w:fldCharType="separate"/>
      </w:r>
      <w:r w:rsidR="00AD4EC3">
        <w:rPr>
          <w:b/>
          <w:bCs/>
          <w:noProof/>
        </w:rPr>
        <w:t>4</w:t>
      </w:r>
      <w:r w:rsidRPr="008D5146">
        <w:rPr>
          <w:b/>
          <w:bCs/>
        </w:rPr>
        <w:fldChar w:fldCharType="end"/>
      </w:r>
      <w:r w:rsidRPr="008D5146">
        <w:rPr>
          <w:b/>
          <w:bCs/>
        </w:rPr>
        <w:t>.</w:t>
      </w:r>
      <w:r>
        <w:t xml:space="preserve"> Initial ELPAC Estimated Testing Times for Grade </w:t>
      </w:r>
      <w:r w:rsidR="003D0391">
        <w:t>Two</w:t>
      </w:r>
    </w:p>
    <w:tbl>
      <w:tblPr>
        <w:tblStyle w:val="NCTTable"/>
        <w:tblW w:w="7376" w:type="dxa"/>
        <w:jc w:val="center"/>
        <w:tblLook w:val="04A0" w:firstRow="1" w:lastRow="0" w:firstColumn="1" w:lastColumn="0" w:noHBand="0" w:noVBand="1"/>
        <w:tblDescription w:val="Initial ELPAC Estimated Testing Times for Grade Two"/>
      </w:tblPr>
      <w:tblGrid>
        <w:gridCol w:w="6080"/>
        <w:gridCol w:w="1296"/>
      </w:tblGrid>
      <w:tr w:rsidR="008D5146" w:rsidRPr="0076144F" w14:paraId="3556C964" w14:textId="77777777" w:rsidTr="008D5146">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FB34E04" w14:textId="77777777" w:rsidR="008D5146" w:rsidRPr="0076144F" w:rsidRDefault="008D5146" w:rsidP="002F6409">
            <w:pPr>
              <w:spacing w:after="60"/>
              <w:ind w:left="0"/>
              <w:rPr>
                <w:rFonts w:cs="Arial"/>
                <w:b w:val="0"/>
                <w:bCs/>
              </w:rPr>
            </w:pPr>
            <w:r w:rsidRPr="0076144F">
              <w:rPr>
                <w:rFonts w:cs="Arial"/>
                <w:bCs/>
              </w:rPr>
              <w:t>Domain (Administration Type)</w:t>
            </w:r>
          </w:p>
        </w:tc>
        <w:tc>
          <w:tcPr>
            <w:tcW w:w="1296" w:type="dxa"/>
            <w:noWrap/>
          </w:tcPr>
          <w:p w14:paraId="4CC4CF70" w14:textId="77777777" w:rsidR="008D5146" w:rsidRPr="0076144F" w:rsidRDefault="008D5146" w:rsidP="002F6409">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8D5146" w:rsidRPr="0076144F" w14:paraId="6EC6E39A"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D6F61F7"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w:t>
            </w:r>
          </w:p>
        </w:tc>
        <w:tc>
          <w:tcPr>
            <w:tcW w:w="1296" w:type="dxa"/>
            <w:noWrap/>
          </w:tcPr>
          <w:p w14:paraId="650E4055"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10–15</w:t>
            </w:r>
          </w:p>
        </w:tc>
      </w:tr>
      <w:tr w:rsidR="008D5146" w:rsidRPr="0076144F" w14:paraId="54AB2A50"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F1020AF"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28C2CFD0"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5–10</w:t>
            </w:r>
          </w:p>
        </w:tc>
      </w:tr>
      <w:tr w:rsidR="008D5146" w:rsidRPr="0076144F" w14:paraId="2E10A26B"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550B1D4D"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w:t>
            </w:r>
          </w:p>
        </w:tc>
        <w:tc>
          <w:tcPr>
            <w:tcW w:w="1296" w:type="dxa"/>
            <w:noWrap/>
          </w:tcPr>
          <w:p w14:paraId="266FE77E"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5–10</w:t>
            </w:r>
          </w:p>
        </w:tc>
      </w:tr>
      <w:tr w:rsidR="008D5146" w:rsidRPr="0076144F" w14:paraId="55E66335"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0CA51D45"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Writing (Individual or Small Group up to 10 students)</w:t>
            </w:r>
          </w:p>
        </w:tc>
        <w:tc>
          <w:tcPr>
            <w:tcW w:w="1296" w:type="dxa"/>
            <w:noWrap/>
          </w:tcPr>
          <w:p w14:paraId="35609950"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10–15</w:t>
            </w:r>
          </w:p>
        </w:tc>
      </w:tr>
      <w:tr w:rsidR="008D5146" w:rsidRPr="0076144F" w14:paraId="0E5AD791"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1D9D4ED"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noWrap/>
          </w:tcPr>
          <w:p w14:paraId="4CCA7798"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b/>
                <w:bCs/>
                <w:color w:val="000000"/>
                <w:szCs w:val="24"/>
              </w:rPr>
              <w:t>30–55</w:t>
            </w:r>
          </w:p>
        </w:tc>
      </w:tr>
    </w:tbl>
    <w:p w14:paraId="1AD63D2A" w14:textId="3255D088" w:rsidR="008D5146" w:rsidRDefault="001673DF" w:rsidP="001673DF">
      <w:pPr>
        <w:pStyle w:val="Caption"/>
      </w:pPr>
      <w:r w:rsidRPr="001673DF">
        <w:rPr>
          <w:b/>
          <w:bCs/>
        </w:rPr>
        <w:t xml:space="preserve">Table </w:t>
      </w:r>
      <w:r w:rsidRPr="001673DF">
        <w:rPr>
          <w:b/>
          <w:bCs/>
        </w:rPr>
        <w:fldChar w:fldCharType="begin"/>
      </w:r>
      <w:r w:rsidRPr="001673DF">
        <w:rPr>
          <w:b/>
          <w:bCs/>
        </w:rPr>
        <w:instrText xml:space="preserve"> SEQ Table \* ARABIC </w:instrText>
      </w:r>
      <w:r w:rsidRPr="001673DF">
        <w:rPr>
          <w:b/>
          <w:bCs/>
        </w:rPr>
        <w:fldChar w:fldCharType="separate"/>
      </w:r>
      <w:r w:rsidR="00AD4EC3">
        <w:rPr>
          <w:b/>
          <w:bCs/>
          <w:noProof/>
        </w:rPr>
        <w:t>5</w:t>
      </w:r>
      <w:r w:rsidRPr="001673DF">
        <w:rPr>
          <w:b/>
          <w:bCs/>
        </w:rPr>
        <w:fldChar w:fldCharType="end"/>
      </w:r>
      <w:r w:rsidRPr="001673DF">
        <w:rPr>
          <w:b/>
          <w:bCs/>
        </w:rPr>
        <w:t>.</w:t>
      </w:r>
      <w:r>
        <w:t xml:space="preserve"> Initial ELPAC Estimated Testing Times for </w:t>
      </w:r>
      <w:r w:rsidRPr="00211F29">
        <w:t xml:space="preserve">Grades </w:t>
      </w:r>
      <w:r w:rsidR="003D0391">
        <w:t>Three through Five</w:t>
      </w:r>
    </w:p>
    <w:tbl>
      <w:tblPr>
        <w:tblStyle w:val="NCTTable"/>
        <w:tblW w:w="7376" w:type="dxa"/>
        <w:jc w:val="center"/>
        <w:tblLook w:val="04A0" w:firstRow="1" w:lastRow="0" w:firstColumn="1" w:lastColumn="0" w:noHBand="0" w:noVBand="1"/>
        <w:tblDescription w:val="Initial ELPAC Estimated Testing Times for Grades Three through Five"/>
      </w:tblPr>
      <w:tblGrid>
        <w:gridCol w:w="6080"/>
        <w:gridCol w:w="1296"/>
      </w:tblGrid>
      <w:tr w:rsidR="008D5146" w:rsidRPr="0076144F" w14:paraId="62A6DFED" w14:textId="77777777" w:rsidTr="008D5146">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4AF1490" w14:textId="77777777" w:rsidR="008D5146" w:rsidRPr="0076144F" w:rsidRDefault="008D5146" w:rsidP="002F6409">
            <w:pPr>
              <w:spacing w:after="60"/>
              <w:ind w:left="0"/>
              <w:rPr>
                <w:rFonts w:cs="Arial"/>
                <w:b w:val="0"/>
                <w:bCs/>
              </w:rPr>
            </w:pPr>
            <w:r w:rsidRPr="0076144F">
              <w:rPr>
                <w:rFonts w:cs="Arial"/>
                <w:bCs/>
              </w:rPr>
              <w:t>Domain (Administration Type)</w:t>
            </w:r>
          </w:p>
        </w:tc>
        <w:tc>
          <w:tcPr>
            <w:tcW w:w="1296" w:type="dxa"/>
            <w:noWrap/>
          </w:tcPr>
          <w:p w14:paraId="7BB4D045" w14:textId="77777777" w:rsidR="008D5146" w:rsidRPr="0076144F" w:rsidRDefault="008D5146" w:rsidP="002F6409">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8D5146" w:rsidRPr="0076144F" w14:paraId="1D75B148"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16784E5"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 or Group up to 20 students)</w:t>
            </w:r>
          </w:p>
        </w:tc>
        <w:tc>
          <w:tcPr>
            <w:tcW w:w="1296" w:type="dxa"/>
            <w:noWrap/>
          </w:tcPr>
          <w:p w14:paraId="1B62196A" w14:textId="33FE4DCF"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10–</w:t>
            </w:r>
            <w:r w:rsidR="003D0391">
              <w:rPr>
                <w:rFonts w:asciiTheme="minorBidi" w:hAnsiTheme="minorBidi"/>
                <w:color w:val="000000"/>
                <w:szCs w:val="24"/>
              </w:rPr>
              <w:t>15</w:t>
            </w:r>
          </w:p>
        </w:tc>
      </w:tr>
      <w:tr w:rsidR="008D5146" w:rsidRPr="0076144F" w14:paraId="2F76F56E"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0392978E"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29CCC38E" w14:textId="5BB6E433"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sidRPr="0076144F">
              <w:rPr>
                <w:rFonts w:asciiTheme="minorBidi" w:hAnsiTheme="minorBidi"/>
                <w:color w:val="000000" w:themeColor="text1"/>
              </w:rPr>
              <w:t>10–</w:t>
            </w:r>
            <w:r w:rsidR="003D0391">
              <w:rPr>
                <w:rFonts w:asciiTheme="minorBidi" w:hAnsiTheme="minorBidi"/>
                <w:color w:val="000000" w:themeColor="text1"/>
              </w:rPr>
              <w:t>15</w:t>
            </w:r>
          </w:p>
        </w:tc>
      </w:tr>
      <w:tr w:rsidR="008D5146" w:rsidRPr="0076144F" w14:paraId="31676AEE"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EF887D5"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 or Group up to 20 students)</w:t>
            </w:r>
          </w:p>
        </w:tc>
        <w:tc>
          <w:tcPr>
            <w:tcW w:w="1296" w:type="dxa"/>
            <w:noWrap/>
          </w:tcPr>
          <w:p w14:paraId="0F7FB5A0" w14:textId="4DC8A224"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5–</w:t>
            </w:r>
            <w:r w:rsidR="003D0391">
              <w:rPr>
                <w:rFonts w:asciiTheme="minorBidi" w:hAnsiTheme="minorBidi"/>
                <w:color w:val="000000"/>
                <w:szCs w:val="24"/>
              </w:rPr>
              <w:t>15</w:t>
            </w:r>
          </w:p>
        </w:tc>
      </w:tr>
      <w:tr w:rsidR="008D5146" w:rsidRPr="0076144F" w14:paraId="5EBC5758"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81DD125"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lastRenderedPageBreak/>
              <w:t>Writing (Individual or Group up to 20 students)</w:t>
            </w:r>
          </w:p>
        </w:tc>
        <w:tc>
          <w:tcPr>
            <w:tcW w:w="1296" w:type="dxa"/>
            <w:noWrap/>
          </w:tcPr>
          <w:p w14:paraId="5AED5AAC" w14:textId="38A3E455"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sidRPr="0076144F">
              <w:rPr>
                <w:rFonts w:asciiTheme="minorBidi" w:hAnsiTheme="minorBidi"/>
                <w:color w:val="000000" w:themeColor="text1"/>
              </w:rPr>
              <w:t>10–3</w:t>
            </w:r>
            <w:r w:rsidR="003D0391">
              <w:rPr>
                <w:rFonts w:asciiTheme="minorBidi" w:hAnsiTheme="minorBidi"/>
                <w:color w:val="000000" w:themeColor="text1"/>
              </w:rPr>
              <w:t>0</w:t>
            </w:r>
          </w:p>
        </w:tc>
      </w:tr>
      <w:tr w:rsidR="008D5146" w:rsidRPr="0076144F" w14:paraId="352B472F"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7D32DB8"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noWrap/>
          </w:tcPr>
          <w:p w14:paraId="6B8DACCE" w14:textId="5114B6CC"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b/>
                <w:bCs/>
                <w:color w:val="000000"/>
                <w:szCs w:val="24"/>
              </w:rPr>
              <w:t>35–</w:t>
            </w:r>
            <w:r w:rsidR="003D0391">
              <w:rPr>
                <w:rFonts w:asciiTheme="minorBidi" w:hAnsiTheme="minorBidi"/>
                <w:b/>
                <w:bCs/>
                <w:color w:val="000000"/>
                <w:szCs w:val="24"/>
              </w:rPr>
              <w:t>75</w:t>
            </w:r>
          </w:p>
        </w:tc>
      </w:tr>
    </w:tbl>
    <w:p w14:paraId="2C6D469A" w14:textId="61A6BF5A" w:rsidR="000F3F22" w:rsidRDefault="000F3F22" w:rsidP="000F3F22">
      <w:pPr>
        <w:pStyle w:val="Caption"/>
      </w:pPr>
      <w:r w:rsidRPr="000F3F22">
        <w:rPr>
          <w:b/>
          <w:bCs/>
        </w:rPr>
        <w:t xml:space="preserve">Table </w:t>
      </w:r>
      <w:r w:rsidRPr="000F3F22">
        <w:rPr>
          <w:b/>
          <w:bCs/>
        </w:rPr>
        <w:fldChar w:fldCharType="begin"/>
      </w:r>
      <w:r w:rsidRPr="000F3F22">
        <w:rPr>
          <w:b/>
          <w:bCs/>
        </w:rPr>
        <w:instrText xml:space="preserve"> SEQ Table \* ARABIC </w:instrText>
      </w:r>
      <w:r w:rsidRPr="000F3F22">
        <w:rPr>
          <w:b/>
          <w:bCs/>
        </w:rPr>
        <w:fldChar w:fldCharType="separate"/>
      </w:r>
      <w:r w:rsidR="00AD4EC3">
        <w:rPr>
          <w:b/>
          <w:bCs/>
          <w:noProof/>
        </w:rPr>
        <w:t>6</w:t>
      </w:r>
      <w:r w:rsidRPr="000F3F22">
        <w:rPr>
          <w:b/>
          <w:bCs/>
        </w:rPr>
        <w:fldChar w:fldCharType="end"/>
      </w:r>
      <w:r w:rsidRPr="000F3F22">
        <w:rPr>
          <w:b/>
          <w:bCs/>
        </w:rPr>
        <w:t>.</w:t>
      </w:r>
      <w:r>
        <w:t xml:space="preserve"> </w:t>
      </w:r>
      <w:r w:rsidRPr="0020107D">
        <w:t xml:space="preserve">Initial ELPAC Estimated Testing Times for Grades </w:t>
      </w:r>
      <w:r w:rsidR="003D0391">
        <w:t>Six through Eight</w:t>
      </w:r>
    </w:p>
    <w:tbl>
      <w:tblPr>
        <w:tblStyle w:val="NCTTable"/>
        <w:tblW w:w="7376" w:type="dxa"/>
        <w:jc w:val="center"/>
        <w:tblLook w:val="04A0" w:firstRow="1" w:lastRow="0" w:firstColumn="1" w:lastColumn="0" w:noHBand="0" w:noVBand="1"/>
        <w:tblDescription w:val="Initial ELPAC Estimated Testing Times for Grades Six through Eight"/>
      </w:tblPr>
      <w:tblGrid>
        <w:gridCol w:w="6080"/>
        <w:gridCol w:w="1296"/>
      </w:tblGrid>
      <w:tr w:rsidR="000F3F22" w:rsidRPr="0076144F" w14:paraId="59E9B428" w14:textId="77777777" w:rsidTr="002F6409">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15CC7C40" w14:textId="77777777" w:rsidR="000F3F22" w:rsidRPr="0076144F" w:rsidRDefault="000F3F22" w:rsidP="002F6409">
            <w:pPr>
              <w:spacing w:after="60"/>
              <w:ind w:left="0"/>
              <w:rPr>
                <w:rFonts w:cs="Arial"/>
                <w:b w:val="0"/>
                <w:bCs/>
              </w:rPr>
            </w:pPr>
            <w:r w:rsidRPr="0076144F">
              <w:rPr>
                <w:rFonts w:cs="Arial"/>
                <w:bCs/>
              </w:rPr>
              <w:t>Domain (Administration Type)</w:t>
            </w:r>
          </w:p>
        </w:tc>
        <w:tc>
          <w:tcPr>
            <w:tcW w:w="1296" w:type="dxa"/>
            <w:noWrap/>
          </w:tcPr>
          <w:p w14:paraId="60C753E0" w14:textId="77777777" w:rsidR="000F3F22" w:rsidRPr="0076144F" w:rsidRDefault="000F3F22" w:rsidP="002F6409">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0F3F22" w:rsidRPr="0076144F" w14:paraId="7F56FAAD"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5B13F11" w14:textId="77777777" w:rsidR="000F3F22" w:rsidRPr="0076144F" w:rsidRDefault="000F3F22"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 or Group up to 20 students)</w:t>
            </w:r>
          </w:p>
        </w:tc>
        <w:tc>
          <w:tcPr>
            <w:tcW w:w="1296" w:type="dxa"/>
            <w:noWrap/>
          </w:tcPr>
          <w:p w14:paraId="2BCD5588" w14:textId="77777777" w:rsidR="000F3F22" w:rsidRPr="0076144F" w:rsidRDefault="000F3F22"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10–20</w:t>
            </w:r>
          </w:p>
        </w:tc>
      </w:tr>
      <w:tr w:rsidR="000F3F22" w:rsidRPr="0076144F" w14:paraId="575865BB"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46DBA87F" w14:textId="77777777" w:rsidR="000F3F22" w:rsidRPr="0076144F" w:rsidRDefault="000F3F22"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73DBEE78" w14:textId="77777777" w:rsidR="000F3F22" w:rsidRPr="0076144F" w:rsidRDefault="000F3F22"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sidRPr="0076144F">
              <w:rPr>
                <w:rFonts w:asciiTheme="minorBidi" w:hAnsiTheme="minorBidi"/>
                <w:color w:val="000000" w:themeColor="text1"/>
              </w:rPr>
              <w:t>10–20</w:t>
            </w:r>
          </w:p>
        </w:tc>
      </w:tr>
      <w:tr w:rsidR="000F3F22" w:rsidRPr="0076144F" w14:paraId="488137DF"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543A5C0" w14:textId="77777777" w:rsidR="000F3F22" w:rsidRPr="0076144F" w:rsidRDefault="000F3F22"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 or Group up to 20 students)</w:t>
            </w:r>
          </w:p>
        </w:tc>
        <w:tc>
          <w:tcPr>
            <w:tcW w:w="1296" w:type="dxa"/>
            <w:noWrap/>
          </w:tcPr>
          <w:p w14:paraId="3F3AA964" w14:textId="1ED58FED" w:rsidR="000F3F22" w:rsidRPr="0076144F" w:rsidRDefault="003D0391"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10</w:t>
            </w:r>
            <w:r w:rsidR="000F3F22" w:rsidRPr="0076144F">
              <w:rPr>
                <w:rFonts w:asciiTheme="minorBidi" w:hAnsiTheme="minorBidi"/>
                <w:color w:val="000000"/>
                <w:szCs w:val="24"/>
              </w:rPr>
              <w:t>–20</w:t>
            </w:r>
          </w:p>
        </w:tc>
      </w:tr>
      <w:tr w:rsidR="000F3F22" w:rsidRPr="0076144F" w14:paraId="6E403284"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04937FC" w14:textId="77777777" w:rsidR="000F3F22" w:rsidRPr="0076144F" w:rsidRDefault="000F3F22"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Writing (Individual or Group up to 20 students)</w:t>
            </w:r>
          </w:p>
        </w:tc>
        <w:tc>
          <w:tcPr>
            <w:tcW w:w="1296" w:type="dxa"/>
            <w:noWrap/>
          </w:tcPr>
          <w:p w14:paraId="33F58D73" w14:textId="77777777" w:rsidR="000F3F22" w:rsidRPr="0076144F" w:rsidRDefault="000F3F22"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sidRPr="0076144F">
              <w:rPr>
                <w:rFonts w:asciiTheme="minorBidi" w:hAnsiTheme="minorBidi"/>
                <w:color w:val="000000" w:themeColor="text1"/>
              </w:rPr>
              <w:t>10–35</w:t>
            </w:r>
          </w:p>
        </w:tc>
      </w:tr>
      <w:tr w:rsidR="000F3F22" w:rsidRPr="0076144F" w14:paraId="1A4D9886"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FDEE592" w14:textId="77777777" w:rsidR="000F3F22" w:rsidRPr="0076144F" w:rsidRDefault="000F3F22" w:rsidP="002F6409">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noWrap/>
          </w:tcPr>
          <w:p w14:paraId="1519D002" w14:textId="69039164" w:rsidR="000F3F22" w:rsidRPr="0076144F" w:rsidRDefault="003D0391"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b/>
                <w:bCs/>
                <w:color w:val="000000"/>
                <w:szCs w:val="24"/>
              </w:rPr>
              <w:t>40</w:t>
            </w:r>
            <w:r w:rsidR="000F3F22" w:rsidRPr="0076144F">
              <w:rPr>
                <w:rFonts w:asciiTheme="minorBidi" w:hAnsiTheme="minorBidi"/>
                <w:b/>
                <w:bCs/>
                <w:color w:val="000000"/>
                <w:szCs w:val="24"/>
              </w:rPr>
              <w:t>–95</w:t>
            </w:r>
          </w:p>
        </w:tc>
      </w:tr>
    </w:tbl>
    <w:p w14:paraId="017E4B52" w14:textId="4CDD014E" w:rsidR="001673DF" w:rsidRDefault="001673DF" w:rsidP="001673DF">
      <w:pPr>
        <w:pStyle w:val="Caption"/>
      </w:pPr>
      <w:r w:rsidRPr="001673DF">
        <w:rPr>
          <w:b/>
          <w:bCs/>
        </w:rPr>
        <w:t xml:space="preserve">Table </w:t>
      </w:r>
      <w:r w:rsidRPr="001673DF">
        <w:rPr>
          <w:b/>
          <w:bCs/>
        </w:rPr>
        <w:fldChar w:fldCharType="begin"/>
      </w:r>
      <w:r w:rsidRPr="001673DF">
        <w:rPr>
          <w:b/>
          <w:bCs/>
        </w:rPr>
        <w:instrText xml:space="preserve"> SEQ Table \* ARABIC </w:instrText>
      </w:r>
      <w:r w:rsidRPr="001673DF">
        <w:rPr>
          <w:b/>
          <w:bCs/>
        </w:rPr>
        <w:fldChar w:fldCharType="separate"/>
      </w:r>
      <w:r w:rsidR="00AD4EC3">
        <w:rPr>
          <w:b/>
          <w:bCs/>
          <w:noProof/>
        </w:rPr>
        <w:t>7</w:t>
      </w:r>
      <w:r w:rsidRPr="001673DF">
        <w:rPr>
          <w:b/>
          <w:bCs/>
        </w:rPr>
        <w:fldChar w:fldCharType="end"/>
      </w:r>
      <w:r w:rsidRPr="001673DF">
        <w:rPr>
          <w:b/>
          <w:bCs/>
        </w:rPr>
        <w:t>.</w:t>
      </w:r>
      <w:r>
        <w:t xml:space="preserve"> Initial ELPAC Testing Times for </w:t>
      </w:r>
      <w:r w:rsidRPr="009C3C47">
        <w:t xml:space="preserve">Grades </w:t>
      </w:r>
      <w:r w:rsidR="003D0391">
        <w:t>Nine through Twelve</w:t>
      </w:r>
    </w:p>
    <w:tbl>
      <w:tblPr>
        <w:tblStyle w:val="NCTTable"/>
        <w:tblW w:w="7376" w:type="dxa"/>
        <w:jc w:val="center"/>
        <w:tblLook w:val="04A0" w:firstRow="1" w:lastRow="0" w:firstColumn="1" w:lastColumn="0" w:noHBand="0" w:noVBand="1"/>
        <w:tblDescription w:val="Initial ELPAC Testing Times for Grades Nine through Twelve"/>
      </w:tblPr>
      <w:tblGrid>
        <w:gridCol w:w="6080"/>
        <w:gridCol w:w="1296"/>
      </w:tblGrid>
      <w:tr w:rsidR="008D5146" w:rsidRPr="0076144F" w14:paraId="4EAC2C65" w14:textId="77777777" w:rsidTr="008D5146">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925B117" w14:textId="77777777" w:rsidR="008D5146" w:rsidRPr="0076144F" w:rsidRDefault="008D5146" w:rsidP="002F6409">
            <w:pPr>
              <w:spacing w:after="60"/>
              <w:ind w:left="0"/>
              <w:rPr>
                <w:rFonts w:cs="Arial"/>
                <w:b w:val="0"/>
                <w:bCs/>
              </w:rPr>
            </w:pPr>
            <w:r w:rsidRPr="0076144F">
              <w:rPr>
                <w:rFonts w:cs="Arial"/>
                <w:bCs/>
              </w:rPr>
              <w:t>Domain (Administration Type)</w:t>
            </w:r>
          </w:p>
        </w:tc>
        <w:tc>
          <w:tcPr>
            <w:tcW w:w="1296" w:type="dxa"/>
            <w:noWrap/>
          </w:tcPr>
          <w:p w14:paraId="6607A75B" w14:textId="77777777" w:rsidR="008D5146" w:rsidRPr="0076144F" w:rsidRDefault="008D5146" w:rsidP="002F6409">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8D5146" w:rsidRPr="0076144F" w14:paraId="6E5F63C3"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511ACFE6"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 or Group up to 20 students)</w:t>
            </w:r>
          </w:p>
        </w:tc>
        <w:tc>
          <w:tcPr>
            <w:tcW w:w="1296" w:type="dxa"/>
            <w:noWrap/>
          </w:tcPr>
          <w:p w14:paraId="0CA6999A"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10–20</w:t>
            </w:r>
          </w:p>
        </w:tc>
      </w:tr>
      <w:tr w:rsidR="008D5146" w:rsidRPr="0076144F" w14:paraId="0770A909"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D7862F5"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7E791D94"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10–20</w:t>
            </w:r>
          </w:p>
        </w:tc>
      </w:tr>
      <w:tr w:rsidR="008D5146" w:rsidRPr="0076144F" w14:paraId="5A674CBC" w14:textId="77777777" w:rsidTr="008D5146">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04B3DCD"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 or Group up to 20 students)</w:t>
            </w:r>
          </w:p>
        </w:tc>
        <w:tc>
          <w:tcPr>
            <w:tcW w:w="1296" w:type="dxa"/>
            <w:noWrap/>
          </w:tcPr>
          <w:p w14:paraId="018EB2A0"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10–20</w:t>
            </w:r>
          </w:p>
        </w:tc>
      </w:tr>
      <w:tr w:rsidR="008D5146" w:rsidRPr="0076144F" w14:paraId="5A2D1631" w14:textId="77777777" w:rsidTr="00BA2FD2">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tcBorders>
              <w:bottom w:val="single" w:sz="4" w:space="0" w:color="auto"/>
            </w:tcBorders>
            <w:noWrap/>
          </w:tcPr>
          <w:p w14:paraId="04A9181C"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Writing (Individual or Group up to 20 students)</w:t>
            </w:r>
          </w:p>
        </w:tc>
        <w:tc>
          <w:tcPr>
            <w:tcW w:w="1296" w:type="dxa"/>
            <w:tcBorders>
              <w:bottom w:val="single" w:sz="4" w:space="0" w:color="auto"/>
            </w:tcBorders>
            <w:noWrap/>
          </w:tcPr>
          <w:p w14:paraId="660EA06B"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sidRPr="0076144F">
              <w:rPr>
                <w:rFonts w:asciiTheme="minorBidi" w:hAnsiTheme="minorBidi"/>
                <w:color w:val="000000" w:themeColor="text1"/>
              </w:rPr>
              <w:t>15–40</w:t>
            </w:r>
          </w:p>
        </w:tc>
      </w:tr>
      <w:tr w:rsidR="008D5146" w:rsidRPr="0076144F" w14:paraId="58457B39" w14:textId="77777777" w:rsidTr="00BA2FD2">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tcBorders>
              <w:top w:val="single" w:sz="4" w:space="0" w:color="auto"/>
              <w:left w:val="single" w:sz="4" w:space="0" w:color="auto"/>
              <w:bottom w:val="single" w:sz="4" w:space="0" w:color="auto"/>
              <w:right w:val="single" w:sz="4" w:space="0" w:color="auto"/>
            </w:tcBorders>
            <w:noWrap/>
          </w:tcPr>
          <w:p w14:paraId="71799758" w14:textId="77777777" w:rsidR="008D5146" w:rsidRPr="0076144F" w:rsidRDefault="008D5146" w:rsidP="002F6409">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tcBorders>
              <w:top w:val="single" w:sz="4" w:space="0" w:color="auto"/>
              <w:left w:val="single" w:sz="4" w:space="0" w:color="auto"/>
              <w:bottom w:val="single" w:sz="4" w:space="0" w:color="auto"/>
              <w:right w:val="single" w:sz="4" w:space="0" w:color="auto"/>
            </w:tcBorders>
            <w:noWrap/>
          </w:tcPr>
          <w:p w14:paraId="60AFEDDF" w14:textId="77777777" w:rsidR="008D5146" w:rsidRPr="0076144F" w:rsidRDefault="008D5146"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sidRPr="0076144F">
              <w:rPr>
                <w:rFonts w:asciiTheme="minorBidi" w:hAnsiTheme="minorBidi"/>
                <w:b/>
                <w:bCs/>
                <w:color w:val="000000" w:themeColor="text1"/>
              </w:rPr>
              <w:t>45–100</w:t>
            </w:r>
          </w:p>
        </w:tc>
      </w:tr>
    </w:tbl>
    <w:p w14:paraId="079EA82E" w14:textId="220A7BBD" w:rsidR="00744F97" w:rsidRPr="0076144F" w:rsidRDefault="00744F97" w:rsidP="00B369F1">
      <w:pPr>
        <w:spacing w:before="240"/>
      </w:pPr>
      <w:r w:rsidRPr="0076144F">
        <w:t xml:space="preserve">For the most up-to-date estimated testing times for the Initial ELPAC, refer to the </w:t>
      </w:r>
      <w:r w:rsidR="00B067AB" w:rsidRPr="0076144F">
        <w:t>Initial ELPAC Estimated Testing Times web page</w:t>
      </w:r>
      <w:r w:rsidRPr="0076144F">
        <w:t xml:space="preserve"> at </w:t>
      </w:r>
      <w:hyperlink r:id="rId15" w:tooltip=" Initial ELPAC Estimated Testing Times web page " w:history="1">
        <w:r w:rsidR="00B0409D" w:rsidRPr="0076144F">
          <w:rPr>
            <w:rStyle w:val="Hyperlink"/>
          </w:rPr>
          <w:t>https://www.elpac.org/test-administration/ia-estimated-test-time/</w:t>
        </w:r>
      </w:hyperlink>
      <w:r w:rsidRPr="0076144F">
        <w:t>.</w:t>
      </w:r>
    </w:p>
    <w:p w14:paraId="0F8BBE3A" w14:textId="5EE48154" w:rsidR="008306D5" w:rsidRPr="0076144F" w:rsidRDefault="38DBEF7C" w:rsidP="00744F97">
      <w:pPr>
        <w:rPr>
          <w:rStyle w:val="Strong"/>
        </w:rPr>
      </w:pPr>
      <w:r w:rsidRPr="0076144F">
        <w:t xml:space="preserve">The testing schedule for the Initial ELPAC may be altered to give students sufficient breaks to avoid fatigue. </w:t>
      </w:r>
      <w:r w:rsidR="2214295A" w:rsidRPr="0076144F">
        <w:t xml:space="preserve">All students should be provided with as much time and as many breaks as necessary. </w:t>
      </w:r>
      <w:r w:rsidRPr="0076144F">
        <w:t>The test may be administered over the course of several days; however, an entire domain should be administered in a single session</w:t>
      </w:r>
      <w:r w:rsidR="68083806" w:rsidRPr="0076144F">
        <w:t>, if time permits</w:t>
      </w:r>
      <w:r w:rsidRPr="0076144F">
        <w:t>.</w:t>
      </w:r>
    </w:p>
    <w:p w14:paraId="65D2D236" w14:textId="5B0256F0" w:rsidR="001A725D" w:rsidRPr="0076144F" w:rsidRDefault="001A725D" w:rsidP="007C43F3">
      <w:pPr>
        <w:pStyle w:val="Heading6"/>
      </w:pPr>
      <w:r w:rsidRPr="0076144F">
        <w:t>Participation</w:t>
      </w:r>
    </w:p>
    <w:p w14:paraId="4ADEA230" w14:textId="48BF30F7" w:rsidR="001A725D" w:rsidRPr="0076144F" w:rsidRDefault="4F007E61" w:rsidP="001A725D">
      <w:r w:rsidRPr="0076144F">
        <w:t xml:space="preserve">For the Initial ELPAC, all four domains must be presented to a student in order for the student to be </w:t>
      </w:r>
      <w:r w:rsidR="0A3A653F" w:rsidRPr="0076144F">
        <w:t>included in the participation rate for the LEA</w:t>
      </w:r>
      <w:r w:rsidR="48F42D85" w:rsidRPr="0076144F">
        <w:t>.</w:t>
      </w:r>
      <w:r w:rsidR="298207D1" w:rsidRPr="0076144F">
        <w:t xml:space="preserve"> </w:t>
      </w:r>
      <w:r w:rsidR="577EFD9F" w:rsidRPr="0076144F">
        <w:t xml:space="preserve">All four domains must be presented to a student in order </w:t>
      </w:r>
      <w:r w:rsidR="48954939" w:rsidRPr="0076144F">
        <w:t xml:space="preserve">to </w:t>
      </w:r>
      <w:r w:rsidR="499A96A1" w:rsidRPr="0076144F">
        <w:t xml:space="preserve">be considered as tested and to </w:t>
      </w:r>
      <w:r w:rsidR="298207D1" w:rsidRPr="0076144F">
        <w:t>receive a Student Score Report</w:t>
      </w:r>
      <w:r w:rsidRPr="0076144F">
        <w:t>.</w:t>
      </w:r>
    </w:p>
    <w:p w14:paraId="10CA6663" w14:textId="7FA8B2F5" w:rsidR="00B0409D" w:rsidRPr="0076144F" w:rsidRDefault="00B0409D" w:rsidP="00260E89">
      <w:pPr>
        <w:pStyle w:val="Heading5"/>
      </w:pPr>
      <w:bookmarkStart w:id="51" w:name="_Ref76652348"/>
      <w:r w:rsidRPr="0076144F">
        <w:lastRenderedPageBreak/>
        <w:t>Summative ELPAC Administration</w:t>
      </w:r>
      <w:bookmarkEnd w:id="51"/>
    </w:p>
    <w:p w14:paraId="29202F00" w14:textId="3ED4D48B" w:rsidR="0049389F" w:rsidRPr="0076144F" w:rsidRDefault="0082335B" w:rsidP="00957701">
      <w:pPr>
        <w:spacing w:before="360"/>
        <w:rPr>
          <w:rStyle w:val="Strong"/>
          <w:rFonts w:eastAsiaTheme="majorEastAsia" w:cstheme="majorBidi"/>
          <w:b w:val="0"/>
          <w:bCs w:val="0"/>
        </w:rPr>
      </w:pPr>
      <w:r w:rsidRPr="0076144F">
        <w:t>The Summative ELPAC is anticipated to be administered in person during 2021–22</w:t>
      </w:r>
      <w:r w:rsidR="009E1B0C" w:rsidRPr="0076144F">
        <w:t>.</w:t>
      </w:r>
      <w:r w:rsidRPr="0076144F">
        <w:t xml:space="preserve"> </w:t>
      </w:r>
      <w:r w:rsidRPr="0076144F">
        <w:rPr>
          <w:rStyle w:val="Strong"/>
        </w:rPr>
        <w:t xml:space="preserve">The Summative ELPAC testing window is February 1 through May 31. </w:t>
      </w:r>
      <w:r w:rsidR="009E1B0C" w:rsidRPr="0076144F">
        <w:t xml:space="preserve">For more information, refer to the Summative ELPAC </w:t>
      </w:r>
      <w:r w:rsidR="009E1B0C" w:rsidRPr="0076144F">
        <w:rPr>
          <w:i/>
          <w:iCs/>
        </w:rPr>
        <w:t>Directions for Administration</w:t>
      </w:r>
      <w:r w:rsidR="009E1B0C" w:rsidRPr="0076144F">
        <w:t>.</w:t>
      </w:r>
      <w:r w:rsidR="00B0409D" w:rsidRPr="0076144F">
        <w:rPr>
          <w:rStyle w:val="Strong"/>
        </w:rPr>
        <w:t xml:space="preserve"> </w:t>
      </w:r>
    </w:p>
    <w:p w14:paraId="29AADE12" w14:textId="77777777" w:rsidR="006722E7" w:rsidRPr="0076144F" w:rsidRDefault="006722E7" w:rsidP="007C43F3">
      <w:pPr>
        <w:pStyle w:val="Heading6"/>
      </w:pPr>
      <w:r w:rsidRPr="0076144F">
        <w:t>Test Duration</w:t>
      </w:r>
    </w:p>
    <w:p w14:paraId="1BD48BAB" w14:textId="70A09FCD" w:rsidR="00B0409D" w:rsidRPr="0076144F" w:rsidRDefault="00B0409D" w:rsidP="00B0409D">
      <w:r w:rsidRPr="0076144F">
        <w:t>The Summative ELPAC is an untimed test, but approximate times are provided in</w:t>
      </w:r>
      <w:r w:rsidR="00957701" w:rsidRPr="0076144F">
        <w:t xml:space="preserve"> table</w:t>
      </w:r>
      <w:r w:rsidR="00A7272C">
        <w:t>s</w:t>
      </w:r>
      <w:r w:rsidR="00957701" w:rsidRPr="0076144F">
        <w:t xml:space="preserve"> </w:t>
      </w:r>
      <w:r w:rsidR="00A7272C">
        <w:t>8–14</w:t>
      </w:r>
      <w:r w:rsidRPr="0076144F">
        <w:t xml:space="preserve"> to help schedule testing sessions:</w:t>
      </w:r>
    </w:p>
    <w:p w14:paraId="38BC3AEF" w14:textId="7A3A022F" w:rsidR="00727948" w:rsidRDefault="00727948" w:rsidP="00727948">
      <w:pPr>
        <w:pStyle w:val="Caption"/>
      </w:pPr>
      <w:r w:rsidRPr="00727948">
        <w:rPr>
          <w:b/>
          <w:bCs/>
        </w:rPr>
        <w:t xml:space="preserve">Table </w:t>
      </w:r>
      <w:r w:rsidRPr="00727948">
        <w:rPr>
          <w:b/>
          <w:bCs/>
        </w:rPr>
        <w:fldChar w:fldCharType="begin"/>
      </w:r>
      <w:r w:rsidRPr="00727948">
        <w:rPr>
          <w:b/>
          <w:bCs/>
        </w:rPr>
        <w:instrText xml:space="preserve"> SEQ Table \* ARABIC </w:instrText>
      </w:r>
      <w:r w:rsidRPr="00727948">
        <w:rPr>
          <w:b/>
          <w:bCs/>
        </w:rPr>
        <w:fldChar w:fldCharType="separate"/>
      </w:r>
      <w:r w:rsidR="00AD4EC3">
        <w:rPr>
          <w:b/>
          <w:bCs/>
          <w:noProof/>
        </w:rPr>
        <w:t>8</w:t>
      </w:r>
      <w:r w:rsidRPr="00727948">
        <w:rPr>
          <w:b/>
          <w:bCs/>
        </w:rPr>
        <w:fldChar w:fldCharType="end"/>
      </w:r>
      <w:r w:rsidRPr="00727948">
        <w:rPr>
          <w:b/>
          <w:bCs/>
        </w:rPr>
        <w:t>.</w:t>
      </w:r>
      <w:r>
        <w:t xml:space="preserve"> </w:t>
      </w:r>
      <w:r w:rsidRPr="00D228F8">
        <w:t>Summative ELPAC Estimated Testing Times for Kindergarten</w:t>
      </w:r>
    </w:p>
    <w:tbl>
      <w:tblPr>
        <w:tblStyle w:val="NCTTable"/>
        <w:tblW w:w="7376" w:type="dxa"/>
        <w:jc w:val="center"/>
        <w:tblLook w:val="04A0" w:firstRow="1" w:lastRow="0" w:firstColumn="1" w:lastColumn="0" w:noHBand="0" w:noVBand="1"/>
        <w:tblDescription w:val="Summative ELPAC Estimated Testing Times for Kindergarten"/>
      </w:tblPr>
      <w:tblGrid>
        <w:gridCol w:w="6080"/>
        <w:gridCol w:w="1296"/>
      </w:tblGrid>
      <w:tr w:rsidR="00731AA0" w:rsidRPr="0076144F" w14:paraId="1CD69316" w14:textId="77777777" w:rsidTr="002F6409">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42AE095" w14:textId="77777777" w:rsidR="00731AA0" w:rsidRPr="0076144F" w:rsidRDefault="00731AA0" w:rsidP="002F6409">
            <w:pPr>
              <w:spacing w:after="60"/>
              <w:ind w:left="0"/>
              <w:rPr>
                <w:rFonts w:cs="Arial"/>
                <w:b w:val="0"/>
                <w:bCs/>
              </w:rPr>
            </w:pPr>
            <w:r w:rsidRPr="0076144F">
              <w:rPr>
                <w:rFonts w:cs="Arial"/>
                <w:bCs/>
              </w:rPr>
              <w:t>Domain (Administration Type)</w:t>
            </w:r>
          </w:p>
        </w:tc>
        <w:tc>
          <w:tcPr>
            <w:tcW w:w="1296" w:type="dxa"/>
            <w:noWrap/>
          </w:tcPr>
          <w:p w14:paraId="5BF68EF1" w14:textId="77777777" w:rsidR="00731AA0" w:rsidRPr="0076144F" w:rsidRDefault="00731AA0" w:rsidP="002F6409">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731AA0" w:rsidRPr="0076144F" w14:paraId="38E7EE0A"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ED57D2B"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w:t>
            </w:r>
          </w:p>
        </w:tc>
        <w:tc>
          <w:tcPr>
            <w:tcW w:w="1296" w:type="dxa"/>
            <w:noWrap/>
          </w:tcPr>
          <w:p w14:paraId="0F2FD415" w14:textId="774CC841" w:rsidR="00731AA0" w:rsidRPr="0076144F" w:rsidRDefault="00731AA0"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sidRPr="0076144F">
              <w:rPr>
                <w:rFonts w:asciiTheme="minorBidi" w:hAnsiTheme="minorBidi"/>
                <w:color w:val="000000" w:themeColor="text1"/>
              </w:rPr>
              <w:t>1</w:t>
            </w:r>
            <w:r w:rsidR="00D614D2">
              <w:rPr>
                <w:rFonts w:asciiTheme="minorBidi" w:hAnsiTheme="minorBidi"/>
                <w:color w:val="000000" w:themeColor="text1"/>
              </w:rPr>
              <w:t>5–20</w:t>
            </w:r>
          </w:p>
        </w:tc>
      </w:tr>
      <w:tr w:rsidR="00731AA0" w:rsidRPr="0076144F" w14:paraId="021172F5"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34A3C941"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0A6C915E" w14:textId="2E4187FE" w:rsidR="00731AA0" w:rsidRPr="0076144F" w:rsidRDefault="00D614D2"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1</w:t>
            </w:r>
            <w:r w:rsidR="00731AA0" w:rsidRPr="0076144F">
              <w:rPr>
                <w:rFonts w:asciiTheme="minorBidi" w:hAnsiTheme="minorBidi"/>
                <w:color w:val="000000"/>
                <w:szCs w:val="24"/>
              </w:rPr>
              <w:t>5–</w:t>
            </w:r>
            <w:r>
              <w:rPr>
                <w:rFonts w:asciiTheme="minorBidi" w:hAnsiTheme="minorBidi"/>
                <w:color w:val="000000"/>
                <w:szCs w:val="24"/>
              </w:rPr>
              <w:t>2</w:t>
            </w:r>
            <w:r w:rsidR="00731AA0" w:rsidRPr="0076144F">
              <w:rPr>
                <w:rFonts w:asciiTheme="minorBidi" w:hAnsiTheme="minorBidi"/>
                <w:color w:val="000000"/>
                <w:szCs w:val="24"/>
              </w:rPr>
              <w:t>0</w:t>
            </w:r>
          </w:p>
        </w:tc>
      </w:tr>
      <w:tr w:rsidR="00731AA0" w:rsidRPr="0076144F" w14:paraId="297649DF"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273D022"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w:t>
            </w:r>
          </w:p>
        </w:tc>
        <w:tc>
          <w:tcPr>
            <w:tcW w:w="1296" w:type="dxa"/>
            <w:noWrap/>
          </w:tcPr>
          <w:p w14:paraId="60048BDB" w14:textId="6B2DA461" w:rsidR="00731AA0" w:rsidRPr="0076144F" w:rsidRDefault="00D614D2"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eastAsia="Calibri" w:cs="Arial"/>
                <w:b/>
                <w:bCs/>
                <w:color w:val="000000" w:themeColor="text1"/>
                <w:szCs w:val="24"/>
              </w:rPr>
            </w:pPr>
            <w:r>
              <w:rPr>
                <w:rFonts w:asciiTheme="minorBidi" w:hAnsiTheme="minorBidi"/>
                <w:color w:val="000000" w:themeColor="text1"/>
              </w:rPr>
              <w:t>10</w:t>
            </w:r>
            <w:r w:rsidR="00731AA0" w:rsidRPr="0076144F">
              <w:rPr>
                <w:rFonts w:asciiTheme="minorBidi" w:hAnsiTheme="minorBidi"/>
                <w:color w:val="000000" w:themeColor="text1"/>
              </w:rPr>
              <w:t>–1</w:t>
            </w:r>
            <w:r>
              <w:rPr>
                <w:rFonts w:asciiTheme="minorBidi" w:hAnsiTheme="minorBidi"/>
                <w:color w:val="000000" w:themeColor="text1"/>
              </w:rPr>
              <w:t>5</w:t>
            </w:r>
          </w:p>
        </w:tc>
      </w:tr>
      <w:tr w:rsidR="00731AA0" w:rsidRPr="0076144F" w14:paraId="19E154C2"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39FCA669"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Writing (Individual)</w:t>
            </w:r>
          </w:p>
        </w:tc>
        <w:tc>
          <w:tcPr>
            <w:tcW w:w="1296" w:type="dxa"/>
            <w:noWrap/>
          </w:tcPr>
          <w:p w14:paraId="2C88DF0A" w14:textId="6127EAB3" w:rsidR="00731AA0" w:rsidRPr="0076144F" w:rsidRDefault="00D614D2"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10</w:t>
            </w:r>
            <w:r w:rsidR="00731AA0" w:rsidRPr="0076144F">
              <w:rPr>
                <w:rFonts w:asciiTheme="minorBidi" w:hAnsiTheme="minorBidi"/>
                <w:color w:val="000000"/>
                <w:szCs w:val="24"/>
              </w:rPr>
              <w:t>–1</w:t>
            </w:r>
            <w:r>
              <w:rPr>
                <w:rFonts w:asciiTheme="minorBidi" w:hAnsiTheme="minorBidi"/>
                <w:color w:val="000000"/>
                <w:szCs w:val="24"/>
              </w:rPr>
              <w:t>5</w:t>
            </w:r>
          </w:p>
        </w:tc>
      </w:tr>
      <w:tr w:rsidR="00731AA0" w:rsidRPr="0076144F" w14:paraId="77D94D3A"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47D4CF2"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noWrap/>
          </w:tcPr>
          <w:p w14:paraId="05FDE225" w14:textId="1A2C6290" w:rsidR="00731AA0" w:rsidRPr="0076144F" w:rsidRDefault="00D614D2"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Pr>
                <w:rFonts w:asciiTheme="minorBidi" w:hAnsiTheme="minorBidi"/>
                <w:b/>
                <w:bCs/>
                <w:color w:val="000000" w:themeColor="text1"/>
              </w:rPr>
              <w:t>50</w:t>
            </w:r>
            <w:r w:rsidR="00731AA0" w:rsidRPr="0076144F">
              <w:rPr>
                <w:rFonts w:asciiTheme="minorBidi" w:hAnsiTheme="minorBidi"/>
                <w:b/>
                <w:bCs/>
                <w:color w:val="000000" w:themeColor="text1"/>
              </w:rPr>
              <w:t>–</w:t>
            </w:r>
            <w:r>
              <w:rPr>
                <w:rFonts w:asciiTheme="minorBidi" w:hAnsiTheme="minorBidi"/>
                <w:b/>
                <w:bCs/>
                <w:color w:val="000000" w:themeColor="text1"/>
              </w:rPr>
              <w:t>7</w:t>
            </w:r>
            <w:r w:rsidR="00731AA0" w:rsidRPr="0076144F">
              <w:rPr>
                <w:rFonts w:asciiTheme="minorBidi" w:hAnsiTheme="minorBidi"/>
                <w:b/>
                <w:bCs/>
                <w:color w:val="000000" w:themeColor="text1"/>
              </w:rPr>
              <w:t>0</w:t>
            </w:r>
          </w:p>
        </w:tc>
      </w:tr>
    </w:tbl>
    <w:p w14:paraId="6A4AB4DB" w14:textId="4211D444" w:rsidR="00727948" w:rsidRDefault="00727948" w:rsidP="00727948">
      <w:pPr>
        <w:pStyle w:val="Caption"/>
      </w:pPr>
      <w:r w:rsidRPr="00727948">
        <w:rPr>
          <w:b/>
          <w:bCs/>
        </w:rPr>
        <w:t xml:space="preserve">Table </w:t>
      </w:r>
      <w:r w:rsidRPr="00727948">
        <w:rPr>
          <w:b/>
          <w:bCs/>
        </w:rPr>
        <w:fldChar w:fldCharType="begin"/>
      </w:r>
      <w:r w:rsidRPr="00727948">
        <w:rPr>
          <w:b/>
          <w:bCs/>
        </w:rPr>
        <w:instrText xml:space="preserve"> SEQ Table \* ARABIC </w:instrText>
      </w:r>
      <w:r w:rsidRPr="00727948">
        <w:rPr>
          <w:b/>
          <w:bCs/>
        </w:rPr>
        <w:fldChar w:fldCharType="separate"/>
      </w:r>
      <w:r w:rsidR="00AD4EC3">
        <w:rPr>
          <w:b/>
          <w:bCs/>
          <w:noProof/>
        </w:rPr>
        <w:t>9</w:t>
      </w:r>
      <w:r w:rsidRPr="00727948">
        <w:rPr>
          <w:b/>
          <w:bCs/>
        </w:rPr>
        <w:fldChar w:fldCharType="end"/>
      </w:r>
      <w:r w:rsidRPr="00727948">
        <w:rPr>
          <w:b/>
          <w:bCs/>
        </w:rPr>
        <w:t>.</w:t>
      </w:r>
      <w:r>
        <w:t xml:space="preserve"> </w:t>
      </w:r>
      <w:r w:rsidRPr="005E7147">
        <w:t>Summative ELPAC Estimated Testing Times for Grade One</w:t>
      </w:r>
    </w:p>
    <w:tbl>
      <w:tblPr>
        <w:tblStyle w:val="NCTTable"/>
        <w:tblW w:w="7376" w:type="dxa"/>
        <w:jc w:val="center"/>
        <w:tblLook w:val="04A0" w:firstRow="1" w:lastRow="0" w:firstColumn="1" w:lastColumn="0" w:noHBand="0" w:noVBand="1"/>
        <w:tblDescription w:val="Summative ELPAC Estimated Testing Times for Grade One"/>
      </w:tblPr>
      <w:tblGrid>
        <w:gridCol w:w="6080"/>
        <w:gridCol w:w="1296"/>
      </w:tblGrid>
      <w:tr w:rsidR="00731AA0" w:rsidRPr="0076144F" w14:paraId="58F609C5" w14:textId="77777777" w:rsidTr="002F6409">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18D5598" w14:textId="77777777" w:rsidR="00731AA0" w:rsidRPr="0076144F" w:rsidRDefault="00731AA0" w:rsidP="002F6409">
            <w:pPr>
              <w:spacing w:after="60"/>
              <w:ind w:left="0"/>
              <w:rPr>
                <w:rFonts w:cs="Arial"/>
                <w:b w:val="0"/>
                <w:bCs/>
              </w:rPr>
            </w:pPr>
            <w:r w:rsidRPr="0076144F">
              <w:rPr>
                <w:rFonts w:cs="Arial"/>
                <w:bCs/>
              </w:rPr>
              <w:t>Domain (Administration Type)</w:t>
            </w:r>
          </w:p>
        </w:tc>
        <w:tc>
          <w:tcPr>
            <w:tcW w:w="1296" w:type="dxa"/>
            <w:noWrap/>
          </w:tcPr>
          <w:p w14:paraId="4619704D" w14:textId="77777777" w:rsidR="00731AA0" w:rsidRPr="0076144F" w:rsidRDefault="00731AA0" w:rsidP="002F6409">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731AA0" w:rsidRPr="0076144F" w14:paraId="2CF42392"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1E1B590"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w:t>
            </w:r>
          </w:p>
        </w:tc>
        <w:tc>
          <w:tcPr>
            <w:tcW w:w="1296" w:type="dxa"/>
            <w:noWrap/>
          </w:tcPr>
          <w:p w14:paraId="7AFF3DD6" w14:textId="6E5E8E92" w:rsidR="00731AA0" w:rsidRPr="0076144F" w:rsidRDefault="003779E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Pr>
                <w:rFonts w:asciiTheme="minorBidi" w:hAnsiTheme="minorBidi"/>
                <w:color w:val="000000" w:themeColor="text1"/>
              </w:rPr>
              <w:t>20</w:t>
            </w:r>
            <w:r w:rsidR="00731AA0" w:rsidRPr="0076144F">
              <w:rPr>
                <w:rFonts w:asciiTheme="minorBidi" w:hAnsiTheme="minorBidi"/>
                <w:color w:val="000000" w:themeColor="text1"/>
              </w:rPr>
              <w:t>–</w:t>
            </w:r>
            <w:r>
              <w:rPr>
                <w:rFonts w:asciiTheme="minorBidi" w:hAnsiTheme="minorBidi"/>
                <w:color w:val="000000" w:themeColor="text1"/>
              </w:rPr>
              <w:t>2</w:t>
            </w:r>
            <w:r w:rsidR="00731AA0" w:rsidRPr="0076144F">
              <w:rPr>
                <w:rFonts w:asciiTheme="minorBidi" w:hAnsiTheme="minorBidi"/>
                <w:color w:val="000000" w:themeColor="text1"/>
              </w:rPr>
              <w:t>5</w:t>
            </w:r>
          </w:p>
        </w:tc>
      </w:tr>
      <w:tr w:rsidR="00731AA0" w:rsidRPr="0076144F" w14:paraId="5BBA1CF4"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D055003"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3FDB50DE" w14:textId="7359E6AC" w:rsidR="00731AA0" w:rsidRPr="0076144F" w:rsidRDefault="003779E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Pr>
                <w:rFonts w:asciiTheme="minorBidi" w:hAnsiTheme="minorBidi"/>
                <w:color w:val="000000" w:themeColor="text1"/>
              </w:rPr>
              <w:t>20</w:t>
            </w:r>
            <w:r w:rsidR="00731AA0" w:rsidRPr="0076144F">
              <w:rPr>
                <w:rFonts w:asciiTheme="minorBidi" w:hAnsiTheme="minorBidi"/>
                <w:color w:val="000000" w:themeColor="text1"/>
              </w:rPr>
              <w:t>–</w:t>
            </w:r>
            <w:r>
              <w:rPr>
                <w:rFonts w:asciiTheme="minorBidi" w:hAnsiTheme="minorBidi"/>
                <w:color w:val="000000" w:themeColor="text1"/>
              </w:rPr>
              <w:t>2</w:t>
            </w:r>
            <w:r w:rsidR="00731AA0" w:rsidRPr="0076144F">
              <w:rPr>
                <w:rFonts w:asciiTheme="minorBidi" w:hAnsiTheme="minorBidi"/>
                <w:color w:val="000000" w:themeColor="text1"/>
              </w:rPr>
              <w:t>5</w:t>
            </w:r>
          </w:p>
        </w:tc>
      </w:tr>
      <w:tr w:rsidR="00731AA0" w:rsidRPr="0076144F" w14:paraId="3E677C98"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0DF5A159"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w:t>
            </w:r>
          </w:p>
        </w:tc>
        <w:tc>
          <w:tcPr>
            <w:tcW w:w="1296" w:type="dxa"/>
            <w:noWrap/>
          </w:tcPr>
          <w:p w14:paraId="233B8B9B" w14:textId="4140ED22" w:rsidR="00731AA0" w:rsidRPr="0076144F" w:rsidRDefault="003779E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1</w:t>
            </w:r>
            <w:r w:rsidR="00731AA0" w:rsidRPr="0076144F">
              <w:rPr>
                <w:rFonts w:asciiTheme="minorBidi" w:hAnsiTheme="minorBidi"/>
                <w:color w:val="000000"/>
                <w:szCs w:val="24"/>
              </w:rPr>
              <w:t>5–</w:t>
            </w:r>
            <w:r>
              <w:rPr>
                <w:rFonts w:asciiTheme="minorBidi" w:hAnsiTheme="minorBidi"/>
                <w:color w:val="000000"/>
                <w:szCs w:val="24"/>
              </w:rPr>
              <w:t>2</w:t>
            </w:r>
            <w:r w:rsidR="00731AA0" w:rsidRPr="0076144F">
              <w:rPr>
                <w:rFonts w:asciiTheme="minorBidi" w:hAnsiTheme="minorBidi"/>
                <w:color w:val="000000"/>
                <w:szCs w:val="24"/>
              </w:rPr>
              <w:t>0</w:t>
            </w:r>
          </w:p>
        </w:tc>
      </w:tr>
      <w:tr w:rsidR="00731AA0" w:rsidRPr="0076144F" w14:paraId="28C07E50"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323B168"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Writing (Individual)</w:t>
            </w:r>
          </w:p>
        </w:tc>
        <w:tc>
          <w:tcPr>
            <w:tcW w:w="1296" w:type="dxa"/>
            <w:noWrap/>
          </w:tcPr>
          <w:p w14:paraId="2B59A29F" w14:textId="17519F62" w:rsidR="00731AA0" w:rsidRPr="0076144F" w:rsidRDefault="003779E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1</w:t>
            </w:r>
            <w:r w:rsidR="00731AA0" w:rsidRPr="0076144F">
              <w:rPr>
                <w:rFonts w:asciiTheme="minorBidi" w:hAnsiTheme="minorBidi"/>
                <w:color w:val="000000"/>
                <w:szCs w:val="24"/>
              </w:rPr>
              <w:t>5–</w:t>
            </w:r>
            <w:r>
              <w:rPr>
                <w:rFonts w:asciiTheme="minorBidi" w:hAnsiTheme="minorBidi"/>
                <w:color w:val="000000"/>
                <w:szCs w:val="24"/>
              </w:rPr>
              <w:t>2</w:t>
            </w:r>
            <w:r w:rsidR="00731AA0" w:rsidRPr="0076144F">
              <w:rPr>
                <w:rFonts w:asciiTheme="minorBidi" w:hAnsiTheme="minorBidi"/>
                <w:color w:val="000000"/>
                <w:szCs w:val="24"/>
              </w:rPr>
              <w:t>0</w:t>
            </w:r>
          </w:p>
        </w:tc>
      </w:tr>
      <w:tr w:rsidR="00731AA0" w:rsidRPr="0076144F" w14:paraId="6ED7588A"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BBA80A6"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noWrap/>
          </w:tcPr>
          <w:p w14:paraId="3CE66C59" w14:textId="0C13B139" w:rsidR="00731AA0" w:rsidRPr="0076144F" w:rsidRDefault="003779E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Pr>
                <w:rFonts w:asciiTheme="minorBidi" w:hAnsiTheme="minorBidi"/>
                <w:b/>
                <w:bCs/>
                <w:color w:val="000000" w:themeColor="text1"/>
              </w:rPr>
              <w:t>70</w:t>
            </w:r>
            <w:r w:rsidR="00731AA0" w:rsidRPr="0076144F">
              <w:rPr>
                <w:rFonts w:asciiTheme="minorBidi" w:hAnsiTheme="minorBidi"/>
                <w:b/>
                <w:bCs/>
                <w:color w:val="000000" w:themeColor="text1"/>
              </w:rPr>
              <w:t>–</w:t>
            </w:r>
            <w:r>
              <w:rPr>
                <w:rFonts w:asciiTheme="minorBidi" w:hAnsiTheme="minorBidi"/>
                <w:b/>
                <w:bCs/>
                <w:color w:val="000000" w:themeColor="text1"/>
              </w:rPr>
              <w:t>9</w:t>
            </w:r>
            <w:r w:rsidR="00731AA0" w:rsidRPr="0076144F">
              <w:rPr>
                <w:rFonts w:asciiTheme="minorBidi" w:hAnsiTheme="minorBidi"/>
                <w:b/>
                <w:bCs/>
                <w:color w:val="000000" w:themeColor="text1"/>
              </w:rPr>
              <w:t>0</w:t>
            </w:r>
          </w:p>
        </w:tc>
      </w:tr>
    </w:tbl>
    <w:p w14:paraId="174D95C3" w14:textId="4E62969E" w:rsidR="00727948" w:rsidRDefault="00727948" w:rsidP="00727948">
      <w:pPr>
        <w:pStyle w:val="Caption"/>
      </w:pPr>
      <w:r w:rsidRPr="00727948">
        <w:rPr>
          <w:b/>
          <w:bCs/>
        </w:rPr>
        <w:t xml:space="preserve">Table </w:t>
      </w:r>
      <w:r w:rsidRPr="00727948">
        <w:rPr>
          <w:b/>
          <w:bCs/>
        </w:rPr>
        <w:fldChar w:fldCharType="begin"/>
      </w:r>
      <w:r w:rsidRPr="00727948">
        <w:rPr>
          <w:b/>
          <w:bCs/>
        </w:rPr>
        <w:instrText xml:space="preserve"> SEQ Table \* ARABIC </w:instrText>
      </w:r>
      <w:r w:rsidRPr="00727948">
        <w:rPr>
          <w:b/>
          <w:bCs/>
        </w:rPr>
        <w:fldChar w:fldCharType="separate"/>
      </w:r>
      <w:r w:rsidR="00AD4EC3">
        <w:rPr>
          <w:b/>
          <w:bCs/>
          <w:noProof/>
        </w:rPr>
        <w:t>10</w:t>
      </w:r>
      <w:r w:rsidRPr="00727948">
        <w:rPr>
          <w:b/>
          <w:bCs/>
        </w:rPr>
        <w:fldChar w:fldCharType="end"/>
      </w:r>
      <w:r w:rsidRPr="00727948">
        <w:rPr>
          <w:b/>
          <w:bCs/>
        </w:rPr>
        <w:t>.</w:t>
      </w:r>
      <w:r>
        <w:t xml:space="preserve"> </w:t>
      </w:r>
      <w:r w:rsidRPr="00B10A18">
        <w:t>Summative ELPAC Estimated Testing Times for Grade Two</w:t>
      </w:r>
    </w:p>
    <w:tbl>
      <w:tblPr>
        <w:tblStyle w:val="NCTTable"/>
        <w:tblW w:w="7376" w:type="dxa"/>
        <w:jc w:val="center"/>
        <w:tblLook w:val="04A0" w:firstRow="1" w:lastRow="0" w:firstColumn="1" w:lastColumn="0" w:noHBand="0" w:noVBand="1"/>
        <w:tblDescription w:val="Summative ELPAC Estimated Testing Times for Grade Two"/>
      </w:tblPr>
      <w:tblGrid>
        <w:gridCol w:w="6080"/>
        <w:gridCol w:w="1296"/>
      </w:tblGrid>
      <w:tr w:rsidR="00731AA0" w:rsidRPr="0076144F" w14:paraId="3D9CE7F1" w14:textId="77777777" w:rsidTr="002F6409">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1C989812" w14:textId="77777777" w:rsidR="00731AA0" w:rsidRPr="0076144F" w:rsidRDefault="00731AA0" w:rsidP="002F6409">
            <w:pPr>
              <w:spacing w:after="60"/>
              <w:ind w:left="0"/>
              <w:rPr>
                <w:rFonts w:cs="Arial"/>
                <w:b w:val="0"/>
                <w:bCs/>
              </w:rPr>
            </w:pPr>
            <w:r w:rsidRPr="0076144F">
              <w:rPr>
                <w:rFonts w:cs="Arial"/>
                <w:bCs/>
              </w:rPr>
              <w:t>Domain (Administration Type)</w:t>
            </w:r>
          </w:p>
        </w:tc>
        <w:tc>
          <w:tcPr>
            <w:tcW w:w="1296" w:type="dxa"/>
            <w:noWrap/>
          </w:tcPr>
          <w:p w14:paraId="250EA356" w14:textId="77777777" w:rsidR="00731AA0" w:rsidRPr="0076144F" w:rsidRDefault="00731AA0" w:rsidP="002F6409">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731AA0" w:rsidRPr="0076144F" w14:paraId="3BF2A72A"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477AF040"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w:t>
            </w:r>
          </w:p>
        </w:tc>
        <w:tc>
          <w:tcPr>
            <w:tcW w:w="1296" w:type="dxa"/>
            <w:noWrap/>
          </w:tcPr>
          <w:p w14:paraId="525FB013" w14:textId="4816EF4E" w:rsidR="00731AA0" w:rsidRPr="0076144F" w:rsidRDefault="00AF6B8B"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2</w:t>
            </w:r>
            <w:r w:rsidR="00731AA0" w:rsidRPr="0076144F">
              <w:rPr>
                <w:rFonts w:asciiTheme="minorBidi" w:hAnsiTheme="minorBidi"/>
                <w:color w:val="000000"/>
                <w:szCs w:val="24"/>
              </w:rPr>
              <w:t>0–</w:t>
            </w:r>
            <w:r>
              <w:rPr>
                <w:rFonts w:asciiTheme="minorBidi" w:hAnsiTheme="minorBidi"/>
                <w:color w:val="000000"/>
                <w:szCs w:val="24"/>
              </w:rPr>
              <w:t>2</w:t>
            </w:r>
            <w:r w:rsidR="00731AA0" w:rsidRPr="0076144F">
              <w:rPr>
                <w:rFonts w:asciiTheme="minorBidi" w:hAnsiTheme="minorBidi"/>
                <w:color w:val="000000"/>
                <w:szCs w:val="24"/>
              </w:rPr>
              <w:t>5</w:t>
            </w:r>
          </w:p>
        </w:tc>
      </w:tr>
      <w:tr w:rsidR="00731AA0" w:rsidRPr="0076144F" w14:paraId="5E3F5546"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703BD10"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1579019B" w14:textId="11F68A03" w:rsidR="00731AA0" w:rsidRPr="0076144F" w:rsidRDefault="00AF6B8B"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20</w:t>
            </w:r>
            <w:r w:rsidR="00731AA0" w:rsidRPr="0076144F">
              <w:rPr>
                <w:rFonts w:asciiTheme="minorBidi" w:hAnsiTheme="minorBidi"/>
                <w:color w:val="000000"/>
                <w:szCs w:val="24"/>
              </w:rPr>
              <w:t>–</w:t>
            </w:r>
            <w:r>
              <w:rPr>
                <w:rFonts w:asciiTheme="minorBidi" w:hAnsiTheme="minorBidi"/>
                <w:color w:val="000000"/>
                <w:szCs w:val="24"/>
              </w:rPr>
              <w:t>25</w:t>
            </w:r>
          </w:p>
        </w:tc>
      </w:tr>
      <w:tr w:rsidR="00731AA0" w:rsidRPr="0076144F" w14:paraId="7D3D95E9"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3EB74096"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w:t>
            </w:r>
          </w:p>
        </w:tc>
        <w:tc>
          <w:tcPr>
            <w:tcW w:w="1296" w:type="dxa"/>
            <w:noWrap/>
          </w:tcPr>
          <w:p w14:paraId="17359263" w14:textId="07DC1BE5" w:rsidR="00731AA0" w:rsidRPr="0076144F" w:rsidRDefault="00AF6B8B"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1</w:t>
            </w:r>
            <w:r w:rsidR="00731AA0" w:rsidRPr="0076144F">
              <w:rPr>
                <w:rFonts w:asciiTheme="minorBidi" w:hAnsiTheme="minorBidi"/>
                <w:color w:val="000000"/>
                <w:szCs w:val="24"/>
              </w:rPr>
              <w:t>5–</w:t>
            </w:r>
            <w:r>
              <w:rPr>
                <w:rFonts w:asciiTheme="minorBidi" w:hAnsiTheme="minorBidi"/>
                <w:color w:val="000000"/>
                <w:szCs w:val="24"/>
              </w:rPr>
              <w:t>2</w:t>
            </w:r>
            <w:r w:rsidR="00731AA0" w:rsidRPr="0076144F">
              <w:rPr>
                <w:rFonts w:asciiTheme="minorBidi" w:hAnsiTheme="minorBidi"/>
                <w:color w:val="000000"/>
                <w:szCs w:val="24"/>
              </w:rPr>
              <w:t>0</w:t>
            </w:r>
          </w:p>
        </w:tc>
      </w:tr>
      <w:tr w:rsidR="00731AA0" w:rsidRPr="0076144F" w14:paraId="228D9B5F"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3EAD0375"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Writing (Individual or Small Group up to 10 students)</w:t>
            </w:r>
          </w:p>
        </w:tc>
        <w:tc>
          <w:tcPr>
            <w:tcW w:w="1296" w:type="dxa"/>
            <w:noWrap/>
          </w:tcPr>
          <w:p w14:paraId="0E6A6411" w14:textId="3CD5447E" w:rsidR="00731AA0" w:rsidRPr="0076144F" w:rsidRDefault="00731AA0"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sidRPr="0076144F">
              <w:rPr>
                <w:rFonts w:asciiTheme="minorBidi" w:hAnsiTheme="minorBidi"/>
                <w:color w:val="000000"/>
                <w:szCs w:val="24"/>
              </w:rPr>
              <w:t>1</w:t>
            </w:r>
            <w:r w:rsidR="00AF6B8B">
              <w:rPr>
                <w:rFonts w:asciiTheme="minorBidi" w:hAnsiTheme="minorBidi"/>
                <w:color w:val="000000"/>
                <w:szCs w:val="24"/>
              </w:rPr>
              <w:t>5</w:t>
            </w:r>
            <w:r w:rsidRPr="0076144F">
              <w:rPr>
                <w:rFonts w:asciiTheme="minorBidi" w:hAnsiTheme="minorBidi"/>
                <w:color w:val="000000"/>
                <w:szCs w:val="24"/>
              </w:rPr>
              <w:t>–</w:t>
            </w:r>
            <w:r w:rsidR="00AF6B8B">
              <w:rPr>
                <w:rFonts w:asciiTheme="minorBidi" w:hAnsiTheme="minorBidi"/>
                <w:color w:val="000000"/>
                <w:szCs w:val="24"/>
              </w:rPr>
              <w:t>20</w:t>
            </w:r>
          </w:p>
        </w:tc>
      </w:tr>
      <w:tr w:rsidR="00731AA0" w:rsidRPr="0076144F" w14:paraId="78A4DABE"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D8E5205"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noWrap/>
          </w:tcPr>
          <w:p w14:paraId="47ED60BC" w14:textId="715087AB" w:rsidR="00731AA0" w:rsidRPr="0076144F" w:rsidRDefault="00AF6B8B"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b/>
                <w:bCs/>
                <w:color w:val="000000"/>
                <w:szCs w:val="24"/>
              </w:rPr>
              <w:t>70</w:t>
            </w:r>
            <w:r w:rsidR="00731AA0" w:rsidRPr="0076144F">
              <w:rPr>
                <w:rFonts w:asciiTheme="minorBidi" w:hAnsiTheme="minorBidi"/>
                <w:b/>
                <w:bCs/>
                <w:color w:val="000000"/>
                <w:szCs w:val="24"/>
              </w:rPr>
              <w:t>–</w:t>
            </w:r>
            <w:r>
              <w:rPr>
                <w:rFonts w:asciiTheme="minorBidi" w:hAnsiTheme="minorBidi"/>
                <w:b/>
                <w:bCs/>
                <w:color w:val="000000"/>
                <w:szCs w:val="24"/>
              </w:rPr>
              <w:t>90</w:t>
            </w:r>
          </w:p>
        </w:tc>
      </w:tr>
    </w:tbl>
    <w:p w14:paraId="508BC0D7" w14:textId="241DFD0A" w:rsidR="00432BF5" w:rsidRDefault="00432BF5" w:rsidP="00432BF5">
      <w:pPr>
        <w:pStyle w:val="Caption"/>
      </w:pPr>
      <w:r w:rsidRPr="00432BF5">
        <w:rPr>
          <w:b/>
          <w:bCs/>
        </w:rPr>
        <w:lastRenderedPageBreak/>
        <w:t xml:space="preserve">Table </w:t>
      </w:r>
      <w:r w:rsidRPr="00432BF5">
        <w:rPr>
          <w:b/>
          <w:bCs/>
        </w:rPr>
        <w:fldChar w:fldCharType="begin"/>
      </w:r>
      <w:r w:rsidRPr="00432BF5">
        <w:rPr>
          <w:b/>
          <w:bCs/>
        </w:rPr>
        <w:instrText xml:space="preserve"> SEQ Table \* ARABIC </w:instrText>
      </w:r>
      <w:r w:rsidRPr="00432BF5">
        <w:rPr>
          <w:b/>
          <w:bCs/>
        </w:rPr>
        <w:fldChar w:fldCharType="separate"/>
      </w:r>
      <w:r w:rsidR="00AD4EC3">
        <w:rPr>
          <w:b/>
          <w:bCs/>
          <w:noProof/>
        </w:rPr>
        <w:t>11</w:t>
      </w:r>
      <w:r w:rsidRPr="00432BF5">
        <w:rPr>
          <w:b/>
          <w:bCs/>
        </w:rPr>
        <w:fldChar w:fldCharType="end"/>
      </w:r>
      <w:r w:rsidRPr="00432BF5">
        <w:rPr>
          <w:b/>
          <w:bCs/>
        </w:rPr>
        <w:t>.</w:t>
      </w:r>
      <w:r>
        <w:t xml:space="preserve"> </w:t>
      </w:r>
      <w:r w:rsidRPr="00944711">
        <w:t>Summative ELPAC Estimated Testing Times for Grades Three through Five</w:t>
      </w:r>
    </w:p>
    <w:tbl>
      <w:tblPr>
        <w:tblStyle w:val="NCTTable"/>
        <w:tblW w:w="7376" w:type="dxa"/>
        <w:jc w:val="center"/>
        <w:tblLook w:val="04A0" w:firstRow="1" w:lastRow="0" w:firstColumn="1" w:lastColumn="0" w:noHBand="0" w:noVBand="1"/>
        <w:tblDescription w:val="Summative ELPAC Estimated Testing Times for Grades Three through Five"/>
      </w:tblPr>
      <w:tblGrid>
        <w:gridCol w:w="6080"/>
        <w:gridCol w:w="1296"/>
      </w:tblGrid>
      <w:tr w:rsidR="00731AA0" w:rsidRPr="0076144F" w14:paraId="027939F8" w14:textId="77777777" w:rsidTr="002F6409">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36833620" w14:textId="77777777" w:rsidR="00731AA0" w:rsidRPr="0076144F" w:rsidRDefault="00731AA0" w:rsidP="002F6409">
            <w:pPr>
              <w:spacing w:after="60"/>
              <w:ind w:left="0"/>
              <w:rPr>
                <w:rFonts w:cs="Arial"/>
                <w:b w:val="0"/>
                <w:bCs/>
              </w:rPr>
            </w:pPr>
            <w:r w:rsidRPr="0076144F">
              <w:rPr>
                <w:rFonts w:cs="Arial"/>
                <w:bCs/>
              </w:rPr>
              <w:t>Domain (Administration Type)</w:t>
            </w:r>
          </w:p>
        </w:tc>
        <w:tc>
          <w:tcPr>
            <w:tcW w:w="1296" w:type="dxa"/>
            <w:noWrap/>
          </w:tcPr>
          <w:p w14:paraId="62C03334" w14:textId="77777777" w:rsidR="00731AA0" w:rsidRPr="0076144F" w:rsidRDefault="00731AA0" w:rsidP="002F6409">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731AA0" w:rsidRPr="0076144F" w14:paraId="4E79CBC8"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FB19E08"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 or Group up to 20 students)</w:t>
            </w:r>
          </w:p>
        </w:tc>
        <w:tc>
          <w:tcPr>
            <w:tcW w:w="1296" w:type="dxa"/>
            <w:noWrap/>
          </w:tcPr>
          <w:p w14:paraId="5C0888ED" w14:textId="796EC18A" w:rsidR="00731AA0" w:rsidRPr="0076144F" w:rsidRDefault="00432BF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2</w:t>
            </w:r>
            <w:r w:rsidR="00731AA0" w:rsidRPr="0076144F">
              <w:rPr>
                <w:rFonts w:asciiTheme="minorBidi" w:hAnsiTheme="minorBidi"/>
                <w:color w:val="000000"/>
                <w:szCs w:val="24"/>
              </w:rPr>
              <w:t>0–</w:t>
            </w:r>
            <w:r>
              <w:rPr>
                <w:rFonts w:asciiTheme="minorBidi" w:hAnsiTheme="minorBidi"/>
                <w:color w:val="000000"/>
                <w:szCs w:val="24"/>
              </w:rPr>
              <w:t>3</w:t>
            </w:r>
            <w:r w:rsidR="00731AA0" w:rsidRPr="0076144F">
              <w:rPr>
                <w:rFonts w:asciiTheme="minorBidi" w:hAnsiTheme="minorBidi"/>
                <w:color w:val="000000"/>
                <w:szCs w:val="24"/>
              </w:rPr>
              <w:t>0</w:t>
            </w:r>
          </w:p>
        </w:tc>
      </w:tr>
      <w:tr w:rsidR="00731AA0" w:rsidRPr="0076144F" w14:paraId="6742091A"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318B8FC6"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521769C8" w14:textId="7F015978" w:rsidR="00731AA0" w:rsidRPr="0076144F" w:rsidRDefault="00432BF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Pr>
                <w:rFonts w:asciiTheme="minorBidi" w:hAnsiTheme="minorBidi"/>
                <w:color w:val="000000" w:themeColor="text1"/>
              </w:rPr>
              <w:t>2</w:t>
            </w:r>
            <w:r w:rsidR="00731AA0" w:rsidRPr="0076144F">
              <w:rPr>
                <w:rFonts w:asciiTheme="minorBidi" w:hAnsiTheme="minorBidi"/>
                <w:color w:val="000000" w:themeColor="text1"/>
              </w:rPr>
              <w:t>0–</w:t>
            </w:r>
            <w:r>
              <w:rPr>
                <w:rFonts w:asciiTheme="minorBidi" w:hAnsiTheme="minorBidi"/>
                <w:color w:val="000000" w:themeColor="text1"/>
              </w:rPr>
              <w:t>3</w:t>
            </w:r>
            <w:r w:rsidR="00731AA0" w:rsidRPr="0076144F">
              <w:rPr>
                <w:rFonts w:asciiTheme="minorBidi" w:hAnsiTheme="minorBidi"/>
                <w:color w:val="000000" w:themeColor="text1"/>
              </w:rPr>
              <w:t>0</w:t>
            </w:r>
          </w:p>
        </w:tc>
      </w:tr>
      <w:tr w:rsidR="00731AA0" w:rsidRPr="0076144F" w14:paraId="5C8CE8BB"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B64166A"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 or Group up to 20 students)</w:t>
            </w:r>
          </w:p>
        </w:tc>
        <w:tc>
          <w:tcPr>
            <w:tcW w:w="1296" w:type="dxa"/>
            <w:noWrap/>
          </w:tcPr>
          <w:p w14:paraId="79BCD6E4" w14:textId="009294A6" w:rsidR="00731AA0" w:rsidRPr="0076144F" w:rsidRDefault="00432BF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40</w:t>
            </w:r>
            <w:r w:rsidR="00731AA0" w:rsidRPr="0076144F">
              <w:rPr>
                <w:rFonts w:asciiTheme="minorBidi" w:hAnsiTheme="minorBidi"/>
                <w:color w:val="000000"/>
                <w:szCs w:val="24"/>
              </w:rPr>
              <w:t>–</w:t>
            </w:r>
            <w:r>
              <w:rPr>
                <w:rFonts w:asciiTheme="minorBidi" w:hAnsiTheme="minorBidi"/>
                <w:color w:val="000000"/>
                <w:szCs w:val="24"/>
              </w:rPr>
              <w:t>6</w:t>
            </w:r>
            <w:r w:rsidR="00731AA0" w:rsidRPr="0076144F">
              <w:rPr>
                <w:rFonts w:asciiTheme="minorBidi" w:hAnsiTheme="minorBidi"/>
                <w:color w:val="000000"/>
                <w:szCs w:val="24"/>
              </w:rPr>
              <w:t>0</w:t>
            </w:r>
          </w:p>
        </w:tc>
      </w:tr>
      <w:tr w:rsidR="00731AA0" w:rsidRPr="0076144F" w14:paraId="0DA931D7"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4C92A2C"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Writing (Individual or Group up to 20 students)</w:t>
            </w:r>
          </w:p>
        </w:tc>
        <w:tc>
          <w:tcPr>
            <w:tcW w:w="1296" w:type="dxa"/>
            <w:noWrap/>
          </w:tcPr>
          <w:p w14:paraId="5463A476" w14:textId="51016ECF" w:rsidR="00731AA0" w:rsidRPr="0076144F" w:rsidRDefault="00432BF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Pr>
                <w:rFonts w:asciiTheme="minorBidi" w:hAnsiTheme="minorBidi"/>
                <w:color w:val="000000" w:themeColor="text1"/>
              </w:rPr>
              <w:t>3</w:t>
            </w:r>
            <w:r w:rsidR="00731AA0" w:rsidRPr="0076144F">
              <w:rPr>
                <w:rFonts w:asciiTheme="minorBidi" w:hAnsiTheme="minorBidi"/>
                <w:color w:val="000000" w:themeColor="text1"/>
              </w:rPr>
              <w:t>0–</w:t>
            </w:r>
            <w:r>
              <w:rPr>
                <w:rFonts w:asciiTheme="minorBidi" w:hAnsiTheme="minorBidi"/>
                <w:color w:val="000000" w:themeColor="text1"/>
              </w:rPr>
              <w:t>4</w:t>
            </w:r>
            <w:r w:rsidR="00731AA0" w:rsidRPr="0076144F">
              <w:rPr>
                <w:rFonts w:asciiTheme="minorBidi" w:hAnsiTheme="minorBidi"/>
                <w:color w:val="000000" w:themeColor="text1"/>
              </w:rPr>
              <w:t>5</w:t>
            </w:r>
          </w:p>
        </w:tc>
      </w:tr>
      <w:tr w:rsidR="00731AA0" w:rsidRPr="0076144F" w14:paraId="00278C52"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EE9B8F5"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noWrap/>
          </w:tcPr>
          <w:p w14:paraId="57695D27" w14:textId="4743925D" w:rsidR="00731AA0" w:rsidRPr="0076144F" w:rsidRDefault="00432BF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b/>
                <w:bCs/>
                <w:color w:val="000000"/>
                <w:szCs w:val="24"/>
              </w:rPr>
              <w:t>110</w:t>
            </w:r>
            <w:r w:rsidR="00731AA0" w:rsidRPr="0076144F">
              <w:rPr>
                <w:rFonts w:asciiTheme="minorBidi" w:hAnsiTheme="minorBidi"/>
                <w:b/>
                <w:bCs/>
                <w:color w:val="000000"/>
                <w:szCs w:val="24"/>
              </w:rPr>
              <w:t>–</w:t>
            </w:r>
            <w:r>
              <w:rPr>
                <w:rFonts w:asciiTheme="minorBidi" w:hAnsiTheme="minorBidi"/>
                <w:b/>
                <w:bCs/>
                <w:color w:val="000000"/>
                <w:szCs w:val="24"/>
              </w:rPr>
              <w:t>165</w:t>
            </w:r>
          </w:p>
        </w:tc>
      </w:tr>
    </w:tbl>
    <w:p w14:paraId="35AD9BC9" w14:textId="2EFFD17F" w:rsidR="00432BF5" w:rsidRDefault="00432BF5" w:rsidP="00432BF5">
      <w:pPr>
        <w:pStyle w:val="Caption"/>
      </w:pPr>
      <w:r w:rsidRPr="00432BF5">
        <w:rPr>
          <w:b/>
          <w:bCs/>
        </w:rPr>
        <w:t xml:space="preserve">Table </w:t>
      </w:r>
      <w:r w:rsidRPr="00432BF5">
        <w:rPr>
          <w:b/>
          <w:bCs/>
        </w:rPr>
        <w:fldChar w:fldCharType="begin"/>
      </w:r>
      <w:r w:rsidRPr="00432BF5">
        <w:rPr>
          <w:b/>
          <w:bCs/>
        </w:rPr>
        <w:instrText xml:space="preserve"> SEQ Table \* ARABIC </w:instrText>
      </w:r>
      <w:r w:rsidRPr="00432BF5">
        <w:rPr>
          <w:b/>
          <w:bCs/>
        </w:rPr>
        <w:fldChar w:fldCharType="separate"/>
      </w:r>
      <w:r w:rsidR="00AD4EC3">
        <w:rPr>
          <w:b/>
          <w:bCs/>
          <w:noProof/>
        </w:rPr>
        <w:t>12</w:t>
      </w:r>
      <w:r w:rsidRPr="00432BF5">
        <w:rPr>
          <w:b/>
          <w:bCs/>
        </w:rPr>
        <w:fldChar w:fldCharType="end"/>
      </w:r>
      <w:r w:rsidRPr="00432BF5">
        <w:rPr>
          <w:b/>
          <w:bCs/>
        </w:rPr>
        <w:t>.</w:t>
      </w:r>
      <w:r>
        <w:t xml:space="preserve"> </w:t>
      </w:r>
      <w:r w:rsidRPr="006B3176">
        <w:t>Summative ELPAC Estimated Testing Times for Grades Six through Eight</w:t>
      </w:r>
    </w:p>
    <w:tbl>
      <w:tblPr>
        <w:tblStyle w:val="NCTTable"/>
        <w:tblW w:w="7376" w:type="dxa"/>
        <w:jc w:val="center"/>
        <w:tblLook w:val="04A0" w:firstRow="1" w:lastRow="0" w:firstColumn="1" w:lastColumn="0" w:noHBand="0" w:noVBand="1"/>
        <w:tblDescription w:val="Summative ELPAC Estimated Testing Times for Grades Six through Eight"/>
      </w:tblPr>
      <w:tblGrid>
        <w:gridCol w:w="6080"/>
        <w:gridCol w:w="1296"/>
      </w:tblGrid>
      <w:tr w:rsidR="00731AA0" w:rsidRPr="0076144F" w14:paraId="31976ACD" w14:textId="77777777" w:rsidTr="002F6409">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CAC2830" w14:textId="77777777" w:rsidR="00731AA0" w:rsidRPr="0076144F" w:rsidRDefault="00731AA0" w:rsidP="002F6409">
            <w:pPr>
              <w:spacing w:after="60"/>
              <w:ind w:left="0"/>
              <w:rPr>
                <w:rFonts w:cs="Arial"/>
                <w:b w:val="0"/>
                <w:bCs/>
              </w:rPr>
            </w:pPr>
            <w:r w:rsidRPr="0076144F">
              <w:rPr>
                <w:rFonts w:cs="Arial"/>
                <w:bCs/>
              </w:rPr>
              <w:t>Domain (Administration Type)</w:t>
            </w:r>
          </w:p>
        </w:tc>
        <w:tc>
          <w:tcPr>
            <w:tcW w:w="1296" w:type="dxa"/>
            <w:noWrap/>
          </w:tcPr>
          <w:p w14:paraId="238E9FDB" w14:textId="77777777" w:rsidR="00731AA0" w:rsidRPr="0076144F" w:rsidRDefault="00731AA0" w:rsidP="002F6409">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731AA0" w:rsidRPr="0076144F" w14:paraId="442509DC"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18E916F0"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 or Group up to 20 students)</w:t>
            </w:r>
          </w:p>
        </w:tc>
        <w:tc>
          <w:tcPr>
            <w:tcW w:w="1296" w:type="dxa"/>
            <w:noWrap/>
          </w:tcPr>
          <w:p w14:paraId="4121AE35" w14:textId="01B59CE2" w:rsidR="00731AA0" w:rsidRPr="0076144F" w:rsidRDefault="00432BF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2</w:t>
            </w:r>
            <w:r w:rsidR="00731AA0" w:rsidRPr="0076144F">
              <w:rPr>
                <w:rFonts w:asciiTheme="minorBidi" w:hAnsiTheme="minorBidi"/>
                <w:color w:val="000000"/>
                <w:szCs w:val="24"/>
              </w:rPr>
              <w:t>0–</w:t>
            </w:r>
            <w:r>
              <w:rPr>
                <w:rFonts w:asciiTheme="minorBidi" w:hAnsiTheme="minorBidi"/>
                <w:color w:val="000000"/>
                <w:szCs w:val="24"/>
              </w:rPr>
              <w:t>3</w:t>
            </w:r>
            <w:r w:rsidR="00731AA0" w:rsidRPr="0076144F">
              <w:rPr>
                <w:rFonts w:asciiTheme="minorBidi" w:hAnsiTheme="minorBidi"/>
                <w:color w:val="000000"/>
                <w:szCs w:val="24"/>
              </w:rPr>
              <w:t>0</w:t>
            </w:r>
          </w:p>
        </w:tc>
      </w:tr>
      <w:tr w:rsidR="00731AA0" w:rsidRPr="0076144F" w14:paraId="1C69A8CC"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5BF81842"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57C785ED" w14:textId="6190F449" w:rsidR="00731AA0" w:rsidRPr="0076144F" w:rsidRDefault="00432BF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Pr>
                <w:rFonts w:asciiTheme="minorBidi" w:hAnsiTheme="minorBidi"/>
                <w:color w:val="000000" w:themeColor="text1"/>
              </w:rPr>
              <w:t>2</w:t>
            </w:r>
            <w:r w:rsidR="00731AA0" w:rsidRPr="0076144F">
              <w:rPr>
                <w:rFonts w:asciiTheme="minorBidi" w:hAnsiTheme="minorBidi"/>
                <w:color w:val="000000" w:themeColor="text1"/>
              </w:rPr>
              <w:t>0–</w:t>
            </w:r>
            <w:r>
              <w:rPr>
                <w:rFonts w:asciiTheme="minorBidi" w:hAnsiTheme="minorBidi"/>
                <w:color w:val="000000" w:themeColor="text1"/>
              </w:rPr>
              <w:t>3</w:t>
            </w:r>
            <w:r w:rsidR="00731AA0" w:rsidRPr="0076144F">
              <w:rPr>
                <w:rFonts w:asciiTheme="minorBidi" w:hAnsiTheme="minorBidi"/>
                <w:color w:val="000000" w:themeColor="text1"/>
              </w:rPr>
              <w:t>0</w:t>
            </w:r>
          </w:p>
        </w:tc>
      </w:tr>
      <w:tr w:rsidR="00731AA0" w:rsidRPr="0076144F" w14:paraId="564775A9"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1C7D4977"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 or Group up to 20 students)</w:t>
            </w:r>
          </w:p>
        </w:tc>
        <w:tc>
          <w:tcPr>
            <w:tcW w:w="1296" w:type="dxa"/>
            <w:noWrap/>
          </w:tcPr>
          <w:p w14:paraId="0D782C48" w14:textId="1D554CEA" w:rsidR="00731AA0" w:rsidRPr="0076144F" w:rsidRDefault="00432BF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40</w:t>
            </w:r>
            <w:r w:rsidR="00731AA0" w:rsidRPr="0076144F">
              <w:rPr>
                <w:rFonts w:asciiTheme="minorBidi" w:hAnsiTheme="minorBidi"/>
                <w:color w:val="000000"/>
                <w:szCs w:val="24"/>
              </w:rPr>
              <w:t>–</w:t>
            </w:r>
            <w:r>
              <w:rPr>
                <w:rFonts w:asciiTheme="minorBidi" w:hAnsiTheme="minorBidi"/>
                <w:color w:val="000000"/>
                <w:szCs w:val="24"/>
              </w:rPr>
              <w:t>6</w:t>
            </w:r>
            <w:r w:rsidR="00731AA0" w:rsidRPr="0076144F">
              <w:rPr>
                <w:rFonts w:asciiTheme="minorBidi" w:hAnsiTheme="minorBidi"/>
                <w:color w:val="000000"/>
                <w:szCs w:val="24"/>
              </w:rPr>
              <w:t>0</w:t>
            </w:r>
          </w:p>
        </w:tc>
      </w:tr>
      <w:tr w:rsidR="00731AA0" w:rsidRPr="0076144F" w14:paraId="06529105"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0E79B462"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Writing (Individual or Group up to 20 students)</w:t>
            </w:r>
          </w:p>
        </w:tc>
        <w:tc>
          <w:tcPr>
            <w:tcW w:w="1296" w:type="dxa"/>
            <w:noWrap/>
          </w:tcPr>
          <w:p w14:paraId="6E09BADD" w14:textId="44A66434" w:rsidR="00731AA0" w:rsidRPr="0076144F" w:rsidRDefault="00432BF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Pr>
                <w:rFonts w:asciiTheme="minorBidi" w:hAnsiTheme="minorBidi"/>
                <w:color w:val="000000" w:themeColor="text1"/>
              </w:rPr>
              <w:t>3</w:t>
            </w:r>
            <w:r w:rsidR="00731AA0" w:rsidRPr="0076144F">
              <w:rPr>
                <w:rFonts w:asciiTheme="minorBidi" w:hAnsiTheme="minorBidi"/>
                <w:color w:val="000000" w:themeColor="text1"/>
              </w:rPr>
              <w:t>0–</w:t>
            </w:r>
            <w:r>
              <w:rPr>
                <w:rFonts w:asciiTheme="minorBidi" w:hAnsiTheme="minorBidi"/>
                <w:color w:val="000000" w:themeColor="text1"/>
              </w:rPr>
              <w:t>4</w:t>
            </w:r>
            <w:r w:rsidR="00731AA0" w:rsidRPr="0076144F">
              <w:rPr>
                <w:rFonts w:asciiTheme="minorBidi" w:hAnsiTheme="minorBidi"/>
                <w:color w:val="000000" w:themeColor="text1"/>
              </w:rPr>
              <w:t>5</w:t>
            </w:r>
          </w:p>
        </w:tc>
      </w:tr>
      <w:tr w:rsidR="00731AA0" w:rsidRPr="0076144F" w14:paraId="67C62AC5"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892337A"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noWrap/>
          </w:tcPr>
          <w:p w14:paraId="0BCD8DD0" w14:textId="0AECEB33" w:rsidR="00731AA0" w:rsidRPr="0076144F" w:rsidRDefault="00432BF5"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b/>
                <w:bCs/>
                <w:color w:val="000000"/>
                <w:szCs w:val="24"/>
              </w:rPr>
              <w:t>110</w:t>
            </w:r>
            <w:r w:rsidR="00731AA0" w:rsidRPr="0076144F">
              <w:rPr>
                <w:rFonts w:asciiTheme="minorBidi" w:hAnsiTheme="minorBidi"/>
                <w:b/>
                <w:bCs/>
                <w:color w:val="000000"/>
                <w:szCs w:val="24"/>
              </w:rPr>
              <w:t>–</w:t>
            </w:r>
            <w:r>
              <w:rPr>
                <w:rFonts w:asciiTheme="minorBidi" w:hAnsiTheme="minorBidi"/>
                <w:b/>
                <w:bCs/>
                <w:color w:val="000000"/>
                <w:szCs w:val="24"/>
              </w:rPr>
              <w:t>165</w:t>
            </w:r>
          </w:p>
        </w:tc>
      </w:tr>
    </w:tbl>
    <w:p w14:paraId="624CCA6F" w14:textId="1DDB8F18" w:rsidR="00432BF5" w:rsidRDefault="00432BF5" w:rsidP="00432BF5">
      <w:pPr>
        <w:pStyle w:val="Caption"/>
      </w:pPr>
      <w:r w:rsidRPr="00432BF5">
        <w:rPr>
          <w:b/>
          <w:bCs/>
        </w:rPr>
        <w:t xml:space="preserve">Table </w:t>
      </w:r>
      <w:r w:rsidRPr="00432BF5">
        <w:rPr>
          <w:b/>
          <w:bCs/>
        </w:rPr>
        <w:fldChar w:fldCharType="begin"/>
      </w:r>
      <w:r w:rsidRPr="00432BF5">
        <w:rPr>
          <w:b/>
          <w:bCs/>
        </w:rPr>
        <w:instrText xml:space="preserve"> SEQ Table \* ARABIC </w:instrText>
      </w:r>
      <w:r w:rsidRPr="00432BF5">
        <w:rPr>
          <w:b/>
          <w:bCs/>
        </w:rPr>
        <w:fldChar w:fldCharType="separate"/>
      </w:r>
      <w:r w:rsidR="00AD4EC3">
        <w:rPr>
          <w:b/>
          <w:bCs/>
          <w:noProof/>
        </w:rPr>
        <w:t>13</w:t>
      </w:r>
      <w:r w:rsidRPr="00432BF5">
        <w:rPr>
          <w:b/>
          <w:bCs/>
        </w:rPr>
        <w:fldChar w:fldCharType="end"/>
      </w:r>
      <w:r w:rsidRPr="00432BF5">
        <w:rPr>
          <w:b/>
          <w:bCs/>
        </w:rPr>
        <w:t>.</w:t>
      </w:r>
      <w:r>
        <w:t xml:space="preserve"> </w:t>
      </w:r>
      <w:r w:rsidRPr="00BA5181">
        <w:t>Summative ELPAC Estimated Testing Times for Grades Nine through Ten</w:t>
      </w:r>
    </w:p>
    <w:tbl>
      <w:tblPr>
        <w:tblStyle w:val="NCTTable"/>
        <w:tblW w:w="7376" w:type="dxa"/>
        <w:jc w:val="center"/>
        <w:tblLook w:val="04A0" w:firstRow="1" w:lastRow="0" w:firstColumn="1" w:lastColumn="0" w:noHBand="0" w:noVBand="1"/>
        <w:tblDescription w:val="Summative ELPAC Estimated Testing Times for Grades Nine through Ten"/>
      </w:tblPr>
      <w:tblGrid>
        <w:gridCol w:w="6080"/>
        <w:gridCol w:w="1296"/>
      </w:tblGrid>
      <w:tr w:rsidR="00731AA0" w:rsidRPr="0076144F" w14:paraId="7C0C471C" w14:textId="77777777" w:rsidTr="002F6409">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2563764" w14:textId="77777777" w:rsidR="00731AA0" w:rsidRPr="0076144F" w:rsidRDefault="00731AA0" w:rsidP="002F6409">
            <w:pPr>
              <w:spacing w:after="60"/>
              <w:ind w:left="0"/>
              <w:rPr>
                <w:rFonts w:cs="Arial"/>
                <w:b w:val="0"/>
                <w:bCs/>
              </w:rPr>
            </w:pPr>
            <w:r w:rsidRPr="0076144F">
              <w:rPr>
                <w:rFonts w:cs="Arial"/>
                <w:bCs/>
              </w:rPr>
              <w:t>Domain (Administration Type)</w:t>
            </w:r>
          </w:p>
        </w:tc>
        <w:tc>
          <w:tcPr>
            <w:tcW w:w="1296" w:type="dxa"/>
            <w:noWrap/>
          </w:tcPr>
          <w:p w14:paraId="2097D67D" w14:textId="77777777" w:rsidR="00731AA0" w:rsidRPr="0076144F" w:rsidRDefault="00731AA0" w:rsidP="002F6409">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731AA0" w:rsidRPr="0076144F" w14:paraId="6AEA1B13"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7E10E4DF"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 or Group up to 20 students)</w:t>
            </w:r>
          </w:p>
        </w:tc>
        <w:tc>
          <w:tcPr>
            <w:tcW w:w="1296" w:type="dxa"/>
            <w:noWrap/>
          </w:tcPr>
          <w:p w14:paraId="692927D6" w14:textId="2C00CD2F" w:rsidR="00731AA0" w:rsidRPr="0076144F" w:rsidRDefault="00AD4EC3"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25</w:t>
            </w:r>
            <w:r w:rsidR="00731AA0" w:rsidRPr="0076144F">
              <w:rPr>
                <w:rFonts w:asciiTheme="minorBidi" w:hAnsiTheme="minorBidi"/>
                <w:color w:val="000000"/>
                <w:szCs w:val="24"/>
              </w:rPr>
              <w:t>–</w:t>
            </w:r>
            <w:r>
              <w:rPr>
                <w:rFonts w:asciiTheme="minorBidi" w:hAnsiTheme="minorBidi"/>
                <w:color w:val="000000"/>
                <w:szCs w:val="24"/>
              </w:rPr>
              <w:t>35</w:t>
            </w:r>
          </w:p>
        </w:tc>
      </w:tr>
      <w:tr w:rsidR="00731AA0" w:rsidRPr="0076144F" w14:paraId="2D1BA06B"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321D9C0B"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34F81A74" w14:textId="2691D9C7" w:rsidR="00731AA0" w:rsidRPr="0076144F" w:rsidRDefault="00AD4EC3"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2</w:t>
            </w:r>
            <w:r w:rsidR="00731AA0" w:rsidRPr="0076144F">
              <w:rPr>
                <w:rFonts w:asciiTheme="minorBidi" w:hAnsiTheme="minorBidi"/>
                <w:color w:val="000000"/>
                <w:szCs w:val="24"/>
              </w:rPr>
              <w:t>0–</w:t>
            </w:r>
            <w:r>
              <w:rPr>
                <w:rFonts w:asciiTheme="minorBidi" w:hAnsiTheme="minorBidi"/>
                <w:color w:val="000000"/>
                <w:szCs w:val="24"/>
              </w:rPr>
              <w:t>30</w:t>
            </w:r>
          </w:p>
        </w:tc>
      </w:tr>
      <w:tr w:rsidR="00731AA0" w:rsidRPr="0076144F" w14:paraId="2C9004CE"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17E5FF44"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 or Group up to 20 students)</w:t>
            </w:r>
          </w:p>
        </w:tc>
        <w:tc>
          <w:tcPr>
            <w:tcW w:w="1296" w:type="dxa"/>
            <w:noWrap/>
          </w:tcPr>
          <w:p w14:paraId="6D7E97BC" w14:textId="43EABE97" w:rsidR="00731AA0" w:rsidRPr="0076144F" w:rsidRDefault="00AD4EC3"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4</w:t>
            </w:r>
            <w:r w:rsidR="00731AA0" w:rsidRPr="0076144F">
              <w:rPr>
                <w:rFonts w:asciiTheme="minorBidi" w:hAnsiTheme="minorBidi"/>
                <w:color w:val="000000"/>
                <w:szCs w:val="24"/>
              </w:rPr>
              <w:t>0–</w:t>
            </w:r>
            <w:r>
              <w:rPr>
                <w:rFonts w:asciiTheme="minorBidi" w:hAnsiTheme="minorBidi"/>
                <w:color w:val="000000"/>
                <w:szCs w:val="24"/>
              </w:rPr>
              <w:t>6</w:t>
            </w:r>
            <w:r w:rsidR="00731AA0" w:rsidRPr="0076144F">
              <w:rPr>
                <w:rFonts w:asciiTheme="minorBidi" w:hAnsiTheme="minorBidi"/>
                <w:color w:val="000000"/>
                <w:szCs w:val="24"/>
              </w:rPr>
              <w:t>0</w:t>
            </w:r>
          </w:p>
        </w:tc>
      </w:tr>
      <w:tr w:rsidR="00731AA0" w:rsidRPr="0076144F" w14:paraId="60E483B1"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C150FE7"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Writing (Individual or Group up to 20 students)</w:t>
            </w:r>
          </w:p>
        </w:tc>
        <w:tc>
          <w:tcPr>
            <w:tcW w:w="1296" w:type="dxa"/>
            <w:noWrap/>
          </w:tcPr>
          <w:p w14:paraId="3F0FEC2E" w14:textId="474D2237" w:rsidR="00731AA0" w:rsidRPr="0076144F" w:rsidRDefault="00AD4EC3"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Pr>
                <w:rFonts w:asciiTheme="minorBidi" w:hAnsiTheme="minorBidi"/>
                <w:color w:val="000000" w:themeColor="text1"/>
              </w:rPr>
              <w:t>40</w:t>
            </w:r>
            <w:r w:rsidR="00731AA0" w:rsidRPr="0076144F">
              <w:rPr>
                <w:rFonts w:asciiTheme="minorBidi" w:hAnsiTheme="minorBidi"/>
                <w:color w:val="000000" w:themeColor="text1"/>
              </w:rPr>
              <w:t>–</w:t>
            </w:r>
            <w:r>
              <w:rPr>
                <w:rFonts w:asciiTheme="minorBidi" w:hAnsiTheme="minorBidi"/>
                <w:color w:val="000000" w:themeColor="text1"/>
              </w:rPr>
              <w:t>55</w:t>
            </w:r>
          </w:p>
        </w:tc>
      </w:tr>
      <w:tr w:rsidR="00731AA0" w:rsidRPr="0076144F" w14:paraId="6AF70117"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399CF51E"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noWrap/>
          </w:tcPr>
          <w:p w14:paraId="5574553E" w14:textId="6EA8E3C3" w:rsidR="00731AA0" w:rsidRPr="0076144F" w:rsidRDefault="00AD4EC3"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Pr>
                <w:rFonts w:asciiTheme="minorBidi" w:hAnsiTheme="minorBidi"/>
                <w:b/>
                <w:bCs/>
                <w:color w:val="000000" w:themeColor="text1"/>
              </w:rPr>
              <w:t>125</w:t>
            </w:r>
            <w:r w:rsidR="00731AA0" w:rsidRPr="0076144F">
              <w:rPr>
                <w:rFonts w:asciiTheme="minorBidi" w:hAnsiTheme="minorBidi"/>
                <w:b/>
                <w:bCs/>
                <w:color w:val="000000" w:themeColor="text1"/>
              </w:rPr>
              <w:t>–1</w:t>
            </w:r>
            <w:r>
              <w:rPr>
                <w:rFonts w:asciiTheme="minorBidi" w:hAnsiTheme="minorBidi"/>
                <w:b/>
                <w:bCs/>
                <w:color w:val="000000" w:themeColor="text1"/>
              </w:rPr>
              <w:t>80</w:t>
            </w:r>
          </w:p>
        </w:tc>
      </w:tr>
    </w:tbl>
    <w:p w14:paraId="579F8426" w14:textId="22202C0F" w:rsidR="00AD4EC3" w:rsidRDefault="00AD4EC3" w:rsidP="00AD4EC3">
      <w:pPr>
        <w:pStyle w:val="Caption"/>
      </w:pPr>
      <w:r w:rsidRPr="00AD4EC3">
        <w:rPr>
          <w:b/>
          <w:bCs/>
        </w:rPr>
        <w:t xml:space="preserve">Table </w:t>
      </w:r>
      <w:r w:rsidRPr="00AD4EC3">
        <w:rPr>
          <w:b/>
          <w:bCs/>
        </w:rPr>
        <w:fldChar w:fldCharType="begin"/>
      </w:r>
      <w:r w:rsidRPr="00AD4EC3">
        <w:rPr>
          <w:b/>
          <w:bCs/>
        </w:rPr>
        <w:instrText xml:space="preserve"> SEQ Table \* ARABIC </w:instrText>
      </w:r>
      <w:r w:rsidRPr="00AD4EC3">
        <w:rPr>
          <w:b/>
          <w:bCs/>
        </w:rPr>
        <w:fldChar w:fldCharType="separate"/>
      </w:r>
      <w:r w:rsidRPr="00AD4EC3">
        <w:rPr>
          <w:b/>
          <w:bCs/>
          <w:noProof/>
        </w:rPr>
        <w:t>14</w:t>
      </w:r>
      <w:r w:rsidRPr="00AD4EC3">
        <w:rPr>
          <w:b/>
          <w:bCs/>
        </w:rPr>
        <w:fldChar w:fldCharType="end"/>
      </w:r>
      <w:r w:rsidRPr="00AD4EC3">
        <w:rPr>
          <w:b/>
          <w:bCs/>
        </w:rPr>
        <w:t>.</w:t>
      </w:r>
      <w:r>
        <w:t xml:space="preserve"> </w:t>
      </w:r>
      <w:r w:rsidRPr="00D4718E">
        <w:t>Summative ELPAC Estimated Testing Times for Grades Eleven through Twelve</w:t>
      </w:r>
    </w:p>
    <w:tbl>
      <w:tblPr>
        <w:tblStyle w:val="NCTTable"/>
        <w:tblW w:w="7376" w:type="dxa"/>
        <w:jc w:val="center"/>
        <w:tblLook w:val="04A0" w:firstRow="1" w:lastRow="0" w:firstColumn="1" w:lastColumn="0" w:noHBand="0" w:noVBand="1"/>
        <w:tblDescription w:val="Summative ELPAC Estimated Testing Times for Grades Eleven through Twelve"/>
      </w:tblPr>
      <w:tblGrid>
        <w:gridCol w:w="6080"/>
        <w:gridCol w:w="1296"/>
      </w:tblGrid>
      <w:tr w:rsidR="00731AA0" w:rsidRPr="0076144F" w14:paraId="6568CD39" w14:textId="77777777" w:rsidTr="002F6409">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367BD7C6" w14:textId="77777777" w:rsidR="00731AA0" w:rsidRPr="0076144F" w:rsidRDefault="00731AA0" w:rsidP="002F6409">
            <w:pPr>
              <w:spacing w:after="60"/>
              <w:ind w:left="0"/>
              <w:rPr>
                <w:rFonts w:cs="Arial"/>
                <w:b w:val="0"/>
                <w:bCs/>
              </w:rPr>
            </w:pPr>
            <w:r w:rsidRPr="0076144F">
              <w:rPr>
                <w:rFonts w:cs="Arial"/>
                <w:bCs/>
              </w:rPr>
              <w:t>Domain (Administration Type)</w:t>
            </w:r>
          </w:p>
        </w:tc>
        <w:tc>
          <w:tcPr>
            <w:tcW w:w="1296" w:type="dxa"/>
            <w:noWrap/>
          </w:tcPr>
          <w:p w14:paraId="48119408" w14:textId="77777777" w:rsidR="00731AA0" w:rsidRPr="0076144F" w:rsidRDefault="00731AA0" w:rsidP="002F6409">
            <w:pPr>
              <w:spacing w:after="60"/>
              <w:ind w:left="0"/>
              <w:cnfStyle w:val="100000000000" w:firstRow="1" w:lastRow="0" w:firstColumn="0" w:lastColumn="0" w:oddVBand="0" w:evenVBand="0" w:oddHBand="0" w:evenHBand="0" w:firstRowFirstColumn="0" w:firstRowLastColumn="0" w:lastRowFirstColumn="0" w:lastRowLastColumn="0"/>
              <w:rPr>
                <w:rFonts w:cs="Arial"/>
              </w:rPr>
            </w:pPr>
            <w:r w:rsidRPr="0076144F">
              <w:rPr>
                <w:rFonts w:cs="Arial"/>
              </w:rPr>
              <w:t>Minutes</w:t>
            </w:r>
          </w:p>
        </w:tc>
      </w:tr>
      <w:tr w:rsidR="00731AA0" w:rsidRPr="0076144F" w14:paraId="1AB8CDCE"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0095E724"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Listening (Individual or Group up to 20 students)</w:t>
            </w:r>
          </w:p>
        </w:tc>
        <w:tc>
          <w:tcPr>
            <w:tcW w:w="1296" w:type="dxa"/>
            <w:noWrap/>
          </w:tcPr>
          <w:p w14:paraId="11D104FB" w14:textId="067864C6" w:rsidR="00731AA0" w:rsidRPr="0076144F" w:rsidRDefault="0000602D"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25</w:t>
            </w:r>
            <w:r w:rsidR="00731AA0" w:rsidRPr="0076144F">
              <w:rPr>
                <w:rFonts w:asciiTheme="minorBidi" w:hAnsiTheme="minorBidi"/>
                <w:color w:val="000000"/>
                <w:szCs w:val="24"/>
              </w:rPr>
              <w:t>–</w:t>
            </w:r>
            <w:r>
              <w:rPr>
                <w:rFonts w:asciiTheme="minorBidi" w:hAnsiTheme="minorBidi"/>
                <w:color w:val="000000"/>
                <w:szCs w:val="24"/>
              </w:rPr>
              <w:t>35</w:t>
            </w:r>
          </w:p>
        </w:tc>
      </w:tr>
      <w:tr w:rsidR="00731AA0" w:rsidRPr="0076144F" w14:paraId="6A4ED1E4"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3EBC14CA"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Speaking (Individual)</w:t>
            </w:r>
          </w:p>
        </w:tc>
        <w:tc>
          <w:tcPr>
            <w:tcW w:w="1296" w:type="dxa"/>
            <w:noWrap/>
          </w:tcPr>
          <w:p w14:paraId="50766D60" w14:textId="71D1B893" w:rsidR="00731AA0" w:rsidRPr="0076144F" w:rsidRDefault="0000602D"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2</w:t>
            </w:r>
            <w:r w:rsidR="00731AA0" w:rsidRPr="0076144F">
              <w:rPr>
                <w:rFonts w:asciiTheme="minorBidi" w:hAnsiTheme="minorBidi"/>
                <w:color w:val="000000"/>
                <w:szCs w:val="24"/>
              </w:rPr>
              <w:t>0–</w:t>
            </w:r>
            <w:r>
              <w:rPr>
                <w:rFonts w:asciiTheme="minorBidi" w:hAnsiTheme="minorBidi"/>
                <w:color w:val="000000"/>
                <w:szCs w:val="24"/>
              </w:rPr>
              <w:t>3</w:t>
            </w:r>
            <w:r w:rsidR="00731AA0" w:rsidRPr="0076144F">
              <w:rPr>
                <w:rFonts w:asciiTheme="minorBidi" w:hAnsiTheme="minorBidi"/>
                <w:color w:val="000000"/>
                <w:szCs w:val="24"/>
              </w:rPr>
              <w:t>0</w:t>
            </w:r>
          </w:p>
        </w:tc>
      </w:tr>
      <w:tr w:rsidR="00731AA0" w:rsidRPr="0076144F" w14:paraId="124F65FC"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6CD705BF"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Reading (Individual or Group up to 20 students)</w:t>
            </w:r>
          </w:p>
        </w:tc>
        <w:tc>
          <w:tcPr>
            <w:tcW w:w="1296" w:type="dxa"/>
            <w:noWrap/>
          </w:tcPr>
          <w:p w14:paraId="10045C23" w14:textId="7EFEE45D" w:rsidR="00731AA0" w:rsidRPr="0076144F" w:rsidRDefault="0000602D"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Cs w:val="24"/>
              </w:rPr>
            </w:pPr>
            <w:r>
              <w:rPr>
                <w:rFonts w:asciiTheme="minorBidi" w:hAnsiTheme="minorBidi"/>
                <w:color w:val="000000"/>
                <w:szCs w:val="24"/>
              </w:rPr>
              <w:t>4</w:t>
            </w:r>
            <w:r w:rsidR="00731AA0" w:rsidRPr="0076144F">
              <w:rPr>
                <w:rFonts w:asciiTheme="minorBidi" w:hAnsiTheme="minorBidi"/>
                <w:color w:val="000000"/>
                <w:szCs w:val="24"/>
              </w:rPr>
              <w:t>0–</w:t>
            </w:r>
            <w:r>
              <w:rPr>
                <w:rFonts w:asciiTheme="minorBidi" w:hAnsiTheme="minorBidi"/>
                <w:color w:val="000000"/>
                <w:szCs w:val="24"/>
              </w:rPr>
              <w:t>6</w:t>
            </w:r>
            <w:r w:rsidR="00731AA0" w:rsidRPr="0076144F">
              <w:rPr>
                <w:rFonts w:asciiTheme="minorBidi" w:hAnsiTheme="minorBidi"/>
                <w:color w:val="000000"/>
                <w:szCs w:val="24"/>
              </w:rPr>
              <w:t>0</w:t>
            </w:r>
          </w:p>
        </w:tc>
      </w:tr>
      <w:tr w:rsidR="00731AA0" w:rsidRPr="0076144F" w14:paraId="78B3EFA4"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0B084207"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color w:val="000000"/>
                <w:szCs w:val="24"/>
              </w:rPr>
              <w:t>Writing (Individual or Group up to 20 students)</w:t>
            </w:r>
          </w:p>
        </w:tc>
        <w:tc>
          <w:tcPr>
            <w:tcW w:w="1296" w:type="dxa"/>
            <w:noWrap/>
          </w:tcPr>
          <w:p w14:paraId="56D9B2F9" w14:textId="0AAAACCA" w:rsidR="00731AA0" w:rsidRPr="0076144F" w:rsidRDefault="0000602D"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Pr>
                <w:rFonts w:asciiTheme="minorBidi" w:hAnsiTheme="minorBidi"/>
                <w:color w:val="000000" w:themeColor="text1"/>
              </w:rPr>
              <w:t>40</w:t>
            </w:r>
            <w:r w:rsidR="00731AA0" w:rsidRPr="0076144F">
              <w:rPr>
                <w:rFonts w:asciiTheme="minorBidi" w:hAnsiTheme="minorBidi"/>
                <w:color w:val="000000" w:themeColor="text1"/>
              </w:rPr>
              <w:t>–</w:t>
            </w:r>
            <w:r>
              <w:rPr>
                <w:rFonts w:asciiTheme="minorBidi" w:hAnsiTheme="minorBidi"/>
                <w:color w:val="000000" w:themeColor="text1"/>
              </w:rPr>
              <w:t>55</w:t>
            </w:r>
          </w:p>
        </w:tc>
      </w:tr>
      <w:tr w:rsidR="00731AA0" w:rsidRPr="0076144F" w14:paraId="6E00FAF6" w14:textId="77777777" w:rsidTr="002F6409">
        <w:trPr>
          <w:trHeight w:val="290"/>
          <w:jc w:val="center"/>
        </w:trPr>
        <w:tc>
          <w:tcPr>
            <w:cnfStyle w:val="001000000000" w:firstRow="0" w:lastRow="0" w:firstColumn="1" w:lastColumn="0" w:oddVBand="0" w:evenVBand="0" w:oddHBand="0" w:evenHBand="0" w:firstRowFirstColumn="0" w:firstRowLastColumn="0" w:lastRowFirstColumn="0" w:lastRowLastColumn="0"/>
            <w:tcW w:w="6080" w:type="dxa"/>
            <w:noWrap/>
          </w:tcPr>
          <w:p w14:paraId="29FD6A14" w14:textId="77777777" w:rsidR="00731AA0" w:rsidRPr="0076144F" w:rsidRDefault="00731AA0" w:rsidP="002F6409">
            <w:pPr>
              <w:spacing w:after="60"/>
              <w:ind w:left="0"/>
              <w:jc w:val="center"/>
              <w:rPr>
                <w:rFonts w:asciiTheme="minorBidi" w:hAnsiTheme="minorBidi"/>
                <w:b/>
                <w:bCs/>
                <w:color w:val="000000" w:themeColor="text1"/>
                <w:szCs w:val="24"/>
              </w:rPr>
            </w:pPr>
            <w:r w:rsidRPr="0076144F">
              <w:rPr>
                <w:rFonts w:asciiTheme="minorBidi" w:hAnsiTheme="minorBidi"/>
                <w:b/>
                <w:bCs/>
                <w:color w:val="000000"/>
                <w:szCs w:val="24"/>
              </w:rPr>
              <w:t>Total estimated test administration time</w:t>
            </w:r>
          </w:p>
        </w:tc>
        <w:tc>
          <w:tcPr>
            <w:tcW w:w="1296" w:type="dxa"/>
            <w:noWrap/>
          </w:tcPr>
          <w:p w14:paraId="79DB52B6" w14:textId="035D6B68" w:rsidR="00731AA0" w:rsidRPr="0076144F" w:rsidRDefault="0000602D" w:rsidP="002F6409">
            <w:pPr>
              <w:spacing w:after="6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rPr>
            </w:pPr>
            <w:r>
              <w:rPr>
                <w:rFonts w:asciiTheme="minorBidi" w:hAnsiTheme="minorBidi"/>
                <w:b/>
                <w:bCs/>
                <w:color w:val="000000" w:themeColor="text1"/>
              </w:rPr>
              <w:t>125</w:t>
            </w:r>
            <w:r w:rsidR="00731AA0" w:rsidRPr="0076144F">
              <w:rPr>
                <w:rFonts w:asciiTheme="minorBidi" w:hAnsiTheme="minorBidi"/>
                <w:b/>
                <w:bCs/>
                <w:color w:val="000000" w:themeColor="text1"/>
              </w:rPr>
              <w:t>–1</w:t>
            </w:r>
            <w:r>
              <w:rPr>
                <w:rFonts w:asciiTheme="minorBidi" w:hAnsiTheme="minorBidi"/>
                <w:b/>
                <w:bCs/>
                <w:color w:val="000000" w:themeColor="text1"/>
              </w:rPr>
              <w:t>8</w:t>
            </w:r>
            <w:r w:rsidR="00731AA0" w:rsidRPr="0076144F">
              <w:rPr>
                <w:rFonts w:asciiTheme="minorBidi" w:hAnsiTheme="minorBidi"/>
                <w:b/>
                <w:bCs/>
                <w:color w:val="000000" w:themeColor="text1"/>
              </w:rPr>
              <w:t>0</w:t>
            </w:r>
          </w:p>
        </w:tc>
      </w:tr>
    </w:tbl>
    <w:p w14:paraId="3C79838D" w14:textId="711ED3B3" w:rsidR="00B0409D" w:rsidRPr="0076144F" w:rsidRDefault="07868EC6" w:rsidP="000A0D6C">
      <w:pPr>
        <w:keepNext/>
        <w:keepLines/>
        <w:spacing w:before="240"/>
      </w:pPr>
      <w:r w:rsidRPr="0076144F">
        <w:lastRenderedPageBreak/>
        <w:t>Note that test examiners should add 5</w:t>
      </w:r>
      <w:r w:rsidR="002D0D7F" w:rsidRPr="0076144F">
        <w:rPr>
          <w:rFonts w:cs="Arial"/>
        </w:rPr>
        <w:t>–</w:t>
      </w:r>
      <w:r w:rsidR="40490FB5" w:rsidRPr="0076144F">
        <w:t>10</w:t>
      </w:r>
      <w:r w:rsidRPr="0076144F">
        <w:t xml:space="preserve"> minutes</w:t>
      </w:r>
      <w:r w:rsidR="7962DA8F" w:rsidRPr="0076144F">
        <w:t xml:space="preserve"> for</w:t>
      </w:r>
      <w:r w:rsidRPr="0076144F">
        <w:t xml:space="preserve"> </w:t>
      </w:r>
      <w:r w:rsidR="178B2770" w:rsidRPr="0076144F">
        <w:t xml:space="preserve">setting up and logging on </w:t>
      </w:r>
      <w:r w:rsidR="006F67B3" w:rsidRPr="0076144F">
        <w:t xml:space="preserve">to </w:t>
      </w:r>
      <w:r w:rsidR="178B2770" w:rsidRPr="0076144F">
        <w:t>the device.</w:t>
      </w:r>
      <w:r w:rsidRPr="0076144F">
        <w:t xml:space="preserve"> </w:t>
      </w:r>
      <w:r w:rsidR="00B0409D" w:rsidRPr="0076144F">
        <w:t xml:space="preserve">For the most up-to-date estimated testing times </w:t>
      </w:r>
      <w:r w:rsidR="69535228" w:rsidRPr="0076144F">
        <w:t xml:space="preserve">and form assignments </w:t>
      </w:r>
      <w:r w:rsidR="00B0409D" w:rsidRPr="0076144F">
        <w:t xml:space="preserve">for the Summative ELPAC, refer to the </w:t>
      </w:r>
      <w:r w:rsidR="00A27D61" w:rsidRPr="0076144F">
        <w:t>Summative ELPAC Estimated Testing Times web page</w:t>
      </w:r>
      <w:r w:rsidR="00B0409D" w:rsidRPr="0076144F">
        <w:t xml:space="preserve"> at </w:t>
      </w:r>
      <w:hyperlink r:id="rId16" w:tooltip="Summative ELPAC Estimated Testing Times web page">
        <w:r w:rsidR="00D05BDA" w:rsidRPr="0076144F">
          <w:rPr>
            <w:rStyle w:val="Hyperlink"/>
          </w:rPr>
          <w:t>https://www.elpac.org/test-administration/sa-estimated-test-time/</w:t>
        </w:r>
      </w:hyperlink>
      <w:r w:rsidR="00B0409D" w:rsidRPr="0076144F">
        <w:t>.</w:t>
      </w:r>
    </w:p>
    <w:p w14:paraId="4C98898A" w14:textId="2A82F276" w:rsidR="0082335B" w:rsidRPr="0076144F" w:rsidRDefault="29213029" w:rsidP="11E099FF">
      <w:pPr>
        <w:spacing w:before="240"/>
      </w:pPr>
      <w:r w:rsidRPr="0076144F">
        <w:t>The testing schedule for the Summative ELPAC may be altered to give students sufficient breaks to avoid fatigue, and the test may be administered over the course of several days; however, an entire domain should be administered in a single session</w:t>
      </w:r>
      <w:r w:rsidR="47FA23A1" w:rsidRPr="0076144F">
        <w:t>, if time permits</w:t>
      </w:r>
      <w:r w:rsidRPr="0076144F">
        <w:t>.</w:t>
      </w:r>
      <w:r w:rsidR="17930C6A" w:rsidRPr="0076144F">
        <w:t xml:space="preserve"> </w:t>
      </w:r>
      <w:r w:rsidR="7E6E073F" w:rsidRPr="0076144F">
        <w:t>N</w:t>
      </w:r>
      <w:r w:rsidR="17930C6A" w:rsidRPr="0076144F">
        <w:t xml:space="preserve">ote that if your district was selected for field testing, </w:t>
      </w:r>
      <w:r w:rsidR="59A880C5" w:rsidRPr="0076144F">
        <w:t>plea</w:t>
      </w:r>
      <w:r w:rsidR="08697402" w:rsidRPr="0076144F">
        <w:t xml:space="preserve">se refer to the </w:t>
      </w:r>
      <w:r w:rsidR="08697402" w:rsidRPr="0076144F">
        <w:rPr>
          <w:i/>
          <w:iCs/>
        </w:rPr>
        <w:t>Directions for Administration</w:t>
      </w:r>
      <w:r w:rsidR="0364A114" w:rsidRPr="0076144F">
        <w:rPr>
          <w:i/>
          <w:iCs/>
        </w:rPr>
        <w:t xml:space="preserve"> </w:t>
      </w:r>
      <w:r w:rsidR="0364A114" w:rsidRPr="0076144F">
        <w:t xml:space="preserve">for </w:t>
      </w:r>
      <w:r w:rsidR="3C272203" w:rsidRPr="0076144F">
        <w:t>testing times.</w:t>
      </w:r>
    </w:p>
    <w:p w14:paraId="7C0A432F" w14:textId="77777777" w:rsidR="00A92D6D" w:rsidRPr="0076144F" w:rsidRDefault="00A92D6D" w:rsidP="007C43F3">
      <w:pPr>
        <w:pStyle w:val="Heading6"/>
      </w:pPr>
      <w:r w:rsidRPr="0076144F">
        <w:t>Participation</w:t>
      </w:r>
    </w:p>
    <w:p w14:paraId="5A989181" w14:textId="1728F8BC" w:rsidR="00B0409D" w:rsidRPr="0076144F" w:rsidRDefault="14CBDD83" w:rsidP="001A4916">
      <w:pPr>
        <w:spacing w:after="0" w:line="240" w:lineRule="auto"/>
      </w:pPr>
      <w:r w:rsidRPr="0076144F">
        <w:t>To ensure that students are counted as having participated in the Summative ELPAC,</w:t>
      </w:r>
      <w:r w:rsidR="001A4916" w:rsidRPr="0076144F">
        <w:t xml:space="preserve"> </w:t>
      </w:r>
      <w:r w:rsidRPr="0076144F">
        <w:t>they must log on to a minimum of one domain in each composite. In the</w:t>
      </w:r>
    </w:p>
    <w:p w14:paraId="2E6A505B" w14:textId="701B1F46" w:rsidR="00B0409D" w:rsidRPr="0076144F" w:rsidRDefault="14CBDD83" w:rsidP="001A4916">
      <w:pPr>
        <w:spacing w:after="0" w:line="240" w:lineRule="auto"/>
      </w:pPr>
      <w:r w:rsidRPr="0076144F">
        <w:t>Oral Language composite, students must log on to either the Listening</w:t>
      </w:r>
    </w:p>
    <w:p w14:paraId="5C872D79" w14:textId="408C094B" w:rsidR="00B0409D" w:rsidRPr="0076144F" w:rsidRDefault="14CBDD83" w:rsidP="001A4916">
      <w:pPr>
        <w:spacing w:after="0" w:line="240" w:lineRule="auto"/>
      </w:pPr>
      <w:r w:rsidRPr="0076144F">
        <w:t>or Speaking domain. For the Written Language composite, students</w:t>
      </w:r>
    </w:p>
    <w:p w14:paraId="6A6F0F28" w14:textId="434D8178" w:rsidR="00B0409D" w:rsidRPr="0076144F" w:rsidRDefault="14CBDD83" w:rsidP="001A4916">
      <w:pPr>
        <w:spacing w:after="0" w:line="240" w:lineRule="auto"/>
      </w:pPr>
      <w:r w:rsidRPr="0076144F">
        <w:t>must log on to either the Reading or Writing domain (or for kindergarten</w:t>
      </w:r>
    </w:p>
    <w:p w14:paraId="1CB88780" w14:textId="6EE2A9D7" w:rsidR="00B0409D" w:rsidRPr="0076144F" w:rsidRDefault="14CBDD83" w:rsidP="001A4916">
      <w:pPr>
        <w:spacing w:after="0" w:line="240" w:lineRule="auto"/>
      </w:pPr>
      <w:r w:rsidRPr="0076144F">
        <w:t>through grade two Writing, return the Answer Book).</w:t>
      </w:r>
      <w:r w:rsidR="00B0409D" w:rsidRPr="0076144F">
        <w:t xml:space="preserve"> </w:t>
      </w:r>
    </w:p>
    <w:p w14:paraId="37554DED" w14:textId="29031F67" w:rsidR="00B0409D" w:rsidRPr="0076144F" w:rsidRDefault="00B0409D" w:rsidP="00B0409D">
      <w:r w:rsidRPr="0076144F">
        <w:rPr>
          <w:b/>
          <w:bCs/>
        </w:rPr>
        <w:t xml:space="preserve">Note that a domain that is not completed will receive no score and be assigned the lowest obtainable scale score </w:t>
      </w:r>
      <w:r w:rsidR="008B3B5F" w:rsidRPr="0076144F">
        <w:rPr>
          <w:b/>
          <w:bCs/>
        </w:rPr>
        <w:t>(</w:t>
      </w:r>
      <w:r w:rsidRPr="0076144F">
        <w:rPr>
          <w:b/>
          <w:bCs/>
        </w:rPr>
        <w:t>LOSS</w:t>
      </w:r>
      <w:r w:rsidR="008B3B5F" w:rsidRPr="0076144F">
        <w:rPr>
          <w:b/>
          <w:bCs/>
        </w:rPr>
        <w:t>)</w:t>
      </w:r>
      <w:r w:rsidRPr="0076144F">
        <w:rPr>
          <w:b/>
          <w:bCs/>
        </w:rPr>
        <w:t xml:space="preserve"> at the end of the testing </w:t>
      </w:r>
      <w:r w:rsidR="00D05BDA" w:rsidRPr="0076144F">
        <w:rPr>
          <w:b/>
          <w:bCs/>
        </w:rPr>
        <w:t>window</w:t>
      </w:r>
      <w:r w:rsidRPr="0076144F">
        <w:t xml:space="preserve">. This score will be used in calculating the overall and composite scores. Refer to the </w:t>
      </w:r>
      <w:r w:rsidRPr="0076144F">
        <w:rPr>
          <w:i/>
          <w:iCs/>
        </w:rPr>
        <w:t>Summative ELPAC Participation and Scoring</w:t>
      </w:r>
      <w:r w:rsidRPr="0076144F">
        <w:t xml:space="preserve"> </w:t>
      </w:r>
      <w:r w:rsidR="004915F9" w:rsidRPr="0076144F">
        <w:t>document</w:t>
      </w:r>
      <w:r w:rsidRPr="0076144F">
        <w:t xml:space="preserve"> on the CDE website at </w:t>
      </w:r>
      <w:hyperlink r:id="rId17" w:tooltip="CDE website " w:history="1">
        <w:r w:rsidR="001A4916" w:rsidRPr="0076144F">
          <w:rPr>
            <w:rStyle w:val="Hyperlink"/>
          </w:rPr>
          <w:t>https://www.cde.ca.gov/ta/tg/ep/documents/summelpacpartscoring.pdf</w:t>
        </w:r>
      </w:hyperlink>
      <w:r w:rsidRPr="0076144F">
        <w:t>.</w:t>
      </w:r>
    </w:p>
    <w:p w14:paraId="39CC2F11" w14:textId="3EF12B41" w:rsidR="00DD4C50" w:rsidRPr="0076144F" w:rsidRDefault="00DD4C50" w:rsidP="00394ED6">
      <w:pPr>
        <w:pStyle w:val="Heading4"/>
      </w:pPr>
      <w:bookmarkStart w:id="52" w:name="_Toc74674266"/>
      <w:bookmarkStart w:id="53" w:name="_Toc74827423"/>
      <w:r w:rsidRPr="0076144F">
        <w:t>Receiving Initial and Summative ELPAC results</w:t>
      </w:r>
      <w:bookmarkEnd w:id="52"/>
      <w:bookmarkEnd w:id="53"/>
    </w:p>
    <w:p w14:paraId="45153A93" w14:textId="3CA53335" w:rsidR="001700B3" w:rsidRPr="0076144F" w:rsidRDefault="001700B3" w:rsidP="001700B3">
      <w:r w:rsidRPr="0076144F">
        <w:rPr>
          <w:rStyle w:val="SubtleReference"/>
        </w:rPr>
        <w:t>Note</w:t>
      </w:r>
      <w:r w:rsidRPr="0076144F">
        <w:t>: ELPAC results are used to measure ELP, not academic achievement.</w:t>
      </w:r>
    </w:p>
    <w:p w14:paraId="3DF4B3A7" w14:textId="77777777" w:rsidR="00BE6DAC" w:rsidRPr="0076144F" w:rsidRDefault="00BE6DAC" w:rsidP="00D94626">
      <w:pPr>
        <w:rPr>
          <w:rStyle w:val="Strong"/>
        </w:rPr>
      </w:pPr>
      <w:r w:rsidRPr="0076144F">
        <w:rPr>
          <w:rStyle w:val="Strong"/>
        </w:rPr>
        <w:t xml:space="preserve">ELPAC results are confidential, and individual results are to be shared only with the student’s teacher(s) and parents or guardians. </w:t>
      </w:r>
    </w:p>
    <w:p w14:paraId="2A1EE8C1" w14:textId="2CB21EF9" w:rsidR="00BE6DAC" w:rsidRPr="0076144F" w:rsidRDefault="00BE6DAC" w:rsidP="00BE6DAC">
      <w:r w:rsidRPr="0076144F">
        <w:t>Information about how to report results to parents and guardians is provided on page</w:t>
      </w:r>
      <w:r w:rsidR="00A8423B" w:rsidRPr="0076144F">
        <w:t xml:space="preserve"> </w:t>
      </w:r>
      <w:r w:rsidRPr="0076144F">
        <w:fldChar w:fldCharType="begin"/>
      </w:r>
      <w:r w:rsidRPr="0076144F">
        <w:instrText>PAGEREF _Ref77175283</w:instrText>
      </w:r>
      <w:r w:rsidRPr="0076144F">
        <w:fldChar w:fldCharType="separate"/>
      </w:r>
      <w:r w:rsidR="00130A35">
        <w:rPr>
          <w:noProof/>
        </w:rPr>
        <w:t>53</w:t>
      </w:r>
      <w:r w:rsidRPr="0076144F">
        <w:fldChar w:fldCharType="end"/>
      </w:r>
      <w:r w:rsidRPr="0076144F">
        <w:t xml:space="preserve">. Individual student results are available in the LEA downloadable file in </w:t>
      </w:r>
      <w:r w:rsidR="006B2F5B" w:rsidRPr="0076144F">
        <w:t>the Test Operations Management System (</w:t>
      </w:r>
      <w:r w:rsidRPr="0076144F">
        <w:t>TOMS</w:t>
      </w:r>
      <w:r w:rsidR="006B2F5B" w:rsidRPr="0076144F">
        <w:t>)</w:t>
      </w:r>
      <w:r w:rsidRPr="0076144F">
        <w:t xml:space="preserve"> at the site and district levels. Results may be downloaded on the basis of current enrollment or the LEA-tested location. </w:t>
      </w:r>
    </w:p>
    <w:p w14:paraId="1C900116" w14:textId="1D77CC7E" w:rsidR="00DD4C50" w:rsidRPr="0076144F" w:rsidRDefault="00DD4C50" w:rsidP="00260E89">
      <w:pPr>
        <w:pStyle w:val="Heading5"/>
      </w:pPr>
      <w:r w:rsidRPr="0076144F">
        <w:t>Initial ELPAC Results</w:t>
      </w:r>
    </w:p>
    <w:p w14:paraId="5DBCDE83" w14:textId="77777777" w:rsidR="006E3E8F" w:rsidRPr="0076144F" w:rsidRDefault="001700B3" w:rsidP="0009120D">
      <w:pPr>
        <w:rPr>
          <w:rStyle w:val="Strong"/>
        </w:rPr>
      </w:pPr>
      <w:r w:rsidRPr="0076144F">
        <w:rPr>
          <w:rStyle w:val="Strong"/>
        </w:rPr>
        <w:t xml:space="preserve">The Initial ELPAC results are used to identify EL students who need to develop their skills in listening, speaking, reading, and writing in English. </w:t>
      </w:r>
    </w:p>
    <w:p w14:paraId="6F052E29" w14:textId="4A15E339" w:rsidR="001700B3" w:rsidRPr="0076144F" w:rsidRDefault="001700B3" w:rsidP="001700B3">
      <w:r w:rsidRPr="0076144F">
        <w:t xml:space="preserve">This information, used with other local assessments, assists LEAs and schools when providing program and services options to parents of EL students. The Initial ELPAC results also identify students who are IFEP and are not in need of specialized services or support. </w:t>
      </w:r>
    </w:p>
    <w:p w14:paraId="44BADDA5" w14:textId="5F5EF98D" w:rsidR="00AF2753" w:rsidRPr="0076144F" w:rsidRDefault="00AF2753" w:rsidP="007C43F3">
      <w:pPr>
        <w:pStyle w:val="Heading6"/>
      </w:pPr>
      <w:r w:rsidRPr="0076144F">
        <w:lastRenderedPageBreak/>
        <w:t>Timeframe for Results</w:t>
      </w:r>
    </w:p>
    <w:p w14:paraId="5B867D5C" w14:textId="3BF85071" w:rsidR="00DD4C50" w:rsidRPr="0076144F" w:rsidRDefault="00DD4C50" w:rsidP="00DD4C50">
      <w:r w:rsidRPr="0076144F">
        <w:t xml:space="preserve">Students’ official Initial ELPAC English Language Acquisition Status </w:t>
      </w:r>
      <w:r w:rsidR="000336D6" w:rsidRPr="0076144F">
        <w:t>(</w:t>
      </w:r>
      <w:r w:rsidR="005A1A39" w:rsidRPr="0076144F">
        <w:t xml:space="preserve">IFEP </w:t>
      </w:r>
      <w:r w:rsidR="000336D6" w:rsidRPr="0076144F">
        <w:t xml:space="preserve">or EL) </w:t>
      </w:r>
      <w:r w:rsidRPr="0076144F">
        <w:t>will begin to feed from the TOMS to the California Longitudinal Pupil Achievement Data System (CALPADS) on July 6, 2021. LEAs will have the ability to print Student Score Reports approximately 24 hours after all domains have been submitted and scored in the test delivery system,</w:t>
      </w:r>
      <w:r w:rsidR="539C2A97" w:rsidRPr="0076144F">
        <w:t xml:space="preserve"> Data Entry Interface (DEI), and Teacher Hand Scoring System (THSS)</w:t>
      </w:r>
      <w:r w:rsidRPr="0076144F">
        <w:t xml:space="preserve">. The Student Score Reports will then be available in </w:t>
      </w:r>
      <w:r w:rsidR="008660FE" w:rsidRPr="0076144F">
        <w:t xml:space="preserve">the </w:t>
      </w:r>
      <w:r w:rsidRPr="0076144F">
        <w:t>TOMS for download at the site and district levels.</w:t>
      </w:r>
    </w:p>
    <w:p w14:paraId="5184207E" w14:textId="0B945E7A" w:rsidR="00DD4C50" w:rsidRPr="0076144F" w:rsidRDefault="00DD4C50" w:rsidP="00260E89">
      <w:pPr>
        <w:pStyle w:val="Heading5"/>
      </w:pPr>
      <w:r w:rsidRPr="0076144F">
        <w:t>Summative ELPAC Results</w:t>
      </w:r>
    </w:p>
    <w:p w14:paraId="73E6446C" w14:textId="2AAC052A" w:rsidR="006E3E8F" w:rsidRPr="0076144F" w:rsidRDefault="001700B3" w:rsidP="0009120D">
      <w:pPr>
        <w:rPr>
          <w:rStyle w:val="Strong"/>
        </w:rPr>
      </w:pPr>
      <w:r w:rsidRPr="0076144F">
        <w:rPr>
          <w:rStyle w:val="Strong"/>
        </w:rPr>
        <w:t xml:space="preserve">The Summative ELPAC results are used to </w:t>
      </w:r>
      <w:r w:rsidR="008660FE" w:rsidRPr="0076144F">
        <w:rPr>
          <w:rStyle w:val="Strong"/>
        </w:rPr>
        <w:t>determine</w:t>
      </w:r>
      <w:r w:rsidRPr="0076144F">
        <w:rPr>
          <w:rStyle w:val="Strong"/>
        </w:rPr>
        <w:t xml:space="preserve"> how well EL students are progressing annually. </w:t>
      </w:r>
    </w:p>
    <w:p w14:paraId="1A44383D" w14:textId="6637202E" w:rsidR="00E56F07" w:rsidRPr="0076144F" w:rsidRDefault="001700B3" w:rsidP="00B05681">
      <w:r w:rsidRPr="0076144F">
        <w:t xml:space="preserve">The Summative ELPAC results is the first criteria of four used to determine whether EL students are ready to be reclassified as fluent English proficient. Refer to page </w:t>
      </w:r>
      <w:r w:rsidRPr="0076144F">
        <w:fldChar w:fldCharType="begin"/>
      </w:r>
      <w:r w:rsidRPr="0076144F">
        <w:instrText>PAGEREF _Ref77175719</w:instrText>
      </w:r>
      <w:r w:rsidRPr="0076144F">
        <w:fldChar w:fldCharType="separate"/>
      </w:r>
      <w:r w:rsidR="00130A35">
        <w:rPr>
          <w:noProof/>
        </w:rPr>
        <w:t>45</w:t>
      </w:r>
      <w:r w:rsidRPr="0076144F">
        <w:fldChar w:fldCharType="end"/>
      </w:r>
      <w:r w:rsidR="00A8423B" w:rsidRPr="0076144F">
        <w:t xml:space="preserve"> </w:t>
      </w:r>
      <w:r w:rsidRPr="0076144F">
        <w:t>for more information on reclassification.</w:t>
      </w:r>
    </w:p>
    <w:p w14:paraId="16D1FEBF" w14:textId="39C01DCE" w:rsidR="0095375D" w:rsidRPr="0076144F" w:rsidRDefault="0095375D" w:rsidP="007C43F3">
      <w:pPr>
        <w:pStyle w:val="Heading6"/>
      </w:pPr>
      <w:r w:rsidRPr="0076144F">
        <w:t>Access</w:t>
      </w:r>
    </w:p>
    <w:p w14:paraId="43B25630" w14:textId="4669BE6B" w:rsidR="0095375D" w:rsidRPr="0076144F" w:rsidRDefault="0095375D" w:rsidP="7D067258">
      <w:r w:rsidRPr="0076144F">
        <w:t xml:space="preserve">Educators have access to state interim and summative results reported in the California Educator Reporting System to assist with data-driven decision making. </w:t>
      </w:r>
      <w:r w:rsidR="730D3DBD" w:rsidRPr="0076144F">
        <w:t xml:space="preserve">In addition, </w:t>
      </w:r>
      <w:r w:rsidR="493AC535" w:rsidRPr="0076144F">
        <w:t>t</w:t>
      </w:r>
      <w:r w:rsidRPr="0076144F">
        <w:t>he reporting of summary results will be available on the</w:t>
      </w:r>
      <w:r w:rsidR="5F8E25C2" w:rsidRPr="0076144F">
        <w:t xml:space="preserve"> </w:t>
      </w:r>
      <w:r w:rsidR="00066444" w:rsidRPr="0076144F">
        <w:t xml:space="preserve">CDE </w:t>
      </w:r>
      <w:r w:rsidR="5F8E25C2" w:rsidRPr="0076144F">
        <w:t>Test Results for California's Assessments</w:t>
      </w:r>
      <w:r w:rsidRPr="0076144F">
        <w:t xml:space="preserve"> </w:t>
      </w:r>
      <w:r w:rsidR="4890D55C" w:rsidRPr="0076144F">
        <w:t xml:space="preserve">(formerly known as the </w:t>
      </w:r>
      <w:r w:rsidR="30B7F7C5" w:rsidRPr="0076144F">
        <w:t>P</w:t>
      </w:r>
      <w:r w:rsidRPr="0076144F">
        <w:t xml:space="preserve">ublic </w:t>
      </w:r>
      <w:r w:rsidR="0F2DA26C" w:rsidRPr="0076144F">
        <w:t>W</w:t>
      </w:r>
      <w:r w:rsidRPr="0076144F">
        <w:t xml:space="preserve">eb </w:t>
      </w:r>
      <w:r w:rsidR="287169FD" w:rsidRPr="0076144F">
        <w:t>R</w:t>
      </w:r>
      <w:r w:rsidRPr="0076144F">
        <w:t>eporting</w:t>
      </w:r>
      <w:r w:rsidR="6A18DC22" w:rsidRPr="0076144F">
        <w:t>)</w:t>
      </w:r>
      <w:r w:rsidRPr="0076144F">
        <w:t xml:space="preserve"> web</w:t>
      </w:r>
      <w:r w:rsidR="00066444" w:rsidRPr="0076144F">
        <w:t xml:space="preserve"> page</w:t>
      </w:r>
      <w:r w:rsidRPr="0076144F">
        <w:t xml:space="preserve"> at </w:t>
      </w:r>
      <w:hyperlink r:id="rId18" w:tooltip="CDE Test Results for California's Assessments (formerly known as the Public Web Reporting) web page " w:history="1">
        <w:r w:rsidR="00066444" w:rsidRPr="0076144F">
          <w:rPr>
            <w:rStyle w:val="Hyperlink"/>
          </w:rPr>
          <w:t>https://caaspp-elpac.cde.ca.gov/elpac/</w:t>
        </w:r>
      </w:hyperlink>
      <w:r w:rsidR="00066444" w:rsidRPr="0076144F">
        <w:t>.</w:t>
      </w:r>
    </w:p>
    <w:p w14:paraId="3F78886F" w14:textId="0F72D717" w:rsidR="00892A73" w:rsidRPr="0076144F" w:rsidRDefault="00892A73" w:rsidP="007C43F3">
      <w:pPr>
        <w:pStyle w:val="Heading6"/>
      </w:pPr>
      <w:r w:rsidRPr="0076144F">
        <w:t>Timeframe for Results</w:t>
      </w:r>
    </w:p>
    <w:p w14:paraId="54DF5518" w14:textId="17B85407" w:rsidR="00DD4C50" w:rsidRPr="0076144F" w:rsidRDefault="00DD4C50" w:rsidP="00DD4C50">
      <w:r w:rsidRPr="0076144F">
        <w:t xml:space="preserve">Normally, LEAs begin to receive the individual Student Score Reports for the Summative ELPAC approximately four weeks after the testing contractor has completed the quality control process to ensure the accuracy of the reports (most results start to flow in May). The reports for kindergarten through grade two, however, take six to eight weeks to reach the LEAs because part of those results </w:t>
      </w:r>
      <w:r w:rsidR="003C4CBD" w:rsidRPr="0076144F">
        <w:t>is</w:t>
      </w:r>
      <w:r w:rsidRPr="0076144F">
        <w:t xml:space="preserve"> on paper. </w:t>
      </w:r>
    </w:p>
    <w:p w14:paraId="4C6D2819" w14:textId="6FE7C01B" w:rsidR="00157CBC" w:rsidRPr="0076144F" w:rsidRDefault="00157CBC" w:rsidP="007C43F3">
      <w:pPr>
        <w:pStyle w:val="Heading6"/>
      </w:pPr>
      <w:r w:rsidRPr="0076144F">
        <w:t>The California School Dashboard</w:t>
      </w:r>
    </w:p>
    <w:p w14:paraId="29CE4E1A" w14:textId="0635A5CF" w:rsidR="00157CBC" w:rsidRPr="0076144F" w:rsidRDefault="00892A73" w:rsidP="00DD4C50">
      <w:r w:rsidRPr="0076144F">
        <w:t>The English Learner Progress Indicator (ELPI)</w:t>
      </w:r>
      <w:r w:rsidR="00BE6DAC" w:rsidRPr="0076144F">
        <w:t xml:space="preserve"> of the California School Dashboard</w:t>
      </w:r>
      <w:r w:rsidRPr="0076144F">
        <w:t xml:space="preserve"> uses the Summative ELPAC results for LEA accountability and reporting EL student progress toward ELP. This information is used to assist LEAs and schools in the ongoing process of program monitoring and evaluation. </w:t>
      </w:r>
    </w:p>
    <w:p w14:paraId="3FC25295" w14:textId="58FD309B" w:rsidR="00157CBC" w:rsidRPr="0076144F" w:rsidRDefault="00DD4C50" w:rsidP="00DD4C50">
      <w:r w:rsidRPr="0076144F">
        <w:t xml:space="preserve">The Summative ELPAC results are also aggregated and reported in the ELPI, which is located on the California School Dashboard </w:t>
      </w:r>
      <w:r w:rsidR="001108FC" w:rsidRPr="0076144F">
        <w:t xml:space="preserve">website </w:t>
      </w:r>
      <w:r w:rsidRPr="0076144F">
        <w:t xml:space="preserve">at </w:t>
      </w:r>
      <w:hyperlink r:id="rId19" w:tooltip="California School Dashboard website " w:history="1">
        <w:r w:rsidR="00393E10" w:rsidRPr="0076144F">
          <w:rPr>
            <w:rStyle w:val="Hyperlink"/>
          </w:rPr>
          <w:t>https://www.caschooldashboard.org/</w:t>
        </w:r>
      </w:hyperlink>
      <w:r w:rsidRPr="0076144F">
        <w:t xml:space="preserve">. </w:t>
      </w:r>
      <w:r w:rsidR="659C4511" w:rsidRPr="0076144F">
        <w:t>For the 2020</w:t>
      </w:r>
      <w:r w:rsidR="001108FC" w:rsidRPr="0076144F">
        <w:t>–</w:t>
      </w:r>
      <w:r w:rsidR="659C4511" w:rsidRPr="0076144F">
        <w:t xml:space="preserve">21 school year, the U.S. Department of Education (ED) removed the requirement to report the ELPI on the </w:t>
      </w:r>
      <w:r w:rsidR="659C4511" w:rsidRPr="0076144F">
        <w:lastRenderedPageBreak/>
        <w:t xml:space="preserve">California School Dashboard because of the COVID-19 pandemic. Further information can be found on the CDE COVID-19 Accountability FAQs web page at </w:t>
      </w:r>
      <w:hyperlink r:id="rId20" w:tooltip="CDE COVID-19 Accountability FAQs web page " w:history="1">
        <w:r w:rsidR="659C4511" w:rsidRPr="0076144F">
          <w:rPr>
            <w:rStyle w:val="Hyperlink"/>
          </w:rPr>
          <w:t>https://www.cde.ca.gov/ta/ac/cm/covid19faq.asp</w:t>
        </w:r>
      </w:hyperlink>
      <w:r w:rsidR="659C4511" w:rsidRPr="0076144F">
        <w:t>. The CDE will continue to work with ED, SBE, and stakeholders to determine the best method of using the 2021</w:t>
      </w:r>
      <w:r w:rsidR="002E60E5" w:rsidRPr="0076144F">
        <w:t>–</w:t>
      </w:r>
      <w:r w:rsidR="659C4511" w:rsidRPr="0076144F">
        <w:t>22 Summative ELPAC results in the ELPI report.</w:t>
      </w:r>
    </w:p>
    <w:p w14:paraId="38B94AA3" w14:textId="01C58D46" w:rsidR="00DD4C50" w:rsidRPr="0076144F" w:rsidRDefault="00DD4C50" w:rsidP="00DD4C50">
      <w:r w:rsidRPr="0076144F">
        <w:t xml:space="preserve">For more information regarding the use of the ELPI, refer to the </w:t>
      </w:r>
      <w:r w:rsidR="00B82188" w:rsidRPr="0076144F">
        <w:t xml:space="preserve">CDE </w:t>
      </w:r>
      <w:r w:rsidRPr="0076144F">
        <w:t>ELPI</w:t>
      </w:r>
      <w:r w:rsidR="00B82188" w:rsidRPr="0076144F">
        <w:t xml:space="preserve"> Calculation</w:t>
      </w:r>
      <w:r w:rsidRPr="0076144F">
        <w:t xml:space="preserve"> </w:t>
      </w:r>
      <w:r w:rsidR="00B82188" w:rsidRPr="0076144F">
        <w:t>web page</w:t>
      </w:r>
      <w:r w:rsidRPr="0076144F">
        <w:t xml:space="preserve"> at </w:t>
      </w:r>
      <w:hyperlink r:id="rId21" w:tooltip="CDE ELPI Calculation web page" w:history="1">
        <w:r w:rsidR="00032D89" w:rsidRPr="0076144F">
          <w:rPr>
            <w:rStyle w:val="Hyperlink"/>
          </w:rPr>
          <w:t>https://www.cde.ca.gov/ta/ac/cm/elpiratecal.asp</w:t>
        </w:r>
      </w:hyperlink>
      <w:r w:rsidRPr="0076144F">
        <w:t>.</w:t>
      </w:r>
    </w:p>
    <w:p w14:paraId="7C3C048F" w14:textId="4C5C8FD0" w:rsidR="00754CE6" w:rsidRPr="0076144F" w:rsidRDefault="00754CE6" w:rsidP="00260E89">
      <w:pPr>
        <w:pStyle w:val="Heading5"/>
      </w:pPr>
      <w:bookmarkStart w:id="54" w:name="_Toc74674270"/>
      <w:bookmarkStart w:id="55" w:name="_Toc74674267"/>
      <w:r w:rsidRPr="0076144F">
        <w:t>Audio Capture</w:t>
      </w:r>
      <w:bookmarkEnd w:id="54"/>
      <w:r w:rsidRPr="0076144F">
        <w:t xml:space="preserve"> and Score Calibration</w:t>
      </w:r>
    </w:p>
    <w:p w14:paraId="2587E7B3" w14:textId="129F9F09" w:rsidR="00754CE6" w:rsidRPr="0076144F" w:rsidRDefault="00754CE6" w:rsidP="00754CE6">
      <w:r w:rsidRPr="0076144F">
        <w:t>The California State Board of Education (SBE) approved the high-level test design of the</w:t>
      </w:r>
      <w:r w:rsidR="00214221" w:rsidRPr="0076144F">
        <w:t xml:space="preserve"> computer-based</w:t>
      </w:r>
      <w:r w:rsidRPr="0076144F">
        <w:t xml:space="preserve"> ELPAC in May 2018, which required that the testing contractor collect student voice-capture responses for the Speaking domain.</w:t>
      </w:r>
    </w:p>
    <w:p w14:paraId="3B785DD8" w14:textId="77777777" w:rsidR="003C7DEC" w:rsidRPr="0076144F" w:rsidRDefault="00754CE6" w:rsidP="00754CE6">
      <w:r w:rsidRPr="0076144F">
        <w:t xml:space="preserve">Although all LEAs will be participating in this collection, only a small sample of student responses will be scored and evaluated to ensure that ELPAC TEs across the state are calibrated to ensure consistency in scoring. Information gathered during this process will be used to improve training for future administrations. Upon completion, all student responses will be purged from the system. </w:t>
      </w:r>
    </w:p>
    <w:p w14:paraId="69D07A58" w14:textId="0B36416B" w:rsidR="00754CE6" w:rsidRPr="0076144F" w:rsidRDefault="00754CE6" w:rsidP="00754CE6">
      <w:pPr>
        <w:rPr>
          <w:rStyle w:val="Strong"/>
        </w:rPr>
      </w:pPr>
      <w:r w:rsidRPr="0076144F">
        <w:rPr>
          <w:rStyle w:val="Strong"/>
        </w:rPr>
        <w:t>Local scoring in the moment will not be impacted.</w:t>
      </w:r>
    </w:p>
    <w:p w14:paraId="16FEDBED" w14:textId="77777777" w:rsidR="007A719B" w:rsidRPr="0076144F" w:rsidRDefault="007A719B">
      <w:pPr>
        <w:spacing w:after="160"/>
        <w:ind w:left="0"/>
        <w:rPr>
          <w:rFonts w:ascii="Century Gothic" w:eastAsiaTheme="majorEastAsia" w:hAnsi="Century Gothic" w:cstheme="majorBidi"/>
          <w:b/>
          <w:color w:val="134A86"/>
          <w:sz w:val="40"/>
          <w:szCs w:val="24"/>
        </w:rPr>
      </w:pPr>
      <w:r w:rsidRPr="0076144F">
        <w:br w:type="page"/>
      </w:r>
    </w:p>
    <w:p w14:paraId="1AA6F303" w14:textId="5233598A" w:rsidR="00DB578E" w:rsidRPr="0076144F" w:rsidRDefault="00DB578E" w:rsidP="00293F0B">
      <w:pPr>
        <w:pStyle w:val="Heading3"/>
      </w:pPr>
      <w:bookmarkStart w:id="56" w:name="_Toc74827357"/>
      <w:bookmarkStart w:id="57" w:name="_Toc74827424"/>
      <w:bookmarkStart w:id="58" w:name="_Ref75949461"/>
      <w:bookmarkStart w:id="59" w:name="_Toc78392442"/>
      <w:r w:rsidRPr="0076144F">
        <w:lastRenderedPageBreak/>
        <w:t>Initial and Summative ELPAC Domains and Task Types</w:t>
      </w:r>
      <w:bookmarkEnd w:id="55"/>
      <w:bookmarkEnd w:id="56"/>
      <w:bookmarkEnd w:id="57"/>
      <w:bookmarkEnd w:id="58"/>
      <w:bookmarkEnd w:id="59"/>
    </w:p>
    <w:p w14:paraId="48E6AF0B" w14:textId="136FDDC1" w:rsidR="002D2644" w:rsidRPr="0076144F" w:rsidRDefault="2DACB02D" w:rsidP="00DB578E">
      <w:r w:rsidRPr="0076144F">
        <w:t>The ELPAC assesses K</w:t>
      </w:r>
      <w:r w:rsidR="05725914" w:rsidRPr="0076144F">
        <w:t>–</w:t>
      </w:r>
      <w:r w:rsidRPr="0076144F">
        <w:t>12 students</w:t>
      </w:r>
      <w:r w:rsidR="00CA3593" w:rsidRPr="0076144F">
        <w:t xml:space="preserve"> who are EL</w:t>
      </w:r>
      <w:r w:rsidRPr="0076144F">
        <w:t xml:space="preserve"> in California public schools in four domains: Listening, Speaking, Reading, and Writing.</w:t>
      </w:r>
    </w:p>
    <w:p w14:paraId="0E057039" w14:textId="5851BE7F" w:rsidR="007B0159" w:rsidRPr="0076144F" w:rsidRDefault="007B0159" w:rsidP="00394ED6">
      <w:pPr>
        <w:pStyle w:val="Heading4"/>
      </w:pPr>
      <w:bookmarkStart w:id="60" w:name="_Toc74674268"/>
      <w:bookmarkStart w:id="61" w:name="_Toc74827425"/>
      <w:r w:rsidRPr="0076144F">
        <w:t>Initial ELPAC</w:t>
      </w:r>
      <w:bookmarkEnd w:id="60"/>
      <w:bookmarkEnd w:id="61"/>
    </w:p>
    <w:p w14:paraId="5305FAA2" w14:textId="544C837C" w:rsidR="007B0159" w:rsidRPr="0076144F" w:rsidRDefault="007B0159" w:rsidP="002C3E40">
      <w:r w:rsidRPr="0076144F">
        <w:t xml:space="preserve">The task types assessed in each of the Initial ELPAC domains are listed in tables </w:t>
      </w:r>
      <w:r w:rsidR="00E93FED">
        <w:t>15</w:t>
      </w:r>
      <w:r w:rsidR="002C3E40" w:rsidRPr="0076144F">
        <w:t>–</w:t>
      </w:r>
      <w:r w:rsidR="00E93FED">
        <w:t>18</w:t>
      </w:r>
      <w:r w:rsidRPr="0076144F">
        <w:t>, starting below.</w:t>
      </w:r>
    </w:p>
    <w:p w14:paraId="265756D8" w14:textId="140253F2" w:rsidR="002C3E40" w:rsidRPr="0076144F" w:rsidRDefault="002C3E40" w:rsidP="002C3E40">
      <w:pPr>
        <w:pStyle w:val="Caption"/>
      </w:pPr>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15</w:t>
      </w:r>
      <w:r w:rsidRPr="0076144F">
        <w:rPr>
          <w:b/>
          <w:bCs/>
        </w:rPr>
        <w:fldChar w:fldCharType="end"/>
      </w:r>
      <w:r w:rsidRPr="0076144F">
        <w:rPr>
          <w:b/>
          <w:bCs/>
        </w:rPr>
        <w:t>.</w:t>
      </w:r>
      <w:r w:rsidRPr="0076144F">
        <w:t xml:space="preserve"> Listening Task Types—Initial ELPAC</w:t>
      </w:r>
    </w:p>
    <w:tbl>
      <w:tblPr>
        <w:tblStyle w:val="NCTTable"/>
        <w:tblW w:w="9356" w:type="dxa"/>
        <w:tblCellMar>
          <w:top w:w="29" w:type="dxa"/>
          <w:bottom w:w="29" w:type="dxa"/>
        </w:tblCellMar>
        <w:tblLook w:val="04A0" w:firstRow="1" w:lastRow="0" w:firstColumn="1" w:lastColumn="0" w:noHBand="0" w:noVBand="1"/>
        <w:tblDescription w:val="Listening Task Types—Initial ELPAC"/>
      </w:tblPr>
      <w:tblGrid>
        <w:gridCol w:w="3266"/>
        <w:gridCol w:w="905"/>
        <w:gridCol w:w="1037"/>
        <w:gridCol w:w="1037"/>
        <w:gridCol w:w="1037"/>
        <w:gridCol w:w="1037"/>
        <w:gridCol w:w="1037"/>
      </w:tblGrid>
      <w:tr w:rsidR="00DC1ACE" w:rsidRPr="0076144F" w14:paraId="61B8A793" w14:textId="77777777" w:rsidTr="00376D75">
        <w:trPr>
          <w:cnfStyle w:val="100000000000" w:firstRow="1" w:lastRow="0" w:firstColumn="0" w:lastColumn="0" w:oddVBand="0" w:evenVBand="0" w:oddHBand="0" w:evenHBand="0" w:firstRowFirstColumn="0" w:firstRowLastColumn="0" w:lastRowFirstColumn="0" w:lastRowLastColumn="0"/>
          <w:trHeight w:val="1008"/>
          <w:tblHeader/>
        </w:trPr>
        <w:tc>
          <w:tcPr>
            <w:cnfStyle w:val="001000000000" w:firstRow="0" w:lastRow="0" w:firstColumn="1" w:lastColumn="0" w:oddVBand="0" w:evenVBand="0" w:oddHBand="0" w:evenHBand="0" w:firstRowFirstColumn="0" w:firstRowLastColumn="0" w:lastRowFirstColumn="0" w:lastRowLastColumn="0"/>
            <w:tcW w:w="3266" w:type="dxa"/>
          </w:tcPr>
          <w:p w14:paraId="23576E37" w14:textId="09DB0B56" w:rsidR="006928DE" w:rsidRPr="0076144F" w:rsidRDefault="006928DE" w:rsidP="007B0159">
            <w:pPr>
              <w:ind w:left="0"/>
            </w:pPr>
            <w:r w:rsidRPr="0076144F">
              <w:t>Listening Task</w:t>
            </w:r>
          </w:p>
        </w:tc>
        <w:tc>
          <w:tcPr>
            <w:tcW w:w="905" w:type="dxa"/>
          </w:tcPr>
          <w:p w14:paraId="6C2BF311" w14:textId="334E8C94" w:rsidR="006928DE" w:rsidRPr="0076144F" w:rsidRDefault="006928DE" w:rsidP="006928DE">
            <w:pPr>
              <w:ind w:left="-30"/>
              <w:cnfStyle w:val="100000000000" w:firstRow="1" w:lastRow="0" w:firstColumn="0" w:lastColumn="0" w:oddVBand="0" w:evenVBand="0" w:oddHBand="0" w:evenHBand="0" w:firstRowFirstColumn="0" w:firstRowLastColumn="0" w:lastRowFirstColumn="0" w:lastRowLastColumn="0"/>
            </w:pPr>
            <w:r w:rsidRPr="0076144F">
              <w:t>K</w:t>
            </w:r>
          </w:p>
        </w:tc>
        <w:tc>
          <w:tcPr>
            <w:tcW w:w="1037" w:type="dxa"/>
          </w:tcPr>
          <w:p w14:paraId="6D18D121" w14:textId="5E1DD4E1" w:rsidR="006928DE" w:rsidRPr="0076144F" w:rsidRDefault="006928DE" w:rsidP="006928DE">
            <w:pPr>
              <w:ind w:left="-30"/>
              <w:cnfStyle w:val="100000000000" w:firstRow="1" w:lastRow="0" w:firstColumn="0" w:lastColumn="0" w:oddVBand="0" w:evenVBand="0" w:oddHBand="0" w:evenHBand="0" w:firstRowFirstColumn="0" w:firstRowLastColumn="0" w:lastRowFirstColumn="0" w:lastRowLastColumn="0"/>
            </w:pPr>
            <w:r w:rsidRPr="0076144F">
              <w:t>Grade 1</w:t>
            </w:r>
          </w:p>
        </w:tc>
        <w:tc>
          <w:tcPr>
            <w:tcW w:w="1037" w:type="dxa"/>
          </w:tcPr>
          <w:p w14:paraId="6C1BC5DD" w14:textId="7B9E9D58" w:rsidR="006928DE" w:rsidRPr="0076144F" w:rsidRDefault="006928DE" w:rsidP="006928DE">
            <w:pPr>
              <w:ind w:left="-30"/>
              <w:cnfStyle w:val="100000000000" w:firstRow="1" w:lastRow="0" w:firstColumn="0" w:lastColumn="0" w:oddVBand="0" w:evenVBand="0" w:oddHBand="0" w:evenHBand="0" w:firstRowFirstColumn="0" w:firstRowLastColumn="0" w:lastRowFirstColumn="0" w:lastRowLastColumn="0"/>
            </w:pPr>
            <w:r w:rsidRPr="0076144F">
              <w:t>Grade 2</w:t>
            </w:r>
          </w:p>
        </w:tc>
        <w:tc>
          <w:tcPr>
            <w:tcW w:w="1037" w:type="dxa"/>
          </w:tcPr>
          <w:p w14:paraId="00829844" w14:textId="78F8315D" w:rsidR="006928DE" w:rsidRPr="0076144F" w:rsidRDefault="006928DE" w:rsidP="006928DE">
            <w:pPr>
              <w:ind w:left="-30"/>
              <w:cnfStyle w:val="100000000000" w:firstRow="1" w:lastRow="0" w:firstColumn="0" w:lastColumn="0" w:oddVBand="0" w:evenVBand="0" w:oddHBand="0" w:evenHBand="0" w:firstRowFirstColumn="0" w:firstRowLastColumn="0" w:lastRowFirstColumn="0" w:lastRowLastColumn="0"/>
            </w:pPr>
            <w:r w:rsidRPr="0076144F">
              <w:t>Grades 3–5</w:t>
            </w:r>
          </w:p>
        </w:tc>
        <w:tc>
          <w:tcPr>
            <w:tcW w:w="1037" w:type="dxa"/>
          </w:tcPr>
          <w:p w14:paraId="2D180840" w14:textId="10C8FD5B" w:rsidR="006928DE" w:rsidRPr="0076144F" w:rsidRDefault="006928DE" w:rsidP="006928DE">
            <w:pPr>
              <w:ind w:left="-30"/>
              <w:cnfStyle w:val="100000000000" w:firstRow="1" w:lastRow="0" w:firstColumn="0" w:lastColumn="0" w:oddVBand="0" w:evenVBand="0" w:oddHBand="0" w:evenHBand="0" w:firstRowFirstColumn="0" w:firstRowLastColumn="0" w:lastRowFirstColumn="0" w:lastRowLastColumn="0"/>
            </w:pPr>
            <w:r w:rsidRPr="0076144F">
              <w:t>Grades 6–8</w:t>
            </w:r>
          </w:p>
        </w:tc>
        <w:tc>
          <w:tcPr>
            <w:tcW w:w="1037" w:type="dxa"/>
          </w:tcPr>
          <w:p w14:paraId="0E0144CA" w14:textId="23747F17" w:rsidR="006928DE" w:rsidRPr="0076144F" w:rsidRDefault="006928DE" w:rsidP="006928DE">
            <w:pPr>
              <w:ind w:left="-30"/>
              <w:cnfStyle w:val="100000000000" w:firstRow="1" w:lastRow="0" w:firstColumn="0" w:lastColumn="0" w:oddVBand="0" w:evenVBand="0" w:oddHBand="0" w:evenHBand="0" w:firstRowFirstColumn="0" w:firstRowLastColumn="0" w:lastRowFirstColumn="0" w:lastRowLastColumn="0"/>
            </w:pPr>
            <w:r w:rsidRPr="0076144F">
              <w:t>Grades 9–12</w:t>
            </w:r>
          </w:p>
        </w:tc>
      </w:tr>
      <w:tr w:rsidR="00DC1ACE" w:rsidRPr="0076144F" w14:paraId="7E657208" w14:textId="77777777" w:rsidTr="0041319D">
        <w:trPr>
          <w:trHeight w:val="432"/>
        </w:trPr>
        <w:tc>
          <w:tcPr>
            <w:cnfStyle w:val="001000000000" w:firstRow="0" w:lastRow="0" w:firstColumn="1" w:lastColumn="0" w:oddVBand="0" w:evenVBand="0" w:oddHBand="0" w:evenHBand="0" w:firstRowFirstColumn="0" w:firstRowLastColumn="0" w:lastRowFirstColumn="0" w:lastRowLastColumn="0"/>
            <w:tcW w:w="3266" w:type="dxa"/>
          </w:tcPr>
          <w:p w14:paraId="04019EB7" w14:textId="13ED6CA6" w:rsidR="006928DE" w:rsidRPr="0076144F" w:rsidRDefault="006928DE" w:rsidP="00B41A55">
            <w:pPr>
              <w:spacing w:before="0" w:after="0"/>
              <w:ind w:left="0"/>
            </w:pPr>
            <w:r w:rsidRPr="0076144F">
              <w:rPr>
                <w:color w:val="000101"/>
              </w:rPr>
              <w:t>Listen to a Short Exchange</w:t>
            </w:r>
          </w:p>
        </w:tc>
        <w:tc>
          <w:tcPr>
            <w:tcW w:w="905" w:type="dxa"/>
          </w:tcPr>
          <w:p w14:paraId="4D328847" w14:textId="366BF7F1"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6A2F5AB" w14:textId="67139876"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54B76DD9" w14:textId="75CCE4BE"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1BFDF7AC" w14:textId="50705338"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9135327" w14:textId="0035717A"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569FEEB" w14:textId="1D4EF88A"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r>
      <w:tr w:rsidR="00DC1ACE" w:rsidRPr="0076144F" w14:paraId="247C464A" w14:textId="77777777" w:rsidTr="0041319D">
        <w:trPr>
          <w:trHeight w:val="432"/>
        </w:trPr>
        <w:tc>
          <w:tcPr>
            <w:cnfStyle w:val="001000000000" w:firstRow="0" w:lastRow="0" w:firstColumn="1" w:lastColumn="0" w:oddVBand="0" w:evenVBand="0" w:oddHBand="0" w:evenHBand="0" w:firstRowFirstColumn="0" w:firstRowLastColumn="0" w:lastRowFirstColumn="0" w:lastRowLastColumn="0"/>
            <w:tcW w:w="3266" w:type="dxa"/>
          </w:tcPr>
          <w:p w14:paraId="14D49611" w14:textId="166DE12B" w:rsidR="006928DE" w:rsidRPr="0076144F" w:rsidRDefault="006928DE" w:rsidP="00B41A55">
            <w:pPr>
              <w:spacing w:before="0" w:after="0"/>
              <w:ind w:left="0"/>
            </w:pPr>
            <w:r w:rsidRPr="0076144F">
              <w:rPr>
                <w:color w:val="000101"/>
              </w:rPr>
              <w:t>Listen to a Classroom Conversation</w:t>
            </w:r>
          </w:p>
        </w:tc>
        <w:tc>
          <w:tcPr>
            <w:tcW w:w="905" w:type="dxa"/>
          </w:tcPr>
          <w:p w14:paraId="3A8DD913" w14:textId="44E55D28"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6ECD9201" w14:textId="105D6D2F"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5F6723FA" w14:textId="05B74980"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12DC1227" w14:textId="77E8C03F"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1FB11DF7" w14:textId="7FAD716E"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68D73E42" w14:textId="6FF1403F"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r>
      <w:tr w:rsidR="00DC1ACE" w:rsidRPr="0076144F" w14:paraId="400C6232" w14:textId="77777777" w:rsidTr="0041319D">
        <w:trPr>
          <w:trHeight w:val="432"/>
        </w:trPr>
        <w:tc>
          <w:tcPr>
            <w:cnfStyle w:val="001000000000" w:firstRow="0" w:lastRow="0" w:firstColumn="1" w:lastColumn="0" w:oddVBand="0" w:evenVBand="0" w:oddHBand="0" w:evenHBand="0" w:firstRowFirstColumn="0" w:firstRowLastColumn="0" w:lastRowFirstColumn="0" w:lastRowLastColumn="0"/>
            <w:tcW w:w="3266" w:type="dxa"/>
          </w:tcPr>
          <w:p w14:paraId="4EA15654" w14:textId="1063DF54" w:rsidR="006928DE" w:rsidRPr="0076144F" w:rsidRDefault="006928DE" w:rsidP="00B41A55">
            <w:pPr>
              <w:spacing w:before="0" w:after="0"/>
              <w:ind w:left="0"/>
            </w:pPr>
            <w:r w:rsidRPr="0076144F">
              <w:rPr>
                <w:color w:val="000101"/>
              </w:rPr>
              <w:t>Listen to a Story</w:t>
            </w:r>
          </w:p>
        </w:tc>
        <w:tc>
          <w:tcPr>
            <w:tcW w:w="905" w:type="dxa"/>
          </w:tcPr>
          <w:p w14:paraId="1E79BF5E" w14:textId="153AA16F"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FAF2D60" w14:textId="054FCC36"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E6C8681" w14:textId="6159DF86"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6470D967" w14:textId="4FE10274"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58513CC0" w14:textId="0627EFC4"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3F948703" w14:textId="4525DA97"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r>
      <w:tr w:rsidR="00DC1ACE" w:rsidRPr="0076144F" w14:paraId="47B5F288" w14:textId="77777777" w:rsidTr="0041319D">
        <w:trPr>
          <w:trHeight w:val="432"/>
        </w:trPr>
        <w:tc>
          <w:tcPr>
            <w:cnfStyle w:val="001000000000" w:firstRow="0" w:lastRow="0" w:firstColumn="1" w:lastColumn="0" w:oddVBand="0" w:evenVBand="0" w:oddHBand="0" w:evenHBand="0" w:firstRowFirstColumn="0" w:firstRowLastColumn="0" w:lastRowFirstColumn="0" w:lastRowLastColumn="0"/>
            <w:tcW w:w="3266" w:type="dxa"/>
          </w:tcPr>
          <w:p w14:paraId="361FE56B" w14:textId="627B4F8A" w:rsidR="006928DE" w:rsidRPr="0076144F" w:rsidRDefault="006928DE" w:rsidP="00B41A55">
            <w:pPr>
              <w:spacing w:before="0" w:after="0"/>
              <w:ind w:left="0"/>
            </w:pPr>
            <w:r w:rsidRPr="0076144F">
              <w:rPr>
                <w:color w:val="000101"/>
              </w:rPr>
              <w:t>Listen to an Oral Presentation</w:t>
            </w:r>
          </w:p>
        </w:tc>
        <w:tc>
          <w:tcPr>
            <w:tcW w:w="905" w:type="dxa"/>
          </w:tcPr>
          <w:p w14:paraId="00B0F7C4" w14:textId="1D4420AD"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01DCF08" w14:textId="5B715124"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29C1B8F" w14:textId="0A8ABF62"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9D9FE07" w14:textId="3A742CC7"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AF30FCC" w14:textId="49D3344B"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49B1DE9C" w14:textId="39100E88"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r>
      <w:tr w:rsidR="00DC1ACE" w:rsidRPr="0076144F" w14:paraId="65248AE0" w14:textId="77777777" w:rsidTr="0041319D">
        <w:trPr>
          <w:trHeight w:val="432"/>
        </w:trPr>
        <w:tc>
          <w:tcPr>
            <w:cnfStyle w:val="001000000000" w:firstRow="0" w:lastRow="0" w:firstColumn="1" w:lastColumn="0" w:oddVBand="0" w:evenVBand="0" w:oddHBand="0" w:evenHBand="0" w:firstRowFirstColumn="0" w:firstRowLastColumn="0" w:lastRowFirstColumn="0" w:lastRowLastColumn="0"/>
            <w:tcW w:w="3266" w:type="dxa"/>
          </w:tcPr>
          <w:p w14:paraId="2A26241F" w14:textId="2FA7398D" w:rsidR="006928DE" w:rsidRPr="0076144F" w:rsidRDefault="006928DE" w:rsidP="00B41A55">
            <w:pPr>
              <w:spacing w:before="0" w:after="0"/>
              <w:ind w:left="0"/>
            </w:pPr>
            <w:r w:rsidRPr="0076144F">
              <w:rPr>
                <w:color w:val="000101"/>
              </w:rPr>
              <w:t>Listen to a Speaker Support an Opinion</w:t>
            </w:r>
          </w:p>
        </w:tc>
        <w:tc>
          <w:tcPr>
            <w:tcW w:w="905" w:type="dxa"/>
          </w:tcPr>
          <w:p w14:paraId="14449580" w14:textId="7E9F5245"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262819FB" w14:textId="23847593"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6B797AC9" w14:textId="1A01F34C"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2E687199" w14:textId="30121931"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77DAC8BB" w14:textId="2E52A275"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1F539915" w14:textId="318D62CB" w:rsidR="006928DE" w:rsidRPr="0076144F" w:rsidRDefault="006928DE"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r>
    </w:tbl>
    <w:p w14:paraId="5ABD1016" w14:textId="0B608D8C" w:rsidR="00D82BFE" w:rsidRPr="0076144F" w:rsidRDefault="00D82BFE" w:rsidP="00DF026E">
      <w:pPr>
        <w:pStyle w:val="Caption"/>
        <w:spacing w:before="480"/>
      </w:pPr>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16</w:t>
      </w:r>
      <w:r w:rsidRPr="0076144F">
        <w:rPr>
          <w:b/>
          <w:bCs/>
        </w:rPr>
        <w:fldChar w:fldCharType="end"/>
      </w:r>
      <w:r w:rsidRPr="0076144F">
        <w:rPr>
          <w:b/>
          <w:bCs/>
        </w:rPr>
        <w:t>.</w:t>
      </w:r>
      <w:r w:rsidRPr="0076144F">
        <w:t xml:space="preserve"> Speaking Task Types—Initial ELPAC</w:t>
      </w:r>
    </w:p>
    <w:tbl>
      <w:tblPr>
        <w:tblStyle w:val="NCTTable"/>
        <w:tblW w:w="9354" w:type="dxa"/>
        <w:tblLayout w:type="fixed"/>
        <w:tblCellMar>
          <w:top w:w="29" w:type="dxa"/>
          <w:bottom w:w="29" w:type="dxa"/>
        </w:tblCellMar>
        <w:tblLook w:val="04A0" w:firstRow="1" w:lastRow="0" w:firstColumn="1" w:lastColumn="0" w:noHBand="0" w:noVBand="1"/>
        <w:tblDescription w:val="Speaking Task Types—Initial ELPAC"/>
      </w:tblPr>
      <w:tblGrid>
        <w:gridCol w:w="3269"/>
        <w:gridCol w:w="900"/>
        <w:gridCol w:w="1037"/>
        <w:gridCol w:w="1037"/>
        <w:gridCol w:w="1037"/>
        <w:gridCol w:w="1037"/>
        <w:gridCol w:w="1037"/>
      </w:tblGrid>
      <w:tr w:rsidR="00990DC1" w:rsidRPr="0076144F" w14:paraId="135C4D37" w14:textId="77777777" w:rsidTr="002430BE">
        <w:trPr>
          <w:cnfStyle w:val="100000000000" w:firstRow="1" w:lastRow="0" w:firstColumn="0" w:lastColumn="0" w:oddVBand="0" w:evenVBand="0" w:oddHBand="0" w:evenHBand="0" w:firstRowFirstColumn="0" w:firstRowLastColumn="0" w:lastRowFirstColumn="0" w:lastRowLastColumn="0"/>
          <w:trHeight w:val="1008"/>
          <w:tblHeader/>
        </w:trPr>
        <w:tc>
          <w:tcPr>
            <w:cnfStyle w:val="001000000000" w:firstRow="0" w:lastRow="0" w:firstColumn="1" w:lastColumn="0" w:oddVBand="0" w:evenVBand="0" w:oddHBand="0" w:evenHBand="0" w:firstRowFirstColumn="0" w:firstRowLastColumn="0" w:lastRowFirstColumn="0" w:lastRowLastColumn="0"/>
            <w:tcW w:w="3269" w:type="dxa"/>
          </w:tcPr>
          <w:p w14:paraId="3926E187" w14:textId="51582B2C" w:rsidR="00B41A55" w:rsidRPr="0076144F" w:rsidRDefault="00B41A55" w:rsidP="0093313A">
            <w:pPr>
              <w:ind w:left="0"/>
            </w:pPr>
            <w:bookmarkStart w:id="62" w:name="_Hlk74665922"/>
            <w:r w:rsidRPr="0076144F">
              <w:t>Speaking Task</w:t>
            </w:r>
          </w:p>
        </w:tc>
        <w:tc>
          <w:tcPr>
            <w:tcW w:w="900" w:type="dxa"/>
          </w:tcPr>
          <w:p w14:paraId="23A6C539" w14:textId="77777777" w:rsidR="00B41A55" w:rsidRPr="0076144F" w:rsidRDefault="00B41A55" w:rsidP="0093313A">
            <w:pPr>
              <w:ind w:left="-30"/>
              <w:cnfStyle w:val="100000000000" w:firstRow="1" w:lastRow="0" w:firstColumn="0" w:lastColumn="0" w:oddVBand="0" w:evenVBand="0" w:oddHBand="0" w:evenHBand="0" w:firstRowFirstColumn="0" w:firstRowLastColumn="0" w:lastRowFirstColumn="0" w:lastRowLastColumn="0"/>
            </w:pPr>
            <w:r w:rsidRPr="0076144F">
              <w:t>K</w:t>
            </w:r>
          </w:p>
        </w:tc>
        <w:tc>
          <w:tcPr>
            <w:tcW w:w="1037" w:type="dxa"/>
          </w:tcPr>
          <w:p w14:paraId="4FE8D2A1" w14:textId="77777777" w:rsidR="00B41A55" w:rsidRPr="0076144F" w:rsidRDefault="00B41A55" w:rsidP="0093313A">
            <w:pPr>
              <w:ind w:left="-30"/>
              <w:cnfStyle w:val="100000000000" w:firstRow="1" w:lastRow="0" w:firstColumn="0" w:lastColumn="0" w:oddVBand="0" w:evenVBand="0" w:oddHBand="0" w:evenHBand="0" w:firstRowFirstColumn="0" w:firstRowLastColumn="0" w:lastRowFirstColumn="0" w:lastRowLastColumn="0"/>
            </w:pPr>
            <w:r w:rsidRPr="0076144F">
              <w:t>Grade 1</w:t>
            </w:r>
          </w:p>
        </w:tc>
        <w:tc>
          <w:tcPr>
            <w:tcW w:w="1037" w:type="dxa"/>
          </w:tcPr>
          <w:p w14:paraId="31E549CC" w14:textId="77777777" w:rsidR="00B41A55" w:rsidRPr="0076144F" w:rsidRDefault="00B41A55" w:rsidP="0093313A">
            <w:pPr>
              <w:ind w:left="-30"/>
              <w:cnfStyle w:val="100000000000" w:firstRow="1" w:lastRow="0" w:firstColumn="0" w:lastColumn="0" w:oddVBand="0" w:evenVBand="0" w:oddHBand="0" w:evenHBand="0" w:firstRowFirstColumn="0" w:firstRowLastColumn="0" w:lastRowFirstColumn="0" w:lastRowLastColumn="0"/>
            </w:pPr>
            <w:r w:rsidRPr="0076144F">
              <w:t>Grade 2</w:t>
            </w:r>
          </w:p>
        </w:tc>
        <w:tc>
          <w:tcPr>
            <w:tcW w:w="1037" w:type="dxa"/>
          </w:tcPr>
          <w:p w14:paraId="444CF2BF" w14:textId="77777777" w:rsidR="00B41A55" w:rsidRPr="0076144F" w:rsidRDefault="00B41A55" w:rsidP="0093313A">
            <w:pPr>
              <w:ind w:left="-30"/>
              <w:cnfStyle w:val="100000000000" w:firstRow="1" w:lastRow="0" w:firstColumn="0" w:lastColumn="0" w:oddVBand="0" w:evenVBand="0" w:oddHBand="0" w:evenHBand="0" w:firstRowFirstColumn="0" w:firstRowLastColumn="0" w:lastRowFirstColumn="0" w:lastRowLastColumn="0"/>
            </w:pPr>
            <w:r w:rsidRPr="0076144F">
              <w:t>Grades 3–5</w:t>
            </w:r>
          </w:p>
        </w:tc>
        <w:tc>
          <w:tcPr>
            <w:tcW w:w="1037" w:type="dxa"/>
          </w:tcPr>
          <w:p w14:paraId="570968D8" w14:textId="77777777" w:rsidR="00B41A55" w:rsidRPr="0076144F" w:rsidRDefault="00B41A55" w:rsidP="0093313A">
            <w:pPr>
              <w:ind w:left="-30"/>
              <w:cnfStyle w:val="100000000000" w:firstRow="1" w:lastRow="0" w:firstColumn="0" w:lastColumn="0" w:oddVBand="0" w:evenVBand="0" w:oddHBand="0" w:evenHBand="0" w:firstRowFirstColumn="0" w:firstRowLastColumn="0" w:lastRowFirstColumn="0" w:lastRowLastColumn="0"/>
            </w:pPr>
            <w:r w:rsidRPr="0076144F">
              <w:t>Grades 6–8</w:t>
            </w:r>
          </w:p>
        </w:tc>
        <w:tc>
          <w:tcPr>
            <w:tcW w:w="1037" w:type="dxa"/>
          </w:tcPr>
          <w:p w14:paraId="1F08100C" w14:textId="77777777" w:rsidR="00B41A55" w:rsidRPr="0076144F" w:rsidRDefault="00B41A55" w:rsidP="0093313A">
            <w:pPr>
              <w:ind w:left="-30"/>
              <w:cnfStyle w:val="100000000000" w:firstRow="1" w:lastRow="0" w:firstColumn="0" w:lastColumn="0" w:oddVBand="0" w:evenVBand="0" w:oddHBand="0" w:evenHBand="0" w:firstRowFirstColumn="0" w:firstRowLastColumn="0" w:lastRowFirstColumn="0" w:lastRowLastColumn="0"/>
            </w:pPr>
            <w:r w:rsidRPr="0076144F">
              <w:t>Grades 9–12</w:t>
            </w:r>
          </w:p>
        </w:tc>
      </w:tr>
      <w:tr w:rsidR="00B41A55" w:rsidRPr="0076144F" w14:paraId="55281F16" w14:textId="77777777" w:rsidTr="002430BE">
        <w:trPr>
          <w:trHeight w:val="432"/>
        </w:trPr>
        <w:tc>
          <w:tcPr>
            <w:cnfStyle w:val="001000000000" w:firstRow="0" w:lastRow="0" w:firstColumn="1" w:lastColumn="0" w:oddVBand="0" w:evenVBand="0" w:oddHBand="0" w:evenHBand="0" w:firstRowFirstColumn="0" w:firstRowLastColumn="0" w:lastRowFirstColumn="0" w:lastRowLastColumn="0"/>
            <w:tcW w:w="3269" w:type="dxa"/>
          </w:tcPr>
          <w:p w14:paraId="570AFAF0" w14:textId="4E5527B4" w:rsidR="00B41A55" w:rsidRPr="0076144F" w:rsidRDefault="00B41A55" w:rsidP="00B41A55">
            <w:pPr>
              <w:spacing w:before="0" w:after="0"/>
              <w:ind w:left="0"/>
            </w:pPr>
            <w:r w:rsidRPr="0076144F">
              <w:rPr>
                <w:color w:val="000101"/>
              </w:rPr>
              <w:t>Talk About a Scene</w:t>
            </w:r>
          </w:p>
        </w:tc>
        <w:tc>
          <w:tcPr>
            <w:tcW w:w="900" w:type="dxa"/>
          </w:tcPr>
          <w:p w14:paraId="5B49BFB9"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74D03AF"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093247F"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47EBE065"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F0C6EBD"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5B011FA7"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r>
      <w:tr w:rsidR="00B41A55" w:rsidRPr="0076144F" w14:paraId="6DC7403C" w14:textId="77777777" w:rsidTr="002430BE">
        <w:trPr>
          <w:trHeight w:val="432"/>
        </w:trPr>
        <w:tc>
          <w:tcPr>
            <w:cnfStyle w:val="001000000000" w:firstRow="0" w:lastRow="0" w:firstColumn="1" w:lastColumn="0" w:oddVBand="0" w:evenVBand="0" w:oddHBand="0" w:evenHBand="0" w:firstRowFirstColumn="0" w:firstRowLastColumn="0" w:lastRowFirstColumn="0" w:lastRowLastColumn="0"/>
            <w:tcW w:w="3269" w:type="dxa"/>
          </w:tcPr>
          <w:p w14:paraId="7F3D6B86" w14:textId="594991D2" w:rsidR="00B41A55" w:rsidRPr="0076144F" w:rsidRDefault="00B41A55" w:rsidP="00B41A55">
            <w:pPr>
              <w:spacing w:before="0" w:after="0"/>
              <w:ind w:left="0"/>
            </w:pPr>
            <w:r w:rsidRPr="0076144F">
              <w:rPr>
                <w:color w:val="000101"/>
              </w:rPr>
              <w:t>Speech Functions</w:t>
            </w:r>
          </w:p>
        </w:tc>
        <w:tc>
          <w:tcPr>
            <w:tcW w:w="900" w:type="dxa"/>
          </w:tcPr>
          <w:p w14:paraId="72530064"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75430153"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2696B6E1"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7EF29499"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B3BC0FF"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E67C396"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r>
      <w:tr w:rsidR="00B41A55" w:rsidRPr="0076144F" w14:paraId="7EDC4879" w14:textId="77777777" w:rsidTr="002430BE">
        <w:trPr>
          <w:trHeight w:val="432"/>
        </w:trPr>
        <w:tc>
          <w:tcPr>
            <w:cnfStyle w:val="001000000000" w:firstRow="0" w:lastRow="0" w:firstColumn="1" w:lastColumn="0" w:oddVBand="0" w:evenVBand="0" w:oddHBand="0" w:evenHBand="0" w:firstRowFirstColumn="0" w:firstRowLastColumn="0" w:lastRowFirstColumn="0" w:lastRowLastColumn="0"/>
            <w:tcW w:w="3269" w:type="dxa"/>
          </w:tcPr>
          <w:p w14:paraId="0FF8299F" w14:textId="298EB67F" w:rsidR="00B41A55" w:rsidRPr="0076144F" w:rsidRDefault="00B41A55" w:rsidP="00B41A55">
            <w:pPr>
              <w:spacing w:before="0" w:after="0"/>
              <w:ind w:left="0"/>
            </w:pPr>
            <w:r w:rsidRPr="0076144F">
              <w:rPr>
                <w:color w:val="000101"/>
              </w:rPr>
              <w:t>Support an Opinion</w:t>
            </w:r>
          </w:p>
        </w:tc>
        <w:tc>
          <w:tcPr>
            <w:tcW w:w="900" w:type="dxa"/>
          </w:tcPr>
          <w:p w14:paraId="3E617AEC"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CB5987C"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1DA7A457"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43586889"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1AF1BD3"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25CB2F24"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r>
      <w:tr w:rsidR="00B41A55" w:rsidRPr="0076144F" w14:paraId="563A5259" w14:textId="77777777" w:rsidTr="002430BE">
        <w:trPr>
          <w:trHeight w:val="432"/>
        </w:trPr>
        <w:tc>
          <w:tcPr>
            <w:cnfStyle w:val="001000000000" w:firstRow="0" w:lastRow="0" w:firstColumn="1" w:lastColumn="0" w:oddVBand="0" w:evenVBand="0" w:oddHBand="0" w:evenHBand="0" w:firstRowFirstColumn="0" w:firstRowLastColumn="0" w:lastRowFirstColumn="0" w:lastRowLastColumn="0"/>
            <w:tcW w:w="3269" w:type="dxa"/>
          </w:tcPr>
          <w:p w14:paraId="63D54656" w14:textId="76140875" w:rsidR="00B41A55" w:rsidRPr="0076144F" w:rsidRDefault="00B41A55" w:rsidP="00B41A55">
            <w:pPr>
              <w:spacing w:before="0" w:after="0"/>
              <w:ind w:left="0"/>
            </w:pPr>
            <w:r w:rsidRPr="0076144F">
              <w:rPr>
                <w:color w:val="000101"/>
              </w:rPr>
              <w:t>Retell a Narrative</w:t>
            </w:r>
          </w:p>
        </w:tc>
        <w:tc>
          <w:tcPr>
            <w:tcW w:w="900" w:type="dxa"/>
          </w:tcPr>
          <w:p w14:paraId="599BF3A4"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51E1715A"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66134E5F"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12803886" w14:textId="3327DD24" w:rsidR="00B41A55" w:rsidRPr="0076144F" w:rsidRDefault="003E166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Pr>
                <w:color w:val="000101"/>
              </w:rPr>
              <w:t>No</w:t>
            </w:r>
          </w:p>
        </w:tc>
        <w:tc>
          <w:tcPr>
            <w:tcW w:w="1037" w:type="dxa"/>
          </w:tcPr>
          <w:p w14:paraId="4CA0E557" w14:textId="034361B2" w:rsidR="00B41A55" w:rsidRPr="0076144F" w:rsidRDefault="003E166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Pr>
                <w:color w:val="000101"/>
              </w:rPr>
              <w:t>No</w:t>
            </w:r>
          </w:p>
        </w:tc>
        <w:tc>
          <w:tcPr>
            <w:tcW w:w="1037" w:type="dxa"/>
          </w:tcPr>
          <w:p w14:paraId="19686D6B" w14:textId="442623A7" w:rsidR="00B41A55" w:rsidRPr="0076144F" w:rsidRDefault="003E166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Pr>
                <w:color w:val="000101"/>
              </w:rPr>
              <w:t>No</w:t>
            </w:r>
          </w:p>
        </w:tc>
      </w:tr>
      <w:tr w:rsidR="00B41A55" w:rsidRPr="0076144F" w14:paraId="1268CA4F" w14:textId="77777777" w:rsidTr="002430BE">
        <w:trPr>
          <w:trHeight w:val="432"/>
        </w:trPr>
        <w:tc>
          <w:tcPr>
            <w:cnfStyle w:val="001000000000" w:firstRow="0" w:lastRow="0" w:firstColumn="1" w:lastColumn="0" w:oddVBand="0" w:evenVBand="0" w:oddHBand="0" w:evenHBand="0" w:firstRowFirstColumn="0" w:firstRowLastColumn="0" w:lastRowFirstColumn="0" w:lastRowLastColumn="0"/>
            <w:tcW w:w="3269" w:type="dxa"/>
          </w:tcPr>
          <w:p w14:paraId="16760E2E" w14:textId="755C5E23" w:rsidR="00B41A55" w:rsidRPr="0076144F" w:rsidRDefault="00B41A55" w:rsidP="00B41A55">
            <w:pPr>
              <w:spacing w:before="0" w:after="0"/>
              <w:ind w:left="0"/>
            </w:pPr>
            <w:r w:rsidRPr="0076144F">
              <w:rPr>
                <w:color w:val="000101"/>
              </w:rPr>
              <w:t>Summarize an Academic Presentation</w:t>
            </w:r>
          </w:p>
        </w:tc>
        <w:tc>
          <w:tcPr>
            <w:tcW w:w="900" w:type="dxa"/>
          </w:tcPr>
          <w:p w14:paraId="186CE63B"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538DE024"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201C9FC9"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4F81E61E"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702C7F85"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06CD70B0" w14:textId="77777777" w:rsidR="00B41A55" w:rsidRPr="0076144F" w:rsidRDefault="00B41A55" w:rsidP="00435E33">
            <w:pPr>
              <w:spacing w:before="0" w:after="0"/>
              <w:ind w:left="-3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r>
    </w:tbl>
    <w:bookmarkEnd w:id="62"/>
    <w:p w14:paraId="229E278B" w14:textId="294DB79E" w:rsidR="00B41A55" w:rsidRPr="0076144F" w:rsidRDefault="00966DFB" w:rsidP="00966DFB">
      <w:pPr>
        <w:pStyle w:val="Caption"/>
      </w:pPr>
      <w:r w:rsidRPr="0076144F">
        <w:rPr>
          <w:b/>
          <w:bCs/>
        </w:rPr>
        <w:lastRenderedPageBreak/>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17</w:t>
      </w:r>
      <w:r w:rsidRPr="0076144F">
        <w:rPr>
          <w:b/>
          <w:bCs/>
        </w:rPr>
        <w:fldChar w:fldCharType="end"/>
      </w:r>
      <w:r w:rsidRPr="0076144F">
        <w:rPr>
          <w:b/>
          <w:bCs/>
        </w:rPr>
        <w:t>.</w:t>
      </w:r>
      <w:r w:rsidRPr="0076144F">
        <w:t xml:space="preserve"> Reading Task Types—Initial ELPAC</w:t>
      </w:r>
    </w:p>
    <w:tbl>
      <w:tblPr>
        <w:tblStyle w:val="NCTTable"/>
        <w:tblW w:w="0" w:type="auto"/>
        <w:tblLayout w:type="fixed"/>
        <w:tblCellMar>
          <w:left w:w="86" w:type="dxa"/>
          <w:bottom w:w="43" w:type="dxa"/>
          <w:right w:w="86" w:type="dxa"/>
        </w:tblCellMar>
        <w:tblLook w:val="04A0" w:firstRow="1" w:lastRow="0" w:firstColumn="1" w:lastColumn="0" w:noHBand="0" w:noVBand="1"/>
        <w:tblDescription w:val="Reading Task Types—Initial ELPAC"/>
      </w:tblPr>
      <w:tblGrid>
        <w:gridCol w:w="3265"/>
        <w:gridCol w:w="905"/>
        <w:gridCol w:w="1036"/>
        <w:gridCol w:w="1036"/>
        <w:gridCol w:w="1036"/>
        <w:gridCol w:w="1036"/>
        <w:gridCol w:w="1036"/>
      </w:tblGrid>
      <w:tr w:rsidR="007E3C2A" w:rsidRPr="0076144F" w14:paraId="349CE708" w14:textId="77777777" w:rsidTr="001C2496">
        <w:trPr>
          <w:cnfStyle w:val="100000000000" w:firstRow="1" w:lastRow="0" w:firstColumn="0" w:lastColumn="0" w:oddVBand="0" w:evenVBand="0" w:oddHBand="0" w:evenHBand="0" w:firstRowFirstColumn="0" w:firstRowLastColumn="0" w:lastRowFirstColumn="0" w:lastRowLastColumn="0"/>
          <w:trHeight w:val="1008"/>
          <w:tblHeader/>
        </w:trPr>
        <w:tc>
          <w:tcPr>
            <w:cnfStyle w:val="001000000000" w:firstRow="0" w:lastRow="0" w:firstColumn="1" w:lastColumn="0" w:oddVBand="0" w:evenVBand="0" w:oddHBand="0" w:evenHBand="0" w:firstRowFirstColumn="0" w:firstRowLastColumn="0" w:lastRowFirstColumn="0" w:lastRowLastColumn="0"/>
            <w:tcW w:w="3265" w:type="dxa"/>
          </w:tcPr>
          <w:p w14:paraId="50FF66B5" w14:textId="0073F474" w:rsidR="007E3C2A" w:rsidRPr="0076144F" w:rsidRDefault="000E3DA8" w:rsidP="00FA2383">
            <w:pPr>
              <w:spacing w:before="240"/>
              <w:ind w:left="0"/>
            </w:pPr>
            <w:r w:rsidRPr="0076144F">
              <w:t>Reading</w:t>
            </w:r>
            <w:r w:rsidR="007E3C2A" w:rsidRPr="0076144F">
              <w:t xml:space="preserve"> Task</w:t>
            </w:r>
          </w:p>
        </w:tc>
        <w:tc>
          <w:tcPr>
            <w:tcW w:w="905" w:type="dxa"/>
          </w:tcPr>
          <w:p w14:paraId="71141647" w14:textId="1C9CB829" w:rsidR="007E3C2A" w:rsidRPr="0076144F" w:rsidRDefault="007E3C2A" w:rsidP="00FA2383">
            <w:pPr>
              <w:spacing w:before="240"/>
              <w:ind w:left="0"/>
              <w:cnfStyle w:val="100000000000" w:firstRow="1" w:lastRow="0" w:firstColumn="0" w:lastColumn="0" w:oddVBand="0" w:evenVBand="0" w:oddHBand="0" w:evenHBand="0" w:firstRowFirstColumn="0" w:firstRowLastColumn="0" w:lastRowFirstColumn="0" w:lastRowLastColumn="0"/>
            </w:pPr>
            <w:r w:rsidRPr="0076144F">
              <w:t>K</w:t>
            </w:r>
          </w:p>
        </w:tc>
        <w:tc>
          <w:tcPr>
            <w:tcW w:w="1036" w:type="dxa"/>
          </w:tcPr>
          <w:p w14:paraId="2AA78A8B" w14:textId="4351AF2C" w:rsidR="007E3C2A" w:rsidRPr="0076144F" w:rsidRDefault="007E3C2A" w:rsidP="00FA2383">
            <w:pPr>
              <w:spacing w:before="240"/>
              <w:ind w:left="0"/>
              <w:cnfStyle w:val="100000000000" w:firstRow="1" w:lastRow="0" w:firstColumn="0" w:lastColumn="0" w:oddVBand="0" w:evenVBand="0" w:oddHBand="0" w:evenHBand="0" w:firstRowFirstColumn="0" w:firstRowLastColumn="0" w:lastRowFirstColumn="0" w:lastRowLastColumn="0"/>
            </w:pPr>
            <w:r w:rsidRPr="0076144F">
              <w:t>Grade 1</w:t>
            </w:r>
          </w:p>
        </w:tc>
        <w:tc>
          <w:tcPr>
            <w:tcW w:w="1036" w:type="dxa"/>
          </w:tcPr>
          <w:p w14:paraId="787ACDEF" w14:textId="2FBA0041" w:rsidR="007E3C2A" w:rsidRPr="0076144F" w:rsidRDefault="007E3C2A" w:rsidP="00FA2383">
            <w:pPr>
              <w:spacing w:before="240"/>
              <w:ind w:left="0"/>
              <w:cnfStyle w:val="100000000000" w:firstRow="1" w:lastRow="0" w:firstColumn="0" w:lastColumn="0" w:oddVBand="0" w:evenVBand="0" w:oddHBand="0" w:evenHBand="0" w:firstRowFirstColumn="0" w:firstRowLastColumn="0" w:lastRowFirstColumn="0" w:lastRowLastColumn="0"/>
            </w:pPr>
            <w:r w:rsidRPr="0076144F">
              <w:t>Grade 2</w:t>
            </w:r>
          </w:p>
        </w:tc>
        <w:tc>
          <w:tcPr>
            <w:tcW w:w="1036" w:type="dxa"/>
          </w:tcPr>
          <w:p w14:paraId="1A3B490E" w14:textId="0DA88C37" w:rsidR="007E3C2A" w:rsidRPr="0076144F" w:rsidRDefault="007E3C2A" w:rsidP="00FA2383">
            <w:pPr>
              <w:spacing w:before="240"/>
              <w:ind w:left="0"/>
              <w:cnfStyle w:val="100000000000" w:firstRow="1" w:lastRow="0" w:firstColumn="0" w:lastColumn="0" w:oddVBand="0" w:evenVBand="0" w:oddHBand="0" w:evenHBand="0" w:firstRowFirstColumn="0" w:firstRowLastColumn="0" w:lastRowFirstColumn="0" w:lastRowLastColumn="0"/>
            </w:pPr>
            <w:r w:rsidRPr="0076144F">
              <w:t>Grades 3–5</w:t>
            </w:r>
          </w:p>
        </w:tc>
        <w:tc>
          <w:tcPr>
            <w:tcW w:w="1036" w:type="dxa"/>
          </w:tcPr>
          <w:p w14:paraId="6F6E620B" w14:textId="1617E237" w:rsidR="007E3C2A" w:rsidRPr="0076144F" w:rsidRDefault="007E3C2A" w:rsidP="00FA2383">
            <w:pPr>
              <w:spacing w:before="240"/>
              <w:ind w:left="0"/>
              <w:cnfStyle w:val="100000000000" w:firstRow="1" w:lastRow="0" w:firstColumn="0" w:lastColumn="0" w:oddVBand="0" w:evenVBand="0" w:oddHBand="0" w:evenHBand="0" w:firstRowFirstColumn="0" w:firstRowLastColumn="0" w:lastRowFirstColumn="0" w:lastRowLastColumn="0"/>
            </w:pPr>
            <w:r w:rsidRPr="0076144F">
              <w:t>Grades 6–8</w:t>
            </w:r>
          </w:p>
        </w:tc>
        <w:tc>
          <w:tcPr>
            <w:tcW w:w="1036" w:type="dxa"/>
          </w:tcPr>
          <w:p w14:paraId="78B43688" w14:textId="2D4E0F5B" w:rsidR="007E3C2A" w:rsidRPr="0076144F" w:rsidRDefault="007E3C2A" w:rsidP="00FA2383">
            <w:pPr>
              <w:spacing w:before="240"/>
              <w:ind w:left="0"/>
              <w:cnfStyle w:val="100000000000" w:firstRow="1" w:lastRow="0" w:firstColumn="0" w:lastColumn="0" w:oddVBand="0" w:evenVBand="0" w:oddHBand="0" w:evenHBand="0" w:firstRowFirstColumn="0" w:firstRowLastColumn="0" w:lastRowFirstColumn="0" w:lastRowLastColumn="0"/>
            </w:pPr>
            <w:r w:rsidRPr="0076144F">
              <w:t>Grades 9–12</w:t>
            </w:r>
          </w:p>
        </w:tc>
      </w:tr>
      <w:tr w:rsidR="007E3C2A" w:rsidRPr="0076144F" w14:paraId="728CD1EC" w14:textId="77777777" w:rsidTr="001C2496">
        <w:trPr>
          <w:trHeight w:val="576"/>
        </w:trPr>
        <w:tc>
          <w:tcPr>
            <w:cnfStyle w:val="001000000000" w:firstRow="0" w:lastRow="0" w:firstColumn="1" w:lastColumn="0" w:oddVBand="0" w:evenVBand="0" w:oddHBand="0" w:evenHBand="0" w:firstRowFirstColumn="0" w:firstRowLastColumn="0" w:lastRowFirstColumn="0" w:lastRowLastColumn="0"/>
            <w:tcW w:w="3265" w:type="dxa"/>
          </w:tcPr>
          <w:p w14:paraId="0257FFD7" w14:textId="322B53FA" w:rsidR="007E3C2A" w:rsidRPr="0076144F" w:rsidRDefault="007E3C2A" w:rsidP="009E5C10">
            <w:pPr>
              <w:pStyle w:val="TableParagraph"/>
              <w:spacing w:before="0"/>
            </w:pPr>
            <w:r w:rsidRPr="0076144F">
              <w:rPr>
                <w:color w:val="000101"/>
                <w:sz w:val="24"/>
              </w:rPr>
              <w:t>Read-Along Word with Scaffolding</w:t>
            </w:r>
          </w:p>
        </w:tc>
        <w:tc>
          <w:tcPr>
            <w:tcW w:w="905" w:type="dxa"/>
          </w:tcPr>
          <w:p w14:paraId="04FE9E18" w14:textId="2EE899C7"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3703C109" w14:textId="00E0E75C"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2611373A" w14:textId="7570BE92"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7D8062C4" w14:textId="5743AF3C"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4159E9F8" w14:textId="3CC8F2B0"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3171B72C" w14:textId="6D8F981E"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r>
      <w:tr w:rsidR="007E3C2A" w:rsidRPr="0076144F" w14:paraId="20EBCA78" w14:textId="77777777" w:rsidTr="001C2496">
        <w:trPr>
          <w:trHeight w:val="576"/>
        </w:trPr>
        <w:tc>
          <w:tcPr>
            <w:cnfStyle w:val="001000000000" w:firstRow="0" w:lastRow="0" w:firstColumn="1" w:lastColumn="0" w:oddVBand="0" w:evenVBand="0" w:oddHBand="0" w:evenHBand="0" w:firstRowFirstColumn="0" w:firstRowLastColumn="0" w:lastRowFirstColumn="0" w:lastRowLastColumn="0"/>
            <w:tcW w:w="3265" w:type="dxa"/>
          </w:tcPr>
          <w:p w14:paraId="1F5E3AC1" w14:textId="422AF979" w:rsidR="007E3C2A" w:rsidRPr="0076144F" w:rsidRDefault="007E3C2A" w:rsidP="009E5C10">
            <w:pPr>
              <w:pStyle w:val="TableParagraph"/>
              <w:spacing w:before="0"/>
            </w:pPr>
            <w:r w:rsidRPr="0076144F">
              <w:rPr>
                <w:color w:val="000101"/>
                <w:sz w:val="24"/>
              </w:rPr>
              <w:t>Read-Along Story with Scaffolding</w:t>
            </w:r>
          </w:p>
        </w:tc>
        <w:tc>
          <w:tcPr>
            <w:tcW w:w="905" w:type="dxa"/>
          </w:tcPr>
          <w:p w14:paraId="7D00C6DE" w14:textId="78144B05"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21DA1ACD" w14:textId="30AC6238"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4742F088" w14:textId="30930D31"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6E1264E0" w14:textId="53BBF632"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52B4CC8D" w14:textId="03993734"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7D181BB4" w14:textId="75E89FAA"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r>
      <w:tr w:rsidR="007E3C2A" w:rsidRPr="0076144F" w14:paraId="197EAB5A" w14:textId="77777777" w:rsidTr="001C2496">
        <w:trPr>
          <w:trHeight w:val="576"/>
        </w:trPr>
        <w:tc>
          <w:tcPr>
            <w:cnfStyle w:val="001000000000" w:firstRow="0" w:lastRow="0" w:firstColumn="1" w:lastColumn="0" w:oddVBand="0" w:evenVBand="0" w:oddHBand="0" w:evenHBand="0" w:firstRowFirstColumn="0" w:firstRowLastColumn="0" w:lastRowFirstColumn="0" w:lastRowLastColumn="0"/>
            <w:tcW w:w="3265" w:type="dxa"/>
          </w:tcPr>
          <w:p w14:paraId="10C31DA9" w14:textId="62465AEE" w:rsidR="007E3C2A" w:rsidRPr="0076144F" w:rsidRDefault="007E3C2A" w:rsidP="009E5C10">
            <w:pPr>
              <w:spacing w:before="0" w:after="0"/>
              <w:ind w:left="0"/>
            </w:pPr>
            <w:r w:rsidRPr="0076144F">
              <w:rPr>
                <w:color w:val="000101"/>
              </w:rPr>
              <w:t>Read-Along Information</w:t>
            </w:r>
          </w:p>
        </w:tc>
        <w:tc>
          <w:tcPr>
            <w:tcW w:w="905" w:type="dxa"/>
          </w:tcPr>
          <w:p w14:paraId="28559B7C" w14:textId="78422415"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773ABBA3" w14:textId="1C6F260D"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233D4305" w14:textId="6F139444"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0040D263" w14:textId="5D2BE2D9"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51D3E2F3" w14:textId="77AA7944"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48B66CF4" w14:textId="61FB2F1F"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r>
      <w:tr w:rsidR="007E3C2A" w:rsidRPr="0076144F" w14:paraId="4F237002" w14:textId="77777777" w:rsidTr="001C2496">
        <w:trPr>
          <w:trHeight w:val="576"/>
        </w:trPr>
        <w:tc>
          <w:tcPr>
            <w:cnfStyle w:val="001000000000" w:firstRow="0" w:lastRow="0" w:firstColumn="1" w:lastColumn="0" w:oddVBand="0" w:evenVBand="0" w:oddHBand="0" w:evenHBand="0" w:firstRowFirstColumn="0" w:firstRowLastColumn="0" w:lastRowFirstColumn="0" w:lastRowLastColumn="0"/>
            <w:tcW w:w="3265" w:type="dxa"/>
          </w:tcPr>
          <w:p w14:paraId="2B8065F3" w14:textId="401B45CF" w:rsidR="007E3C2A" w:rsidRPr="0076144F" w:rsidRDefault="007E3C2A" w:rsidP="009E5C10">
            <w:pPr>
              <w:spacing w:before="0" w:after="0"/>
              <w:ind w:left="0"/>
            </w:pPr>
            <w:r w:rsidRPr="0076144F">
              <w:rPr>
                <w:color w:val="000101"/>
              </w:rPr>
              <w:t>Read and Choose a Word</w:t>
            </w:r>
          </w:p>
        </w:tc>
        <w:tc>
          <w:tcPr>
            <w:tcW w:w="905" w:type="dxa"/>
          </w:tcPr>
          <w:p w14:paraId="77D3F557" w14:textId="7C4B9731"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1977F12F" w14:textId="7AF43852"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296C652D" w14:textId="06219602"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3E7245AA" w14:textId="518473B6"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40E76E30" w14:textId="6157F4AB"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097B02B4" w14:textId="06521F03"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r>
      <w:tr w:rsidR="007E3C2A" w:rsidRPr="0076144F" w14:paraId="538D4960" w14:textId="77777777" w:rsidTr="001C2496">
        <w:trPr>
          <w:trHeight w:val="576"/>
        </w:trPr>
        <w:tc>
          <w:tcPr>
            <w:cnfStyle w:val="001000000000" w:firstRow="0" w:lastRow="0" w:firstColumn="1" w:lastColumn="0" w:oddVBand="0" w:evenVBand="0" w:oddHBand="0" w:evenHBand="0" w:firstRowFirstColumn="0" w:firstRowLastColumn="0" w:lastRowFirstColumn="0" w:lastRowLastColumn="0"/>
            <w:tcW w:w="3265" w:type="dxa"/>
          </w:tcPr>
          <w:p w14:paraId="1D8CD48C" w14:textId="6B7F9246" w:rsidR="007E3C2A" w:rsidRPr="0076144F" w:rsidRDefault="007E3C2A" w:rsidP="009E5C10">
            <w:pPr>
              <w:spacing w:before="0" w:after="0"/>
              <w:ind w:left="0"/>
            </w:pPr>
            <w:r w:rsidRPr="0076144F">
              <w:rPr>
                <w:color w:val="000101"/>
              </w:rPr>
              <w:t>Read and Choose a Sentence</w:t>
            </w:r>
          </w:p>
        </w:tc>
        <w:tc>
          <w:tcPr>
            <w:tcW w:w="905" w:type="dxa"/>
          </w:tcPr>
          <w:p w14:paraId="3EC2ADD7" w14:textId="1CD07B7E"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4D93E6AC" w14:textId="79F885B2"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3E053EF5" w14:textId="5620576E"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6A4D1B1D" w14:textId="3A91BD4E"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2B1606C5" w14:textId="2FA0F4D3"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070E883D" w14:textId="54C9B6ED"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r>
      <w:tr w:rsidR="007E3C2A" w:rsidRPr="0076144F" w14:paraId="2BCF4690" w14:textId="77777777" w:rsidTr="001C2496">
        <w:trPr>
          <w:trHeight w:val="576"/>
        </w:trPr>
        <w:tc>
          <w:tcPr>
            <w:cnfStyle w:val="001000000000" w:firstRow="0" w:lastRow="0" w:firstColumn="1" w:lastColumn="0" w:oddVBand="0" w:evenVBand="0" w:oddHBand="0" w:evenHBand="0" w:firstRowFirstColumn="0" w:firstRowLastColumn="0" w:lastRowFirstColumn="0" w:lastRowLastColumn="0"/>
            <w:tcW w:w="3265" w:type="dxa"/>
          </w:tcPr>
          <w:p w14:paraId="6E44D112" w14:textId="36477373" w:rsidR="007E3C2A" w:rsidRPr="0076144F" w:rsidRDefault="00326B7E" w:rsidP="009E5C10">
            <w:pPr>
              <w:spacing w:before="0" w:after="0"/>
              <w:ind w:left="0"/>
            </w:pPr>
            <w:r w:rsidRPr="0076144F">
              <w:rPr>
                <w:color w:val="000101"/>
              </w:rPr>
              <w:t>Read a Short Informational Passage</w:t>
            </w:r>
          </w:p>
        </w:tc>
        <w:tc>
          <w:tcPr>
            <w:tcW w:w="905" w:type="dxa"/>
          </w:tcPr>
          <w:p w14:paraId="6115A0A4" w14:textId="71B8D312"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15C08C39" w14:textId="6F41BEF0"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16D0159D" w14:textId="642671A9"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47D9F6A3" w14:textId="6B6FD1F3"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0FD79373" w14:textId="249CCCD6"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5C405A26" w14:textId="4090D9AF"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r>
      <w:tr w:rsidR="007E3C2A" w:rsidRPr="0076144F" w14:paraId="13EF9323" w14:textId="77777777" w:rsidTr="001C2496">
        <w:trPr>
          <w:trHeight w:val="576"/>
        </w:trPr>
        <w:tc>
          <w:tcPr>
            <w:cnfStyle w:val="001000000000" w:firstRow="0" w:lastRow="0" w:firstColumn="1" w:lastColumn="0" w:oddVBand="0" w:evenVBand="0" w:oddHBand="0" w:evenHBand="0" w:firstRowFirstColumn="0" w:firstRowLastColumn="0" w:lastRowFirstColumn="0" w:lastRowLastColumn="0"/>
            <w:tcW w:w="3265" w:type="dxa"/>
          </w:tcPr>
          <w:p w14:paraId="49D2C539" w14:textId="614D4D13" w:rsidR="007E3C2A" w:rsidRPr="0076144F" w:rsidRDefault="007E3C2A" w:rsidP="009E5C10">
            <w:pPr>
              <w:spacing w:before="0" w:after="0"/>
              <w:ind w:left="0"/>
            </w:pPr>
            <w:r w:rsidRPr="0076144F">
              <w:rPr>
                <w:color w:val="000101"/>
              </w:rPr>
              <w:t>Read a Literary Passage</w:t>
            </w:r>
          </w:p>
        </w:tc>
        <w:tc>
          <w:tcPr>
            <w:tcW w:w="905" w:type="dxa"/>
          </w:tcPr>
          <w:p w14:paraId="35E4FD6A" w14:textId="0FFBD59C"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2CDA9FF4" w14:textId="4B3E7CA4"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5A372250" w14:textId="3740778B"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6" w:type="dxa"/>
          </w:tcPr>
          <w:p w14:paraId="102C4CA1" w14:textId="3F36F2C7"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0E846FBE" w14:textId="3A0C899F"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6" w:type="dxa"/>
          </w:tcPr>
          <w:p w14:paraId="09BF88CB" w14:textId="0E085DA0" w:rsidR="007E3C2A" w:rsidRPr="0076144F" w:rsidRDefault="007E3C2A" w:rsidP="004F4986">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r>
    </w:tbl>
    <w:p w14:paraId="7A4A0215" w14:textId="6F11BC8A" w:rsidR="005A6D25" w:rsidRPr="0076144F" w:rsidRDefault="005A6D25" w:rsidP="00DF026E">
      <w:pPr>
        <w:pStyle w:val="Caption"/>
        <w:spacing w:before="480"/>
      </w:pPr>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18</w:t>
      </w:r>
      <w:r w:rsidRPr="0076144F">
        <w:rPr>
          <w:b/>
          <w:bCs/>
        </w:rPr>
        <w:fldChar w:fldCharType="end"/>
      </w:r>
      <w:r w:rsidRPr="0076144F">
        <w:rPr>
          <w:b/>
          <w:bCs/>
        </w:rPr>
        <w:t>.</w:t>
      </w:r>
      <w:r w:rsidRPr="0076144F">
        <w:t xml:space="preserve"> Writing Task Types—Initial ELPAC</w:t>
      </w:r>
    </w:p>
    <w:tbl>
      <w:tblPr>
        <w:tblStyle w:val="NCTTable"/>
        <w:tblW w:w="9361" w:type="dxa"/>
        <w:tblLayout w:type="fixed"/>
        <w:tblCellMar>
          <w:top w:w="29" w:type="dxa"/>
          <w:bottom w:w="29" w:type="dxa"/>
        </w:tblCellMar>
        <w:tblLook w:val="04A0" w:firstRow="1" w:lastRow="0" w:firstColumn="1" w:lastColumn="0" w:noHBand="0" w:noVBand="1"/>
        <w:tblDescription w:val="Writing Task Types—Initial ELPAC"/>
      </w:tblPr>
      <w:tblGrid>
        <w:gridCol w:w="3269"/>
        <w:gridCol w:w="907"/>
        <w:gridCol w:w="1037"/>
        <w:gridCol w:w="1037"/>
        <w:gridCol w:w="1037"/>
        <w:gridCol w:w="1037"/>
        <w:gridCol w:w="1037"/>
      </w:tblGrid>
      <w:tr w:rsidR="00925871" w:rsidRPr="0076144F" w14:paraId="7556C0DC" w14:textId="77777777" w:rsidTr="005A39B0">
        <w:trPr>
          <w:cnfStyle w:val="100000000000" w:firstRow="1" w:lastRow="0" w:firstColumn="0" w:lastColumn="0" w:oddVBand="0" w:evenVBand="0" w:oddHBand="0" w:evenHBand="0" w:firstRowFirstColumn="0" w:firstRowLastColumn="0" w:lastRowFirstColumn="0" w:lastRowLastColumn="0"/>
          <w:trHeight w:val="1008"/>
          <w:tblHeader/>
        </w:trPr>
        <w:tc>
          <w:tcPr>
            <w:cnfStyle w:val="001000000000" w:firstRow="0" w:lastRow="0" w:firstColumn="1" w:lastColumn="0" w:oddVBand="0" w:evenVBand="0" w:oddHBand="0" w:evenHBand="0" w:firstRowFirstColumn="0" w:firstRowLastColumn="0" w:lastRowFirstColumn="0" w:lastRowLastColumn="0"/>
            <w:tcW w:w="3269" w:type="dxa"/>
          </w:tcPr>
          <w:p w14:paraId="09FA23C2" w14:textId="17B4A796" w:rsidR="000E3DA8" w:rsidRPr="0076144F" w:rsidRDefault="000E3DA8" w:rsidP="0093313A">
            <w:pPr>
              <w:ind w:left="0"/>
            </w:pPr>
            <w:r w:rsidRPr="0076144F">
              <w:t>Writing Task</w:t>
            </w:r>
          </w:p>
        </w:tc>
        <w:tc>
          <w:tcPr>
            <w:tcW w:w="907" w:type="dxa"/>
          </w:tcPr>
          <w:p w14:paraId="5C3A7F46" w14:textId="77777777" w:rsidR="000E3DA8" w:rsidRPr="0076144F" w:rsidRDefault="000E3DA8" w:rsidP="0093313A">
            <w:pPr>
              <w:ind w:left="-30"/>
              <w:cnfStyle w:val="100000000000" w:firstRow="1" w:lastRow="0" w:firstColumn="0" w:lastColumn="0" w:oddVBand="0" w:evenVBand="0" w:oddHBand="0" w:evenHBand="0" w:firstRowFirstColumn="0" w:firstRowLastColumn="0" w:lastRowFirstColumn="0" w:lastRowLastColumn="0"/>
            </w:pPr>
            <w:r w:rsidRPr="0076144F">
              <w:t>K</w:t>
            </w:r>
          </w:p>
        </w:tc>
        <w:tc>
          <w:tcPr>
            <w:tcW w:w="1037" w:type="dxa"/>
          </w:tcPr>
          <w:p w14:paraId="4B318A4E" w14:textId="77777777" w:rsidR="000E3DA8" w:rsidRPr="0076144F" w:rsidRDefault="000E3DA8" w:rsidP="0093313A">
            <w:pPr>
              <w:ind w:left="-30"/>
              <w:cnfStyle w:val="100000000000" w:firstRow="1" w:lastRow="0" w:firstColumn="0" w:lastColumn="0" w:oddVBand="0" w:evenVBand="0" w:oddHBand="0" w:evenHBand="0" w:firstRowFirstColumn="0" w:firstRowLastColumn="0" w:lastRowFirstColumn="0" w:lastRowLastColumn="0"/>
            </w:pPr>
            <w:r w:rsidRPr="0076144F">
              <w:t>Grade 1</w:t>
            </w:r>
          </w:p>
        </w:tc>
        <w:tc>
          <w:tcPr>
            <w:tcW w:w="1037" w:type="dxa"/>
          </w:tcPr>
          <w:p w14:paraId="46939F10" w14:textId="77777777" w:rsidR="000E3DA8" w:rsidRPr="0076144F" w:rsidRDefault="000E3DA8" w:rsidP="0093313A">
            <w:pPr>
              <w:ind w:left="-30"/>
              <w:cnfStyle w:val="100000000000" w:firstRow="1" w:lastRow="0" w:firstColumn="0" w:lastColumn="0" w:oddVBand="0" w:evenVBand="0" w:oddHBand="0" w:evenHBand="0" w:firstRowFirstColumn="0" w:firstRowLastColumn="0" w:lastRowFirstColumn="0" w:lastRowLastColumn="0"/>
            </w:pPr>
            <w:r w:rsidRPr="0076144F">
              <w:t>Grade 2</w:t>
            </w:r>
          </w:p>
        </w:tc>
        <w:tc>
          <w:tcPr>
            <w:tcW w:w="1037" w:type="dxa"/>
          </w:tcPr>
          <w:p w14:paraId="284A02A7" w14:textId="77777777" w:rsidR="000E3DA8" w:rsidRPr="0076144F" w:rsidRDefault="000E3DA8" w:rsidP="0093313A">
            <w:pPr>
              <w:ind w:left="-30"/>
              <w:cnfStyle w:val="100000000000" w:firstRow="1" w:lastRow="0" w:firstColumn="0" w:lastColumn="0" w:oddVBand="0" w:evenVBand="0" w:oddHBand="0" w:evenHBand="0" w:firstRowFirstColumn="0" w:firstRowLastColumn="0" w:lastRowFirstColumn="0" w:lastRowLastColumn="0"/>
            </w:pPr>
            <w:r w:rsidRPr="0076144F">
              <w:t>Grades 3–5</w:t>
            </w:r>
          </w:p>
        </w:tc>
        <w:tc>
          <w:tcPr>
            <w:tcW w:w="1037" w:type="dxa"/>
          </w:tcPr>
          <w:p w14:paraId="3A549257" w14:textId="77777777" w:rsidR="000E3DA8" w:rsidRPr="0076144F" w:rsidRDefault="000E3DA8" w:rsidP="0093313A">
            <w:pPr>
              <w:ind w:left="-30"/>
              <w:cnfStyle w:val="100000000000" w:firstRow="1" w:lastRow="0" w:firstColumn="0" w:lastColumn="0" w:oddVBand="0" w:evenVBand="0" w:oddHBand="0" w:evenHBand="0" w:firstRowFirstColumn="0" w:firstRowLastColumn="0" w:lastRowFirstColumn="0" w:lastRowLastColumn="0"/>
            </w:pPr>
            <w:r w:rsidRPr="0076144F">
              <w:t>Grades 6–8</w:t>
            </w:r>
          </w:p>
        </w:tc>
        <w:tc>
          <w:tcPr>
            <w:tcW w:w="1037" w:type="dxa"/>
          </w:tcPr>
          <w:p w14:paraId="597EECFE" w14:textId="77777777" w:rsidR="000E3DA8" w:rsidRPr="0076144F" w:rsidRDefault="000E3DA8" w:rsidP="0093313A">
            <w:pPr>
              <w:ind w:left="-30"/>
              <w:cnfStyle w:val="100000000000" w:firstRow="1" w:lastRow="0" w:firstColumn="0" w:lastColumn="0" w:oddVBand="0" w:evenVBand="0" w:oddHBand="0" w:evenHBand="0" w:firstRowFirstColumn="0" w:firstRowLastColumn="0" w:lastRowFirstColumn="0" w:lastRowLastColumn="0"/>
            </w:pPr>
            <w:r w:rsidRPr="0076144F">
              <w:t>Grades 9–12</w:t>
            </w:r>
          </w:p>
        </w:tc>
      </w:tr>
      <w:tr w:rsidR="00925871" w:rsidRPr="0076144F" w14:paraId="0D67EAA5" w14:textId="77777777" w:rsidTr="00581B76">
        <w:trPr>
          <w:trHeight w:val="576"/>
        </w:trPr>
        <w:tc>
          <w:tcPr>
            <w:cnfStyle w:val="001000000000" w:firstRow="0" w:lastRow="0" w:firstColumn="1" w:lastColumn="0" w:oddVBand="0" w:evenVBand="0" w:oddHBand="0" w:evenHBand="0" w:firstRowFirstColumn="0" w:firstRowLastColumn="0" w:lastRowFirstColumn="0" w:lastRowLastColumn="0"/>
            <w:tcW w:w="3269" w:type="dxa"/>
          </w:tcPr>
          <w:p w14:paraId="1C31AA0A" w14:textId="003C2ABF" w:rsidR="000E3DA8" w:rsidRPr="0076144F" w:rsidRDefault="000E3DA8" w:rsidP="009E5C10">
            <w:pPr>
              <w:pStyle w:val="TableParagraph"/>
              <w:tabs>
                <w:tab w:val="left" w:pos="3300"/>
              </w:tabs>
              <w:spacing w:before="0"/>
              <w:ind w:firstLine="15"/>
            </w:pPr>
            <w:r w:rsidRPr="0076144F">
              <w:rPr>
                <w:color w:val="000101"/>
                <w:sz w:val="24"/>
              </w:rPr>
              <w:t>Label a Picture—Word, with Scaffolding</w:t>
            </w:r>
          </w:p>
        </w:tc>
        <w:tc>
          <w:tcPr>
            <w:tcW w:w="907" w:type="dxa"/>
          </w:tcPr>
          <w:p w14:paraId="38550DB0" w14:textId="5996E8F3"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1FADA6D" w14:textId="3258F9D9"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F9A57FE" w14:textId="4DA896E6"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5F2EA7A7" w14:textId="1680B30C"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1BE29F97" w14:textId="4699963C"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6011293D" w14:textId="7F9E5670"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r>
      <w:tr w:rsidR="00925871" w:rsidRPr="0076144F" w14:paraId="23EC16CE" w14:textId="77777777" w:rsidTr="00581B76">
        <w:trPr>
          <w:trHeight w:val="576"/>
        </w:trPr>
        <w:tc>
          <w:tcPr>
            <w:cnfStyle w:val="001000000000" w:firstRow="0" w:lastRow="0" w:firstColumn="1" w:lastColumn="0" w:oddVBand="0" w:evenVBand="0" w:oddHBand="0" w:evenHBand="0" w:firstRowFirstColumn="0" w:firstRowLastColumn="0" w:lastRowFirstColumn="0" w:lastRowLastColumn="0"/>
            <w:tcW w:w="3269" w:type="dxa"/>
          </w:tcPr>
          <w:p w14:paraId="66A17B7B" w14:textId="0AFD9B13" w:rsidR="000E3DA8" w:rsidRPr="0076144F" w:rsidRDefault="000E3DA8" w:rsidP="009E5C10">
            <w:pPr>
              <w:pStyle w:val="TableParagraph"/>
              <w:tabs>
                <w:tab w:val="left" w:pos="3300"/>
              </w:tabs>
              <w:spacing w:before="0"/>
              <w:ind w:firstLine="15"/>
            </w:pPr>
            <w:r w:rsidRPr="0076144F">
              <w:rPr>
                <w:color w:val="000101"/>
                <w:sz w:val="24"/>
              </w:rPr>
              <w:t>Write a Story Together with Scaffolding</w:t>
            </w:r>
          </w:p>
        </w:tc>
        <w:tc>
          <w:tcPr>
            <w:tcW w:w="907" w:type="dxa"/>
          </w:tcPr>
          <w:p w14:paraId="5C0AF8B8" w14:textId="5E26889D"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BF49F49" w14:textId="01161A30"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628F7155" w14:textId="01E46E23"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3FBC476" w14:textId="54E2FA1A"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5CACC300" w14:textId="1F82A021"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6AC1B28F" w14:textId="2DDDA908"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r>
      <w:tr w:rsidR="00925871" w:rsidRPr="0076144F" w14:paraId="253A04DF" w14:textId="77777777" w:rsidTr="00581B76">
        <w:trPr>
          <w:trHeight w:val="576"/>
        </w:trPr>
        <w:tc>
          <w:tcPr>
            <w:cnfStyle w:val="001000000000" w:firstRow="0" w:lastRow="0" w:firstColumn="1" w:lastColumn="0" w:oddVBand="0" w:evenVBand="0" w:oddHBand="0" w:evenHBand="0" w:firstRowFirstColumn="0" w:firstRowLastColumn="0" w:lastRowFirstColumn="0" w:lastRowLastColumn="0"/>
            <w:tcW w:w="3269" w:type="dxa"/>
          </w:tcPr>
          <w:p w14:paraId="3333A42B" w14:textId="6C3A44BA" w:rsidR="000E3DA8" w:rsidRPr="0076144F" w:rsidRDefault="000E3DA8" w:rsidP="009E5C10">
            <w:pPr>
              <w:tabs>
                <w:tab w:val="left" w:pos="3300"/>
              </w:tabs>
              <w:spacing w:before="0" w:after="0"/>
              <w:ind w:left="0" w:firstLine="15"/>
            </w:pPr>
            <w:r w:rsidRPr="0076144F">
              <w:rPr>
                <w:color w:val="000101"/>
              </w:rPr>
              <w:t>Describe a Picture</w:t>
            </w:r>
          </w:p>
        </w:tc>
        <w:tc>
          <w:tcPr>
            <w:tcW w:w="907" w:type="dxa"/>
          </w:tcPr>
          <w:p w14:paraId="5F2DDC76" w14:textId="4298B80E"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7D6F88B5" w14:textId="76E0B392"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3ADC92E5" w14:textId="6C39DE94"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AFC40DF" w14:textId="00C967C7"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A517124" w14:textId="7156C06E"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216E72E2" w14:textId="1E83C3A1"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r>
      <w:tr w:rsidR="00925871" w:rsidRPr="0076144F" w14:paraId="733A2B6E" w14:textId="77777777" w:rsidTr="00581B76">
        <w:trPr>
          <w:trHeight w:val="576"/>
        </w:trPr>
        <w:tc>
          <w:tcPr>
            <w:cnfStyle w:val="001000000000" w:firstRow="0" w:lastRow="0" w:firstColumn="1" w:lastColumn="0" w:oddVBand="0" w:evenVBand="0" w:oddHBand="0" w:evenHBand="0" w:firstRowFirstColumn="0" w:firstRowLastColumn="0" w:lastRowFirstColumn="0" w:lastRowLastColumn="0"/>
            <w:tcW w:w="3269" w:type="dxa"/>
          </w:tcPr>
          <w:p w14:paraId="3DD99E67" w14:textId="42B7F432" w:rsidR="000E3DA8" w:rsidRPr="0076144F" w:rsidRDefault="000E3DA8" w:rsidP="009E5C10">
            <w:pPr>
              <w:tabs>
                <w:tab w:val="left" w:pos="3300"/>
              </w:tabs>
              <w:spacing w:before="0" w:after="0"/>
              <w:ind w:left="0" w:firstLine="15"/>
            </w:pPr>
            <w:r w:rsidRPr="0076144F">
              <w:rPr>
                <w:color w:val="000101"/>
              </w:rPr>
              <w:t>Write About an Experience</w:t>
            </w:r>
          </w:p>
        </w:tc>
        <w:tc>
          <w:tcPr>
            <w:tcW w:w="907" w:type="dxa"/>
          </w:tcPr>
          <w:p w14:paraId="609EA284" w14:textId="2BAB10BC"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40CD9EA2" w14:textId="133C370E"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2B4B9048" w14:textId="3ABDC4B3"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0CEAF56C" w14:textId="4F9364AD"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2CD5ECDA" w14:textId="20AD496E"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5EC3F03" w14:textId="5C5F27E9"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r>
      <w:tr w:rsidR="00925871" w:rsidRPr="0076144F" w14:paraId="3D81ADD2" w14:textId="77777777" w:rsidTr="00581B76">
        <w:trPr>
          <w:trHeight w:val="576"/>
        </w:trPr>
        <w:tc>
          <w:tcPr>
            <w:cnfStyle w:val="001000000000" w:firstRow="0" w:lastRow="0" w:firstColumn="1" w:lastColumn="0" w:oddVBand="0" w:evenVBand="0" w:oddHBand="0" w:evenHBand="0" w:firstRowFirstColumn="0" w:firstRowLastColumn="0" w:lastRowFirstColumn="0" w:lastRowLastColumn="0"/>
            <w:tcW w:w="3269" w:type="dxa"/>
          </w:tcPr>
          <w:p w14:paraId="19A116E5" w14:textId="346CA007" w:rsidR="000E3DA8" w:rsidRPr="0076144F" w:rsidRDefault="000E3DA8" w:rsidP="009E5C10">
            <w:pPr>
              <w:tabs>
                <w:tab w:val="left" w:pos="3300"/>
              </w:tabs>
              <w:spacing w:before="0" w:after="0"/>
              <w:ind w:left="0" w:firstLine="15"/>
            </w:pPr>
            <w:r w:rsidRPr="0076144F">
              <w:rPr>
                <w:color w:val="000101"/>
              </w:rPr>
              <w:t>Justify an Opinion</w:t>
            </w:r>
          </w:p>
        </w:tc>
        <w:tc>
          <w:tcPr>
            <w:tcW w:w="907" w:type="dxa"/>
          </w:tcPr>
          <w:p w14:paraId="53F81373" w14:textId="76762726"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6F0F0ED2" w14:textId="0DBF484F"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2FB88BA5" w14:textId="5152EB38"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55D20E6F" w14:textId="01311363"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6809BD3" w14:textId="607C824F"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EE6F63F" w14:textId="4E1CE672" w:rsidR="000E3DA8" w:rsidRPr="0076144F" w:rsidRDefault="000E3DA8" w:rsidP="009E5C10">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r>
    </w:tbl>
    <w:p w14:paraId="118081A4" w14:textId="5994089F" w:rsidR="00426B8F" w:rsidRPr="0076144F" w:rsidRDefault="00426B8F" w:rsidP="00B41A55">
      <w:pPr>
        <w:spacing w:before="240"/>
        <w:ind w:left="0"/>
      </w:pPr>
    </w:p>
    <w:p w14:paraId="1F1BA424" w14:textId="77777777" w:rsidR="00426B8F" w:rsidRPr="0076144F" w:rsidRDefault="00426B8F">
      <w:pPr>
        <w:spacing w:after="160"/>
        <w:ind w:left="0"/>
      </w:pPr>
      <w:r w:rsidRPr="0076144F">
        <w:br w:type="page"/>
      </w:r>
    </w:p>
    <w:p w14:paraId="1F2E9843" w14:textId="41132D81" w:rsidR="000E3DA8" w:rsidRPr="0076144F" w:rsidRDefault="00426B8F" w:rsidP="00394ED6">
      <w:pPr>
        <w:pStyle w:val="Heading4"/>
      </w:pPr>
      <w:bookmarkStart w:id="63" w:name="_Toc74674269"/>
      <w:bookmarkStart w:id="64" w:name="_Toc74827426"/>
      <w:r w:rsidRPr="0076144F">
        <w:lastRenderedPageBreak/>
        <w:t>Summative ELPAC</w:t>
      </w:r>
      <w:bookmarkEnd w:id="63"/>
      <w:bookmarkEnd w:id="64"/>
    </w:p>
    <w:p w14:paraId="0BDD85CE" w14:textId="45010853" w:rsidR="00D35EE5" w:rsidRPr="0076144F" w:rsidRDefault="00D35EE5" w:rsidP="00D35EE5">
      <w:r w:rsidRPr="0076144F">
        <w:t xml:space="preserve">The task types assessed in each of the Summative ELPAC domains are listed in tables </w:t>
      </w:r>
      <w:r w:rsidR="00E93FED">
        <w:t>19</w:t>
      </w:r>
      <w:r w:rsidR="00400C3C" w:rsidRPr="0076144F">
        <w:t>–</w:t>
      </w:r>
      <w:r w:rsidR="00E93FED">
        <w:t>22</w:t>
      </w:r>
      <w:r w:rsidRPr="0076144F">
        <w:t>, starting below.</w:t>
      </w:r>
    </w:p>
    <w:p w14:paraId="2F6AF8BA" w14:textId="7336CE38" w:rsidR="00593A71" w:rsidRPr="0076144F" w:rsidRDefault="00593A71" w:rsidP="00593A71">
      <w:pPr>
        <w:pStyle w:val="Caption"/>
      </w:pPr>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19</w:t>
      </w:r>
      <w:r w:rsidRPr="0076144F">
        <w:rPr>
          <w:b/>
          <w:bCs/>
        </w:rPr>
        <w:fldChar w:fldCharType="end"/>
      </w:r>
      <w:r w:rsidRPr="0076144F">
        <w:rPr>
          <w:b/>
          <w:bCs/>
        </w:rPr>
        <w:t>.</w:t>
      </w:r>
      <w:r w:rsidRPr="0076144F">
        <w:t xml:space="preserve"> Listening Task Types—Summative ELPAC</w:t>
      </w:r>
    </w:p>
    <w:tbl>
      <w:tblPr>
        <w:tblStyle w:val="NCTTable"/>
        <w:tblW w:w="9678" w:type="dxa"/>
        <w:tblLayout w:type="fixed"/>
        <w:tblCellMar>
          <w:top w:w="29" w:type="dxa"/>
          <w:bottom w:w="29" w:type="dxa"/>
        </w:tblCellMar>
        <w:tblLook w:val="04A0" w:firstRow="1" w:lastRow="0" w:firstColumn="1" w:lastColumn="0" w:noHBand="0" w:noVBand="1"/>
        <w:tblDescription w:val="Listening Task Types—Summative ELPAC"/>
      </w:tblPr>
      <w:tblGrid>
        <w:gridCol w:w="2592"/>
        <w:gridCol w:w="864"/>
        <w:gridCol w:w="1037"/>
        <w:gridCol w:w="1037"/>
        <w:gridCol w:w="1037"/>
        <w:gridCol w:w="1037"/>
        <w:gridCol w:w="1037"/>
        <w:gridCol w:w="1037"/>
      </w:tblGrid>
      <w:tr w:rsidR="005D16F9" w:rsidRPr="0076144F" w14:paraId="3DE8C461" w14:textId="622712A4" w:rsidTr="002430BE">
        <w:trPr>
          <w:cnfStyle w:val="100000000000" w:firstRow="1" w:lastRow="0" w:firstColumn="0" w:lastColumn="0" w:oddVBand="0" w:evenVBand="0" w:oddHBand="0" w:evenHBand="0" w:firstRowFirstColumn="0" w:firstRowLastColumn="0" w:lastRowFirstColumn="0" w:lastRowLastColumn="0"/>
          <w:trHeight w:val="1008"/>
          <w:tblHeader/>
        </w:trPr>
        <w:tc>
          <w:tcPr>
            <w:cnfStyle w:val="001000000000" w:firstRow="0" w:lastRow="0" w:firstColumn="1" w:lastColumn="0" w:oddVBand="0" w:evenVBand="0" w:oddHBand="0" w:evenHBand="0" w:firstRowFirstColumn="0" w:firstRowLastColumn="0" w:lastRowFirstColumn="0" w:lastRowLastColumn="0"/>
            <w:tcW w:w="2592" w:type="dxa"/>
          </w:tcPr>
          <w:p w14:paraId="27361D72" w14:textId="77777777" w:rsidR="001E6C41" w:rsidRPr="0076144F" w:rsidRDefault="001E6C41" w:rsidP="0093313A">
            <w:pPr>
              <w:ind w:left="0"/>
            </w:pPr>
            <w:r w:rsidRPr="0076144F">
              <w:t>Listening Task</w:t>
            </w:r>
          </w:p>
        </w:tc>
        <w:tc>
          <w:tcPr>
            <w:tcW w:w="864" w:type="dxa"/>
          </w:tcPr>
          <w:p w14:paraId="621465D2" w14:textId="77777777" w:rsidR="001E6C41" w:rsidRPr="0076144F" w:rsidRDefault="001E6C41" w:rsidP="0093313A">
            <w:pPr>
              <w:ind w:left="-30"/>
              <w:cnfStyle w:val="100000000000" w:firstRow="1" w:lastRow="0" w:firstColumn="0" w:lastColumn="0" w:oddVBand="0" w:evenVBand="0" w:oddHBand="0" w:evenHBand="0" w:firstRowFirstColumn="0" w:firstRowLastColumn="0" w:lastRowFirstColumn="0" w:lastRowLastColumn="0"/>
            </w:pPr>
            <w:r w:rsidRPr="0076144F">
              <w:t>K</w:t>
            </w:r>
          </w:p>
        </w:tc>
        <w:tc>
          <w:tcPr>
            <w:tcW w:w="1037" w:type="dxa"/>
          </w:tcPr>
          <w:p w14:paraId="43930719" w14:textId="77777777" w:rsidR="001E6C41" w:rsidRPr="0076144F" w:rsidRDefault="00DC5CAE" w:rsidP="0093313A">
            <w:pPr>
              <w:ind w:left="-30"/>
              <w:cnfStyle w:val="100000000000" w:firstRow="1" w:lastRow="0" w:firstColumn="0" w:lastColumn="0" w:oddVBand="0" w:evenVBand="0" w:oddHBand="0" w:evenHBand="0" w:firstRowFirstColumn="0" w:firstRowLastColumn="0" w:lastRowFirstColumn="0" w:lastRowLastColumn="0"/>
            </w:pPr>
            <w:r w:rsidRPr="0076144F">
              <w:t>Grade 1</w:t>
            </w:r>
          </w:p>
        </w:tc>
        <w:tc>
          <w:tcPr>
            <w:tcW w:w="1037" w:type="dxa"/>
          </w:tcPr>
          <w:p w14:paraId="7A8433CD" w14:textId="77777777" w:rsidR="001E6C41" w:rsidRPr="0076144F" w:rsidRDefault="001E6C41" w:rsidP="0093313A">
            <w:pPr>
              <w:ind w:left="-30"/>
              <w:cnfStyle w:val="100000000000" w:firstRow="1" w:lastRow="0" w:firstColumn="0" w:lastColumn="0" w:oddVBand="0" w:evenVBand="0" w:oddHBand="0" w:evenHBand="0" w:firstRowFirstColumn="0" w:firstRowLastColumn="0" w:lastRowFirstColumn="0" w:lastRowLastColumn="0"/>
            </w:pPr>
            <w:r w:rsidRPr="0076144F">
              <w:t>Grade 2</w:t>
            </w:r>
          </w:p>
        </w:tc>
        <w:tc>
          <w:tcPr>
            <w:tcW w:w="1037" w:type="dxa"/>
          </w:tcPr>
          <w:p w14:paraId="3CC44AFD" w14:textId="77777777" w:rsidR="001E6C41" w:rsidRPr="0076144F" w:rsidRDefault="001E6C41" w:rsidP="005D16F9">
            <w:pPr>
              <w:ind w:left="-30"/>
              <w:cnfStyle w:val="100000000000" w:firstRow="1" w:lastRow="0" w:firstColumn="0" w:lastColumn="0" w:oddVBand="0" w:evenVBand="0" w:oddHBand="0" w:evenHBand="0" w:firstRowFirstColumn="0" w:firstRowLastColumn="0" w:lastRowFirstColumn="0" w:lastRowLastColumn="0"/>
            </w:pPr>
            <w:r w:rsidRPr="0076144F">
              <w:t>Grades 3–5</w:t>
            </w:r>
          </w:p>
        </w:tc>
        <w:tc>
          <w:tcPr>
            <w:tcW w:w="1037" w:type="dxa"/>
          </w:tcPr>
          <w:p w14:paraId="517DAE24" w14:textId="77777777" w:rsidR="001E6C41" w:rsidRPr="0076144F" w:rsidRDefault="001E6C41" w:rsidP="005D16F9">
            <w:pPr>
              <w:ind w:left="-30"/>
              <w:cnfStyle w:val="100000000000" w:firstRow="1" w:lastRow="0" w:firstColumn="0" w:lastColumn="0" w:oddVBand="0" w:evenVBand="0" w:oddHBand="0" w:evenHBand="0" w:firstRowFirstColumn="0" w:firstRowLastColumn="0" w:lastRowFirstColumn="0" w:lastRowLastColumn="0"/>
            </w:pPr>
            <w:r w:rsidRPr="0076144F">
              <w:t>Grades 6–8</w:t>
            </w:r>
          </w:p>
        </w:tc>
        <w:tc>
          <w:tcPr>
            <w:tcW w:w="1037" w:type="dxa"/>
          </w:tcPr>
          <w:p w14:paraId="5D8E79F0" w14:textId="25B7EF50" w:rsidR="001E6C41" w:rsidRPr="0076144F" w:rsidRDefault="001E6C41" w:rsidP="005D16F9">
            <w:pPr>
              <w:ind w:left="-30"/>
              <w:cnfStyle w:val="100000000000" w:firstRow="1" w:lastRow="0" w:firstColumn="0" w:lastColumn="0" w:oddVBand="0" w:evenVBand="0" w:oddHBand="0" w:evenHBand="0" w:firstRowFirstColumn="0" w:firstRowLastColumn="0" w:lastRowFirstColumn="0" w:lastRowLastColumn="0"/>
            </w:pPr>
            <w:r w:rsidRPr="0076144F">
              <w:t>Grades 9–10</w:t>
            </w:r>
          </w:p>
        </w:tc>
        <w:tc>
          <w:tcPr>
            <w:tcW w:w="1037" w:type="dxa"/>
          </w:tcPr>
          <w:p w14:paraId="10031099" w14:textId="7A134459" w:rsidR="001E6C41" w:rsidRPr="0076144F" w:rsidRDefault="001E6C41" w:rsidP="005D16F9">
            <w:pPr>
              <w:ind w:left="-30"/>
              <w:cnfStyle w:val="100000000000" w:firstRow="1" w:lastRow="0" w:firstColumn="0" w:lastColumn="0" w:oddVBand="0" w:evenVBand="0" w:oddHBand="0" w:evenHBand="0" w:firstRowFirstColumn="0" w:firstRowLastColumn="0" w:lastRowFirstColumn="0" w:lastRowLastColumn="0"/>
            </w:pPr>
            <w:r w:rsidRPr="0076144F">
              <w:t>Grades 11–12</w:t>
            </w:r>
          </w:p>
        </w:tc>
      </w:tr>
      <w:tr w:rsidR="005D16F9" w:rsidRPr="0076144F" w14:paraId="5DF87746" w14:textId="60A06A16" w:rsidTr="002430BE">
        <w:trPr>
          <w:trHeight w:val="576"/>
        </w:trPr>
        <w:tc>
          <w:tcPr>
            <w:cnfStyle w:val="001000000000" w:firstRow="0" w:lastRow="0" w:firstColumn="1" w:lastColumn="0" w:oddVBand="0" w:evenVBand="0" w:oddHBand="0" w:evenHBand="0" w:firstRowFirstColumn="0" w:firstRowLastColumn="0" w:lastRowFirstColumn="0" w:lastRowLastColumn="0"/>
            <w:tcW w:w="2592" w:type="dxa"/>
          </w:tcPr>
          <w:p w14:paraId="25C28F10" w14:textId="77777777" w:rsidR="001E6C41" w:rsidRPr="0076144F" w:rsidRDefault="001E6C41" w:rsidP="00840843">
            <w:pPr>
              <w:spacing w:before="0" w:after="0"/>
              <w:ind w:left="0"/>
            </w:pPr>
            <w:r w:rsidRPr="0076144F">
              <w:rPr>
                <w:color w:val="000101"/>
              </w:rPr>
              <w:t>Listen to a Short Exchange</w:t>
            </w:r>
          </w:p>
        </w:tc>
        <w:tc>
          <w:tcPr>
            <w:tcW w:w="864" w:type="dxa"/>
          </w:tcPr>
          <w:p w14:paraId="33F719C7" w14:textId="3730DC9E" w:rsidR="001E6C41" w:rsidRPr="0076144F" w:rsidRDefault="00DC5CAE" w:rsidP="11E099FF">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Yes</w:t>
            </w:r>
          </w:p>
        </w:tc>
        <w:tc>
          <w:tcPr>
            <w:tcW w:w="1037" w:type="dxa"/>
          </w:tcPr>
          <w:p w14:paraId="29A4AD47" w14:textId="6D4512D1"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D98494C" w14:textId="418CE165"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4640AD8B" w14:textId="76D76C45"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A4E8B88" w14:textId="56BD76DA"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24BB8AB" w14:textId="409CC8CC"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0512CA27" w14:textId="59D007BC"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Yes</w:t>
            </w:r>
          </w:p>
        </w:tc>
      </w:tr>
      <w:tr w:rsidR="005D16F9" w:rsidRPr="0076144F" w14:paraId="67D83F86" w14:textId="3CE1ECD2" w:rsidTr="002430BE">
        <w:trPr>
          <w:trHeight w:val="576"/>
        </w:trPr>
        <w:tc>
          <w:tcPr>
            <w:cnfStyle w:val="001000000000" w:firstRow="0" w:lastRow="0" w:firstColumn="1" w:lastColumn="0" w:oddVBand="0" w:evenVBand="0" w:oddHBand="0" w:evenHBand="0" w:firstRowFirstColumn="0" w:firstRowLastColumn="0" w:lastRowFirstColumn="0" w:lastRowLastColumn="0"/>
            <w:tcW w:w="2592" w:type="dxa"/>
          </w:tcPr>
          <w:p w14:paraId="20049BB6" w14:textId="77777777" w:rsidR="001E6C41" w:rsidRPr="0076144F" w:rsidRDefault="001E6C41" w:rsidP="00840843">
            <w:pPr>
              <w:spacing w:before="0" w:after="0"/>
              <w:ind w:left="0"/>
            </w:pPr>
            <w:r w:rsidRPr="0076144F">
              <w:rPr>
                <w:color w:val="000101"/>
              </w:rPr>
              <w:t>Listen to a Classroom Conversation</w:t>
            </w:r>
          </w:p>
        </w:tc>
        <w:tc>
          <w:tcPr>
            <w:tcW w:w="864" w:type="dxa"/>
          </w:tcPr>
          <w:p w14:paraId="6BD66271" w14:textId="6285664B"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1A8B7447" w14:textId="246311CD"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2F87892" w14:textId="08DAFC9F"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41365C65" w14:textId="457EF569"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5D836322" w14:textId="4BA95EE4"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147F0464" w14:textId="0FA951E2"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42470609" w14:textId="23A41F29"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Yes</w:t>
            </w:r>
          </w:p>
        </w:tc>
      </w:tr>
      <w:tr w:rsidR="005D16F9" w:rsidRPr="0076144F" w14:paraId="7E777D14" w14:textId="39BF67A1" w:rsidTr="002430BE">
        <w:trPr>
          <w:trHeight w:val="576"/>
        </w:trPr>
        <w:tc>
          <w:tcPr>
            <w:cnfStyle w:val="001000000000" w:firstRow="0" w:lastRow="0" w:firstColumn="1" w:lastColumn="0" w:oddVBand="0" w:evenVBand="0" w:oddHBand="0" w:evenHBand="0" w:firstRowFirstColumn="0" w:firstRowLastColumn="0" w:lastRowFirstColumn="0" w:lastRowLastColumn="0"/>
            <w:tcW w:w="2592" w:type="dxa"/>
          </w:tcPr>
          <w:p w14:paraId="6E09F7A8" w14:textId="77777777" w:rsidR="001E6C41" w:rsidRPr="0076144F" w:rsidRDefault="001E6C41" w:rsidP="00840843">
            <w:pPr>
              <w:spacing w:before="0" w:after="0"/>
              <w:ind w:left="0"/>
            </w:pPr>
            <w:r w:rsidRPr="0076144F">
              <w:rPr>
                <w:color w:val="000101"/>
              </w:rPr>
              <w:t>Listen to a Story</w:t>
            </w:r>
          </w:p>
        </w:tc>
        <w:tc>
          <w:tcPr>
            <w:tcW w:w="864" w:type="dxa"/>
          </w:tcPr>
          <w:p w14:paraId="0F6ECB2A" w14:textId="05E25041"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874C9B9" w14:textId="2C2850BC"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36B9247" w14:textId="2B6F3299"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0D77FFD" w14:textId="47404982"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1655F0B8" w14:textId="22B8F99B"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7A007438" w14:textId="6967A8CE"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7EF75597" w14:textId="48C3E10B"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No</w:t>
            </w:r>
          </w:p>
        </w:tc>
      </w:tr>
      <w:tr w:rsidR="005D16F9" w:rsidRPr="0076144F" w14:paraId="40C88768" w14:textId="719B7458" w:rsidTr="002430BE">
        <w:trPr>
          <w:trHeight w:val="576"/>
        </w:trPr>
        <w:tc>
          <w:tcPr>
            <w:cnfStyle w:val="001000000000" w:firstRow="0" w:lastRow="0" w:firstColumn="1" w:lastColumn="0" w:oddVBand="0" w:evenVBand="0" w:oddHBand="0" w:evenHBand="0" w:firstRowFirstColumn="0" w:firstRowLastColumn="0" w:lastRowFirstColumn="0" w:lastRowLastColumn="0"/>
            <w:tcW w:w="2592" w:type="dxa"/>
          </w:tcPr>
          <w:p w14:paraId="49066878" w14:textId="77777777" w:rsidR="001E6C41" w:rsidRPr="0076144F" w:rsidRDefault="001E6C41" w:rsidP="00840843">
            <w:pPr>
              <w:spacing w:before="0" w:after="0"/>
              <w:ind w:left="0"/>
            </w:pPr>
            <w:r w:rsidRPr="0076144F">
              <w:rPr>
                <w:color w:val="000101"/>
              </w:rPr>
              <w:t>Listen to an Oral Presentation</w:t>
            </w:r>
          </w:p>
        </w:tc>
        <w:tc>
          <w:tcPr>
            <w:tcW w:w="864" w:type="dxa"/>
          </w:tcPr>
          <w:p w14:paraId="15E29558" w14:textId="2BE57E93"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0880AF7" w14:textId="7C62ABDD"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6E196FD5" w14:textId="41322E9A"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60E430DE" w14:textId="3864CD0C"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D33A378" w14:textId="1BFFA9A9"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112FEDF" w14:textId="2BF4EEAE"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3CB42C9" w14:textId="2893B954"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Yes</w:t>
            </w:r>
          </w:p>
        </w:tc>
      </w:tr>
      <w:tr w:rsidR="005D16F9" w:rsidRPr="0076144F" w14:paraId="2C6ABCD4" w14:textId="57CE0BBC" w:rsidTr="002430BE">
        <w:trPr>
          <w:trHeight w:val="576"/>
        </w:trPr>
        <w:tc>
          <w:tcPr>
            <w:cnfStyle w:val="001000000000" w:firstRow="0" w:lastRow="0" w:firstColumn="1" w:lastColumn="0" w:oddVBand="0" w:evenVBand="0" w:oddHBand="0" w:evenHBand="0" w:firstRowFirstColumn="0" w:firstRowLastColumn="0" w:lastRowFirstColumn="0" w:lastRowLastColumn="0"/>
            <w:tcW w:w="2592" w:type="dxa"/>
          </w:tcPr>
          <w:p w14:paraId="67FF64D0" w14:textId="77777777" w:rsidR="001E6C41" w:rsidRPr="0076144F" w:rsidRDefault="001E6C41" w:rsidP="00840843">
            <w:pPr>
              <w:spacing w:before="0" w:after="0"/>
              <w:ind w:left="0"/>
            </w:pPr>
            <w:r w:rsidRPr="0076144F">
              <w:rPr>
                <w:color w:val="000101"/>
              </w:rPr>
              <w:t>Listen to a Speaker Support an Opinion</w:t>
            </w:r>
          </w:p>
        </w:tc>
        <w:tc>
          <w:tcPr>
            <w:tcW w:w="864" w:type="dxa"/>
          </w:tcPr>
          <w:p w14:paraId="4BCB7D11" w14:textId="6FBEB0FE" w:rsidR="001E6C41" w:rsidRPr="0076144F" w:rsidRDefault="00DC5CAE" w:rsidP="11E099FF">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No</w:t>
            </w:r>
          </w:p>
        </w:tc>
        <w:tc>
          <w:tcPr>
            <w:tcW w:w="1037" w:type="dxa"/>
          </w:tcPr>
          <w:p w14:paraId="5889D888" w14:textId="0069A50F" w:rsidR="001E6C41" w:rsidRPr="0076144F" w:rsidRDefault="00DC5CAE" w:rsidP="11E099FF">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No</w:t>
            </w:r>
          </w:p>
        </w:tc>
        <w:tc>
          <w:tcPr>
            <w:tcW w:w="1037" w:type="dxa"/>
          </w:tcPr>
          <w:p w14:paraId="3B44ADB4" w14:textId="3E8AF598"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54C89321" w14:textId="5DB5145F"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2DC1306E" w14:textId="4C739389"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676BC4D3" w14:textId="042FFA3B"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16A508BC" w14:textId="61DE4FBE" w:rsidR="001E6C41" w:rsidRPr="0076144F" w:rsidRDefault="001E6C41"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Yes</w:t>
            </w:r>
          </w:p>
        </w:tc>
      </w:tr>
    </w:tbl>
    <w:p w14:paraId="5D10E45D" w14:textId="2DA040DD" w:rsidR="00D70ECC" w:rsidRPr="0076144F" w:rsidRDefault="00D70ECC" w:rsidP="00D70ECC">
      <w:pPr>
        <w:pStyle w:val="Caption"/>
        <w:spacing w:before="480"/>
      </w:pPr>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20</w:t>
      </w:r>
      <w:r w:rsidRPr="0076144F">
        <w:rPr>
          <w:b/>
          <w:bCs/>
        </w:rPr>
        <w:fldChar w:fldCharType="end"/>
      </w:r>
      <w:r w:rsidRPr="0076144F">
        <w:rPr>
          <w:b/>
          <w:bCs/>
        </w:rPr>
        <w:t>.</w:t>
      </w:r>
      <w:r w:rsidRPr="0076144F">
        <w:t xml:space="preserve"> Speaking Task Types—</w:t>
      </w:r>
      <w:r w:rsidR="00706AB4" w:rsidRPr="0076144F">
        <w:t>Summative</w:t>
      </w:r>
      <w:r w:rsidRPr="0076144F">
        <w:t xml:space="preserve"> ELPAC</w:t>
      </w:r>
    </w:p>
    <w:tbl>
      <w:tblPr>
        <w:tblStyle w:val="NCTTable"/>
        <w:tblW w:w="9691" w:type="dxa"/>
        <w:tblLayout w:type="fixed"/>
        <w:tblCellMar>
          <w:top w:w="29" w:type="dxa"/>
          <w:bottom w:w="29" w:type="dxa"/>
        </w:tblCellMar>
        <w:tblLook w:val="04A0" w:firstRow="1" w:lastRow="0" w:firstColumn="1" w:lastColumn="0" w:noHBand="0" w:noVBand="1"/>
        <w:tblDescription w:val="Speaking Task Types—Summative ELPAC"/>
      </w:tblPr>
      <w:tblGrid>
        <w:gridCol w:w="2605"/>
        <w:gridCol w:w="864"/>
        <w:gridCol w:w="1037"/>
        <w:gridCol w:w="1037"/>
        <w:gridCol w:w="1037"/>
        <w:gridCol w:w="1037"/>
        <w:gridCol w:w="1037"/>
        <w:gridCol w:w="1037"/>
      </w:tblGrid>
      <w:tr w:rsidR="005D16F9" w:rsidRPr="0076144F" w14:paraId="1A565536" w14:textId="77DDF5EA" w:rsidTr="002430BE">
        <w:trPr>
          <w:cnfStyle w:val="100000000000" w:firstRow="1" w:lastRow="0" w:firstColumn="0" w:lastColumn="0" w:oddVBand="0" w:evenVBand="0" w:oddHBand="0" w:evenHBand="0" w:firstRowFirstColumn="0" w:firstRowLastColumn="0" w:lastRowFirstColumn="0" w:lastRowLastColumn="0"/>
          <w:trHeight w:val="1008"/>
          <w:tblHeader/>
        </w:trPr>
        <w:tc>
          <w:tcPr>
            <w:cnfStyle w:val="001000000000" w:firstRow="0" w:lastRow="0" w:firstColumn="1" w:lastColumn="0" w:oddVBand="0" w:evenVBand="0" w:oddHBand="0" w:evenHBand="0" w:firstRowFirstColumn="0" w:firstRowLastColumn="0" w:lastRowFirstColumn="0" w:lastRowLastColumn="0"/>
            <w:tcW w:w="2605" w:type="dxa"/>
          </w:tcPr>
          <w:p w14:paraId="06E72DF9" w14:textId="77777777" w:rsidR="005D16F9" w:rsidRPr="0076144F" w:rsidRDefault="005D16F9" w:rsidP="005D16F9">
            <w:pPr>
              <w:ind w:left="0"/>
            </w:pPr>
            <w:r w:rsidRPr="0076144F">
              <w:t>Speaking Task</w:t>
            </w:r>
          </w:p>
        </w:tc>
        <w:tc>
          <w:tcPr>
            <w:tcW w:w="864" w:type="dxa"/>
          </w:tcPr>
          <w:p w14:paraId="6DDB5643" w14:textId="77777777"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K</w:t>
            </w:r>
          </w:p>
        </w:tc>
        <w:tc>
          <w:tcPr>
            <w:tcW w:w="1037" w:type="dxa"/>
          </w:tcPr>
          <w:p w14:paraId="12893A02" w14:textId="77777777"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Grade 1</w:t>
            </w:r>
          </w:p>
        </w:tc>
        <w:tc>
          <w:tcPr>
            <w:tcW w:w="1037" w:type="dxa"/>
          </w:tcPr>
          <w:p w14:paraId="35832755" w14:textId="77777777"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Grade 2</w:t>
            </w:r>
          </w:p>
        </w:tc>
        <w:tc>
          <w:tcPr>
            <w:tcW w:w="1037" w:type="dxa"/>
          </w:tcPr>
          <w:p w14:paraId="0388C219" w14:textId="77777777"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Grades 3–5</w:t>
            </w:r>
          </w:p>
        </w:tc>
        <w:tc>
          <w:tcPr>
            <w:tcW w:w="1037" w:type="dxa"/>
          </w:tcPr>
          <w:p w14:paraId="308AE0DF" w14:textId="77777777"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Grades 6–8</w:t>
            </w:r>
          </w:p>
        </w:tc>
        <w:tc>
          <w:tcPr>
            <w:tcW w:w="1037" w:type="dxa"/>
          </w:tcPr>
          <w:p w14:paraId="5AE18FCB" w14:textId="66E82C3F"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Grades 9–10</w:t>
            </w:r>
          </w:p>
        </w:tc>
        <w:tc>
          <w:tcPr>
            <w:tcW w:w="1037" w:type="dxa"/>
          </w:tcPr>
          <w:p w14:paraId="19300015" w14:textId="73F66DC3"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Grades 11–12</w:t>
            </w:r>
          </w:p>
        </w:tc>
      </w:tr>
      <w:tr w:rsidR="00526303" w:rsidRPr="0076144F" w14:paraId="372E1470" w14:textId="617FD2A9" w:rsidTr="002430BE">
        <w:trPr>
          <w:trHeight w:val="576"/>
        </w:trPr>
        <w:tc>
          <w:tcPr>
            <w:cnfStyle w:val="001000000000" w:firstRow="0" w:lastRow="0" w:firstColumn="1" w:lastColumn="0" w:oddVBand="0" w:evenVBand="0" w:oddHBand="0" w:evenHBand="0" w:firstRowFirstColumn="0" w:firstRowLastColumn="0" w:lastRowFirstColumn="0" w:lastRowLastColumn="0"/>
            <w:tcW w:w="2605" w:type="dxa"/>
          </w:tcPr>
          <w:p w14:paraId="7D0FB2C2" w14:textId="77777777" w:rsidR="00526303" w:rsidRPr="0076144F" w:rsidRDefault="00526303" w:rsidP="00840843">
            <w:pPr>
              <w:spacing w:before="0" w:after="0"/>
              <w:ind w:left="0"/>
            </w:pPr>
            <w:r w:rsidRPr="0076144F">
              <w:rPr>
                <w:color w:val="000101"/>
              </w:rPr>
              <w:t>Talk About a Scene</w:t>
            </w:r>
          </w:p>
        </w:tc>
        <w:tc>
          <w:tcPr>
            <w:tcW w:w="864" w:type="dxa"/>
          </w:tcPr>
          <w:p w14:paraId="5E49BAE1" w14:textId="670A0870" w:rsidR="00526303" w:rsidRPr="0076144F" w:rsidRDefault="79401114" w:rsidP="11E099FF">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Yes</w:t>
            </w:r>
          </w:p>
        </w:tc>
        <w:tc>
          <w:tcPr>
            <w:tcW w:w="1037" w:type="dxa"/>
          </w:tcPr>
          <w:p w14:paraId="4D933410" w14:textId="22B90335"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34119FD" w14:textId="1BF04A49"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138EC007" w14:textId="03F09AAA"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66697A19" w14:textId="3F8B3182"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77DFBB4" w14:textId="778F871B"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FC17D99" w14:textId="583F0A1F"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Yes</w:t>
            </w:r>
          </w:p>
        </w:tc>
      </w:tr>
      <w:tr w:rsidR="00526303" w:rsidRPr="0076144F" w14:paraId="1B57FE5C" w14:textId="3CFC5F7A" w:rsidTr="002430BE">
        <w:trPr>
          <w:trHeight w:val="576"/>
        </w:trPr>
        <w:tc>
          <w:tcPr>
            <w:cnfStyle w:val="001000000000" w:firstRow="0" w:lastRow="0" w:firstColumn="1" w:lastColumn="0" w:oddVBand="0" w:evenVBand="0" w:oddHBand="0" w:evenHBand="0" w:firstRowFirstColumn="0" w:firstRowLastColumn="0" w:lastRowFirstColumn="0" w:lastRowLastColumn="0"/>
            <w:tcW w:w="2605" w:type="dxa"/>
          </w:tcPr>
          <w:p w14:paraId="7DD2E3D3" w14:textId="77777777" w:rsidR="00526303" w:rsidRPr="0076144F" w:rsidRDefault="00526303" w:rsidP="00840843">
            <w:pPr>
              <w:spacing w:before="0" w:after="0"/>
              <w:ind w:left="0"/>
            </w:pPr>
            <w:r w:rsidRPr="0076144F">
              <w:rPr>
                <w:color w:val="000101"/>
              </w:rPr>
              <w:t>Speech Functions</w:t>
            </w:r>
          </w:p>
        </w:tc>
        <w:tc>
          <w:tcPr>
            <w:tcW w:w="864" w:type="dxa"/>
          </w:tcPr>
          <w:p w14:paraId="1E7B1F5F" w14:textId="564B8FE8"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746F53F4" w14:textId="4733E9E2"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6DF4ACAD" w14:textId="7BB2DFE0"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5E915E8F" w14:textId="72D30D14"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09E57B94" w14:textId="7BC5FD60"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43C29842" w14:textId="1EB2B277"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8E79FC4" w14:textId="487541FE"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Yes</w:t>
            </w:r>
          </w:p>
        </w:tc>
      </w:tr>
      <w:tr w:rsidR="00526303" w:rsidRPr="0076144F" w14:paraId="79185A05" w14:textId="28E8F0E1" w:rsidTr="002430BE">
        <w:trPr>
          <w:trHeight w:val="576"/>
        </w:trPr>
        <w:tc>
          <w:tcPr>
            <w:cnfStyle w:val="001000000000" w:firstRow="0" w:lastRow="0" w:firstColumn="1" w:lastColumn="0" w:oddVBand="0" w:evenVBand="0" w:oddHBand="0" w:evenHBand="0" w:firstRowFirstColumn="0" w:firstRowLastColumn="0" w:lastRowFirstColumn="0" w:lastRowLastColumn="0"/>
            <w:tcW w:w="2605" w:type="dxa"/>
          </w:tcPr>
          <w:p w14:paraId="19C5D5DB" w14:textId="77777777" w:rsidR="00526303" w:rsidRPr="0076144F" w:rsidRDefault="00526303" w:rsidP="00840843">
            <w:pPr>
              <w:spacing w:before="0" w:after="0"/>
              <w:ind w:left="0"/>
            </w:pPr>
            <w:r w:rsidRPr="0076144F">
              <w:rPr>
                <w:color w:val="000101"/>
              </w:rPr>
              <w:t>Support an Opinion</w:t>
            </w:r>
          </w:p>
        </w:tc>
        <w:tc>
          <w:tcPr>
            <w:tcW w:w="864" w:type="dxa"/>
          </w:tcPr>
          <w:p w14:paraId="55AA0282" w14:textId="7E705FAE"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62F07CB" w14:textId="60B526BE"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054AFD65" w14:textId="210A2B6F"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28E7CEE7" w14:textId="587C7F03"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5FF94B22" w14:textId="0F39D355"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79C441AC" w14:textId="4B87B6D8"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0B6DB6F1" w14:textId="307E5256"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Yes</w:t>
            </w:r>
          </w:p>
        </w:tc>
      </w:tr>
      <w:tr w:rsidR="00526303" w:rsidRPr="0076144F" w14:paraId="6D124457" w14:textId="0B0FEECE" w:rsidTr="002430BE">
        <w:trPr>
          <w:trHeight w:val="576"/>
        </w:trPr>
        <w:tc>
          <w:tcPr>
            <w:cnfStyle w:val="001000000000" w:firstRow="0" w:lastRow="0" w:firstColumn="1" w:lastColumn="0" w:oddVBand="0" w:evenVBand="0" w:oddHBand="0" w:evenHBand="0" w:firstRowFirstColumn="0" w:firstRowLastColumn="0" w:lastRowFirstColumn="0" w:lastRowLastColumn="0"/>
            <w:tcW w:w="2605" w:type="dxa"/>
          </w:tcPr>
          <w:p w14:paraId="36425971" w14:textId="77777777" w:rsidR="00526303" w:rsidRPr="0076144F" w:rsidRDefault="00526303" w:rsidP="00840843">
            <w:pPr>
              <w:spacing w:before="0" w:after="0"/>
              <w:ind w:left="0"/>
            </w:pPr>
            <w:r w:rsidRPr="0076144F">
              <w:rPr>
                <w:color w:val="000101"/>
              </w:rPr>
              <w:t>Retell a Narrative</w:t>
            </w:r>
          </w:p>
        </w:tc>
        <w:tc>
          <w:tcPr>
            <w:tcW w:w="864" w:type="dxa"/>
          </w:tcPr>
          <w:p w14:paraId="2A6E25FC" w14:textId="4A1BB7B2"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5EB3F788" w14:textId="0645F7A4"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392C0515" w14:textId="5E08DDC6"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68CBC6F3" w14:textId="0D8D20D4"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6C9C4DB0" w14:textId="46A840EA"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435D4AFA" w14:textId="08A32468"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7D491199" w14:textId="75B8584F"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No</w:t>
            </w:r>
          </w:p>
        </w:tc>
      </w:tr>
      <w:tr w:rsidR="001D0FC4" w:rsidRPr="0076144F" w14:paraId="602EED6B" w14:textId="77777777" w:rsidTr="002430BE">
        <w:trPr>
          <w:trHeight w:val="576"/>
        </w:trPr>
        <w:tc>
          <w:tcPr>
            <w:cnfStyle w:val="001000000000" w:firstRow="0" w:lastRow="0" w:firstColumn="1" w:lastColumn="0" w:oddVBand="0" w:evenVBand="0" w:oddHBand="0" w:evenHBand="0" w:firstRowFirstColumn="0" w:firstRowLastColumn="0" w:lastRowFirstColumn="0" w:lastRowLastColumn="0"/>
            <w:tcW w:w="2605" w:type="dxa"/>
          </w:tcPr>
          <w:p w14:paraId="64980460" w14:textId="7FB24875" w:rsidR="001D0FC4" w:rsidRPr="0076144F" w:rsidRDefault="001D0FC4" w:rsidP="001D0FC4">
            <w:pPr>
              <w:spacing w:before="0" w:after="0"/>
              <w:ind w:left="0"/>
              <w:rPr>
                <w:color w:val="000101"/>
              </w:rPr>
            </w:pPr>
            <w:r>
              <w:rPr>
                <w:color w:val="000101"/>
              </w:rPr>
              <w:t>Present and Discuss Information</w:t>
            </w:r>
          </w:p>
        </w:tc>
        <w:tc>
          <w:tcPr>
            <w:tcW w:w="864" w:type="dxa"/>
          </w:tcPr>
          <w:p w14:paraId="36ECB1B0" w14:textId="19638C8D" w:rsidR="001D0FC4" w:rsidRPr="0076144F" w:rsidRDefault="001D0FC4" w:rsidP="001D0FC4">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Pr>
                <w:color w:val="000101"/>
              </w:rPr>
              <w:t>No</w:t>
            </w:r>
          </w:p>
        </w:tc>
        <w:tc>
          <w:tcPr>
            <w:tcW w:w="1037" w:type="dxa"/>
          </w:tcPr>
          <w:p w14:paraId="31698C79" w14:textId="61DB21BE" w:rsidR="001D0FC4" w:rsidRPr="0076144F" w:rsidRDefault="001D0FC4" w:rsidP="001D0FC4">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Pr>
                <w:color w:val="000101"/>
              </w:rPr>
              <w:t>No</w:t>
            </w:r>
          </w:p>
        </w:tc>
        <w:tc>
          <w:tcPr>
            <w:tcW w:w="1037" w:type="dxa"/>
          </w:tcPr>
          <w:p w14:paraId="393EC823" w14:textId="5A97F6FC" w:rsidR="001D0FC4" w:rsidRPr="0076144F" w:rsidRDefault="001D0FC4" w:rsidP="001D0FC4">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Pr>
                <w:color w:val="000101"/>
              </w:rPr>
              <w:t>No</w:t>
            </w:r>
          </w:p>
        </w:tc>
        <w:tc>
          <w:tcPr>
            <w:tcW w:w="1037" w:type="dxa"/>
          </w:tcPr>
          <w:p w14:paraId="3890B9D0" w14:textId="5E66F7DB" w:rsidR="001D0FC4" w:rsidRPr="0076144F" w:rsidRDefault="001D0FC4" w:rsidP="001D0FC4">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Pr>
                <w:color w:val="000101"/>
              </w:rPr>
              <w:t>No</w:t>
            </w:r>
          </w:p>
        </w:tc>
        <w:tc>
          <w:tcPr>
            <w:tcW w:w="1037" w:type="dxa"/>
          </w:tcPr>
          <w:p w14:paraId="233524E6" w14:textId="2CB89958" w:rsidR="001D0FC4" w:rsidRPr="0076144F" w:rsidRDefault="001D0FC4" w:rsidP="001D0FC4">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Pr>
                <w:color w:val="000101"/>
              </w:rPr>
              <w:t>Yes</w:t>
            </w:r>
          </w:p>
        </w:tc>
        <w:tc>
          <w:tcPr>
            <w:tcW w:w="1037" w:type="dxa"/>
          </w:tcPr>
          <w:p w14:paraId="48D55835" w14:textId="3FDD1D3A" w:rsidR="001D0FC4" w:rsidRPr="0076144F" w:rsidRDefault="001D0FC4" w:rsidP="001D0FC4">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Pr>
                <w:color w:val="000101"/>
              </w:rPr>
              <w:t>Yes</w:t>
            </w:r>
          </w:p>
        </w:tc>
        <w:tc>
          <w:tcPr>
            <w:tcW w:w="1037" w:type="dxa"/>
          </w:tcPr>
          <w:p w14:paraId="3BA5BC20" w14:textId="25281EE8" w:rsidR="001D0FC4" w:rsidRPr="0076144F" w:rsidRDefault="001D0FC4" w:rsidP="001D0FC4">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Pr>
                <w:color w:val="000101"/>
              </w:rPr>
              <w:t>Yes</w:t>
            </w:r>
          </w:p>
        </w:tc>
      </w:tr>
      <w:tr w:rsidR="00526303" w:rsidRPr="0076144F" w14:paraId="17763E1B" w14:textId="773526B2" w:rsidTr="002430BE">
        <w:trPr>
          <w:trHeight w:val="576"/>
        </w:trPr>
        <w:tc>
          <w:tcPr>
            <w:cnfStyle w:val="001000000000" w:firstRow="0" w:lastRow="0" w:firstColumn="1" w:lastColumn="0" w:oddVBand="0" w:evenVBand="0" w:oddHBand="0" w:evenHBand="0" w:firstRowFirstColumn="0" w:firstRowLastColumn="0" w:lastRowFirstColumn="0" w:lastRowLastColumn="0"/>
            <w:tcW w:w="2605" w:type="dxa"/>
          </w:tcPr>
          <w:p w14:paraId="70D4B08B" w14:textId="7A1AB607" w:rsidR="00526303" w:rsidRPr="0076144F" w:rsidRDefault="00526303" w:rsidP="00840843">
            <w:pPr>
              <w:spacing w:before="0" w:after="0"/>
              <w:ind w:left="0"/>
            </w:pPr>
            <w:r w:rsidRPr="0076144F">
              <w:rPr>
                <w:color w:val="000101"/>
              </w:rPr>
              <w:t>Summarize an Academic Presentation</w:t>
            </w:r>
          </w:p>
        </w:tc>
        <w:tc>
          <w:tcPr>
            <w:tcW w:w="864" w:type="dxa"/>
          </w:tcPr>
          <w:p w14:paraId="2A85B6EA" w14:textId="475BF082"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66C6F091" w14:textId="468A397F"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7907E867" w14:textId="072E5687"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3F6BAFAE" w14:textId="1C1DF810"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No</w:t>
            </w:r>
          </w:p>
        </w:tc>
        <w:tc>
          <w:tcPr>
            <w:tcW w:w="1037" w:type="dxa"/>
          </w:tcPr>
          <w:p w14:paraId="213F6E38" w14:textId="74AD91AD"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1974232D" w14:textId="5C084B6B"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Yes</w:t>
            </w:r>
          </w:p>
        </w:tc>
        <w:tc>
          <w:tcPr>
            <w:tcW w:w="1037" w:type="dxa"/>
          </w:tcPr>
          <w:p w14:paraId="4D1A6E47" w14:textId="15A98E11" w:rsidR="00526303" w:rsidRPr="0076144F" w:rsidRDefault="00526303" w:rsidP="00840843">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101"/>
              </w:rPr>
            </w:pPr>
            <w:r w:rsidRPr="0076144F">
              <w:rPr>
                <w:color w:val="000101"/>
              </w:rPr>
              <w:t>Yes</w:t>
            </w:r>
          </w:p>
        </w:tc>
      </w:tr>
    </w:tbl>
    <w:p w14:paraId="2E395399" w14:textId="32B9FFEF" w:rsidR="00D35EE5" w:rsidRPr="0076144F" w:rsidRDefault="00BE162C" w:rsidP="00EB7FD8">
      <w:pPr>
        <w:spacing w:after="160"/>
        <w:ind w:left="0"/>
      </w:pPr>
      <w:r w:rsidRPr="0076144F">
        <w:br w:type="page"/>
      </w:r>
    </w:p>
    <w:p w14:paraId="2E5D2027" w14:textId="5A9A029A" w:rsidR="00EB7FD8" w:rsidRPr="0076144F" w:rsidRDefault="00EB7FD8" w:rsidP="00EB7FD8">
      <w:pPr>
        <w:pStyle w:val="Caption"/>
      </w:pPr>
      <w:r w:rsidRPr="0076144F">
        <w:rPr>
          <w:b/>
          <w:bCs/>
        </w:rPr>
        <w:lastRenderedPageBreak/>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21</w:t>
      </w:r>
      <w:r w:rsidRPr="0076144F">
        <w:rPr>
          <w:b/>
          <w:bCs/>
        </w:rPr>
        <w:fldChar w:fldCharType="end"/>
      </w:r>
      <w:r w:rsidRPr="0076144F">
        <w:rPr>
          <w:b/>
          <w:bCs/>
        </w:rPr>
        <w:t>.</w:t>
      </w:r>
      <w:r w:rsidRPr="0076144F">
        <w:t xml:space="preserve"> Reading Task Types—</w:t>
      </w:r>
      <w:r w:rsidR="00706AB4" w:rsidRPr="0076144F">
        <w:t>Summative</w:t>
      </w:r>
      <w:r w:rsidRPr="0076144F">
        <w:t xml:space="preserve"> ELPAC</w:t>
      </w:r>
    </w:p>
    <w:tbl>
      <w:tblPr>
        <w:tblStyle w:val="NCTTable"/>
        <w:tblW w:w="9829" w:type="dxa"/>
        <w:tblCellMar>
          <w:bottom w:w="29" w:type="dxa"/>
        </w:tblCellMar>
        <w:tblLook w:val="04A0" w:firstRow="1" w:lastRow="0" w:firstColumn="1" w:lastColumn="0" w:noHBand="0" w:noVBand="1"/>
        <w:tblDescription w:val="Reading Task Types—Summative ELPAC"/>
      </w:tblPr>
      <w:tblGrid>
        <w:gridCol w:w="2678"/>
        <w:gridCol w:w="907"/>
        <w:gridCol w:w="1034"/>
        <w:gridCol w:w="1034"/>
        <w:gridCol w:w="1044"/>
        <w:gridCol w:w="1044"/>
        <w:gridCol w:w="1044"/>
        <w:gridCol w:w="1044"/>
      </w:tblGrid>
      <w:tr w:rsidR="00B42748" w:rsidRPr="0076144F" w14:paraId="62146D04" w14:textId="1583AB9E" w:rsidTr="00C853D9">
        <w:trPr>
          <w:cnfStyle w:val="100000000000" w:firstRow="1" w:lastRow="0" w:firstColumn="0" w:lastColumn="0" w:oddVBand="0" w:evenVBand="0" w:oddHBand="0" w:evenHBand="0" w:firstRowFirstColumn="0" w:firstRowLastColumn="0" w:lastRowFirstColumn="0" w:lastRowLastColumn="0"/>
          <w:trHeight w:val="864"/>
          <w:tblHeader/>
        </w:trPr>
        <w:tc>
          <w:tcPr>
            <w:cnfStyle w:val="001000000000" w:firstRow="0" w:lastRow="0" w:firstColumn="1" w:lastColumn="0" w:oddVBand="0" w:evenVBand="0" w:oddHBand="0" w:evenHBand="0" w:firstRowFirstColumn="0" w:firstRowLastColumn="0" w:lastRowFirstColumn="0" w:lastRowLastColumn="0"/>
            <w:tcW w:w="2678" w:type="dxa"/>
          </w:tcPr>
          <w:p w14:paraId="6848DA7D" w14:textId="77777777" w:rsidR="005D16F9" w:rsidRPr="0076144F" w:rsidRDefault="005D16F9" w:rsidP="005D16F9">
            <w:pPr>
              <w:spacing w:before="240"/>
              <w:ind w:left="0"/>
            </w:pPr>
            <w:r w:rsidRPr="0076144F">
              <w:t>Reading Task</w:t>
            </w:r>
          </w:p>
        </w:tc>
        <w:tc>
          <w:tcPr>
            <w:tcW w:w="907" w:type="dxa"/>
          </w:tcPr>
          <w:p w14:paraId="4DF2D94E" w14:textId="77777777" w:rsidR="005D16F9" w:rsidRPr="0076144F" w:rsidRDefault="005D16F9" w:rsidP="005D16F9">
            <w:pPr>
              <w:spacing w:before="240"/>
              <w:ind w:left="0"/>
              <w:cnfStyle w:val="100000000000" w:firstRow="1" w:lastRow="0" w:firstColumn="0" w:lastColumn="0" w:oddVBand="0" w:evenVBand="0" w:oddHBand="0" w:evenHBand="0" w:firstRowFirstColumn="0" w:firstRowLastColumn="0" w:lastRowFirstColumn="0" w:lastRowLastColumn="0"/>
            </w:pPr>
            <w:r w:rsidRPr="0076144F">
              <w:t>K</w:t>
            </w:r>
          </w:p>
        </w:tc>
        <w:tc>
          <w:tcPr>
            <w:tcW w:w="1034" w:type="dxa"/>
          </w:tcPr>
          <w:p w14:paraId="788774C0" w14:textId="77777777" w:rsidR="005D16F9" w:rsidRPr="0076144F" w:rsidRDefault="005D16F9" w:rsidP="005D16F9">
            <w:pPr>
              <w:spacing w:before="240"/>
              <w:ind w:left="0"/>
              <w:cnfStyle w:val="100000000000" w:firstRow="1" w:lastRow="0" w:firstColumn="0" w:lastColumn="0" w:oddVBand="0" w:evenVBand="0" w:oddHBand="0" w:evenHBand="0" w:firstRowFirstColumn="0" w:firstRowLastColumn="0" w:lastRowFirstColumn="0" w:lastRowLastColumn="0"/>
            </w:pPr>
            <w:r w:rsidRPr="0076144F">
              <w:t>Grade 1</w:t>
            </w:r>
          </w:p>
        </w:tc>
        <w:tc>
          <w:tcPr>
            <w:tcW w:w="1034" w:type="dxa"/>
          </w:tcPr>
          <w:p w14:paraId="7F96EDC5" w14:textId="77777777" w:rsidR="005D16F9" w:rsidRPr="0076144F" w:rsidRDefault="005D16F9" w:rsidP="005D16F9">
            <w:pPr>
              <w:spacing w:before="240"/>
              <w:ind w:left="0"/>
              <w:cnfStyle w:val="100000000000" w:firstRow="1" w:lastRow="0" w:firstColumn="0" w:lastColumn="0" w:oddVBand="0" w:evenVBand="0" w:oddHBand="0" w:evenHBand="0" w:firstRowFirstColumn="0" w:firstRowLastColumn="0" w:lastRowFirstColumn="0" w:lastRowLastColumn="0"/>
            </w:pPr>
            <w:r w:rsidRPr="0076144F">
              <w:t>Grade 2</w:t>
            </w:r>
          </w:p>
        </w:tc>
        <w:tc>
          <w:tcPr>
            <w:tcW w:w="1044" w:type="dxa"/>
          </w:tcPr>
          <w:p w14:paraId="5C2CA0DE" w14:textId="77777777" w:rsidR="005D16F9" w:rsidRPr="0076144F" w:rsidRDefault="005D16F9" w:rsidP="005D16F9">
            <w:pPr>
              <w:spacing w:before="240"/>
              <w:ind w:left="0"/>
              <w:cnfStyle w:val="100000000000" w:firstRow="1" w:lastRow="0" w:firstColumn="0" w:lastColumn="0" w:oddVBand="0" w:evenVBand="0" w:oddHBand="0" w:evenHBand="0" w:firstRowFirstColumn="0" w:firstRowLastColumn="0" w:lastRowFirstColumn="0" w:lastRowLastColumn="0"/>
            </w:pPr>
            <w:r w:rsidRPr="0076144F">
              <w:t>Grades 3–5</w:t>
            </w:r>
          </w:p>
        </w:tc>
        <w:tc>
          <w:tcPr>
            <w:tcW w:w="1044" w:type="dxa"/>
          </w:tcPr>
          <w:p w14:paraId="372439B1" w14:textId="77777777" w:rsidR="005D16F9" w:rsidRPr="0076144F" w:rsidRDefault="005D16F9" w:rsidP="005D16F9">
            <w:pPr>
              <w:spacing w:before="240"/>
              <w:ind w:left="0"/>
              <w:cnfStyle w:val="100000000000" w:firstRow="1" w:lastRow="0" w:firstColumn="0" w:lastColumn="0" w:oddVBand="0" w:evenVBand="0" w:oddHBand="0" w:evenHBand="0" w:firstRowFirstColumn="0" w:firstRowLastColumn="0" w:lastRowFirstColumn="0" w:lastRowLastColumn="0"/>
            </w:pPr>
            <w:r w:rsidRPr="0076144F">
              <w:t>Grades 6–8</w:t>
            </w:r>
          </w:p>
        </w:tc>
        <w:tc>
          <w:tcPr>
            <w:tcW w:w="1044" w:type="dxa"/>
          </w:tcPr>
          <w:p w14:paraId="03C61B5D" w14:textId="12D4F841" w:rsidR="005D16F9" w:rsidRPr="0076144F" w:rsidRDefault="005D16F9" w:rsidP="005D16F9">
            <w:pPr>
              <w:spacing w:before="240"/>
              <w:ind w:left="0"/>
              <w:cnfStyle w:val="100000000000" w:firstRow="1" w:lastRow="0" w:firstColumn="0" w:lastColumn="0" w:oddVBand="0" w:evenVBand="0" w:oddHBand="0" w:evenHBand="0" w:firstRowFirstColumn="0" w:firstRowLastColumn="0" w:lastRowFirstColumn="0" w:lastRowLastColumn="0"/>
            </w:pPr>
            <w:r w:rsidRPr="0076144F">
              <w:t>Grades 9–10</w:t>
            </w:r>
          </w:p>
        </w:tc>
        <w:tc>
          <w:tcPr>
            <w:tcW w:w="1044" w:type="dxa"/>
          </w:tcPr>
          <w:p w14:paraId="775B90F4" w14:textId="0F449083" w:rsidR="005D16F9" w:rsidRPr="0076144F" w:rsidRDefault="005D16F9" w:rsidP="005D16F9">
            <w:pPr>
              <w:spacing w:before="240"/>
              <w:ind w:left="0"/>
              <w:cnfStyle w:val="100000000000" w:firstRow="1" w:lastRow="0" w:firstColumn="0" w:lastColumn="0" w:oddVBand="0" w:evenVBand="0" w:oddHBand="0" w:evenHBand="0" w:firstRowFirstColumn="0" w:firstRowLastColumn="0" w:lastRowFirstColumn="0" w:lastRowLastColumn="0"/>
            </w:pPr>
            <w:r w:rsidRPr="0076144F">
              <w:t>Grades 11–12</w:t>
            </w:r>
          </w:p>
        </w:tc>
      </w:tr>
      <w:tr w:rsidR="00D00E4F" w:rsidRPr="0076144F" w14:paraId="3F0C972A" w14:textId="0ED4E890" w:rsidTr="00B42748">
        <w:trPr>
          <w:trHeight w:val="576"/>
        </w:trPr>
        <w:tc>
          <w:tcPr>
            <w:cnfStyle w:val="001000000000" w:firstRow="0" w:lastRow="0" w:firstColumn="1" w:lastColumn="0" w:oddVBand="0" w:evenVBand="0" w:oddHBand="0" w:evenHBand="0" w:firstRowFirstColumn="0" w:firstRowLastColumn="0" w:lastRowFirstColumn="0" w:lastRowLastColumn="0"/>
            <w:tcW w:w="2678" w:type="dxa"/>
          </w:tcPr>
          <w:p w14:paraId="68651B9C" w14:textId="77777777" w:rsidR="00D00E4F" w:rsidRPr="0076144F" w:rsidRDefault="00D00E4F" w:rsidP="00CD1108">
            <w:pPr>
              <w:pStyle w:val="TableParagraph"/>
              <w:tabs>
                <w:tab w:val="left" w:pos="2790"/>
              </w:tabs>
              <w:spacing w:before="0"/>
              <w:rPr>
                <w:rFonts w:asciiTheme="minorBidi" w:hAnsiTheme="minorBidi" w:cstheme="minorBidi"/>
                <w:sz w:val="24"/>
                <w:szCs w:val="24"/>
              </w:rPr>
            </w:pPr>
            <w:r w:rsidRPr="0076144F">
              <w:rPr>
                <w:rFonts w:asciiTheme="minorBidi" w:hAnsiTheme="minorBidi" w:cstheme="minorBidi"/>
                <w:color w:val="000101"/>
                <w:sz w:val="24"/>
                <w:szCs w:val="24"/>
              </w:rPr>
              <w:t>Read-Along Word with</w:t>
            </w:r>
          </w:p>
          <w:p w14:paraId="44A70F11" w14:textId="09E11009" w:rsidR="00D00E4F" w:rsidRPr="0076144F" w:rsidRDefault="00D00E4F" w:rsidP="00CD1108">
            <w:pPr>
              <w:pStyle w:val="TableParagraph"/>
              <w:tabs>
                <w:tab w:val="left" w:pos="2790"/>
              </w:tabs>
              <w:spacing w:before="0"/>
              <w:rPr>
                <w:rFonts w:asciiTheme="minorBidi" w:hAnsiTheme="minorBidi" w:cstheme="minorBidi"/>
                <w:sz w:val="24"/>
                <w:szCs w:val="24"/>
              </w:rPr>
            </w:pPr>
            <w:r w:rsidRPr="0076144F">
              <w:rPr>
                <w:rFonts w:asciiTheme="minorBidi" w:hAnsiTheme="minorBidi" w:cstheme="minorBidi"/>
                <w:color w:val="000101"/>
                <w:sz w:val="24"/>
                <w:szCs w:val="24"/>
              </w:rPr>
              <w:t>Scaffolding</w:t>
            </w:r>
          </w:p>
        </w:tc>
        <w:tc>
          <w:tcPr>
            <w:tcW w:w="907" w:type="dxa"/>
          </w:tcPr>
          <w:p w14:paraId="2432E0B8" w14:textId="3FCF9F15"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34" w:type="dxa"/>
          </w:tcPr>
          <w:p w14:paraId="0EC6A596" w14:textId="3AFD8EB3"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34" w:type="dxa"/>
          </w:tcPr>
          <w:p w14:paraId="0B16F14A" w14:textId="76807901"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6DFEBDDA" w14:textId="27189EAD"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305F044F" w14:textId="1D138EA4"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35E220AF" w14:textId="7104F08D"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18EAA2F9" w14:textId="74D0A9F0"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r>
      <w:tr w:rsidR="00D00E4F" w:rsidRPr="0076144F" w14:paraId="63AEFC1B" w14:textId="7C7AE8F2" w:rsidTr="00B42748">
        <w:trPr>
          <w:trHeight w:val="576"/>
        </w:trPr>
        <w:tc>
          <w:tcPr>
            <w:cnfStyle w:val="001000000000" w:firstRow="0" w:lastRow="0" w:firstColumn="1" w:lastColumn="0" w:oddVBand="0" w:evenVBand="0" w:oddHBand="0" w:evenHBand="0" w:firstRowFirstColumn="0" w:firstRowLastColumn="0" w:lastRowFirstColumn="0" w:lastRowLastColumn="0"/>
            <w:tcW w:w="2678" w:type="dxa"/>
          </w:tcPr>
          <w:p w14:paraId="5D35B837" w14:textId="77777777" w:rsidR="00D00E4F" w:rsidRPr="0076144F" w:rsidRDefault="00D00E4F" w:rsidP="00CD1108">
            <w:pPr>
              <w:pStyle w:val="TableParagraph"/>
              <w:tabs>
                <w:tab w:val="left" w:pos="2790"/>
              </w:tabs>
              <w:spacing w:before="0"/>
              <w:rPr>
                <w:rFonts w:asciiTheme="minorBidi" w:hAnsiTheme="minorBidi" w:cstheme="minorBidi"/>
                <w:sz w:val="24"/>
                <w:szCs w:val="24"/>
              </w:rPr>
            </w:pPr>
            <w:r w:rsidRPr="0076144F">
              <w:rPr>
                <w:rFonts w:asciiTheme="minorBidi" w:hAnsiTheme="minorBidi" w:cstheme="minorBidi"/>
                <w:color w:val="000101"/>
                <w:sz w:val="24"/>
                <w:szCs w:val="24"/>
              </w:rPr>
              <w:t>Read-Along Story with</w:t>
            </w:r>
          </w:p>
          <w:p w14:paraId="61100BEF" w14:textId="70E904CC" w:rsidR="00D00E4F" w:rsidRPr="0076144F" w:rsidRDefault="00D00E4F" w:rsidP="00CD1108">
            <w:pPr>
              <w:pStyle w:val="TableParagraph"/>
              <w:tabs>
                <w:tab w:val="left" w:pos="2790"/>
              </w:tabs>
              <w:spacing w:before="0"/>
              <w:rPr>
                <w:rFonts w:asciiTheme="minorBidi" w:hAnsiTheme="minorBidi" w:cstheme="minorBidi"/>
                <w:sz w:val="24"/>
                <w:szCs w:val="24"/>
              </w:rPr>
            </w:pPr>
            <w:r w:rsidRPr="0076144F">
              <w:rPr>
                <w:rFonts w:asciiTheme="minorBidi" w:hAnsiTheme="minorBidi" w:cstheme="minorBidi"/>
                <w:color w:val="000101"/>
                <w:sz w:val="24"/>
                <w:szCs w:val="24"/>
              </w:rPr>
              <w:t>Scaffolding</w:t>
            </w:r>
          </w:p>
        </w:tc>
        <w:tc>
          <w:tcPr>
            <w:tcW w:w="907" w:type="dxa"/>
          </w:tcPr>
          <w:p w14:paraId="7A937039" w14:textId="41DF414B"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34" w:type="dxa"/>
          </w:tcPr>
          <w:p w14:paraId="4D535E8F" w14:textId="5500D9FF"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34" w:type="dxa"/>
          </w:tcPr>
          <w:p w14:paraId="72CFC6DF" w14:textId="757E37D7"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1F786EF2" w14:textId="0C2C7893"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71FD7F5E" w14:textId="3E822E91"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5EFE7A84" w14:textId="64B69F9F"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1247787D" w14:textId="7146917A"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r>
      <w:tr w:rsidR="00D00E4F" w:rsidRPr="0076144F" w14:paraId="2A40DA06" w14:textId="5AE60E87" w:rsidTr="00B42748">
        <w:trPr>
          <w:trHeight w:val="576"/>
        </w:trPr>
        <w:tc>
          <w:tcPr>
            <w:cnfStyle w:val="001000000000" w:firstRow="0" w:lastRow="0" w:firstColumn="1" w:lastColumn="0" w:oddVBand="0" w:evenVBand="0" w:oddHBand="0" w:evenHBand="0" w:firstRowFirstColumn="0" w:firstRowLastColumn="0" w:lastRowFirstColumn="0" w:lastRowLastColumn="0"/>
            <w:tcW w:w="2678" w:type="dxa"/>
          </w:tcPr>
          <w:p w14:paraId="4B0A9610" w14:textId="1A78B44B" w:rsidR="00D00E4F" w:rsidRPr="0076144F" w:rsidRDefault="00D00E4F" w:rsidP="00CD1108">
            <w:pPr>
              <w:tabs>
                <w:tab w:val="left" w:pos="2790"/>
              </w:tabs>
              <w:spacing w:before="0" w:after="0"/>
              <w:ind w:left="0"/>
              <w:rPr>
                <w:rFonts w:asciiTheme="minorBidi" w:hAnsiTheme="minorBidi"/>
                <w:szCs w:val="24"/>
              </w:rPr>
            </w:pPr>
            <w:r w:rsidRPr="0076144F">
              <w:rPr>
                <w:rFonts w:asciiTheme="minorBidi" w:hAnsiTheme="minorBidi"/>
                <w:color w:val="000101"/>
                <w:szCs w:val="24"/>
              </w:rPr>
              <w:t>Read-Along Information</w:t>
            </w:r>
          </w:p>
        </w:tc>
        <w:tc>
          <w:tcPr>
            <w:tcW w:w="907" w:type="dxa"/>
          </w:tcPr>
          <w:p w14:paraId="702BC01F" w14:textId="500DC52C"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34" w:type="dxa"/>
          </w:tcPr>
          <w:p w14:paraId="59765D12" w14:textId="538E1279"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34" w:type="dxa"/>
          </w:tcPr>
          <w:p w14:paraId="2CDD6677" w14:textId="791D64F2"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44B09E6D" w14:textId="2F9B0F3D"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46BA821B" w14:textId="4230D76E"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7C1E1CB9" w14:textId="3F5CFBF5"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46C836F2" w14:textId="6D3AAC5C"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No</w:t>
            </w:r>
          </w:p>
        </w:tc>
      </w:tr>
      <w:tr w:rsidR="00D00E4F" w:rsidRPr="0076144F" w14:paraId="0ED3DF1E" w14:textId="09F0BCF5" w:rsidTr="00B42748">
        <w:trPr>
          <w:trHeight w:val="576"/>
        </w:trPr>
        <w:tc>
          <w:tcPr>
            <w:cnfStyle w:val="001000000000" w:firstRow="0" w:lastRow="0" w:firstColumn="1" w:lastColumn="0" w:oddVBand="0" w:evenVBand="0" w:oddHBand="0" w:evenHBand="0" w:firstRowFirstColumn="0" w:firstRowLastColumn="0" w:lastRowFirstColumn="0" w:lastRowLastColumn="0"/>
            <w:tcW w:w="2678" w:type="dxa"/>
          </w:tcPr>
          <w:p w14:paraId="14F8D28D" w14:textId="36B5FA3E" w:rsidR="00D00E4F" w:rsidRPr="0076144F" w:rsidRDefault="00D00E4F" w:rsidP="00CD1108">
            <w:pPr>
              <w:tabs>
                <w:tab w:val="left" w:pos="2790"/>
              </w:tabs>
              <w:spacing w:before="0" w:after="0"/>
              <w:ind w:left="0"/>
              <w:rPr>
                <w:rFonts w:asciiTheme="minorBidi" w:hAnsiTheme="minorBidi"/>
                <w:szCs w:val="24"/>
              </w:rPr>
            </w:pPr>
            <w:r w:rsidRPr="0076144F">
              <w:rPr>
                <w:rFonts w:asciiTheme="minorBidi" w:hAnsiTheme="minorBidi"/>
                <w:color w:val="000101"/>
                <w:szCs w:val="24"/>
              </w:rPr>
              <w:t>Read and Choose a Word</w:t>
            </w:r>
          </w:p>
        </w:tc>
        <w:tc>
          <w:tcPr>
            <w:tcW w:w="907" w:type="dxa"/>
          </w:tcPr>
          <w:p w14:paraId="28B231CF" w14:textId="533C1A0B"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34" w:type="dxa"/>
          </w:tcPr>
          <w:p w14:paraId="572D89B8" w14:textId="38AFCDC1"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34" w:type="dxa"/>
          </w:tcPr>
          <w:p w14:paraId="0909488A" w14:textId="6D221B1E"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443090CD" w14:textId="0C2A0B20"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162FEAEE" w14:textId="57FF7F3E"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475479DD" w14:textId="35DB60F3"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738DAAB7" w14:textId="3C230E3D"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No</w:t>
            </w:r>
          </w:p>
        </w:tc>
      </w:tr>
      <w:tr w:rsidR="00D00E4F" w:rsidRPr="0076144F" w14:paraId="2D1A4669" w14:textId="1CDB12A9" w:rsidTr="00B42748">
        <w:trPr>
          <w:trHeight w:val="576"/>
        </w:trPr>
        <w:tc>
          <w:tcPr>
            <w:cnfStyle w:val="001000000000" w:firstRow="0" w:lastRow="0" w:firstColumn="1" w:lastColumn="0" w:oddVBand="0" w:evenVBand="0" w:oddHBand="0" w:evenHBand="0" w:firstRowFirstColumn="0" w:firstRowLastColumn="0" w:lastRowFirstColumn="0" w:lastRowLastColumn="0"/>
            <w:tcW w:w="2678" w:type="dxa"/>
          </w:tcPr>
          <w:p w14:paraId="71232E7A" w14:textId="117AEDBE" w:rsidR="00D00E4F" w:rsidRPr="0076144F" w:rsidRDefault="00D00E4F" w:rsidP="00CD1108">
            <w:pPr>
              <w:tabs>
                <w:tab w:val="left" w:pos="2790"/>
              </w:tabs>
              <w:spacing w:before="0" w:after="0"/>
              <w:ind w:left="0"/>
              <w:rPr>
                <w:rFonts w:asciiTheme="minorBidi" w:hAnsiTheme="minorBidi"/>
                <w:szCs w:val="24"/>
              </w:rPr>
            </w:pPr>
            <w:r w:rsidRPr="0076144F">
              <w:rPr>
                <w:rFonts w:asciiTheme="minorBidi" w:hAnsiTheme="minorBidi"/>
                <w:color w:val="000101"/>
                <w:szCs w:val="24"/>
              </w:rPr>
              <w:t>Read and Choose a Sentence</w:t>
            </w:r>
          </w:p>
        </w:tc>
        <w:tc>
          <w:tcPr>
            <w:tcW w:w="907" w:type="dxa"/>
          </w:tcPr>
          <w:p w14:paraId="6DBB0171" w14:textId="60C2E4FA"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34" w:type="dxa"/>
          </w:tcPr>
          <w:p w14:paraId="3A334775" w14:textId="6084C212"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34" w:type="dxa"/>
          </w:tcPr>
          <w:p w14:paraId="5C4933A3" w14:textId="4213F665"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44" w:type="dxa"/>
          </w:tcPr>
          <w:p w14:paraId="7F4ECFC6" w14:textId="5AB7C054"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44" w:type="dxa"/>
          </w:tcPr>
          <w:p w14:paraId="0D85DDC9" w14:textId="1CBF27A5"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639A2F6D" w14:textId="6B1E987C"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1B67B1B1" w14:textId="3A0E3A12"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No</w:t>
            </w:r>
          </w:p>
        </w:tc>
      </w:tr>
      <w:tr w:rsidR="00D00E4F" w:rsidRPr="0076144F" w14:paraId="27CE5FE4" w14:textId="74189409" w:rsidTr="00B42748">
        <w:trPr>
          <w:trHeight w:val="576"/>
        </w:trPr>
        <w:tc>
          <w:tcPr>
            <w:cnfStyle w:val="001000000000" w:firstRow="0" w:lastRow="0" w:firstColumn="1" w:lastColumn="0" w:oddVBand="0" w:evenVBand="0" w:oddHBand="0" w:evenHBand="0" w:firstRowFirstColumn="0" w:firstRowLastColumn="0" w:lastRowFirstColumn="0" w:lastRowLastColumn="0"/>
            <w:tcW w:w="2678" w:type="dxa"/>
          </w:tcPr>
          <w:p w14:paraId="640BED81" w14:textId="64AC7F10" w:rsidR="00D00E4F" w:rsidRPr="0076144F" w:rsidRDefault="00D00E4F" w:rsidP="00CD1108">
            <w:pPr>
              <w:tabs>
                <w:tab w:val="left" w:pos="2790"/>
              </w:tabs>
              <w:spacing w:before="0" w:after="0"/>
              <w:ind w:left="0"/>
              <w:rPr>
                <w:rFonts w:asciiTheme="minorBidi" w:hAnsiTheme="minorBidi"/>
                <w:szCs w:val="24"/>
              </w:rPr>
            </w:pPr>
            <w:r w:rsidRPr="0076144F">
              <w:rPr>
                <w:rFonts w:asciiTheme="minorBidi" w:hAnsiTheme="minorBidi"/>
                <w:color w:val="000101"/>
                <w:szCs w:val="24"/>
              </w:rPr>
              <w:t>Read a Short Informational Passage</w:t>
            </w:r>
          </w:p>
        </w:tc>
        <w:tc>
          <w:tcPr>
            <w:tcW w:w="907" w:type="dxa"/>
          </w:tcPr>
          <w:p w14:paraId="38A35304" w14:textId="05A8F995"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34" w:type="dxa"/>
          </w:tcPr>
          <w:p w14:paraId="6CB4A288" w14:textId="39B9C843"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34" w:type="dxa"/>
          </w:tcPr>
          <w:p w14:paraId="68CC32B1" w14:textId="56554761"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44" w:type="dxa"/>
          </w:tcPr>
          <w:p w14:paraId="7CC190BB" w14:textId="2614AF7B"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44" w:type="dxa"/>
          </w:tcPr>
          <w:p w14:paraId="28DA4D5F" w14:textId="39F27690"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44" w:type="dxa"/>
          </w:tcPr>
          <w:p w14:paraId="59D6FDAB" w14:textId="0E3BAF4C"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44" w:type="dxa"/>
          </w:tcPr>
          <w:p w14:paraId="6DF41B12" w14:textId="532A6C99"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r>
      <w:tr w:rsidR="00D00E4F" w:rsidRPr="0076144F" w14:paraId="6EE8EAFE" w14:textId="48BF80D8" w:rsidTr="00B42748">
        <w:trPr>
          <w:trHeight w:val="576"/>
        </w:trPr>
        <w:tc>
          <w:tcPr>
            <w:cnfStyle w:val="001000000000" w:firstRow="0" w:lastRow="0" w:firstColumn="1" w:lastColumn="0" w:oddVBand="0" w:evenVBand="0" w:oddHBand="0" w:evenHBand="0" w:firstRowFirstColumn="0" w:firstRowLastColumn="0" w:lastRowFirstColumn="0" w:lastRowLastColumn="0"/>
            <w:tcW w:w="2678" w:type="dxa"/>
          </w:tcPr>
          <w:p w14:paraId="33416E58" w14:textId="5EB1737C" w:rsidR="00D00E4F" w:rsidRPr="0076144F" w:rsidRDefault="00D00E4F" w:rsidP="00CD1108">
            <w:pPr>
              <w:tabs>
                <w:tab w:val="left" w:pos="2790"/>
              </w:tabs>
              <w:spacing w:before="0" w:after="0"/>
              <w:ind w:left="0"/>
              <w:rPr>
                <w:rFonts w:asciiTheme="minorBidi" w:hAnsiTheme="minorBidi"/>
                <w:szCs w:val="24"/>
              </w:rPr>
            </w:pPr>
            <w:r w:rsidRPr="0076144F">
              <w:rPr>
                <w:rFonts w:asciiTheme="minorBidi" w:hAnsiTheme="minorBidi"/>
                <w:color w:val="000101"/>
                <w:szCs w:val="24"/>
              </w:rPr>
              <w:t>Read a Student Essay</w:t>
            </w:r>
          </w:p>
        </w:tc>
        <w:tc>
          <w:tcPr>
            <w:tcW w:w="907" w:type="dxa"/>
          </w:tcPr>
          <w:p w14:paraId="7032E881" w14:textId="772469C0"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34" w:type="dxa"/>
          </w:tcPr>
          <w:p w14:paraId="6C0E8217" w14:textId="6FA370CD"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34" w:type="dxa"/>
          </w:tcPr>
          <w:p w14:paraId="03A1957C" w14:textId="5561C8F1"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No</w:t>
            </w:r>
          </w:p>
        </w:tc>
        <w:tc>
          <w:tcPr>
            <w:tcW w:w="1044" w:type="dxa"/>
          </w:tcPr>
          <w:p w14:paraId="68F06387" w14:textId="31F51CE6"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44" w:type="dxa"/>
          </w:tcPr>
          <w:p w14:paraId="692715B2" w14:textId="13B3A5E7"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44" w:type="dxa"/>
          </w:tcPr>
          <w:p w14:paraId="1B783DD6" w14:textId="35A2E931"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76144F">
              <w:rPr>
                <w:rFonts w:asciiTheme="minorBidi" w:hAnsiTheme="minorBidi"/>
                <w:color w:val="000101"/>
                <w:szCs w:val="24"/>
              </w:rPr>
              <w:t>Yes</w:t>
            </w:r>
          </w:p>
        </w:tc>
        <w:tc>
          <w:tcPr>
            <w:tcW w:w="1044" w:type="dxa"/>
          </w:tcPr>
          <w:p w14:paraId="75BEA952" w14:textId="45D8CAF3"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r>
      <w:tr w:rsidR="00D00E4F" w:rsidRPr="0076144F" w14:paraId="6D72A808" w14:textId="77777777" w:rsidTr="00B42748">
        <w:trPr>
          <w:trHeight w:val="576"/>
        </w:trPr>
        <w:tc>
          <w:tcPr>
            <w:cnfStyle w:val="001000000000" w:firstRow="0" w:lastRow="0" w:firstColumn="1" w:lastColumn="0" w:oddVBand="0" w:evenVBand="0" w:oddHBand="0" w:evenHBand="0" w:firstRowFirstColumn="0" w:firstRowLastColumn="0" w:lastRowFirstColumn="0" w:lastRowLastColumn="0"/>
            <w:tcW w:w="2678" w:type="dxa"/>
          </w:tcPr>
          <w:p w14:paraId="69160B87" w14:textId="1847CE16" w:rsidR="00D00E4F" w:rsidRPr="0076144F" w:rsidRDefault="00D00E4F" w:rsidP="00CD1108">
            <w:pPr>
              <w:tabs>
                <w:tab w:val="left" w:pos="2790"/>
              </w:tabs>
              <w:spacing w:before="0" w:after="0"/>
              <w:ind w:left="0"/>
              <w:rPr>
                <w:rFonts w:asciiTheme="minorBidi" w:hAnsiTheme="minorBidi"/>
                <w:color w:val="000101"/>
                <w:szCs w:val="24"/>
              </w:rPr>
            </w:pPr>
            <w:r w:rsidRPr="0076144F">
              <w:rPr>
                <w:rFonts w:asciiTheme="minorBidi" w:hAnsiTheme="minorBidi"/>
                <w:color w:val="000101"/>
                <w:szCs w:val="24"/>
              </w:rPr>
              <w:t>Read a Literary Passage</w:t>
            </w:r>
          </w:p>
        </w:tc>
        <w:tc>
          <w:tcPr>
            <w:tcW w:w="907" w:type="dxa"/>
          </w:tcPr>
          <w:p w14:paraId="0DC533F4" w14:textId="28EEB76D"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No</w:t>
            </w:r>
          </w:p>
        </w:tc>
        <w:tc>
          <w:tcPr>
            <w:tcW w:w="1034" w:type="dxa"/>
          </w:tcPr>
          <w:p w14:paraId="6166DF6C" w14:textId="68FFA0B2"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c>
          <w:tcPr>
            <w:tcW w:w="1034" w:type="dxa"/>
          </w:tcPr>
          <w:p w14:paraId="42960C86" w14:textId="31C4AD2C"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c>
          <w:tcPr>
            <w:tcW w:w="1044" w:type="dxa"/>
          </w:tcPr>
          <w:p w14:paraId="116B45CD" w14:textId="61344906"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c>
          <w:tcPr>
            <w:tcW w:w="1044" w:type="dxa"/>
          </w:tcPr>
          <w:p w14:paraId="5B618A22" w14:textId="2DE2556E"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c>
          <w:tcPr>
            <w:tcW w:w="1044" w:type="dxa"/>
          </w:tcPr>
          <w:p w14:paraId="47FD3130" w14:textId="5EF4262A"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c>
          <w:tcPr>
            <w:tcW w:w="1044" w:type="dxa"/>
          </w:tcPr>
          <w:p w14:paraId="5754DB6C" w14:textId="576904DB"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r>
      <w:tr w:rsidR="00D00E4F" w:rsidRPr="0076144F" w14:paraId="0B9FE686" w14:textId="77777777" w:rsidTr="00B42748">
        <w:trPr>
          <w:trHeight w:val="576"/>
        </w:trPr>
        <w:tc>
          <w:tcPr>
            <w:cnfStyle w:val="001000000000" w:firstRow="0" w:lastRow="0" w:firstColumn="1" w:lastColumn="0" w:oddVBand="0" w:evenVBand="0" w:oddHBand="0" w:evenHBand="0" w:firstRowFirstColumn="0" w:firstRowLastColumn="0" w:lastRowFirstColumn="0" w:lastRowLastColumn="0"/>
            <w:tcW w:w="2678" w:type="dxa"/>
          </w:tcPr>
          <w:p w14:paraId="33CD0952" w14:textId="15B9D638" w:rsidR="00D00E4F" w:rsidRPr="0076144F" w:rsidRDefault="00D00E4F" w:rsidP="00CD1108">
            <w:pPr>
              <w:tabs>
                <w:tab w:val="left" w:pos="2790"/>
              </w:tabs>
              <w:spacing w:before="0" w:after="0"/>
              <w:ind w:left="0"/>
              <w:rPr>
                <w:rFonts w:asciiTheme="minorBidi" w:hAnsiTheme="minorBidi"/>
                <w:color w:val="000101"/>
                <w:szCs w:val="24"/>
              </w:rPr>
            </w:pPr>
            <w:r w:rsidRPr="0076144F">
              <w:rPr>
                <w:rFonts w:asciiTheme="minorBidi" w:hAnsiTheme="minorBidi"/>
                <w:color w:val="000101"/>
                <w:szCs w:val="24"/>
              </w:rPr>
              <w:t>Read an Informational Passage</w:t>
            </w:r>
          </w:p>
        </w:tc>
        <w:tc>
          <w:tcPr>
            <w:tcW w:w="907" w:type="dxa"/>
          </w:tcPr>
          <w:p w14:paraId="5BEB6B06" w14:textId="668BE896"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No</w:t>
            </w:r>
          </w:p>
        </w:tc>
        <w:tc>
          <w:tcPr>
            <w:tcW w:w="1034" w:type="dxa"/>
          </w:tcPr>
          <w:p w14:paraId="7175B605" w14:textId="215EF74E"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c>
          <w:tcPr>
            <w:tcW w:w="1034" w:type="dxa"/>
          </w:tcPr>
          <w:p w14:paraId="4BD4CCC9" w14:textId="2B629AB3"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c>
          <w:tcPr>
            <w:tcW w:w="1044" w:type="dxa"/>
          </w:tcPr>
          <w:p w14:paraId="3DC1154F" w14:textId="1DA7030C"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c>
          <w:tcPr>
            <w:tcW w:w="1044" w:type="dxa"/>
          </w:tcPr>
          <w:p w14:paraId="335B4CD2" w14:textId="6BF086E4"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c>
          <w:tcPr>
            <w:tcW w:w="1044" w:type="dxa"/>
          </w:tcPr>
          <w:p w14:paraId="509ED4F4" w14:textId="4721F7B9"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c>
          <w:tcPr>
            <w:tcW w:w="1044" w:type="dxa"/>
          </w:tcPr>
          <w:p w14:paraId="785C651C" w14:textId="34285998" w:rsidR="00D00E4F" w:rsidRPr="0076144F" w:rsidRDefault="00D00E4F"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szCs w:val="24"/>
              </w:rPr>
            </w:pPr>
            <w:r w:rsidRPr="0076144F">
              <w:rPr>
                <w:rFonts w:asciiTheme="minorBidi" w:hAnsiTheme="minorBidi"/>
                <w:color w:val="000101"/>
                <w:szCs w:val="24"/>
              </w:rPr>
              <w:t>Yes</w:t>
            </w:r>
          </w:p>
        </w:tc>
      </w:tr>
    </w:tbl>
    <w:p w14:paraId="54D1A3D2" w14:textId="2FAEBCC7" w:rsidR="00FE218B" w:rsidRPr="0076144F" w:rsidRDefault="00FE218B" w:rsidP="00FE218B">
      <w:pPr>
        <w:pStyle w:val="Caption"/>
        <w:spacing w:before="480"/>
      </w:pPr>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22</w:t>
      </w:r>
      <w:r w:rsidRPr="0076144F">
        <w:rPr>
          <w:b/>
          <w:bCs/>
        </w:rPr>
        <w:fldChar w:fldCharType="end"/>
      </w:r>
      <w:r w:rsidRPr="0076144F">
        <w:rPr>
          <w:b/>
          <w:bCs/>
        </w:rPr>
        <w:t>.</w:t>
      </w:r>
      <w:r w:rsidRPr="0076144F">
        <w:t xml:space="preserve"> Writing Task Types—</w:t>
      </w:r>
      <w:r w:rsidR="00706AB4" w:rsidRPr="0076144F">
        <w:t>Summative</w:t>
      </w:r>
      <w:r w:rsidRPr="0076144F">
        <w:t xml:space="preserve"> ELPAC</w:t>
      </w:r>
    </w:p>
    <w:tbl>
      <w:tblPr>
        <w:tblStyle w:val="NCTTable"/>
        <w:tblW w:w="9824" w:type="dxa"/>
        <w:tblCellMar>
          <w:top w:w="14" w:type="dxa"/>
          <w:bottom w:w="14" w:type="dxa"/>
        </w:tblCellMar>
        <w:tblLook w:val="04A0" w:firstRow="1" w:lastRow="0" w:firstColumn="1" w:lastColumn="0" w:noHBand="0" w:noVBand="1"/>
      </w:tblPr>
      <w:tblGrid>
        <w:gridCol w:w="2695"/>
        <w:gridCol w:w="907"/>
        <w:gridCol w:w="1037"/>
        <w:gridCol w:w="1037"/>
        <w:gridCol w:w="1037"/>
        <w:gridCol w:w="1037"/>
        <w:gridCol w:w="1037"/>
        <w:gridCol w:w="1037"/>
      </w:tblGrid>
      <w:tr w:rsidR="006C2659" w:rsidRPr="0076144F" w14:paraId="41ED11A8" w14:textId="39B2B500" w:rsidTr="00C853D9">
        <w:trPr>
          <w:cnfStyle w:val="100000000000" w:firstRow="1" w:lastRow="0" w:firstColumn="0" w:lastColumn="0" w:oddVBand="0" w:evenVBand="0" w:oddHBand="0" w:evenHBand="0" w:firstRowFirstColumn="0" w:firstRowLastColumn="0" w:lastRowFirstColumn="0" w:lastRowLastColumn="0"/>
          <w:trHeight w:val="864"/>
          <w:tblHeader/>
        </w:trPr>
        <w:tc>
          <w:tcPr>
            <w:cnfStyle w:val="001000000000" w:firstRow="0" w:lastRow="0" w:firstColumn="1" w:lastColumn="0" w:oddVBand="0" w:evenVBand="0" w:oddHBand="0" w:evenHBand="0" w:firstRowFirstColumn="0" w:firstRowLastColumn="0" w:lastRowFirstColumn="0" w:lastRowLastColumn="0"/>
            <w:tcW w:w="2695" w:type="dxa"/>
          </w:tcPr>
          <w:p w14:paraId="308B259F" w14:textId="77777777" w:rsidR="005D16F9" w:rsidRPr="0076144F" w:rsidRDefault="005D16F9" w:rsidP="005D16F9">
            <w:pPr>
              <w:ind w:left="0"/>
            </w:pPr>
            <w:r w:rsidRPr="0076144F">
              <w:t>Writing Task</w:t>
            </w:r>
          </w:p>
        </w:tc>
        <w:tc>
          <w:tcPr>
            <w:tcW w:w="907" w:type="dxa"/>
          </w:tcPr>
          <w:p w14:paraId="652F09EB" w14:textId="77777777"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K</w:t>
            </w:r>
          </w:p>
        </w:tc>
        <w:tc>
          <w:tcPr>
            <w:tcW w:w="1037" w:type="dxa"/>
          </w:tcPr>
          <w:p w14:paraId="589C6F4F" w14:textId="77777777"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Grade 1</w:t>
            </w:r>
          </w:p>
        </w:tc>
        <w:tc>
          <w:tcPr>
            <w:tcW w:w="1037" w:type="dxa"/>
          </w:tcPr>
          <w:p w14:paraId="04671BF8" w14:textId="77777777"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Grade 2</w:t>
            </w:r>
          </w:p>
        </w:tc>
        <w:tc>
          <w:tcPr>
            <w:tcW w:w="1037" w:type="dxa"/>
          </w:tcPr>
          <w:p w14:paraId="02A8ACA6" w14:textId="77777777"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Grades 3–5</w:t>
            </w:r>
          </w:p>
        </w:tc>
        <w:tc>
          <w:tcPr>
            <w:tcW w:w="1037" w:type="dxa"/>
          </w:tcPr>
          <w:p w14:paraId="1BF40E96" w14:textId="77777777"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Grades 6–8</w:t>
            </w:r>
          </w:p>
        </w:tc>
        <w:tc>
          <w:tcPr>
            <w:tcW w:w="1037" w:type="dxa"/>
          </w:tcPr>
          <w:p w14:paraId="7CE03F65" w14:textId="7EE06AC8"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Grades 9–10</w:t>
            </w:r>
          </w:p>
        </w:tc>
        <w:tc>
          <w:tcPr>
            <w:tcW w:w="1037" w:type="dxa"/>
          </w:tcPr>
          <w:p w14:paraId="17D69B97" w14:textId="026D64AF" w:rsidR="005D16F9" w:rsidRPr="0076144F" w:rsidRDefault="005D16F9" w:rsidP="005D16F9">
            <w:pPr>
              <w:ind w:left="-30"/>
              <w:cnfStyle w:val="100000000000" w:firstRow="1" w:lastRow="0" w:firstColumn="0" w:lastColumn="0" w:oddVBand="0" w:evenVBand="0" w:oddHBand="0" w:evenHBand="0" w:firstRowFirstColumn="0" w:firstRowLastColumn="0" w:lastRowFirstColumn="0" w:lastRowLastColumn="0"/>
            </w:pPr>
            <w:r w:rsidRPr="0076144F">
              <w:t>Grades 11–12</w:t>
            </w:r>
          </w:p>
        </w:tc>
      </w:tr>
      <w:tr w:rsidR="006C2659" w:rsidRPr="0076144F" w14:paraId="19AA9FB5" w14:textId="1F1BBA7D" w:rsidTr="00B42748">
        <w:trPr>
          <w:trHeight w:val="576"/>
        </w:trPr>
        <w:tc>
          <w:tcPr>
            <w:cnfStyle w:val="001000000000" w:firstRow="0" w:lastRow="0" w:firstColumn="1" w:lastColumn="0" w:oddVBand="0" w:evenVBand="0" w:oddHBand="0" w:evenHBand="0" w:firstRowFirstColumn="0" w:firstRowLastColumn="0" w:lastRowFirstColumn="0" w:lastRowLastColumn="0"/>
            <w:tcW w:w="2695" w:type="dxa"/>
          </w:tcPr>
          <w:p w14:paraId="3ECB3F8F" w14:textId="4FA8BF2A" w:rsidR="00A070DD" w:rsidRPr="0076144F" w:rsidRDefault="00A070DD" w:rsidP="00CD1108">
            <w:pPr>
              <w:pStyle w:val="TableParagraph"/>
              <w:spacing w:before="0"/>
              <w:rPr>
                <w:rFonts w:asciiTheme="minorBidi" w:hAnsiTheme="minorBidi" w:cstheme="minorBidi"/>
              </w:rPr>
            </w:pPr>
            <w:r w:rsidRPr="0076144F">
              <w:rPr>
                <w:rFonts w:asciiTheme="minorBidi" w:hAnsiTheme="minorBidi" w:cstheme="minorBidi"/>
                <w:color w:val="000101"/>
                <w:sz w:val="24"/>
              </w:rPr>
              <w:t>Label a Picture—Word, with Scaffolding</w:t>
            </w:r>
          </w:p>
        </w:tc>
        <w:tc>
          <w:tcPr>
            <w:tcW w:w="907" w:type="dxa"/>
          </w:tcPr>
          <w:p w14:paraId="16522F83" w14:textId="1D69E9C8"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69F570E8" w14:textId="59C3C917"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07F95697" w14:textId="53B2E0FB"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037B9E53" w14:textId="16213AC4"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387583DC" w14:textId="02250750"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0F50611F" w14:textId="6EC8773F"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05CDFD98" w14:textId="067DD6BC"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No</w:t>
            </w:r>
          </w:p>
        </w:tc>
      </w:tr>
      <w:tr w:rsidR="006C2659" w:rsidRPr="0076144F" w14:paraId="08E9354B" w14:textId="4A865BD4" w:rsidTr="00B42748">
        <w:trPr>
          <w:trHeight w:val="576"/>
        </w:trPr>
        <w:tc>
          <w:tcPr>
            <w:cnfStyle w:val="001000000000" w:firstRow="0" w:lastRow="0" w:firstColumn="1" w:lastColumn="0" w:oddVBand="0" w:evenVBand="0" w:oddHBand="0" w:evenHBand="0" w:firstRowFirstColumn="0" w:firstRowLastColumn="0" w:lastRowFirstColumn="0" w:lastRowLastColumn="0"/>
            <w:tcW w:w="2695" w:type="dxa"/>
          </w:tcPr>
          <w:p w14:paraId="41BD9422" w14:textId="69829E92" w:rsidR="00A070DD" w:rsidRPr="0076144F" w:rsidRDefault="00A070DD" w:rsidP="00CD1108">
            <w:pPr>
              <w:pStyle w:val="TableParagraph"/>
              <w:spacing w:before="0"/>
              <w:rPr>
                <w:rFonts w:asciiTheme="minorBidi" w:hAnsiTheme="minorBidi" w:cstheme="minorBidi"/>
              </w:rPr>
            </w:pPr>
            <w:r w:rsidRPr="0076144F">
              <w:rPr>
                <w:rFonts w:asciiTheme="minorBidi" w:hAnsiTheme="minorBidi" w:cstheme="minorBidi"/>
                <w:color w:val="000101"/>
                <w:sz w:val="24"/>
              </w:rPr>
              <w:t>Write a Story Together with Scaffolding</w:t>
            </w:r>
          </w:p>
        </w:tc>
        <w:tc>
          <w:tcPr>
            <w:tcW w:w="907" w:type="dxa"/>
          </w:tcPr>
          <w:p w14:paraId="20E8AABB" w14:textId="50BD3164"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18EA7B43" w14:textId="62C1A9D1"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76877D12" w14:textId="315EA3AC"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46D62389" w14:textId="3F314373"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201E0C53" w14:textId="1E00A4CF"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3BCB7F8E" w14:textId="37182E0A"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1F7DA2EB" w14:textId="7E04AC0F"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No</w:t>
            </w:r>
          </w:p>
        </w:tc>
      </w:tr>
      <w:tr w:rsidR="006C2659" w:rsidRPr="0076144F" w14:paraId="69EB2D04" w14:textId="31DFCF1D" w:rsidTr="00B42748">
        <w:trPr>
          <w:trHeight w:val="576"/>
        </w:trPr>
        <w:tc>
          <w:tcPr>
            <w:cnfStyle w:val="001000000000" w:firstRow="0" w:lastRow="0" w:firstColumn="1" w:lastColumn="0" w:oddVBand="0" w:evenVBand="0" w:oddHBand="0" w:evenHBand="0" w:firstRowFirstColumn="0" w:firstRowLastColumn="0" w:lastRowFirstColumn="0" w:lastRowLastColumn="0"/>
            <w:tcW w:w="2695" w:type="dxa"/>
          </w:tcPr>
          <w:p w14:paraId="75AE3564" w14:textId="10B2436A" w:rsidR="00A070DD" w:rsidRPr="0076144F" w:rsidRDefault="00A070DD" w:rsidP="00CD1108">
            <w:pPr>
              <w:pStyle w:val="TableParagraph"/>
              <w:spacing w:before="0"/>
              <w:rPr>
                <w:rFonts w:asciiTheme="minorBidi" w:hAnsiTheme="minorBidi" w:cstheme="minorBidi"/>
                <w:color w:val="000101"/>
                <w:sz w:val="24"/>
              </w:rPr>
            </w:pPr>
            <w:r w:rsidRPr="0076144F">
              <w:rPr>
                <w:rFonts w:asciiTheme="minorBidi" w:hAnsiTheme="minorBidi" w:cstheme="minorBidi"/>
                <w:color w:val="000101"/>
                <w:sz w:val="24"/>
              </w:rPr>
              <w:t>Write an Informational Text Together</w:t>
            </w:r>
          </w:p>
        </w:tc>
        <w:tc>
          <w:tcPr>
            <w:tcW w:w="907" w:type="dxa"/>
          </w:tcPr>
          <w:p w14:paraId="3743318B" w14:textId="317529DB"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27D070D9" w14:textId="5E4D41EE"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0285F606" w14:textId="4AF79121"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683BF8B4" w14:textId="1915EF47"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5FC0F7E5" w14:textId="617C00C3"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08F2E942" w14:textId="08066D8E"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721958C9" w14:textId="62923FF0"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No</w:t>
            </w:r>
          </w:p>
        </w:tc>
      </w:tr>
      <w:tr w:rsidR="006C2659" w:rsidRPr="0076144F" w14:paraId="43F70202" w14:textId="516FFB46" w:rsidTr="00B42748">
        <w:trPr>
          <w:trHeight w:val="576"/>
        </w:trPr>
        <w:tc>
          <w:tcPr>
            <w:cnfStyle w:val="001000000000" w:firstRow="0" w:lastRow="0" w:firstColumn="1" w:lastColumn="0" w:oddVBand="0" w:evenVBand="0" w:oddHBand="0" w:evenHBand="0" w:firstRowFirstColumn="0" w:firstRowLastColumn="0" w:lastRowFirstColumn="0" w:lastRowLastColumn="0"/>
            <w:tcW w:w="2695" w:type="dxa"/>
          </w:tcPr>
          <w:p w14:paraId="7E2ADA73" w14:textId="67CFA954" w:rsidR="00A070DD" w:rsidRPr="0076144F" w:rsidRDefault="00A070DD" w:rsidP="00CD1108">
            <w:pPr>
              <w:pStyle w:val="TableParagraph"/>
              <w:spacing w:before="0"/>
              <w:rPr>
                <w:rFonts w:asciiTheme="minorBidi" w:hAnsiTheme="minorBidi" w:cstheme="minorBidi"/>
                <w:color w:val="000101"/>
                <w:sz w:val="24"/>
              </w:rPr>
            </w:pPr>
            <w:r w:rsidRPr="0076144F">
              <w:rPr>
                <w:rFonts w:asciiTheme="minorBidi" w:hAnsiTheme="minorBidi" w:cstheme="minorBidi"/>
                <w:color w:val="000101"/>
                <w:sz w:val="24"/>
              </w:rPr>
              <w:t>Describe a Picture</w:t>
            </w:r>
          </w:p>
        </w:tc>
        <w:tc>
          <w:tcPr>
            <w:tcW w:w="907" w:type="dxa"/>
          </w:tcPr>
          <w:p w14:paraId="4D0B727A" w14:textId="19C73AFA"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4B33802C" w14:textId="07A3C318"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11C8E743" w14:textId="41A7663F"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635CAF8F" w14:textId="7D81EEAC"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75C7DFF5" w14:textId="407B1ECB"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0FE7A022" w14:textId="4C0700E4"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500787C4" w14:textId="43BA0604"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Yes</w:t>
            </w:r>
          </w:p>
        </w:tc>
      </w:tr>
      <w:tr w:rsidR="006C2659" w:rsidRPr="0076144F" w14:paraId="57BD1B51" w14:textId="77777777" w:rsidTr="00B42748">
        <w:trPr>
          <w:trHeight w:val="576"/>
        </w:trPr>
        <w:tc>
          <w:tcPr>
            <w:cnfStyle w:val="001000000000" w:firstRow="0" w:lastRow="0" w:firstColumn="1" w:lastColumn="0" w:oddVBand="0" w:evenVBand="0" w:oddHBand="0" w:evenHBand="0" w:firstRowFirstColumn="0" w:firstRowLastColumn="0" w:lastRowFirstColumn="0" w:lastRowLastColumn="0"/>
            <w:tcW w:w="2695" w:type="dxa"/>
          </w:tcPr>
          <w:p w14:paraId="6589F620" w14:textId="249FE611" w:rsidR="00A070DD" w:rsidRPr="0076144F" w:rsidRDefault="00A070DD" w:rsidP="00CD1108">
            <w:pPr>
              <w:pStyle w:val="TableParagraph"/>
              <w:spacing w:before="0"/>
              <w:rPr>
                <w:rFonts w:asciiTheme="minorBidi" w:hAnsiTheme="minorBidi" w:cstheme="minorBidi"/>
                <w:color w:val="000101"/>
                <w:sz w:val="24"/>
              </w:rPr>
            </w:pPr>
            <w:r w:rsidRPr="0076144F">
              <w:rPr>
                <w:rFonts w:asciiTheme="minorBidi" w:hAnsiTheme="minorBidi" w:cstheme="minorBidi"/>
                <w:color w:val="000101"/>
                <w:sz w:val="24"/>
              </w:rPr>
              <w:t>Write About an Experience</w:t>
            </w:r>
          </w:p>
        </w:tc>
        <w:tc>
          <w:tcPr>
            <w:tcW w:w="907" w:type="dxa"/>
          </w:tcPr>
          <w:p w14:paraId="78B42840" w14:textId="5285A377"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No</w:t>
            </w:r>
          </w:p>
        </w:tc>
        <w:tc>
          <w:tcPr>
            <w:tcW w:w="1037" w:type="dxa"/>
          </w:tcPr>
          <w:p w14:paraId="32791E68" w14:textId="6BDCE82A"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Yes</w:t>
            </w:r>
          </w:p>
        </w:tc>
        <w:tc>
          <w:tcPr>
            <w:tcW w:w="1037" w:type="dxa"/>
          </w:tcPr>
          <w:p w14:paraId="6B9038B2" w14:textId="14C38E98"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Yes</w:t>
            </w:r>
          </w:p>
        </w:tc>
        <w:tc>
          <w:tcPr>
            <w:tcW w:w="1037" w:type="dxa"/>
          </w:tcPr>
          <w:p w14:paraId="16DBF85B" w14:textId="2D421019"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Yes</w:t>
            </w:r>
          </w:p>
        </w:tc>
        <w:tc>
          <w:tcPr>
            <w:tcW w:w="1037" w:type="dxa"/>
          </w:tcPr>
          <w:p w14:paraId="0FD37FEC" w14:textId="5A704F5F"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Yes</w:t>
            </w:r>
          </w:p>
        </w:tc>
        <w:tc>
          <w:tcPr>
            <w:tcW w:w="1037" w:type="dxa"/>
          </w:tcPr>
          <w:p w14:paraId="3FDF3170" w14:textId="21A1C382"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Yes</w:t>
            </w:r>
          </w:p>
        </w:tc>
        <w:tc>
          <w:tcPr>
            <w:tcW w:w="1037" w:type="dxa"/>
          </w:tcPr>
          <w:p w14:paraId="70787212" w14:textId="55D61D74"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Yes</w:t>
            </w:r>
          </w:p>
        </w:tc>
      </w:tr>
      <w:tr w:rsidR="006C2659" w:rsidRPr="0076144F" w14:paraId="1CAF9C4B" w14:textId="77777777" w:rsidTr="00B42748">
        <w:trPr>
          <w:trHeight w:val="576"/>
        </w:trPr>
        <w:tc>
          <w:tcPr>
            <w:cnfStyle w:val="001000000000" w:firstRow="0" w:lastRow="0" w:firstColumn="1" w:lastColumn="0" w:oddVBand="0" w:evenVBand="0" w:oddHBand="0" w:evenHBand="0" w:firstRowFirstColumn="0" w:firstRowLastColumn="0" w:lastRowFirstColumn="0" w:lastRowLastColumn="0"/>
            <w:tcW w:w="2695" w:type="dxa"/>
          </w:tcPr>
          <w:p w14:paraId="60F99DF2" w14:textId="2549D8E5" w:rsidR="00A070DD" w:rsidRPr="0076144F" w:rsidRDefault="00A070DD" w:rsidP="00CD1108">
            <w:pPr>
              <w:pStyle w:val="TableParagraph"/>
              <w:spacing w:before="0"/>
              <w:rPr>
                <w:rFonts w:asciiTheme="minorBidi" w:hAnsiTheme="minorBidi" w:cstheme="minorBidi"/>
                <w:color w:val="000101"/>
                <w:sz w:val="24"/>
              </w:rPr>
            </w:pPr>
            <w:r w:rsidRPr="0076144F">
              <w:rPr>
                <w:rFonts w:asciiTheme="minorBidi" w:hAnsiTheme="minorBidi" w:cstheme="minorBidi"/>
                <w:color w:val="000101"/>
                <w:sz w:val="24"/>
              </w:rPr>
              <w:t>Write About Academic Information</w:t>
            </w:r>
          </w:p>
        </w:tc>
        <w:tc>
          <w:tcPr>
            <w:tcW w:w="907" w:type="dxa"/>
          </w:tcPr>
          <w:p w14:paraId="632D2FAB" w14:textId="0F920A8C"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No</w:t>
            </w:r>
          </w:p>
        </w:tc>
        <w:tc>
          <w:tcPr>
            <w:tcW w:w="1037" w:type="dxa"/>
          </w:tcPr>
          <w:p w14:paraId="578A9C65" w14:textId="7605129F"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No</w:t>
            </w:r>
          </w:p>
        </w:tc>
        <w:tc>
          <w:tcPr>
            <w:tcW w:w="1037" w:type="dxa"/>
          </w:tcPr>
          <w:p w14:paraId="7B9EB065" w14:textId="4191C7DD"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No</w:t>
            </w:r>
          </w:p>
        </w:tc>
        <w:tc>
          <w:tcPr>
            <w:tcW w:w="1037" w:type="dxa"/>
          </w:tcPr>
          <w:p w14:paraId="11E20D81" w14:textId="5F57326E"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Yes</w:t>
            </w:r>
          </w:p>
        </w:tc>
        <w:tc>
          <w:tcPr>
            <w:tcW w:w="1037" w:type="dxa"/>
          </w:tcPr>
          <w:p w14:paraId="282CB640" w14:textId="58EB8BFB"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Yes</w:t>
            </w:r>
          </w:p>
        </w:tc>
        <w:tc>
          <w:tcPr>
            <w:tcW w:w="1037" w:type="dxa"/>
          </w:tcPr>
          <w:p w14:paraId="56588B6B" w14:textId="65BBB46D"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Yes</w:t>
            </w:r>
          </w:p>
        </w:tc>
        <w:tc>
          <w:tcPr>
            <w:tcW w:w="1037" w:type="dxa"/>
          </w:tcPr>
          <w:p w14:paraId="1DE95D5E" w14:textId="0E992BF3"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Yes</w:t>
            </w:r>
          </w:p>
        </w:tc>
      </w:tr>
      <w:tr w:rsidR="006C2659" w:rsidRPr="0076144F" w14:paraId="1FD3EBD2" w14:textId="4BF05427" w:rsidTr="00B42748">
        <w:trPr>
          <w:trHeight w:val="576"/>
        </w:trPr>
        <w:tc>
          <w:tcPr>
            <w:cnfStyle w:val="001000000000" w:firstRow="0" w:lastRow="0" w:firstColumn="1" w:lastColumn="0" w:oddVBand="0" w:evenVBand="0" w:oddHBand="0" w:evenHBand="0" w:firstRowFirstColumn="0" w:firstRowLastColumn="0" w:lastRowFirstColumn="0" w:lastRowLastColumn="0"/>
            <w:tcW w:w="2695" w:type="dxa"/>
          </w:tcPr>
          <w:p w14:paraId="7614CF67" w14:textId="69765B98" w:rsidR="00A070DD" w:rsidRPr="0076144F" w:rsidRDefault="00A070DD" w:rsidP="00CD1108">
            <w:pPr>
              <w:pStyle w:val="TableParagraph"/>
              <w:spacing w:before="0"/>
              <w:rPr>
                <w:rFonts w:asciiTheme="minorBidi" w:hAnsiTheme="minorBidi" w:cstheme="minorBidi"/>
                <w:color w:val="000101"/>
                <w:sz w:val="24"/>
              </w:rPr>
            </w:pPr>
            <w:r w:rsidRPr="0076144F">
              <w:rPr>
                <w:rFonts w:asciiTheme="minorBidi" w:hAnsiTheme="minorBidi" w:cstheme="minorBidi"/>
                <w:color w:val="000101"/>
                <w:sz w:val="24"/>
              </w:rPr>
              <w:t>Justify an Opinion</w:t>
            </w:r>
          </w:p>
        </w:tc>
        <w:tc>
          <w:tcPr>
            <w:tcW w:w="907" w:type="dxa"/>
          </w:tcPr>
          <w:p w14:paraId="1765A9F7" w14:textId="69E8E066"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323632D6" w14:textId="5A31F441"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644907DE" w14:textId="0C9511BF"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No</w:t>
            </w:r>
          </w:p>
        </w:tc>
        <w:tc>
          <w:tcPr>
            <w:tcW w:w="1037" w:type="dxa"/>
          </w:tcPr>
          <w:p w14:paraId="60BFBE77" w14:textId="37DA5FA2"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36FACDDF" w14:textId="6B32AF0B"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4EB8BA67" w14:textId="40E703D9"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76144F">
              <w:rPr>
                <w:rFonts w:asciiTheme="minorBidi" w:hAnsiTheme="minorBidi"/>
                <w:color w:val="000101"/>
              </w:rPr>
              <w:t>Yes</w:t>
            </w:r>
          </w:p>
        </w:tc>
        <w:tc>
          <w:tcPr>
            <w:tcW w:w="1037" w:type="dxa"/>
          </w:tcPr>
          <w:p w14:paraId="5DD92FDD" w14:textId="798B658F" w:rsidR="00A070DD" w:rsidRPr="0076144F" w:rsidRDefault="00A070DD" w:rsidP="00CD1108">
            <w:pPr>
              <w:spacing w:before="0" w:after="0"/>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101"/>
              </w:rPr>
            </w:pPr>
            <w:r w:rsidRPr="0076144F">
              <w:rPr>
                <w:rFonts w:asciiTheme="minorBidi" w:hAnsiTheme="minorBidi"/>
                <w:color w:val="000101"/>
              </w:rPr>
              <w:t>Yes</w:t>
            </w:r>
          </w:p>
        </w:tc>
      </w:tr>
    </w:tbl>
    <w:p w14:paraId="5B30B924" w14:textId="011AA715" w:rsidR="00A63A68" w:rsidRPr="0076144F" w:rsidRDefault="00A63A68" w:rsidP="00293F0B">
      <w:pPr>
        <w:pStyle w:val="Heading3"/>
      </w:pPr>
      <w:bookmarkStart w:id="65" w:name="_Toc74674271"/>
      <w:bookmarkStart w:id="66" w:name="_Toc74827358"/>
      <w:bookmarkStart w:id="67" w:name="_Toc74827427"/>
      <w:bookmarkStart w:id="68" w:name="_Ref75949466"/>
      <w:bookmarkStart w:id="69" w:name="_Ref77167758"/>
      <w:bookmarkStart w:id="70" w:name="_Toc78392443"/>
      <w:r w:rsidRPr="0076144F">
        <w:lastRenderedPageBreak/>
        <w:t>Overview of the Alternate ELPAC Program</w:t>
      </w:r>
      <w:bookmarkEnd w:id="65"/>
      <w:bookmarkEnd w:id="66"/>
      <w:bookmarkEnd w:id="67"/>
      <w:bookmarkEnd w:id="68"/>
      <w:bookmarkEnd w:id="69"/>
      <w:bookmarkEnd w:id="70"/>
    </w:p>
    <w:p w14:paraId="76887172" w14:textId="572EA585" w:rsidR="004336AC" w:rsidRPr="0076144F" w:rsidRDefault="004336AC" w:rsidP="004336AC">
      <w:r w:rsidRPr="0076144F">
        <w:t xml:space="preserve">This section covers information about the Alternate ELPAC including </w:t>
      </w:r>
      <w:r w:rsidR="00A906ED" w:rsidRPr="0076144F">
        <w:t xml:space="preserve">communication modes, </w:t>
      </w:r>
      <w:r w:rsidR="00125415" w:rsidRPr="0076144F">
        <w:t xml:space="preserve">task types, </w:t>
      </w:r>
      <w:r w:rsidRPr="0076144F">
        <w:t>who takes the assessment, how it is administered, and results</w:t>
      </w:r>
      <w:r w:rsidR="00A906ED" w:rsidRPr="0076144F">
        <w:t>.</w:t>
      </w:r>
    </w:p>
    <w:p w14:paraId="15D8C1A3" w14:textId="1BB40C90" w:rsidR="004336AC" w:rsidRPr="0076144F" w:rsidRDefault="00A16302" w:rsidP="00394ED6">
      <w:pPr>
        <w:pStyle w:val="Heading4"/>
      </w:pPr>
      <w:bookmarkStart w:id="71" w:name="_Toc74827428"/>
      <w:r w:rsidRPr="0076144F">
        <w:t>Initial and Summative Alternate ELPAC</w:t>
      </w:r>
      <w:bookmarkEnd w:id="71"/>
    </w:p>
    <w:p w14:paraId="4415E46A" w14:textId="77777777" w:rsidR="00A63BFC" w:rsidRPr="0076144F" w:rsidRDefault="00A63BFC" w:rsidP="00A63BFC">
      <w:r w:rsidRPr="0076144F">
        <w:t xml:space="preserve">The Initial Alternate ELPAC will become operational on July 1, 2022, and the Summative Alternate ELPAC on February 1, 2023. </w:t>
      </w:r>
    </w:p>
    <w:p w14:paraId="16E87EF7" w14:textId="009C7786" w:rsidR="00A63BFC" w:rsidRPr="0076144F" w:rsidRDefault="00A63BFC" w:rsidP="00A63BFC">
      <w:r w:rsidRPr="0076144F">
        <w:t xml:space="preserve">The operational field-testing window for the Alternate 2021–22 ELPAC is November 1, </w:t>
      </w:r>
      <w:r w:rsidR="00C23EF9" w:rsidRPr="0076144F">
        <w:t>2021,</w:t>
      </w:r>
      <w:r w:rsidRPr="0076144F">
        <w:t xml:space="preserve"> through February 15, 2022. </w:t>
      </w:r>
    </w:p>
    <w:p w14:paraId="097F5AE5" w14:textId="77777777" w:rsidR="004336AC" w:rsidRPr="0076144F" w:rsidRDefault="004336AC" w:rsidP="004336AC">
      <w:r w:rsidRPr="0076144F">
        <w:t xml:space="preserve">The Alternate ELPAC consists of: </w:t>
      </w:r>
    </w:p>
    <w:p w14:paraId="73F96740" w14:textId="3FAB7587" w:rsidR="004336AC" w:rsidRPr="0076144F" w:rsidRDefault="004336AC" w:rsidP="0035091F">
      <w:pPr>
        <w:pStyle w:val="ListParagraph"/>
        <w:numPr>
          <w:ilvl w:val="0"/>
          <w:numId w:val="39"/>
        </w:numPr>
      </w:pPr>
      <w:r w:rsidRPr="0076144F">
        <w:t xml:space="preserve">the Initial Alternate ELPAC which will provide information to help the </w:t>
      </w:r>
      <w:r w:rsidR="00C23EF9" w:rsidRPr="0076144F">
        <w:t>individualized education program (IEP)</w:t>
      </w:r>
      <w:r w:rsidRPr="0076144F">
        <w:t xml:space="preserve"> team determine a student’s initial classification as an EL student or as an IFEP student; and </w:t>
      </w:r>
    </w:p>
    <w:p w14:paraId="51AEC67C" w14:textId="5326A208" w:rsidR="004336AC" w:rsidRPr="0076144F" w:rsidRDefault="004336AC" w:rsidP="0035091F">
      <w:pPr>
        <w:pStyle w:val="ListParagraph"/>
        <w:numPr>
          <w:ilvl w:val="0"/>
          <w:numId w:val="39"/>
        </w:numPr>
      </w:pPr>
      <w:r w:rsidRPr="0076144F">
        <w:t>the Summative Alternate ELPAC</w:t>
      </w:r>
      <w:r w:rsidR="00A63BFC" w:rsidRPr="0076144F">
        <w:t xml:space="preserve"> </w:t>
      </w:r>
      <w:r w:rsidRPr="0076144F">
        <w:t xml:space="preserve">which provides information on annual student progress toward ELP and supports IEP team decisions on student reclassification as fluent English proficient. </w:t>
      </w:r>
    </w:p>
    <w:p w14:paraId="0E15EE19" w14:textId="3552C2E9" w:rsidR="004336AC" w:rsidRPr="0076144F" w:rsidRDefault="004336AC" w:rsidP="004336AC">
      <w:r w:rsidRPr="0076144F">
        <w:t>After taking the Initial Alternate ELPAC, if a student has been identified as an EL student, the LEA is required to administer the Summative Alternate ELPAC annually until the student meets the reclassification criteria, outlined on page</w:t>
      </w:r>
      <w:r w:rsidR="00C46E08" w:rsidRPr="0076144F">
        <w:t xml:space="preserve"> </w:t>
      </w:r>
      <w:r w:rsidRPr="0076144F">
        <w:fldChar w:fldCharType="begin"/>
      </w:r>
      <w:r w:rsidRPr="0076144F">
        <w:instrText>PAGEREF _Ref76652626</w:instrText>
      </w:r>
      <w:r w:rsidRPr="0076144F">
        <w:fldChar w:fldCharType="separate"/>
      </w:r>
      <w:r w:rsidR="00130A35">
        <w:rPr>
          <w:noProof/>
        </w:rPr>
        <w:t>39</w:t>
      </w:r>
      <w:r w:rsidRPr="0076144F">
        <w:fldChar w:fldCharType="end"/>
      </w:r>
      <w:r w:rsidRPr="0076144F">
        <w:t xml:space="preserve">. </w:t>
      </w:r>
    </w:p>
    <w:p w14:paraId="4F60DEF0" w14:textId="7D2F1CC6" w:rsidR="004336AC" w:rsidRPr="0076144F" w:rsidRDefault="69CBF063" w:rsidP="7D067258">
      <w:r w:rsidRPr="0076144F">
        <w:t xml:space="preserve">Students who are identified as EL should be provided </w:t>
      </w:r>
      <w:r w:rsidR="0360F5FB" w:rsidRPr="0076144F">
        <w:t xml:space="preserve">available </w:t>
      </w:r>
      <w:r w:rsidR="4B2C9ADC" w:rsidRPr="0076144F">
        <w:t xml:space="preserve">language </w:t>
      </w:r>
      <w:r w:rsidR="4D80C6FC" w:rsidRPr="0076144F">
        <w:t>acquisition</w:t>
      </w:r>
      <w:r w:rsidR="19EB9E08" w:rsidRPr="0076144F">
        <w:t xml:space="preserve"> </w:t>
      </w:r>
      <w:r w:rsidR="5865FA7B" w:rsidRPr="0076144F">
        <w:t>programs</w:t>
      </w:r>
      <w:r w:rsidR="2A49ABFD" w:rsidRPr="0076144F">
        <w:t xml:space="preserve"> to support instruction</w:t>
      </w:r>
      <w:r w:rsidRPr="0076144F">
        <w:t xml:space="preserve"> in conjunction with special education services for the purpose of increasing language acquisition skills to promote independence, self-advocacy, and access to academic content.</w:t>
      </w:r>
    </w:p>
    <w:p w14:paraId="2ECCA945" w14:textId="1F26B5C4" w:rsidR="00A16302" w:rsidRPr="0076144F" w:rsidRDefault="00A16302" w:rsidP="00394ED6">
      <w:pPr>
        <w:pStyle w:val="Heading4"/>
      </w:pPr>
      <w:bookmarkStart w:id="72" w:name="_Toc74827429"/>
      <w:r w:rsidRPr="0076144F">
        <w:t>Structure</w:t>
      </w:r>
      <w:bookmarkEnd w:id="72"/>
    </w:p>
    <w:p w14:paraId="4FE879F0" w14:textId="3EFB807B" w:rsidR="00C46E08" w:rsidRPr="0076144F" w:rsidRDefault="00C46E08" w:rsidP="00C46E08">
      <w:r w:rsidRPr="0076144F">
        <w:t>This section provides information about communication modes and task types of the Alternate ELPAC.</w:t>
      </w:r>
    </w:p>
    <w:p w14:paraId="2B17D015" w14:textId="670F4575" w:rsidR="008060FB" w:rsidRPr="0076144F" w:rsidRDefault="008060FB" w:rsidP="00260E89">
      <w:pPr>
        <w:pStyle w:val="Heading5"/>
      </w:pPr>
      <w:r w:rsidRPr="0076144F">
        <w:t>Communication Modes</w:t>
      </w:r>
    </w:p>
    <w:p w14:paraId="0CD33571" w14:textId="3E0DF565" w:rsidR="00A16302" w:rsidRPr="0076144F" w:rsidRDefault="00A16302" w:rsidP="00F45760">
      <w:r w:rsidRPr="0076144F">
        <w:t>Individually preferred communication modes are the ways in which a student typically comprehends and expresses information in everyday home and classroom contexts.</w:t>
      </w:r>
    </w:p>
    <w:p w14:paraId="648213C0" w14:textId="31A4B600" w:rsidR="00A16302" w:rsidRPr="0076144F" w:rsidRDefault="00A16302" w:rsidP="00F45760">
      <w:r w:rsidRPr="0076144F">
        <w:t xml:space="preserve">These communication modes include the four language domains of Listening, Reading, Speaking, and Writing. However, not all students can process information </w:t>
      </w:r>
      <w:r w:rsidRPr="0076144F">
        <w:lastRenderedPageBreak/>
        <w:t xml:space="preserve">through both listening and reading </w:t>
      </w:r>
      <w:r w:rsidR="00F77B88" w:rsidRPr="0076144F">
        <w:t xml:space="preserve">(receptive) </w:t>
      </w:r>
      <w:r w:rsidRPr="0076144F">
        <w:t>or can communicate through both speaking and writing</w:t>
      </w:r>
      <w:r w:rsidR="008B439B" w:rsidRPr="0076144F">
        <w:t xml:space="preserve"> (expressive)</w:t>
      </w:r>
      <w:r w:rsidRPr="0076144F">
        <w:t xml:space="preserve">. </w:t>
      </w:r>
    </w:p>
    <w:p w14:paraId="6755D0FC" w14:textId="77777777" w:rsidR="004205DD" w:rsidRPr="0076144F" w:rsidRDefault="00A16302" w:rsidP="004205DD">
      <w:r w:rsidRPr="0076144F">
        <w:t xml:space="preserve">Instead, a student may use sign language, eye gaze, pointing, gestures, alternative communication devices, or other alternate modes to comprehend and express information. </w:t>
      </w:r>
    </w:p>
    <w:p w14:paraId="274C0B9F" w14:textId="68CD55B5" w:rsidR="009C61C7" w:rsidRPr="0076144F" w:rsidRDefault="004205DD" w:rsidP="00047BD6">
      <w:r w:rsidRPr="0076144F">
        <w:t>To ensure that EL students with the most significant cognitive disabilities can fully access and participate in the Alternate ELPAC, the four domains are assessed via the students’ individually preferred receptive and expressive communication modes. Such a design (i.e., one that helps ensure the maximum participation of all eligible test takers) helps to eliminate the need to provide domain exemptions.</w:t>
      </w:r>
    </w:p>
    <w:p w14:paraId="38CD8EE2" w14:textId="5AA4F5EC" w:rsidR="00A224B1" w:rsidRPr="0076144F" w:rsidRDefault="750943A9" w:rsidP="00A224B1">
      <w:r w:rsidRPr="0076144F">
        <w:t xml:space="preserve">The Alternate ELPAC is an untimed test and should be administered one-on-one; all students should be provided with as much time and as many breaks as necessary. </w:t>
      </w:r>
      <w:r w:rsidR="00A224B1" w:rsidRPr="0076144F">
        <w:t>Students may use, but are not limited to, the following responses:</w:t>
      </w:r>
    </w:p>
    <w:p w14:paraId="40EF537C" w14:textId="77777777" w:rsidR="00A224B1" w:rsidRPr="0076144F" w:rsidRDefault="00A224B1" w:rsidP="00A224B1">
      <w:pPr>
        <w:pStyle w:val="ListParagraph"/>
        <w:numPr>
          <w:ilvl w:val="0"/>
          <w:numId w:val="7"/>
        </w:numPr>
      </w:pPr>
      <w:r w:rsidRPr="0076144F">
        <w:t>Pointing</w:t>
      </w:r>
    </w:p>
    <w:p w14:paraId="38629EA7" w14:textId="77777777" w:rsidR="00A224B1" w:rsidRPr="0076144F" w:rsidRDefault="00A224B1" w:rsidP="00A224B1">
      <w:pPr>
        <w:pStyle w:val="ListParagraph"/>
        <w:numPr>
          <w:ilvl w:val="0"/>
          <w:numId w:val="7"/>
        </w:numPr>
      </w:pPr>
      <w:r w:rsidRPr="0076144F">
        <w:t>Selecting the response area</w:t>
      </w:r>
    </w:p>
    <w:p w14:paraId="3A6D4802" w14:textId="77777777" w:rsidR="00A224B1" w:rsidRPr="0076144F" w:rsidRDefault="00A224B1" w:rsidP="00A224B1">
      <w:pPr>
        <w:pStyle w:val="ListParagraph"/>
        <w:numPr>
          <w:ilvl w:val="0"/>
          <w:numId w:val="7"/>
        </w:numPr>
      </w:pPr>
      <w:r w:rsidRPr="0076144F">
        <w:t>Circling</w:t>
      </w:r>
    </w:p>
    <w:p w14:paraId="0D703851" w14:textId="77777777" w:rsidR="00A224B1" w:rsidRPr="0076144F" w:rsidRDefault="00A224B1" w:rsidP="00A224B1">
      <w:pPr>
        <w:pStyle w:val="ListParagraph"/>
        <w:numPr>
          <w:ilvl w:val="0"/>
          <w:numId w:val="7"/>
        </w:numPr>
      </w:pPr>
      <w:r w:rsidRPr="0076144F">
        <w:t>Verbal communication</w:t>
      </w:r>
    </w:p>
    <w:p w14:paraId="252D28C2" w14:textId="77777777" w:rsidR="00A224B1" w:rsidRPr="0076144F" w:rsidRDefault="00A224B1" w:rsidP="00A224B1">
      <w:pPr>
        <w:pStyle w:val="ListParagraph"/>
        <w:numPr>
          <w:ilvl w:val="0"/>
          <w:numId w:val="7"/>
        </w:numPr>
      </w:pPr>
      <w:r w:rsidRPr="0076144F">
        <w:t>Written communication</w:t>
      </w:r>
    </w:p>
    <w:p w14:paraId="50817032" w14:textId="77777777" w:rsidR="00A224B1" w:rsidRPr="0076144F" w:rsidRDefault="00A224B1" w:rsidP="00A224B1">
      <w:pPr>
        <w:pStyle w:val="ListParagraph"/>
        <w:numPr>
          <w:ilvl w:val="0"/>
          <w:numId w:val="7"/>
        </w:numPr>
      </w:pPr>
      <w:r w:rsidRPr="0076144F">
        <w:t>Sign language</w:t>
      </w:r>
    </w:p>
    <w:p w14:paraId="10BA0037" w14:textId="77777777" w:rsidR="00A224B1" w:rsidRPr="0076144F" w:rsidRDefault="00A224B1" w:rsidP="00A224B1">
      <w:pPr>
        <w:pStyle w:val="ListParagraph"/>
        <w:numPr>
          <w:ilvl w:val="0"/>
          <w:numId w:val="7"/>
        </w:numPr>
      </w:pPr>
      <w:r w:rsidRPr="0076144F">
        <w:t>Eye gaze</w:t>
      </w:r>
    </w:p>
    <w:p w14:paraId="4AA6ED7C" w14:textId="77777777" w:rsidR="00A224B1" w:rsidRPr="0076144F" w:rsidRDefault="00A224B1" w:rsidP="00A224B1">
      <w:pPr>
        <w:pStyle w:val="ListParagraph"/>
        <w:numPr>
          <w:ilvl w:val="0"/>
          <w:numId w:val="7"/>
        </w:numPr>
      </w:pPr>
      <w:r w:rsidRPr="0076144F">
        <w:t>Facial expression</w:t>
      </w:r>
    </w:p>
    <w:p w14:paraId="00F18E09" w14:textId="77777777" w:rsidR="00A224B1" w:rsidRPr="0076144F" w:rsidRDefault="00A224B1" w:rsidP="00A224B1">
      <w:pPr>
        <w:pStyle w:val="ListParagraph"/>
        <w:numPr>
          <w:ilvl w:val="0"/>
          <w:numId w:val="7"/>
        </w:numPr>
      </w:pPr>
      <w:r w:rsidRPr="0076144F">
        <w:t>Gestures</w:t>
      </w:r>
    </w:p>
    <w:p w14:paraId="4DE29688" w14:textId="77777777" w:rsidR="00A224B1" w:rsidRPr="0076144F" w:rsidRDefault="00A224B1" w:rsidP="00A224B1">
      <w:pPr>
        <w:pStyle w:val="ListParagraph"/>
        <w:numPr>
          <w:ilvl w:val="0"/>
          <w:numId w:val="7"/>
        </w:numPr>
      </w:pPr>
      <w:r w:rsidRPr="0076144F">
        <w:t>Picture exchange system</w:t>
      </w:r>
    </w:p>
    <w:p w14:paraId="08B5C025" w14:textId="77777777" w:rsidR="00A224B1" w:rsidRPr="0076144F" w:rsidRDefault="00A224B1" w:rsidP="00A224B1">
      <w:pPr>
        <w:pStyle w:val="ListParagraph"/>
        <w:numPr>
          <w:ilvl w:val="0"/>
          <w:numId w:val="7"/>
        </w:numPr>
      </w:pPr>
      <w:r w:rsidRPr="0076144F">
        <w:t>Drawing</w:t>
      </w:r>
    </w:p>
    <w:p w14:paraId="3F98F720" w14:textId="77777777" w:rsidR="00A224B1" w:rsidRPr="0076144F" w:rsidRDefault="00A224B1" w:rsidP="00A224B1">
      <w:pPr>
        <w:pStyle w:val="ListParagraph"/>
        <w:numPr>
          <w:ilvl w:val="0"/>
          <w:numId w:val="7"/>
        </w:numPr>
      </w:pPr>
      <w:r w:rsidRPr="0076144F">
        <w:t>Assistive technology and augmentative and alternative communication (AAC) device</w:t>
      </w:r>
    </w:p>
    <w:p w14:paraId="6A4D5C7E" w14:textId="035C876F" w:rsidR="00A224B1" w:rsidRPr="0076144F" w:rsidRDefault="00A224B1" w:rsidP="00A224B1">
      <w:pPr>
        <w:rPr>
          <w:rStyle w:val="Strong"/>
        </w:rPr>
      </w:pPr>
      <w:r w:rsidRPr="0076144F">
        <w:rPr>
          <w:rStyle w:val="Strong"/>
        </w:rPr>
        <w:t xml:space="preserve">Note: depending on a student’s individually preferred communication mode, the student may use any of the above communication modes to respond to a receptive or expressive test item. For this reason, the Alternate ELPAC </w:t>
      </w:r>
      <w:r w:rsidR="3A68EB1B" w:rsidRPr="0076144F">
        <w:rPr>
          <w:rStyle w:val="Strong"/>
        </w:rPr>
        <w:t xml:space="preserve">test examiner must be familiar with student’s preferred communication mode, and </w:t>
      </w:r>
      <w:r w:rsidRPr="0076144F">
        <w:rPr>
          <w:rStyle w:val="Strong"/>
        </w:rPr>
        <w:t>may offer additional options for individualization on specific test questions.</w:t>
      </w:r>
    </w:p>
    <w:p w14:paraId="73A545A1" w14:textId="42DBE6E8" w:rsidR="00EF4649" w:rsidRPr="0076144F" w:rsidRDefault="00EF4649" w:rsidP="007C43F3">
      <w:pPr>
        <w:pStyle w:val="Heading6"/>
      </w:pPr>
      <w:r w:rsidRPr="0076144F">
        <w:lastRenderedPageBreak/>
        <w:t>Individualization</w:t>
      </w:r>
    </w:p>
    <w:p w14:paraId="34E22DC2" w14:textId="7936C6ED" w:rsidR="00A224B1" w:rsidRPr="0076144F" w:rsidRDefault="00A224B1" w:rsidP="00C55CCC">
      <w:pPr>
        <w:keepLines/>
      </w:pPr>
      <w:r w:rsidRPr="0076144F">
        <w:t>Optional individualization provides the use of real objects, manipulatives, or picture cards. The student is given the real object or manipulatives during the reading of the story or the answer options to allow the student access to more concrete, hands-on materials. For some questions, a set of picture cards can be printed for student use or can be programmed into a student’s AAC device. Using optional individualization for students who need it will allow for the testing experience to more closely mirror instruction that the student receives in the classroom.</w:t>
      </w:r>
    </w:p>
    <w:p w14:paraId="16AC4338" w14:textId="14CDDE11" w:rsidR="008060FB" w:rsidRPr="0076144F" w:rsidRDefault="576D81E8" w:rsidP="00260E89">
      <w:pPr>
        <w:pStyle w:val="Heading5"/>
      </w:pPr>
      <w:r w:rsidRPr="0076144F">
        <w:t xml:space="preserve">Item and </w:t>
      </w:r>
      <w:r w:rsidR="2FACCEAC" w:rsidRPr="0076144F">
        <w:t>Task Types</w:t>
      </w:r>
    </w:p>
    <w:p w14:paraId="05CB5760" w14:textId="459AF879" w:rsidR="009C61C7" w:rsidRPr="0076144F" w:rsidRDefault="6BD214A9" w:rsidP="00A16302">
      <w:pPr>
        <w:rPr>
          <w:rStyle w:val="Strong"/>
        </w:rPr>
      </w:pPr>
      <w:r w:rsidRPr="0076144F">
        <w:rPr>
          <w:rStyle w:val="Strong"/>
        </w:rPr>
        <w:t xml:space="preserve">The Alternate ELPAC consists of receptive (Listening and Reading) and expressive (Speaking and Writing) </w:t>
      </w:r>
      <w:r w:rsidR="179455FE" w:rsidRPr="0076144F">
        <w:rPr>
          <w:rStyle w:val="Strong"/>
        </w:rPr>
        <w:t xml:space="preserve">item </w:t>
      </w:r>
      <w:r w:rsidRPr="0076144F">
        <w:rPr>
          <w:rStyle w:val="Strong"/>
        </w:rPr>
        <w:t>types.</w:t>
      </w:r>
    </w:p>
    <w:p w14:paraId="1024AF8F" w14:textId="653B1F1C" w:rsidR="00A16302" w:rsidRPr="0076144F" w:rsidRDefault="6BF2E404" w:rsidP="00A16302">
      <w:r w:rsidRPr="0076144F">
        <w:t xml:space="preserve">The use of receptive and expressive </w:t>
      </w:r>
      <w:r w:rsidR="4F557FB9" w:rsidRPr="0076144F">
        <w:t xml:space="preserve">item </w:t>
      </w:r>
      <w:r w:rsidRPr="0076144F">
        <w:t>types on the Alternate ELPAC allows maximum flexibility for students to demonstrate their English proficiency through the means most consistent with how they are able to communicate in the classroom, inclusive of listening, reading, speaking, and writing as well as alternate modes of communication.</w:t>
      </w:r>
    </w:p>
    <w:p w14:paraId="6A6FBED6" w14:textId="77777777" w:rsidR="00A16302" w:rsidRPr="0076144F" w:rsidRDefault="00A16302" w:rsidP="00A16302">
      <w:r w:rsidRPr="0076144F">
        <w:t>Therefore, on the Alternate ELPAC:</w:t>
      </w:r>
    </w:p>
    <w:p w14:paraId="5BF9194B" w14:textId="77777777" w:rsidR="00A16302" w:rsidRPr="0076144F" w:rsidRDefault="00A16302" w:rsidP="00A16302">
      <w:pPr>
        <w:pStyle w:val="ListParagraph"/>
        <w:numPr>
          <w:ilvl w:val="0"/>
          <w:numId w:val="6"/>
        </w:numPr>
      </w:pPr>
      <w:r w:rsidRPr="0076144F">
        <w:t>Receptive test items are those that require students to demonstrate their comprehension of a stimulus by selecting a response from two or three options; the student is not required to generate any language.</w:t>
      </w:r>
    </w:p>
    <w:p w14:paraId="7E4C2E41" w14:textId="52283E2E" w:rsidR="00A16302" w:rsidRPr="0076144F" w:rsidRDefault="00A16302" w:rsidP="00A16302">
      <w:pPr>
        <w:pStyle w:val="ListParagraph"/>
        <w:numPr>
          <w:ilvl w:val="0"/>
          <w:numId w:val="6"/>
        </w:numPr>
      </w:pPr>
      <w:r w:rsidRPr="0076144F">
        <w:t>Expressive test items are those that require students to communicate to others their understandings and ideas related to the stimulus using their individually preferred expressive mode of communication.</w:t>
      </w:r>
    </w:p>
    <w:p w14:paraId="6CE65BED" w14:textId="54B98945" w:rsidR="00B22262" w:rsidRPr="0076144F" w:rsidRDefault="006746FB" w:rsidP="007C43F3">
      <w:pPr>
        <w:pStyle w:val="Heading6"/>
      </w:pPr>
      <w:r w:rsidRPr="0076144F">
        <w:t>Integrat</w:t>
      </w:r>
      <w:r w:rsidR="00E92572" w:rsidRPr="0076144F">
        <w:t>ed Task Types</w:t>
      </w:r>
    </w:p>
    <w:p w14:paraId="1024DFDC" w14:textId="74808BA7" w:rsidR="006746FB" w:rsidRPr="0076144F" w:rsidRDefault="00DA0E43" w:rsidP="0032532B">
      <w:pPr>
        <w:keepNext/>
      </w:pPr>
      <w:r w:rsidRPr="0076144F">
        <w:t>T</w:t>
      </w:r>
      <w:r w:rsidR="008060FB" w:rsidRPr="0076144F">
        <w:t>he Alternate ELPAC assesses the four domains of Listening, Reading, Speaking, and Writing</w:t>
      </w:r>
      <w:r w:rsidRPr="0076144F">
        <w:t xml:space="preserve"> </w:t>
      </w:r>
      <w:r w:rsidR="008060FB" w:rsidRPr="0076144F">
        <w:t>in an integrated manner</w:t>
      </w:r>
      <w:r w:rsidRPr="0076144F">
        <w:t>—</w:t>
      </w:r>
      <w:r w:rsidR="008060FB" w:rsidRPr="0076144F">
        <w:t xml:space="preserve">a single task type assesses multiple domains. </w:t>
      </w:r>
    </w:p>
    <w:p w14:paraId="2FD0A062" w14:textId="77777777" w:rsidR="00DA0E43" w:rsidRPr="0076144F" w:rsidRDefault="008060FB" w:rsidP="008060FB">
      <w:r w:rsidRPr="0076144F">
        <w:t>The term “task type” is used to categorize test items on the basis of their content and the evidence of student language proficiency they are designed to gather (e.g., “Recognize and Use Common Words”).</w:t>
      </w:r>
    </w:p>
    <w:p w14:paraId="51DDF61F" w14:textId="77777777" w:rsidR="00DA0E43" w:rsidRPr="0076144F" w:rsidRDefault="008060FB" w:rsidP="003A3FDA">
      <w:pPr>
        <w:rPr>
          <w:rStyle w:val="Strong"/>
        </w:rPr>
      </w:pPr>
      <w:r w:rsidRPr="0076144F">
        <w:rPr>
          <w:rStyle w:val="Strong"/>
        </w:rPr>
        <w:t xml:space="preserve">Each Alternate ELPAC task type contains multiple item types. </w:t>
      </w:r>
    </w:p>
    <w:p w14:paraId="1E564B5F" w14:textId="61974569" w:rsidR="00E92572" w:rsidRPr="0076144F" w:rsidRDefault="005C5963" w:rsidP="007C43F3">
      <w:pPr>
        <w:pStyle w:val="Heading6"/>
      </w:pPr>
      <w:r w:rsidRPr="0076144F">
        <w:t>Standards and Connectors</w:t>
      </w:r>
    </w:p>
    <w:p w14:paraId="7FC6AD67" w14:textId="4A287E68" w:rsidR="005C5963" w:rsidRPr="0076144F" w:rsidRDefault="4F220303" w:rsidP="11E099FF">
      <w:r w:rsidRPr="0076144F">
        <w:t xml:space="preserve">The Alternate ELPAC is aligned with the 2012 California English Language Development Standards (2012 ELD Standards) via the </w:t>
      </w:r>
      <w:r w:rsidR="502A7A70" w:rsidRPr="0076144F">
        <w:t>English Language Development Connectors (</w:t>
      </w:r>
      <w:r w:rsidRPr="0076144F">
        <w:t>ELD Connectors</w:t>
      </w:r>
      <w:r w:rsidR="3DFF1B88" w:rsidRPr="0076144F">
        <w:t>)</w:t>
      </w:r>
      <w:r w:rsidRPr="0076144F">
        <w:t>. The Initial and Summative Alternate ELPAC follow a single test blueprint, as described in the High-Level Test Design for the Alternate English Language Proficiency Assessments for California.</w:t>
      </w:r>
    </w:p>
    <w:p w14:paraId="5864D193" w14:textId="64773EC7" w:rsidR="00090E38" w:rsidRPr="0076144F" w:rsidRDefault="2FACCEAC" w:rsidP="00B22262">
      <w:r w:rsidRPr="0076144F">
        <w:lastRenderedPageBreak/>
        <w:t xml:space="preserve">The test questions, or items, within a task type are aligned with one or more of the primary and secondary </w:t>
      </w:r>
      <w:r w:rsidR="638E51E1" w:rsidRPr="0076144F">
        <w:t xml:space="preserve">ELD </w:t>
      </w:r>
      <w:r w:rsidRPr="0076144F">
        <w:t xml:space="preserve">Connectors (Available at </w:t>
      </w:r>
      <w:hyperlink r:id="rId22" w:tooltip="ELD Connectors PDF" w:history="1">
        <w:r w:rsidRPr="0037039E">
          <w:rPr>
            <w:rStyle w:val="Hyperlink"/>
          </w:rPr>
          <w:t>https://www.cde.ca.gov/ta/tg/ep/documents/altelpacblueprint.pdf</w:t>
        </w:r>
      </w:hyperlink>
      <w:r w:rsidRPr="0076144F">
        <w:t xml:space="preserve"> in the appendix of the Alternate ELPAC Test Blueprint).</w:t>
      </w:r>
    </w:p>
    <w:p w14:paraId="27716AE7" w14:textId="3FA22E3C" w:rsidR="002665DE" w:rsidRPr="0076144F" w:rsidRDefault="4F220303" w:rsidP="002665DE">
      <w:r w:rsidRPr="0076144F">
        <w:t>The Alternate ELPAC balances maximum accessibility while maintaining the intended construct(s) to be assessed as defined by the 2012 ELD Standards though reduced in depth, breadth</w:t>
      </w:r>
      <w:r w:rsidR="063F7D6F" w:rsidRPr="0076144F">
        <w:t>,</w:t>
      </w:r>
      <w:r w:rsidRPr="0076144F">
        <w:t xml:space="preserve"> and complexity. The ELD Connectors were developed through collaboration among California educators, the CDE, and ETS research and assessment experts, as well as with guidance from the Test Design Advisory Team of four nationally recognized experts on the assessment of EL students with the most significant cognitive disabilities. The SBE approved the Alternate ELPAC high-level test design in May 2019, and the Test Blueprints were approved by the SBE in May 2020.</w:t>
      </w:r>
      <w:r w:rsidR="002665DE" w:rsidRPr="0076144F">
        <w:t xml:space="preserve"> </w:t>
      </w:r>
      <w:bookmarkStart w:id="73" w:name="_Hlk78386870"/>
      <w:r w:rsidR="002665DE" w:rsidRPr="0076144F">
        <w:t xml:space="preserve">The High-Level Test Design for the Alternate ELPAC is available under the </w:t>
      </w:r>
      <w:r w:rsidR="001C4217" w:rsidRPr="0076144F">
        <w:t>“</w:t>
      </w:r>
      <w:r w:rsidR="006B0523" w:rsidRPr="0076144F">
        <w:t>Technical Documents</w:t>
      </w:r>
      <w:r w:rsidR="001C4217" w:rsidRPr="0076144F">
        <w:t>”</w:t>
      </w:r>
      <w:r w:rsidR="006B0523" w:rsidRPr="0076144F">
        <w:t xml:space="preserve"> section of the CDE Alternate ELPAC web page at </w:t>
      </w:r>
      <w:hyperlink r:id="rId23" w:tooltip="CDE Alternate ELPAC web page " w:history="1">
        <w:r w:rsidR="006B0523" w:rsidRPr="0076144F">
          <w:rPr>
            <w:rStyle w:val="Hyperlink"/>
          </w:rPr>
          <w:t>https://www.cde.ca.gov/ta/tg/ep/alternateelpac.asp</w:t>
        </w:r>
      </w:hyperlink>
      <w:bookmarkEnd w:id="73"/>
      <w:r w:rsidR="006B0523" w:rsidRPr="0076144F">
        <w:t>.</w:t>
      </w:r>
    </w:p>
    <w:p w14:paraId="2764FE6B" w14:textId="250CBB85" w:rsidR="00090E38" w:rsidRPr="0076144F" w:rsidRDefault="00090E38" w:rsidP="007C43F3">
      <w:pPr>
        <w:pStyle w:val="Heading6"/>
      </w:pPr>
      <w:r w:rsidRPr="0076144F">
        <w:t>Levels of Linguistic Complexity</w:t>
      </w:r>
    </w:p>
    <w:p w14:paraId="5A6E8B0D" w14:textId="7EB6611D" w:rsidR="004F1C90" w:rsidRPr="0076144F" w:rsidRDefault="64BB7498" w:rsidP="004F1C90">
      <w:r w:rsidRPr="0076144F">
        <w:t>Within the receptive and expressive test items, the Alternate ELPAC shows three levels of linguistic complexity: high, medium, and low. The expectations at each level were developed based on the proficiency level descriptors provided by the English Language Proficiency Standards for English Learners with Significant Cognitive Disabilities (Council of Chief State School Officers, 2019) as well as the professional judgement of those who developed the ELD Connectors (California educators, CDE staff, and ETS staff, 2020</w:t>
      </w:r>
      <w:r w:rsidR="004F1C90" w:rsidRPr="0076144F">
        <w:t xml:space="preserve">). The ELD Connectors for the Alternate ELPAC are available under the </w:t>
      </w:r>
      <w:r w:rsidR="001C4217" w:rsidRPr="0076144F">
        <w:t>“</w:t>
      </w:r>
      <w:r w:rsidR="004F1C90" w:rsidRPr="0076144F">
        <w:t>Technical Documents</w:t>
      </w:r>
      <w:r w:rsidR="001C4217" w:rsidRPr="0076144F">
        <w:t>”</w:t>
      </w:r>
      <w:r w:rsidR="004F1C90" w:rsidRPr="0076144F">
        <w:t xml:space="preserve"> section of the CDE Alternate ELPAC web page at </w:t>
      </w:r>
      <w:hyperlink r:id="rId24" w:tooltip="CDE Alternate ELPAC web page" w:history="1">
        <w:r w:rsidR="004F1C90" w:rsidRPr="0076144F">
          <w:rPr>
            <w:rStyle w:val="Hyperlink"/>
          </w:rPr>
          <w:t>https://www.cde.ca.gov/ta/tg/ep/alternateelpac.asp</w:t>
        </w:r>
      </w:hyperlink>
      <w:r w:rsidR="004F1C90" w:rsidRPr="0076144F">
        <w:t>.</w:t>
      </w:r>
    </w:p>
    <w:p w14:paraId="3553A73D" w14:textId="47C78C06" w:rsidR="004336AC" w:rsidRPr="0076144F" w:rsidRDefault="004336AC" w:rsidP="00394ED6">
      <w:pPr>
        <w:pStyle w:val="Heading4"/>
      </w:pPr>
      <w:bookmarkStart w:id="74" w:name="_Toc74827430"/>
      <w:r w:rsidRPr="0076144F">
        <w:t>Alternate ELPAC Overview</w:t>
      </w:r>
      <w:bookmarkEnd w:id="74"/>
    </w:p>
    <w:p w14:paraId="29622592" w14:textId="3AF91B40" w:rsidR="00D15760" w:rsidRPr="0076144F" w:rsidRDefault="004336AC" w:rsidP="00D42F3F">
      <w:r w:rsidRPr="0076144F">
        <w:rPr>
          <w:rStyle w:val="Strong"/>
        </w:rPr>
        <w:t>Who Takes the Alternate ELPAC?</w:t>
      </w:r>
      <w:r w:rsidR="00D42F3F" w:rsidRPr="0076144F">
        <w:rPr>
          <w:rStyle w:val="Strong"/>
        </w:rPr>
        <w:t xml:space="preserve"> </w:t>
      </w:r>
      <w:r w:rsidR="00A63A68" w:rsidRPr="0076144F">
        <w:t xml:space="preserve">The </w:t>
      </w:r>
      <w:r w:rsidR="00D15760" w:rsidRPr="0076144F">
        <w:t xml:space="preserve">Alternate ELPAC is administered to </w:t>
      </w:r>
      <w:r w:rsidR="00A63A68" w:rsidRPr="0076144F">
        <w:t>students</w:t>
      </w:r>
      <w:r w:rsidR="00D15760" w:rsidRPr="0076144F">
        <w:t>:</w:t>
      </w:r>
      <w:r w:rsidR="00A63A68" w:rsidRPr="0076144F">
        <w:t xml:space="preserve"> </w:t>
      </w:r>
    </w:p>
    <w:p w14:paraId="2D4F9ABF" w14:textId="52E284F3" w:rsidR="00D15760" w:rsidRPr="0076144F" w:rsidRDefault="00A63A68" w:rsidP="0035091F">
      <w:pPr>
        <w:pStyle w:val="ListParagraph"/>
        <w:numPr>
          <w:ilvl w:val="0"/>
          <w:numId w:val="40"/>
        </w:numPr>
      </w:pPr>
      <w:r w:rsidRPr="0076144F">
        <w:t>with the most significant cognitive disabilities</w:t>
      </w:r>
      <w:r w:rsidR="007028D3" w:rsidRPr="0076144F">
        <w:t>;</w:t>
      </w:r>
    </w:p>
    <w:p w14:paraId="26DA6DFD" w14:textId="416E2E84" w:rsidR="00D15760" w:rsidRPr="0076144F" w:rsidRDefault="00A63A68" w:rsidP="0035091F">
      <w:pPr>
        <w:pStyle w:val="ListParagraph"/>
        <w:numPr>
          <w:ilvl w:val="0"/>
          <w:numId w:val="40"/>
        </w:numPr>
      </w:pPr>
      <w:r w:rsidRPr="0076144F">
        <w:t>whose IEP team has designated the use of an alternate assessment</w:t>
      </w:r>
      <w:r w:rsidR="007028D3" w:rsidRPr="0076144F">
        <w:t>; and</w:t>
      </w:r>
    </w:p>
    <w:p w14:paraId="01CE8EE9" w14:textId="7139676A" w:rsidR="00D15760" w:rsidRPr="0076144F" w:rsidRDefault="00A63A68" w:rsidP="0035091F">
      <w:pPr>
        <w:pStyle w:val="ListParagraph"/>
        <w:numPr>
          <w:ilvl w:val="0"/>
          <w:numId w:val="40"/>
        </w:numPr>
      </w:pPr>
      <w:r w:rsidRPr="0076144F">
        <w:t xml:space="preserve">who have been identified as EL students or potential EL students, pursuant to </w:t>
      </w:r>
      <w:r w:rsidRPr="0076144F">
        <w:rPr>
          <w:i/>
          <w:iCs/>
        </w:rPr>
        <w:t>EC</w:t>
      </w:r>
      <w:r w:rsidRPr="0076144F">
        <w:t xml:space="preserve"> sections 313 and 60810.</w:t>
      </w:r>
    </w:p>
    <w:p w14:paraId="28C0AEE4" w14:textId="44E8BDB9" w:rsidR="00A63A68" w:rsidRPr="0076144F" w:rsidRDefault="367BCD2A" w:rsidP="003A3FDA">
      <w:pPr>
        <w:rPr>
          <w:rStyle w:val="Strong"/>
        </w:rPr>
      </w:pPr>
      <w:r w:rsidRPr="0076144F">
        <w:rPr>
          <w:rStyle w:val="Strong"/>
        </w:rPr>
        <w:t>Similar to the Initial and Summative ELPAC, the Alternate ELPAC is administered to K–12 students</w:t>
      </w:r>
      <w:r w:rsidR="5078F56E" w:rsidRPr="0076144F">
        <w:rPr>
          <w:rStyle w:val="Strong"/>
        </w:rPr>
        <w:t xml:space="preserve"> who are EL</w:t>
      </w:r>
      <w:r w:rsidRPr="0076144F">
        <w:rPr>
          <w:rStyle w:val="Strong"/>
        </w:rPr>
        <w:t xml:space="preserve"> (including students through 21 years of age).</w:t>
      </w:r>
    </w:p>
    <w:p w14:paraId="1C9893DC" w14:textId="2F452E5C" w:rsidR="004F0C04" w:rsidRPr="0076144F" w:rsidRDefault="004F0C04" w:rsidP="00F768C2">
      <w:pPr>
        <w:pStyle w:val="Heading4"/>
      </w:pPr>
      <w:bookmarkStart w:id="75" w:name="_Toc74674272"/>
      <w:bookmarkStart w:id="76" w:name="_Toc74827431"/>
      <w:r w:rsidRPr="0076144F">
        <w:lastRenderedPageBreak/>
        <w:t>Administering the Alternate ELPAC</w:t>
      </w:r>
      <w:bookmarkEnd w:id="75"/>
      <w:bookmarkEnd w:id="76"/>
    </w:p>
    <w:p w14:paraId="14C2C3C1" w14:textId="1E201190" w:rsidR="00F768C2" w:rsidRPr="0076144F" w:rsidRDefault="00F768C2" w:rsidP="00F768C2">
      <w:pPr>
        <w:keepNext/>
      </w:pPr>
      <w:r w:rsidRPr="0076144F">
        <w:t>This section provides information about Alternate ELPAC administrators, estimated testing times, and administration methods.</w:t>
      </w:r>
    </w:p>
    <w:p w14:paraId="09FE8CD7" w14:textId="25464B48" w:rsidR="00A63BFC" w:rsidRPr="0076144F" w:rsidRDefault="00A63BFC" w:rsidP="00260E89">
      <w:pPr>
        <w:pStyle w:val="Heading5"/>
      </w:pPr>
      <w:r w:rsidRPr="0076144F">
        <w:t>Who Can Administer the Alternate ELPAC</w:t>
      </w:r>
      <w:r w:rsidR="00CB5704" w:rsidRPr="0076144F">
        <w:t>?</w:t>
      </w:r>
    </w:p>
    <w:p w14:paraId="496DB6FA" w14:textId="77777777" w:rsidR="00A63BFC" w:rsidRPr="0076144F" w:rsidRDefault="004F0C04" w:rsidP="004F0C04">
      <w:r w:rsidRPr="0076144F">
        <w:t>The Alternate ELPAC field tests are administered by trained TEs who</w:t>
      </w:r>
      <w:r w:rsidR="00A63BFC" w:rsidRPr="0076144F">
        <w:t>:</w:t>
      </w:r>
      <w:r w:rsidRPr="0076144F">
        <w:t xml:space="preserve"> </w:t>
      </w:r>
    </w:p>
    <w:p w14:paraId="24DB36EC" w14:textId="2E785B6F" w:rsidR="00A63BFC" w:rsidRPr="0076144F" w:rsidRDefault="004F0C04" w:rsidP="0035091F">
      <w:pPr>
        <w:pStyle w:val="ListParagraph"/>
        <w:numPr>
          <w:ilvl w:val="0"/>
          <w:numId w:val="41"/>
        </w:numPr>
      </w:pPr>
      <w:r w:rsidRPr="0076144F">
        <w:t>are employees of the LEA</w:t>
      </w:r>
      <w:r w:rsidR="009B0905" w:rsidRPr="0076144F">
        <w:t>;</w:t>
      </w:r>
    </w:p>
    <w:p w14:paraId="2FC47403" w14:textId="0FE9BBA8" w:rsidR="00A63BFC" w:rsidRPr="0076144F" w:rsidRDefault="004F0C04" w:rsidP="0035091F">
      <w:pPr>
        <w:pStyle w:val="ListParagraph"/>
        <w:numPr>
          <w:ilvl w:val="0"/>
          <w:numId w:val="41"/>
        </w:numPr>
      </w:pPr>
      <w:r w:rsidRPr="0076144F">
        <w:t>are proficient in speaking English (which means complete command of pronunciation, intonation, and fluency)</w:t>
      </w:r>
      <w:r w:rsidR="009B0905" w:rsidRPr="0076144F">
        <w:t>;</w:t>
      </w:r>
    </w:p>
    <w:p w14:paraId="7FD6E4A1" w14:textId="285F6F4A" w:rsidR="00A63BFC" w:rsidRPr="0076144F" w:rsidRDefault="004F0C04" w:rsidP="0035091F">
      <w:pPr>
        <w:pStyle w:val="ListParagraph"/>
        <w:numPr>
          <w:ilvl w:val="0"/>
          <w:numId w:val="41"/>
        </w:numPr>
      </w:pPr>
      <w:r w:rsidRPr="0076144F">
        <w:t>have signed a security affidavit</w:t>
      </w:r>
      <w:r w:rsidR="009B0905" w:rsidRPr="0076144F">
        <w:t>;</w:t>
      </w:r>
      <w:r w:rsidRPr="0076144F">
        <w:t xml:space="preserve"> </w:t>
      </w:r>
    </w:p>
    <w:p w14:paraId="1B0C8C16" w14:textId="780B9102" w:rsidR="00A63BFC" w:rsidRPr="0076144F" w:rsidRDefault="004F0C04" w:rsidP="0035091F">
      <w:pPr>
        <w:pStyle w:val="ListParagraph"/>
        <w:numPr>
          <w:ilvl w:val="0"/>
          <w:numId w:val="41"/>
        </w:numPr>
      </w:pPr>
      <w:r w:rsidRPr="0076144F">
        <w:t>certify that they have received formal Alternate ELPAC training</w:t>
      </w:r>
      <w:r w:rsidR="009B0905" w:rsidRPr="0076144F">
        <w:t>;</w:t>
      </w:r>
      <w:r w:rsidRPr="0076144F">
        <w:t xml:space="preserve"> and </w:t>
      </w:r>
    </w:p>
    <w:p w14:paraId="46D2BBAD" w14:textId="711276E7" w:rsidR="00A63BFC" w:rsidRPr="0076144F" w:rsidRDefault="004F0C04" w:rsidP="0035091F">
      <w:pPr>
        <w:pStyle w:val="ListParagraph"/>
        <w:numPr>
          <w:ilvl w:val="0"/>
          <w:numId w:val="41"/>
        </w:numPr>
      </w:pPr>
      <w:r w:rsidRPr="0076144F">
        <w:t xml:space="preserve">are familiar with the student’s preferred modes of communication. </w:t>
      </w:r>
    </w:p>
    <w:p w14:paraId="6C686C02" w14:textId="3CA24B5E" w:rsidR="00072B89" w:rsidRPr="0076144F" w:rsidRDefault="00072B89" w:rsidP="007C43F3">
      <w:pPr>
        <w:pStyle w:val="Heading6"/>
      </w:pPr>
      <w:r w:rsidRPr="0076144F">
        <w:t>Test Duration</w:t>
      </w:r>
    </w:p>
    <w:p w14:paraId="582BBBC3" w14:textId="092639D3" w:rsidR="00E81713" w:rsidRPr="0076144F" w:rsidRDefault="004F0C04" w:rsidP="00C2708E">
      <w:r w:rsidRPr="0076144F">
        <w:t xml:space="preserve">The Alternate ELPAC is an untimed test and should be administered one-on-one; all students should be provided with as much time and as many breaks as necessary. </w:t>
      </w:r>
      <w:r w:rsidR="23D9B431" w:rsidRPr="0076144F">
        <w:t>This operational field test has an estimated cumulative testing time of 40</w:t>
      </w:r>
      <w:r w:rsidR="009B0905" w:rsidRPr="0076144F">
        <w:t>–</w:t>
      </w:r>
      <w:r w:rsidR="23D9B431" w:rsidRPr="0076144F">
        <w:t>60 minutes. This estimate includes the presentation of student directions, stories, and test questions; however, it does not include setting up and logging on</w:t>
      </w:r>
      <w:r w:rsidR="599AF2F0" w:rsidRPr="0076144F">
        <w:t xml:space="preserve"> to</w:t>
      </w:r>
      <w:r w:rsidR="23D9B431" w:rsidRPr="0076144F">
        <w:t xml:space="preserve"> the</w:t>
      </w:r>
      <w:r w:rsidR="788326AC" w:rsidRPr="0076144F">
        <w:t xml:space="preserve"> </w:t>
      </w:r>
      <w:r w:rsidR="009F57D4" w:rsidRPr="0076144F">
        <w:t xml:space="preserve">TE’s </w:t>
      </w:r>
      <w:r w:rsidR="23D9B431" w:rsidRPr="0076144F">
        <w:t>device. Based on the task type, the approximate administration times are provided in table</w:t>
      </w:r>
      <w:r w:rsidR="00C2708E" w:rsidRPr="0076144F">
        <w:t xml:space="preserve"> </w:t>
      </w:r>
      <w:r w:rsidR="00E93FED">
        <w:t>23</w:t>
      </w:r>
      <w:r w:rsidR="00C2708E" w:rsidRPr="0076144F">
        <w:t>.</w:t>
      </w:r>
    </w:p>
    <w:p w14:paraId="58D7D50B" w14:textId="0042BF6A" w:rsidR="00C2708E" w:rsidRPr="0076144F" w:rsidRDefault="00C2708E" w:rsidP="00AC6FD2">
      <w:pPr>
        <w:pStyle w:val="Caption"/>
        <w:ind w:left="0"/>
      </w:pPr>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23</w:t>
      </w:r>
      <w:r w:rsidRPr="0076144F">
        <w:rPr>
          <w:b/>
          <w:bCs/>
        </w:rPr>
        <w:fldChar w:fldCharType="end"/>
      </w:r>
      <w:r w:rsidRPr="0076144F">
        <w:rPr>
          <w:b/>
          <w:bCs/>
        </w:rPr>
        <w:t>.</w:t>
      </w:r>
      <w:r w:rsidRPr="0076144F">
        <w:t xml:space="preserve"> Alternate ELPAC Estimated Testing Times by Task Types</w:t>
      </w:r>
    </w:p>
    <w:tbl>
      <w:tblPr>
        <w:tblStyle w:val="NCTTable"/>
        <w:tblW w:w="4618" w:type="pct"/>
        <w:jc w:val="center"/>
        <w:tblCellMar>
          <w:left w:w="0" w:type="dxa"/>
          <w:right w:w="0" w:type="dxa"/>
        </w:tblCellMar>
        <w:tblLook w:val="04A0" w:firstRow="1" w:lastRow="0" w:firstColumn="1" w:lastColumn="0" w:noHBand="0" w:noVBand="1"/>
        <w:tblDescription w:val="Alternate ELPAC Estimated Testing Times by Task Types"/>
      </w:tblPr>
      <w:tblGrid>
        <w:gridCol w:w="4622"/>
        <w:gridCol w:w="4014"/>
      </w:tblGrid>
      <w:tr w:rsidR="2C0CD285" w:rsidRPr="0076144F" w14:paraId="391F7FE5" w14:textId="77777777" w:rsidTr="002D57B6">
        <w:trPr>
          <w:cnfStyle w:val="100000000000" w:firstRow="1" w:lastRow="0" w:firstColumn="0" w:lastColumn="0" w:oddVBand="0" w:evenVBand="0" w:oddHBand="0" w:evenHBand="0" w:firstRowFirstColumn="0" w:firstRowLastColumn="0" w:lastRowFirstColumn="0" w:lastRowLastColumn="0"/>
          <w:trHeight w:val="50"/>
          <w:tblHeader/>
          <w:jc w:val="center"/>
        </w:trPr>
        <w:tc>
          <w:tcPr>
            <w:cnfStyle w:val="001000000000" w:firstRow="0" w:lastRow="0" w:firstColumn="1" w:lastColumn="0" w:oddVBand="0" w:evenVBand="0" w:oddHBand="0" w:evenHBand="0" w:firstRowFirstColumn="0" w:firstRowLastColumn="0" w:lastRowFirstColumn="0" w:lastRowLastColumn="0"/>
            <w:tcW w:w="2676" w:type="pct"/>
          </w:tcPr>
          <w:p w14:paraId="09A5BA17" w14:textId="63288159" w:rsidR="2C0CD285" w:rsidRPr="0076144F" w:rsidRDefault="2C0CD285" w:rsidP="00C2708E">
            <w:pPr>
              <w:ind w:left="0"/>
              <w:rPr>
                <w:rFonts w:asciiTheme="minorBidi" w:eastAsia="Calibri" w:hAnsiTheme="minorBidi"/>
                <w:color w:val="231F20"/>
              </w:rPr>
            </w:pPr>
            <w:r w:rsidRPr="0076144F">
              <w:rPr>
                <w:rFonts w:asciiTheme="minorBidi" w:eastAsia="Calibri" w:hAnsiTheme="minorBidi"/>
                <w:color w:val="231F20"/>
              </w:rPr>
              <w:t>Task Type</w:t>
            </w:r>
          </w:p>
        </w:tc>
        <w:tc>
          <w:tcPr>
            <w:tcW w:w="2324" w:type="pct"/>
          </w:tcPr>
          <w:p w14:paraId="663EA404" w14:textId="21E43F45" w:rsidR="2C0CD285" w:rsidRPr="0076144F" w:rsidRDefault="2C0CD285" w:rsidP="00C2708E">
            <w:pPr>
              <w:ind w:left="0"/>
              <w:cnfStyle w:val="100000000000" w:firstRow="1" w:lastRow="0" w:firstColumn="0" w:lastColumn="0" w:oddVBand="0" w:evenVBand="0" w:oddHBand="0" w:evenHBand="0" w:firstRowFirstColumn="0" w:firstRowLastColumn="0" w:lastRowFirstColumn="0" w:lastRowLastColumn="0"/>
              <w:rPr>
                <w:rFonts w:asciiTheme="minorBidi" w:eastAsia="Calibri" w:hAnsiTheme="minorBidi"/>
                <w:color w:val="231F20"/>
              </w:rPr>
            </w:pPr>
            <w:r w:rsidRPr="0076144F">
              <w:rPr>
                <w:rFonts w:asciiTheme="minorBidi" w:eastAsia="Calibri" w:hAnsiTheme="minorBidi"/>
                <w:color w:val="231F20"/>
              </w:rPr>
              <w:t xml:space="preserve">Estimated Administration </w:t>
            </w:r>
            <w:r w:rsidR="1136620A" w:rsidRPr="0076144F">
              <w:rPr>
                <w:rFonts w:asciiTheme="minorBidi" w:eastAsia="Calibri" w:hAnsiTheme="minorBidi"/>
                <w:color w:val="231F20"/>
              </w:rPr>
              <w:t>Time</w:t>
            </w:r>
          </w:p>
        </w:tc>
      </w:tr>
      <w:tr w:rsidR="2C0CD285" w:rsidRPr="0076144F" w14:paraId="76900489" w14:textId="77777777" w:rsidTr="00C2708E">
        <w:trPr>
          <w:trHeight w:val="315"/>
          <w:jc w:val="center"/>
        </w:trPr>
        <w:tc>
          <w:tcPr>
            <w:cnfStyle w:val="001000000000" w:firstRow="0" w:lastRow="0" w:firstColumn="1" w:lastColumn="0" w:oddVBand="0" w:evenVBand="0" w:oddHBand="0" w:evenHBand="0" w:firstRowFirstColumn="0" w:firstRowLastColumn="0" w:lastRowFirstColumn="0" w:lastRowLastColumn="0"/>
            <w:tcW w:w="2676" w:type="pct"/>
          </w:tcPr>
          <w:p w14:paraId="7FC029B5" w14:textId="23F72FF1" w:rsidR="2C0CD285" w:rsidRPr="0076144F" w:rsidRDefault="67439232" w:rsidP="00C2708E">
            <w:pPr>
              <w:rPr>
                <w:rFonts w:asciiTheme="minorBidi" w:eastAsia="Calibri" w:hAnsiTheme="minorBidi"/>
                <w:color w:val="231F20"/>
              </w:rPr>
            </w:pPr>
            <w:r w:rsidRPr="0076144F">
              <w:rPr>
                <w:rFonts w:asciiTheme="minorBidi" w:eastAsia="Calibri" w:hAnsiTheme="minorBidi"/>
                <w:color w:val="231F20"/>
              </w:rPr>
              <w:t>Recognize and Use Common Words</w:t>
            </w:r>
          </w:p>
        </w:tc>
        <w:tc>
          <w:tcPr>
            <w:tcW w:w="2324" w:type="pct"/>
          </w:tcPr>
          <w:p w14:paraId="32595EB9" w14:textId="0E6EE800" w:rsidR="2C0CD285" w:rsidRPr="0076144F" w:rsidRDefault="11084152" w:rsidP="00C2708E">
            <w:pPr>
              <w:jc w:val="center"/>
              <w:cnfStyle w:val="000000000000" w:firstRow="0" w:lastRow="0" w:firstColumn="0" w:lastColumn="0" w:oddVBand="0" w:evenVBand="0" w:oddHBand="0" w:evenHBand="0" w:firstRowFirstColumn="0" w:firstRowLastColumn="0" w:lastRowFirstColumn="0" w:lastRowLastColumn="0"/>
              <w:rPr>
                <w:rFonts w:asciiTheme="minorBidi" w:eastAsia="Calibri" w:hAnsiTheme="minorBidi"/>
                <w:color w:val="231F20"/>
              </w:rPr>
            </w:pPr>
            <w:r w:rsidRPr="0076144F">
              <w:rPr>
                <w:rFonts w:asciiTheme="minorBidi" w:eastAsia="Calibri" w:hAnsiTheme="minorBidi"/>
                <w:color w:val="231F20"/>
              </w:rPr>
              <w:t>4</w:t>
            </w:r>
            <w:r w:rsidR="5C0F6FCC" w:rsidRPr="0076144F">
              <w:rPr>
                <w:rFonts w:asciiTheme="minorBidi" w:eastAsia="Calibri" w:hAnsiTheme="minorBidi"/>
                <w:color w:val="231F20"/>
              </w:rPr>
              <w:t>–</w:t>
            </w:r>
            <w:r w:rsidR="794875ED" w:rsidRPr="0076144F">
              <w:rPr>
                <w:rFonts w:asciiTheme="minorBidi" w:eastAsia="Calibri" w:hAnsiTheme="minorBidi"/>
                <w:color w:val="231F20"/>
              </w:rPr>
              <w:t>8</w:t>
            </w:r>
            <w:r w:rsidR="2C0CD285" w:rsidRPr="0076144F">
              <w:rPr>
                <w:rFonts w:asciiTheme="minorBidi" w:eastAsia="Calibri" w:hAnsiTheme="minorBidi"/>
                <w:color w:val="231F20"/>
              </w:rPr>
              <w:t xml:space="preserve"> minutes</w:t>
            </w:r>
          </w:p>
        </w:tc>
      </w:tr>
      <w:tr w:rsidR="2C0CD285" w:rsidRPr="0076144F" w14:paraId="2D61FC4C" w14:textId="77777777" w:rsidTr="00C2708E">
        <w:trPr>
          <w:trHeight w:val="315"/>
          <w:jc w:val="center"/>
        </w:trPr>
        <w:tc>
          <w:tcPr>
            <w:cnfStyle w:val="001000000000" w:firstRow="0" w:lastRow="0" w:firstColumn="1" w:lastColumn="0" w:oddVBand="0" w:evenVBand="0" w:oddHBand="0" w:evenHBand="0" w:firstRowFirstColumn="0" w:firstRowLastColumn="0" w:lastRowFirstColumn="0" w:lastRowLastColumn="0"/>
            <w:tcW w:w="2676" w:type="pct"/>
          </w:tcPr>
          <w:p w14:paraId="46A733D8" w14:textId="06FB4DB1" w:rsidR="2C0CD285" w:rsidRPr="0076144F" w:rsidRDefault="67439232" w:rsidP="00C2708E">
            <w:pPr>
              <w:rPr>
                <w:rFonts w:asciiTheme="minorBidi" w:eastAsia="Calibri" w:hAnsiTheme="minorBidi"/>
                <w:color w:val="231F20"/>
              </w:rPr>
            </w:pPr>
            <w:r w:rsidRPr="0076144F">
              <w:rPr>
                <w:rFonts w:asciiTheme="minorBidi" w:eastAsia="Calibri" w:hAnsiTheme="minorBidi"/>
                <w:color w:val="231F20"/>
              </w:rPr>
              <w:t>Communicate About Familiar Topics</w:t>
            </w:r>
          </w:p>
        </w:tc>
        <w:tc>
          <w:tcPr>
            <w:tcW w:w="2324" w:type="pct"/>
          </w:tcPr>
          <w:p w14:paraId="72588540" w14:textId="25DFF6E2" w:rsidR="2C0CD285" w:rsidRPr="0076144F" w:rsidRDefault="0C65364F" w:rsidP="00C2708E">
            <w:pPr>
              <w:jc w:val="center"/>
              <w:cnfStyle w:val="000000000000" w:firstRow="0" w:lastRow="0" w:firstColumn="0" w:lastColumn="0" w:oddVBand="0" w:evenVBand="0" w:oddHBand="0" w:evenHBand="0" w:firstRowFirstColumn="0" w:firstRowLastColumn="0" w:lastRowFirstColumn="0" w:lastRowLastColumn="0"/>
              <w:rPr>
                <w:rFonts w:asciiTheme="minorBidi" w:eastAsia="Calibri" w:hAnsiTheme="minorBidi"/>
                <w:color w:val="231F20"/>
              </w:rPr>
            </w:pPr>
            <w:r w:rsidRPr="0076144F">
              <w:rPr>
                <w:rFonts w:asciiTheme="minorBidi" w:eastAsia="Calibri" w:hAnsiTheme="minorBidi"/>
                <w:color w:val="231F20"/>
              </w:rPr>
              <w:t>4–</w:t>
            </w:r>
            <w:r w:rsidR="2C0CD285" w:rsidRPr="0076144F">
              <w:rPr>
                <w:rFonts w:asciiTheme="minorBidi" w:eastAsia="Calibri" w:hAnsiTheme="minorBidi"/>
                <w:color w:val="231F20"/>
              </w:rPr>
              <w:t>8 minutes</w:t>
            </w:r>
          </w:p>
        </w:tc>
      </w:tr>
      <w:tr w:rsidR="2C0CD285" w:rsidRPr="0076144F" w14:paraId="075BB69C" w14:textId="77777777" w:rsidTr="00C2708E">
        <w:trPr>
          <w:trHeight w:val="315"/>
          <w:jc w:val="center"/>
        </w:trPr>
        <w:tc>
          <w:tcPr>
            <w:cnfStyle w:val="001000000000" w:firstRow="0" w:lastRow="0" w:firstColumn="1" w:lastColumn="0" w:oddVBand="0" w:evenVBand="0" w:oddHBand="0" w:evenHBand="0" w:firstRowFirstColumn="0" w:firstRowLastColumn="0" w:lastRowFirstColumn="0" w:lastRowLastColumn="0"/>
            <w:tcW w:w="2676" w:type="pct"/>
          </w:tcPr>
          <w:p w14:paraId="3D91510E" w14:textId="42591ED5" w:rsidR="2C0CD285" w:rsidRPr="0076144F" w:rsidRDefault="67439232" w:rsidP="00C2708E">
            <w:pPr>
              <w:rPr>
                <w:rFonts w:asciiTheme="minorBidi" w:eastAsia="Calibri" w:hAnsiTheme="minorBidi"/>
                <w:color w:val="231F20"/>
              </w:rPr>
            </w:pPr>
            <w:r w:rsidRPr="0076144F">
              <w:rPr>
                <w:rFonts w:asciiTheme="minorBidi" w:eastAsia="Calibri" w:hAnsiTheme="minorBidi"/>
                <w:color w:val="231F20"/>
              </w:rPr>
              <w:t>Understand a School Exchange</w:t>
            </w:r>
          </w:p>
        </w:tc>
        <w:tc>
          <w:tcPr>
            <w:tcW w:w="2324" w:type="pct"/>
          </w:tcPr>
          <w:p w14:paraId="189D985D" w14:textId="3A20C555" w:rsidR="2C0CD285" w:rsidRPr="0076144F" w:rsidRDefault="7DF57F10" w:rsidP="00C2708E">
            <w:pPr>
              <w:jc w:val="center"/>
              <w:cnfStyle w:val="000000000000" w:firstRow="0" w:lastRow="0" w:firstColumn="0" w:lastColumn="0" w:oddVBand="0" w:evenVBand="0" w:oddHBand="0" w:evenHBand="0" w:firstRowFirstColumn="0" w:firstRowLastColumn="0" w:lastRowFirstColumn="0" w:lastRowLastColumn="0"/>
              <w:rPr>
                <w:rFonts w:asciiTheme="minorBidi" w:eastAsia="Calibri" w:hAnsiTheme="minorBidi"/>
                <w:color w:val="231F20"/>
              </w:rPr>
            </w:pPr>
            <w:r w:rsidRPr="0076144F">
              <w:rPr>
                <w:rFonts w:asciiTheme="minorBidi" w:eastAsia="Calibri" w:hAnsiTheme="minorBidi"/>
                <w:color w:val="231F20"/>
              </w:rPr>
              <w:t>4–</w:t>
            </w:r>
            <w:r w:rsidR="2C0CD285" w:rsidRPr="0076144F">
              <w:rPr>
                <w:rFonts w:asciiTheme="minorBidi" w:eastAsia="Calibri" w:hAnsiTheme="minorBidi"/>
                <w:color w:val="231F20"/>
              </w:rPr>
              <w:t>6 minutes</w:t>
            </w:r>
          </w:p>
        </w:tc>
      </w:tr>
      <w:tr w:rsidR="2C0CD285" w:rsidRPr="0076144F" w14:paraId="5004D9F4" w14:textId="77777777" w:rsidTr="00C2708E">
        <w:trPr>
          <w:trHeight w:val="315"/>
          <w:jc w:val="center"/>
        </w:trPr>
        <w:tc>
          <w:tcPr>
            <w:cnfStyle w:val="001000000000" w:firstRow="0" w:lastRow="0" w:firstColumn="1" w:lastColumn="0" w:oddVBand="0" w:evenVBand="0" w:oddHBand="0" w:evenHBand="0" w:firstRowFirstColumn="0" w:firstRowLastColumn="0" w:lastRowFirstColumn="0" w:lastRowLastColumn="0"/>
            <w:tcW w:w="2676" w:type="pct"/>
          </w:tcPr>
          <w:p w14:paraId="7C2EF44E" w14:textId="67223914" w:rsidR="2C0CD285" w:rsidRPr="0076144F" w:rsidRDefault="67439232" w:rsidP="00C2708E">
            <w:pPr>
              <w:rPr>
                <w:rFonts w:asciiTheme="minorBidi" w:eastAsia="Calibri" w:hAnsiTheme="minorBidi"/>
                <w:color w:val="231F20"/>
              </w:rPr>
            </w:pPr>
            <w:r w:rsidRPr="0076144F">
              <w:rPr>
                <w:rFonts w:asciiTheme="minorBidi" w:eastAsia="Calibri" w:hAnsiTheme="minorBidi"/>
                <w:color w:val="231F20"/>
              </w:rPr>
              <w:t>Describe a Routine</w:t>
            </w:r>
          </w:p>
        </w:tc>
        <w:tc>
          <w:tcPr>
            <w:tcW w:w="2324" w:type="pct"/>
          </w:tcPr>
          <w:p w14:paraId="265E9624" w14:textId="51C65788" w:rsidR="2C0CD285" w:rsidRPr="0076144F" w:rsidRDefault="6934EC59" w:rsidP="00C2708E">
            <w:pPr>
              <w:jc w:val="center"/>
              <w:cnfStyle w:val="000000000000" w:firstRow="0" w:lastRow="0" w:firstColumn="0" w:lastColumn="0" w:oddVBand="0" w:evenVBand="0" w:oddHBand="0" w:evenHBand="0" w:firstRowFirstColumn="0" w:firstRowLastColumn="0" w:lastRowFirstColumn="0" w:lastRowLastColumn="0"/>
              <w:rPr>
                <w:rFonts w:asciiTheme="minorBidi" w:eastAsia="Calibri" w:hAnsiTheme="minorBidi"/>
                <w:color w:val="231F20"/>
              </w:rPr>
            </w:pPr>
            <w:r w:rsidRPr="0076144F">
              <w:rPr>
                <w:rFonts w:asciiTheme="minorBidi" w:eastAsia="Calibri" w:hAnsiTheme="minorBidi"/>
                <w:color w:val="231F20"/>
              </w:rPr>
              <w:t>10–</w:t>
            </w:r>
            <w:r w:rsidR="2C0CD285" w:rsidRPr="0076144F">
              <w:rPr>
                <w:rFonts w:asciiTheme="minorBidi" w:eastAsia="Calibri" w:hAnsiTheme="minorBidi"/>
                <w:color w:val="231F20"/>
              </w:rPr>
              <w:t>12 minutes</w:t>
            </w:r>
          </w:p>
        </w:tc>
      </w:tr>
      <w:tr w:rsidR="2C0CD285" w:rsidRPr="0076144F" w14:paraId="00F1DEB0" w14:textId="77777777" w:rsidTr="00C2708E">
        <w:trPr>
          <w:trHeight w:val="315"/>
          <w:jc w:val="center"/>
        </w:trPr>
        <w:tc>
          <w:tcPr>
            <w:cnfStyle w:val="001000000000" w:firstRow="0" w:lastRow="0" w:firstColumn="1" w:lastColumn="0" w:oddVBand="0" w:evenVBand="0" w:oddHBand="0" w:evenHBand="0" w:firstRowFirstColumn="0" w:firstRowLastColumn="0" w:lastRowFirstColumn="0" w:lastRowLastColumn="0"/>
            <w:tcW w:w="2676" w:type="pct"/>
          </w:tcPr>
          <w:p w14:paraId="6E33D5ED" w14:textId="1385BF3C" w:rsidR="2C0CD285" w:rsidRPr="0076144F" w:rsidRDefault="67439232" w:rsidP="00C2708E">
            <w:pPr>
              <w:rPr>
                <w:rFonts w:asciiTheme="minorBidi" w:eastAsia="Calibri" w:hAnsiTheme="minorBidi"/>
                <w:color w:val="231F20"/>
              </w:rPr>
            </w:pPr>
            <w:r w:rsidRPr="0076144F">
              <w:rPr>
                <w:rFonts w:asciiTheme="minorBidi" w:eastAsia="Calibri" w:hAnsiTheme="minorBidi"/>
                <w:color w:val="231F20"/>
              </w:rPr>
              <w:t>Understand and Express an Opinion</w:t>
            </w:r>
          </w:p>
        </w:tc>
        <w:tc>
          <w:tcPr>
            <w:tcW w:w="2324" w:type="pct"/>
          </w:tcPr>
          <w:p w14:paraId="3AC05268" w14:textId="33A8E4D4" w:rsidR="2C0CD285" w:rsidRPr="0076144F" w:rsidRDefault="53C04D27" w:rsidP="00C2708E">
            <w:pPr>
              <w:jc w:val="center"/>
              <w:cnfStyle w:val="000000000000" w:firstRow="0" w:lastRow="0" w:firstColumn="0" w:lastColumn="0" w:oddVBand="0" w:evenVBand="0" w:oddHBand="0" w:evenHBand="0" w:firstRowFirstColumn="0" w:firstRowLastColumn="0" w:lastRowFirstColumn="0" w:lastRowLastColumn="0"/>
              <w:rPr>
                <w:rFonts w:asciiTheme="minorBidi" w:eastAsia="Calibri" w:hAnsiTheme="minorBidi"/>
                <w:color w:val="231F20"/>
              </w:rPr>
            </w:pPr>
            <w:r w:rsidRPr="0076144F">
              <w:rPr>
                <w:rFonts w:asciiTheme="minorBidi" w:eastAsia="Calibri" w:hAnsiTheme="minorBidi"/>
                <w:color w:val="231F20"/>
              </w:rPr>
              <w:t>5–</w:t>
            </w:r>
            <w:r w:rsidR="2C0CD285" w:rsidRPr="0076144F">
              <w:rPr>
                <w:rFonts w:asciiTheme="minorBidi" w:eastAsia="Calibri" w:hAnsiTheme="minorBidi"/>
                <w:color w:val="231F20"/>
              </w:rPr>
              <w:t>8 minutes</w:t>
            </w:r>
          </w:p>
        </w:tc>
      </w:tr>
      <w:tr w:rsidR="2C0CD285" w:rsidRPr="0076144F" w14:paraId="3A4D20D5" w14:textId="77777777" w:rsidTr="00C2708E">
        <w:trPr>
          <w:trHeight w:val="315"/>
          <w:jc w:val="center"/>
        </w:trPr>
        <w:tc>
          <w:tcPr>
            <w:cnfStyle w:val="001000000000" w:firstRow="0" w:lastRow="0" w:firstColumn="1" w:lastColumn="0" w:oddVBand="0" w:evenVBand="0" w:oddHBand="0" w:evenHBand="0" w:firstRowFirstColumn="0" w:firstRowLastColumn="0" w:lastRowFirstColumn="0" w:lastRowLastColumn="0"/>
            <w:tcW w:w="2676" w:type="pct"/>
          </w:tcPr>
          <w:p w14:paraId="2E767E03" w14:textId="40A8AC0C" w:rsidR="2C0CD285" w:rsidRPr="0076144F" w:rsidRDefault="67439232" w:rsidP="00C2708E">
            <w:pPr>
              <w:rPr>
                <w:rFonts w:asciiTheme="minorBidi" w:eastAsia="Calibri" w:hAnsiTheme="minorBidi"/>
                <w:color w:val="231F20"/>
              </w:rPr>
            </w:pPr>
            <w:r w:rsidRPr="0076144F">
              <w:rPr>
                <w:rFonts w:asciiTheme="minorBidi" w:eastAsia="Calibri" w:hAnsiTheme="minorBidi"/>
                <w:color w:val="231F20"/>
              </w:rPr>
              <w:t>Interact with a Literary Text</w:t>
            </w:r>
          </w:p>
        </w:tc>
        <w:tc>
          <w:tcPr>
            <w:tcW w:w="2324" w:type="pct"/>
          </w:tcPr>
          <w:p w14:paraId="09178460" w14:textId="69AD3D0A" w:rsidR="2C0CD285" w:rsidRPr="0076144F" w:rsidRDefault="3BA60E16" w:rsidP="00C2708E">
            <w:pPr>
              <w:jc w:val="center"/>
              <w:cnfStyle w:val="000000000000" w:firstRow="0" w:lastRow="0" w:firstColumn="0" w:lastColumn="0" w:oddVBand="0" w:evenVBand="0" w:oddHBand="0" w:evenHBand="0" w:firstRowFirstColumn="0" w:firstRowLastColumn="0" w:lastRowFirstColumn="0" w:lastRowLastColumn="0"/>
              <w:rPr>
                <w:rFonts w:asciiTheme="minorBidi" w:eastAsia="Calibri" w:hAnsiTheme="minorBidi"/>
                <w:color w:val="231F20"/>
              </w:rPr>
            </w:pPr>
            <w:r w:rsidRPr="0076144F">
              <w:rPr>
                <w:rFonts w:asciiTheme="minorBidi" w:eastAsia="Calibri" w:hAnsiTheme="minorBidi"/>
                <w:color w:val="231F20"/>
              </w:rPr>
              <w:t>6–</w:t>
            </w:r>
            <w:r w:rsidR="2C0CD285" w:rsidRPr="0076144F">
              <w:rPr>
                <w:rFonts w:asciiTheme="minorBidi" w:eastAsia="Calibri" w:hAnsiTheme="minorBidi"/>
                <w:color w:val="231F20"/>
              </w:rPr>
              <w:t>9 minutes</w:t>
            </w:r>
          </w:p>
        </w:tc>
      </w:tr>
      <w:tr w:rsidR="2C0CD285" w:rsidRPr="0076144F" w14:paraId="3C80F80C" w14:textId="77777777" w:rsidTr="00C2708E">
        <w:trPr>
          <w:trHeight w:val="315"/>
          <w:jc w:val="center"/>
        </w:trPr>
        <w:tc>
          <w:tcPr>
            <w:cnfStyle w:val="001000000000" w:firstRow="0" w:lastRow="0" w:firstColumn="1" w:lastColumn="0" w:oddVBand="0" w:evenVBand="0" w:oddHBand="0" w:evenHBand="0" w:firstRowFirstColumn="0" w:firstRowLastColumn="0" w:lastRowFirstColumn="0" w:lastRowLastColumn="0"/>
            <w:tcW w:w="2676" w:type="pct"/>
          </w:tcPr>
          <w:p w14:paraId="7C5E90E1" w14:textId="38DAEE34" w:rsidR="2C0CD285" w:rsidRPr="0076144F" w:rsidRDefault="67439232" w:rsidP="00C2708E">
            <w:pPr>
              <w:rPr>
                <w:rFonts w:asciiTheme="minorBidi" w:eastAsia="Calibri" w:hAnsiTheme="minorBidi"/>
                <w:color w:val="231F20"/>
              </w:rPr>
            </w:pPr>
            <w:r w:rsidRPr="0076144F">
              <w:rPr>
                <w:rFonts w:asciiTheme="minorBidi" w:eastAsia="Calibri" w:hAnsiTheme="minorBidi"/>
                <w:color w:val="231F20"/>
              </w:rPr>
              <w:t>Interact with an Informational Text</w:t>
            </w:r>
          </w:p>
        </w:tc>
        <w:tc>
          <w:tcPr>
            <w:tcW w:w="2324" w:type="pct"/>
          </w:tcPr>
          <w:p w14:paraId="62DDB369" w14:textId="1EC32433" w:rsidR="2C0CD285" w:rsidRPr="0076144F" w:rsidRDefault="28A7B2AA" w:rsidP="00C2708E">
            <w:pPr>
              <w:jc w:val="center"/>
              <w:cnfStyle w:val="000000000000" w:firstRow="0" w:lastRow="0" w:firstColumn="0" w:lastColumn="0" w:oddVBand="0" w:evenVBand="0" w:oddHBand="0" w:evenHBand="0" w:firstRowFirstColumn="0" w:firstRowLastColumn="0" w:lastRowFirstColumn="0" w:lastRowLastColumn="0"/>
              <w:rPr>
                <w:rFonts w:asciiTheme="minorBidi" w:eastAsia="Calibri" w:hAnsiTheme="minorBidi"/>
                <w:color w:val="231F20"/>
              </w:rPr>
            </w:pPr>
            <w:r w:rsidRPr="0076144F">
              <w:rPr>
                <w:rFonts w:asciiTheme="minorBidi" w:eastAsia="Calibri" w:hAnsiTheme="minorBidi"/>
                <w:color w:val="231F20"/>
              </w:rPr>
              <w:t>7–</w:t>
            </w:r>
            <w:r w:rsidR="2C0CD285" w:rsidRPr="0076144F">
              <w:rPr>
                <w:rFonts w:asciiTheme="minorBidi" w:eastAsia="Calibri" w:hAnsiTheme="minorBidi"/>
                <w:color w:val="231F20"/>
              </w:rPr>
              <w:t>10 minutes</w:t>
            </w:r>
          </w:p>
        </w:tc>
      </w:tr>
    </w:tbl>
    <w:p w14:paraId="79D10871" w14:textId="14DDBE82" w:rsidR="00A63BFC" w:rsidRPr="0076144F" w:rsidRDefault="07B3F7F4" w:rsidP="00E97AA8">
      <w:pPr>
        <w:spacing w:before="240"/>
      </w:pPr>
      <w:bookmarkStart w:id="77" w:name="_Hlk74815937"/>
      <w:r w:rsidRPr="0076144F">
        <w:rPr>
          <w:rFonts w:eastAsia="Arial" w:cs="Arial"/>
          <w:color w:val="000000" w:themeColor="text1"/>
        </w:rPr>
        <w:lastRenderedPageBreak/>
        <w:t xml:space="preserve">For the most up-to-date estimated </w:t>
      </w:r>
      <w:r w:rsidRPr="0076144F">
        <w:rPr>
          <w:rFonts w:eastAsia="Arial" w:cs="Arial"/>
        </w:rPr>
        <w:t xml:space="preserve">testing times for the Alternate ELPAC, refer to the </w:t>
      </w:r>
      <w:r w:rsidR="00D55727" w:rsidRPr="0076144F">
        <w:rPr>
          <w:rFonts w:eastAsia="Arial" w:cs="Arial"/>
        </w:rPr>
        <w:t>Alternate ELPAC Test Administration web page</w:t>
      </w:r>
      <w:r w:rsidRPr="0076144F">
        <w:rPr>
          <w:rFonts w:eastAsia="Arial" w:cs="Arial"/>
        </w:rPr>
        <w:t xml:space="preserve"> at</w:t>
      </w:r>
      <w:r w:rsidR="00E97AA8" w:rsidRPr="0076144F">
        <w:rPr>
          <w:rFonts w:eastAsia="Arial" w:cs="Arial"/>
        </w:rPr>
        <w:t xml:space="preserve"> </w:t>
      </w:r>
      <w:hyperlink r:id="rId25" w:tooltip="Alternate ELPAC Test Administration web page ">
        <w:r w:rsidR="00E81713" w:rsidRPr="0076144F">
          <w:rPr>
            <w:rStyle w:val="Hyperlink"/>
          </w:rPr>
          <w:t>https://www.elpac.org/test-administration/alternate/</w:t>
        </w:r>
      </w:hyperlink>
      <w:r w:rsidR="00E81713" w:rsidRPr="0076144F">
        <w:t>.</w:t>
      </w:r>
    </w:p>
    <w:bookmarkEnd w:id="77"/>
    <w:p w14:paraId="52813144" w14:textId="405ED09B" w:rsidR="00072B89" w:rsidRPr="0076144F" w:rsidRDefault="00072B89" w:rsidP="007C43F3">
      <w:pPr>
        <w:pStyle w:val="Heading6"/>
      </w:pPr>
      <w:r w:rsidRPr="0076144F">
        <w:t>Administration Method</w:t>
      </w:r>
    </w:p>
    <w:p w14:paraId="36AC0C66" w14:textId="1E8201BD" w:rsidR="00707923" w:rsidRPr="0076144F" w:rsidRDefault="20FB9B9E" w:rsidP="00707923">
      <w:r w:rsidRPr="0076144F">
        <w:t xml:space="preserve">The Alternate ELPAC should be administered in person by a trained </w:t>
      </w:r>
      <w:r w:rsidR="00C96B47" w:rsidRPr="0076144F">
        <w:t xml:space="preserve">TE </w:t>
      </w:r>
      <w:r w:rsidRPr="0076144F">
        <w:t xml:space="preserve">who is familiar with the students’ preferred mode of communication. </w:t>
      </w:r>
      <w:r w:rsidR="004F0C04" w:rsidRPr="0076144F">
        <w:t xml:space="preserve">The Alternate ELPAC allows for an individualized testing experience, in some cases through the use of manipulatives, and provides a wide range of specialized accessibility resources that are available on the basis of individual student need. </w:t>
      </w:r>
    </w:p>
    <w:p w14:paraId="6B71B4F8" w14:textId="33469AC3" w:rsidR="004F0C04" w:rsidRPr="0076144F" w:rsidRDefault="004F0C04" w:rsidP="00260E89">
      <w:pPr>
        <w:pStyle w:val="Heading5"/>
      </w:pPr>
      <w:bookmarkStart w:id="78" w:name="_Ref76739289"/>
      <w:r w:rsidRPr="0076144F">
        <w:t>“Alternate for All” in CAASPP and ELPAC</w:t>
      </w:r>
      <w:bookmarkEnd w:id="78"/>
    </w:p>
    <w:p w14:paraId="52C57B97" w14:textId="7B729447" w:rsidR="00270E3F" w:rsidRPr="0076144F" w:rsidRDefault="004F0C04" w:rsidP="004F0C04">
      <w:r w:rsidRPr="0076144F">
        <w:t>With the launch of the Alternate ELPAC operational field test there are some important changes that LEA ELPAC coordinators, testing coordinators, administrators, educators</w:t>
      </w:r>
      <w:r w:rsidR="00EC7842" w:rsidRPr="0076144F">
        <w:t>,</w:t>
      </w:r>
      <w:r w:rsidRPr="0076144F">
        <w:t xml:space="preserve"> and case managers must take into consideration. These changes are enhancements in the test assignments of alternate assessments for the </w:t>
      </w:r>
      <w:r w:rsidR="00EC7842" w:rsidRPr="0076144F">
        <w:t>California Assessment of Student Performance and Progress (</w:t>
      </w:r>
      <w:r w:rsidRPr="0076144F">
        <w:t>CAASPP</w:t>
      </w:r>
      <w:r w:rsidR="00EC7842" w:rsidRPr="0076144F">
        <w:t>)</w:t>
      </w:r>
      <w:r w:rsidRPr="0076144F">
        <w:t xml:space="preserve"> and ELPAC, which are available in</w:t>
      </w:r>
      <w:r w:rsidR="00241126" w:rsidRPr="0076144F">
        <w:t xml:space="preserve"> the</w:t>
      </w:r>
      <w:r w:rsidRPr="0076144F">
        <w:t xml:space="preserve"> TOMS.</w:t>
      </w:r>
    </w:p>
    <w:p w14:paraId="1BB675FC" w14:textId="1DDF989D" w:rsidR="00270E3F" w:rsidRPr="0076144F" w:rsidRDefault="004F0C04" w:rsidP="00155ECF">
      <w:pPr>
        <w:rPr>
          <w:rStyle w:val="Strong"/>
        </w:rPr>
      </w:pPr>
      <w:r w:rsidRPr="0076144F">
        <w:rPr>
          <w:rStyle w:val="Strong"/>
        </w:rPr>
        <w:t>Students who were assigned to take the Alternate ELPAC will be automatically assigned to take the alternate assessment</w:t>
      </w:r>
      <w:r w:rsidR="00241126" w:rsidRPr="0076144F">
        <w:rPr>
          <w:rStyle w:val="Strong"/>
        </w:rPr>
        <w:t>s</w:t>
      </w:r>
      <w:r w:rsidRPr="0076144F">
        <w:rPr>
          <w:rStyle w:val="Strong"/>
        </w:rPr>
        <w:t xml:space="preserve"> in </w:t>
      </w:r>
      <w:r w:rsidR="00241126" w:rsidRPr="0076144F">
        <w:rPr>
          <w:rStyle w:val="Strong"/>
        </w:rPr>
        <w:t xml:space="preserve">the </w:t>
      </w:r>
      <w:r w:rsidRPr="0076144F">
        <w:rPr>
          <w:rStyle w:val="Strong"/>
        </w:rPr>
        <w:t xml:space="preserve">CAASPP. </w:t>
      </w:r>
    </w:p>
    <w:p w14:paraId="0C1045A2" w14:textId="6E6CBE4E" w:rsidR="004F0C04" w:rsidRPr="0076144F" w:rsidRDefault="004F0C04" w:rsidP="004F0C04">
      <w:r w:rsidRPr="0076144F">
        <w:t>This is also known as the “Alternate for All” logic. Case managers should take this into account when completing IEPs for the 2021</w:t>
      </w:r>
      <w:r w:rsidR="006A1C52" w:rsidRPr="0076144F">
        <w:t>–</w:t>
      </w:r>
      <w:r w:rsidRPr="0076144F">
        <w:t>22 ELPAC and CAASPP administration</w:t>
      </w:r>
      <w:r w:rsidR="008E5977" w:rsidRPr="0076144F">
        <w:t>s</w:t>
      </w:r>
      <w:r w:rsidRPr="0076144F">
        <w:t>.</w:t>
      </w:r>
    </w:p>
    <w:p w14:paraId="039A0029" w14:textId="6741843E" w:rsidR="00CE23E5" w:rsidRPr="0076144F" w:rsidRDefault="00CE23E5" w:rsidP="00394ED6">
      <w:pPr>
        <w:pStyle w:val="Heading4"/>
      </w:pPr>
      <w:bookmarkStart w:id="79" w:name="_Toc74674273"/>
      <w:bookmarkStart w:id="80" w:name="_Toc74827432"/>
      <w:r w:rsidRPr="0076144F">
        <w:t>Results of the Alternate ELPAC</w:t>
      </w:r>
      <w:bookmarkEnd w:id="79"/>
      <w:bookmarkEnd w:id="80"/>
    </w:p>
    <w:p w14:paraId="2B9A1E02" w14:textId="0C5BF38E" w:rsidR="00F634D4" w:rsidRPr="0076144F" w:rsidRDefault="00F634D4" w:rsidP="00F634D4">
      <w:bookmarkStart w:id="81" w:name="_Hlk74815961"/>
      <w:r w:rsidRPr="0076144F">
        <w:rPr>
          <w:rStyle w:val="SubtleReference"/>
        </w:rPr>
        <w:t>Note</w:t>
      </w:r>
      <w:r w:rsidRPr="0076144F">
        <w:t>: ELPAC results are used to measure ELP, not academic achievement.</w:t>
      </w:r>
    </w:p>
    <w:bookmarkEnd w:id="81"/>
    <w:p w14:paraId="3E9B40F0" w14:textId="6DF2AFF9" w:rsidR="00A93E41" w:rsidRPr="0076144F" w:rsidRDefault="00A93E41" w:rsidP="00260E89">
      <w:pPr>
        <w:pStyle w:val="Heading5"/>
      </w:pPr>
      <w:r w:rsidRPr="0076144F">
        <w:t>Initial Alternate ELPAC Results</w:t>
      </w:r>
    </w:p>
    <w:p w14:paraId="75DECDAA" w14:textId="77777777" w:rsidR="007851A2" w:rsidRPr="0076144F" w:rsidRDefault="00CE23E5" w:rsidP="00155ECF">
      <w:pPr>
        <w:rPr>
          <w:rStyle w:val="Strong"/>
        </w:rPr>
      </w:pPr>
      <w:r w:rsidRPr="0076144F">
        <w:rPr>
          <w:rStyle w:val="Strong"/>
        </w:rPr>
        <w:t xml:space="preserve">The </w:t>
      </w:r>
      <w:r w:rsidR="009C2DDE" w:rsidRPr="0076144F">
        <w:rPr>
          <w:rStyle w:val="Strong"/>
        </w:rPr>
        <w:t>Initial</w:t>
      </w:r>
      <w:r w:rsidRPr="0076144F">
        <w:rPr>
          <w:rStyle w:val="Strong"/>
        </w:rPr>
        <w:t xml:space="preserve"> Alternate ELPAC results will be used to identify EL students who need to develop their skills in English. </w:t>
      </w:r>
    </w:p>
    <w:p w14:paraId="137470F1" w14:textId="64B15842" w:rsidR="00CE23E5" w:rsidRPr="0076144F" w:rsidRDefault="00CE23E5" w:rsidP="00CE23E5">
      <w:r w:rsidRPr="0076144F">
        <w:t xml:space="preserve">This information, used with other local assessments, assists LEAs and schools to identify programs and services options related to ELD instruction for new students who are identified as EL students. The </w:t>
      </w:r>
      <w:r w:rsidR="009C2DDE" w:rsidRPr="0076144F">
        <w:t>Initial</w:t>
      </w:r>
      <w:r w:rsidRPr="0076144F">
        <w:t xml:space="preserve"> Alternate ELPAC results also are used to identify students who are IFEP but may still benefit from further linguistic support in order to learn adapted grade-level content in English. </w:t>
      </w:r>
    </w:p>
    <w:p w14:paraId="01EC54AA" w14:textId="26C1080A" w:rsidR="00A93E41" w:rsidRPr="0076144F" w:rsidRDefault="00A93E41" w:rsidP="00260E89">
      <w:pPr>
        <w:pStyle w:val="Heading5"/>
      </w:pPr>
      <w:r w:rsidRPr="0076144F">
        <w:lastRenderedPageBreak/>
        <w:t>Summative Alternate ELPAC Results</w:t>
      </w:r>
    </w:p>
    <w:p w14:paraId="2BAB8AA2" w14:textId="47F2EA64" w:rsidR="007851A2" w:rsidRPr="0076144F" w:rsidRDefault="00CE23E5" w:rsidP="00155ECF">
      <w:pPr>
        <w:rPr>
          <w:rStyle w:val="Strong"/>
        </w:rPr>
      </w:pPr>
      <w:r w:rsidRPr="0076144F">
        <w:rPr>
          <w:rStyle w:val="Strong"/>
        </w:rPr>
        <w:t xml:space="preserve">The Summative Alternate ELPAC results will be used to </w:t>
      </w:r>
      <w:r w:rsidR="008660FE" w:rsidRPr="0076144F">
        <w:rPr>
          <w:rStyle w:val="Strong"/>
        </w:rPr>
        <w:t>determine</w:t>
      </w:r>
      <w:r w:rsidRPr="0076144F">
        <w:rPr>
          <w:rStyle w:val="Strong"/>
        </w:rPr>
        <w:t xml:space="preserve"> how well EL students are progressing annually toward ELP, and to assist LEAs and schools in the ongoing process of program monitoring and evaluation</w:t>
      </w:r>
      <w:r w:rsidR="007A7CF3" w:rsidRPr="0076144F">
        <w:rPr>
          <w:rStyle w:val="Strong"/>
        </w:rPr>
        <w:t xml:space="preserve"> until reclassification</w:t>
      </w:r>
      <w:r w:rsidRPr="0076144F">
        <w:rPr>
          <w:rStyle w:val="Strong"/>
        </w:rPr>
        <w:t xml:space="preserve">. </w:t>
      </w:r>
    </w:p>
    <w:p w14:paraId="5FA183A2" w14:textId="175ACC25" w:rsidR="008F71AA" w:rsidRPr="0076144F" w:rsidRDefault="00CE23E5" w:rsidP="00CE23E5">
      <w:r w:rsidRPr="0076144F">
        <w:t>Information about reporting results to parents and guardians is provided on page</w:t>
      </w:r>
      <w:r w:rsidR="00D716D3" w:rsidRPr="0076144F">
        <w:t xml:space="preserve"> </w:t>
      </w:r>
      <w:r w:rsidRPr="0076144F">
        <w:fldChar w:fldCharType="begin"/>
      </w:r>
      <w:r w:rsidRPr="0076144F">
        <w:instrText>PAGEREF _Ref77175283</w:instrText>
      </w:r>
      <w:r w:rsidRPr="0076144F">
        <w:fldChar w:fldCharType="separate"/>
      </w:r>
      <w:r w:rsidR="00130A35">
        <w:rPr>
          <w:noProof/>
        </w:rPr>
        <w:t>53</w:t>
      </w:r>
      <w:r w:rsidRPr="0076144F">
        <w:fldChar w:fldCharType="end"/>
      </w:r>
      <w:r w:rsidRPr="0076144F">
        <w:t xml:space="preserve">. The Alternate ELPAC Operational Field Test results from the 2021–22 administration year will be used to inform test development of the </w:t>
      </w:r>
      <w:r w:rsidR="007A7CF3" w:rsidRPr="0076144F">
        <w:t xml:space="preserve">2022–23 </w:t>
      </w:r>
      <w:r w:rsidRPr="0076144F">
        <w:t xml:space="preserve">Initial and Summative Alternate ELPAC. </w:t>
      </w:r>
    </w:p>
    <w:p w14:paraId="0DD91139" w14:textId="72A04078" w:rsidR="008F71AA" w:rsidRPr="0076144F" w:rsidRDefault="008F71AA" w:rsidP="00260E89">
      <w:pPr>
        <w:pStyle w:val="Heading5"/>
      </w:pPr>
      <w:r w:rsidRPr="0076144F">
        <w:t>California School Dashboard</w:t>
      </w:r>
    </w:p>
    <w:p w14:paraId="751D79AE" w14:textId="5243CB3F" w:rsidR="00CE23E5" w:rsidRPr="0076144F" w:rsidRDefault="00CE23E5" w:rsidP="00CE23E5">
      <w:r w:rsidRPr="0076144F">
        <w:t xml:space="preserve">The CDE intends to work with the Technical Design Group, ELPI Workgroup, and the SBE to determine the most valid and reliable way to incorporate the Summative Alternate ELPAC results into the ELPI once the assessment is operational. </w:t>
      </w:r>
    </w:p>
    <w:p w14:paraId="130206C2" w14:textId="0CAD3A72" w:rsidR="008F71AA" w:rsidRPr="0076144F" w:rsidRDefault="008F71AA" w:rsidP="00260E89">
      <w:pPr>
        <w:pStyle w:val="Heading5"/>
      </w:pPr>
      <w:r w:rsidRPr="0076144F">
        <w:t>Reclassification</w:t>
      </w:r>
    </w:p>
    <w:p w14:paraId="577B209A" w14:textId="3A9427E7" w:rsidR="00CE23E5" w:rsidRPr="0076144F" w:rsidRDefault="00CE23E5" w:rsidP="00CE23E5">
      <w:r w:rsidRPr="0076144F">
        <w:t>Guidance</w:t>
      </w:r>
      <w:r w:rsidR="00850022" w:rsidRPr="0076144F">
        <w:t xml:space="preserve"> for reclassification</w:t>
      </w:r>
      <w:r w:rsidRPr="0076144F">
        <w:t xml:space="preserve"> </w:t>
      </w:r>
      <w:r w:rsidR="008F71AA" w:rsidRPr="0076144F">
        <w:t xml:space="preserve">will be available </w:t>
      </w:r>
      <w:r w:rsidRPr="0076144F">
        <w:t>on the CDE Reclassification web page at</w:t>
      </w:r>
      <w:r w:rsidR="39D633CA" w:rsidRPr="0076144F">
        <w:t xml:space="preserve"> </w:t>
      </w:r>
      <w:hyperlink r:id="rId26" w:tooltip="CDE Reclassification web page " w:history="1">
        <w:r w:rsidR="00F94488" w:rsidRPr="0076144F">
          <w:rPr>
            <w:rStyle w:val="Hyperlink"/>
          </w:rPr>
          <w:t>https://www.cde.ca.gov/sp/el/rd/index.asp</w:t>
        </w:r>
      </w:hyperlink>
      <w:r w:rsidR="00F94488" w:rsidRPr="0076144F">
        <w:t xml:space="preserve"> </w:t>
      </w:r>
      <w:r w:rsidR="39D633CA" w:rsidRPr="0076144F">
        <w:t>once approved.</w:t>
      </w:r>
      <w:r w:rsidRPr="0076144F">
        <w:t xml:space="preserve"> Note that the results of the Summative ELPAC (general population) and Alternate ELPAC (EL students with the most significant cognitive disabilities) should not be compared because these have different performance level descriptors (refer to page </w:t>
      </w:r>
      <w:r w:rsidRPr="0076144F">
        <w:fldChar w:fldCharType="begin"/>
      </w:r>
      <w:r w:rsidRPr="0076144F">
        <w:instrText>PAGEREF _Ref77175187</w:instrText>
      </w:r>
      <w:r w:rsidRPr="0076144F">
        <w:fldChar w:fldCharType="separate"/>
      </w:r>
      <w:r w:rsidR="00130A35">
        <w:rPr>
          <w:noProof/>
        </w:rPr>
        <w:t>56</w:t>
      </w:r>
      <w:r w:rsidRPr="0076144F">
        <w:fldChar w:fldCharType="end"/>
      </w:r>
      <w:r w:rsidR="00255176" w:rsidRPr="0076144F">
        <w:t xml:space="preserve"> </w:t>
      </w:r>
      <w:r w:rsidRPr="0076144F">
        <w:t>for details).</w:t>
      </w:r>
    </w:p>
    <w:p w14:paraId="6EA0B3A9" w14:textId="77777777" w:rsidR="00DC2735" w:rsidRPr="0076144F" w:rsidRDefault="00DC2735">
      <w:pPr>
        <w:spacing w:after="160"/>
        <w:ind w:left="0"/>
        <w:rPr>
          <w:rFonts w:ascii="Century Gothic" w:eastAsiaTheme="majorEastAsia" w:hAnsi="Century Gothic" w:cstheme="majorBidi"/>
          <w:b/>
          <w:color w:val="134A86"/>
          <w:sz w:val="40"/>
          <w:szCs w:val="24"/>
        </w:rPr>
      </w:pPr>
      <w:bookmarkStart w:id="82" w:name="_Toc74674274"/>
      <w:r w:rsidRPr="0076144F">
        <w:br w:type="page"/>
      </w:r>
    </w:p>
    <w:p w14:paraId="01844D5C" w14:textId="5649F74A" w:rsidR="00FE2B64" w:rsidRPr="0076144F" w:rsidRDefault="00FE2B64" w:rsidP="00293F0B">
      <w:pPr>
        <w:pStyle w:val="Heading3"/>
      </w:pPr>
      <w:bookmarkStart w:id="83" w:name="_Toc74827359"/>
      <w:bookmarkStart w:id="84" w:name="_Toc74827433"/>
      <w:bookmarkStart w:id="85" w:name="_Ref75949478"/>
      <w:bookmarkStart w:id="86" w:name="_Toc78392444"/>
      <w:r w:rsidRPr="0076144F">
        <w:lastRenderedPageBreak/>
        <w:t>Alternate ELPAC Task Types</w:t>
      </w:r>
      <w:bookmarkEnd w:id="82"/>
      <w:bookmarkEnd w:id="83"/>
      <w:bookmarkEnd w:id="84"/>
      <w:bookmarkEnd w:id="85"/>
      <w:bookmarkEnd w:id="86"/>
    </w:p>
    <w:p w14:paraId="4E27DE80" w14:textId="4287D8C7" w:rsidR="00FE2B64" w:rsidRPr="0076144F" w:rsidRDefault="00FE2B64" w:rsidP="00AC6FD2">
      <w:r w:rsidRPr="0076144F">
        <w:t xml:space="preserve">Each Alternate ELPAC task type includes both expressive and receptive items. Table </w:t>
      </w:r>
      <w:r w:rsidR="00E93FED">
        <w:t>24</w:t>
      </w:r>
      <w:r w:rsidRPr="0076144F">
        <w:t xml:space="preserve"> lists the task types, their descriptions, and their correlating number of items and number of points.</w:t>
      </w:r>
    </w:p>
    <w:p w14:paraId="7F3B6715" w14:textId="3B9A6AF9" w:rsidR="00AC6FD2" w:rsidRPr="0076144F" w:rsidRDefault="00AC6FD2" w:rsidP="00AC6FD2">
      <w:pPr>
        <w:pStyle w:val="Caption"/>
      </w:pPr>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24</w:t>
      </w:r>
      <w:r w:rsidRPr="0076144F">
        <w:rPr>
          <w:b/>
          <w:bCs/>
        </w:rPr>
        <w:fldChar w:fldCharType="end"/>
      </w:r>
      <w:r w:rsidRPr="0076144F">
        <w:rPr>
          <w:b/>
          <w:bCs/>
        </w:rPr>
        <w:t>.</w:t>
      </w:r>
      <w:r w:rsidRPr="0076144F">
        <w:t xml:space="preserve"> Alternate ELPAC Task Types</w:t>
      </w:r>
    </w:p>
    <w:tbl>
      <w:tblPr>
        <w:tblStyle w:val="NCTTable"/>
        <w:tblW w:w="9180" w:type="dxa"/>
        <w:tblLook w:val="04A0" w:firstRow="1" w:lastRow="0" w:firstColumn="1" w:lastColumn="0" w:noHBand="0" w:noVBand="1"/>
        <w:tblDescription w:val="Alternate ELPAC Task Types"/>
      </w:tblPr>
      <w:tblGrid>
        <w:gridCol w:w="2610"/>
        <w:gridCol w:w="4230"/>
        <w:gridCol w:w="2340"/>
      </w:tblGrid>
      <w:tr w:rsidR="00404B63" w:rsidRPr="0076144F" w14:paraId="4678BA01" w14:textId="77777777" w:rsidTr="00122D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10" w:type="dxa"/>
          </w:tcPr>
          <w:p w14:paraId="28469936" w14:textId="5376A429" w:rsidR="00404B63" w:rsidRPr="0076144F" w:rsidRDefault="00404B63" w:rsidP="00404B63">
            <w:pPr>
              <w:ind w:left="0"/>
            </w:pPr>
            <w:r w:rsidRPr="0076144F">
              <w:t>Task Type</w:t>
            </w:r>
          </w:p>
        </w:tc>
        <w:tc>
          <w:tcPr>
            <w:tcW w:w="4230" w:type="dxa"/>
          </w:tcPr>
          <w:p w14:paraId="37706C3B" w14:textId="098491B0" w:rsidR="00404B63" w:rsidRPr="0076144F" w:rsidRDefault="00404B63" w:rsidP="00404B63">
            <w:pPr>
              <w:ind w:left="0"/>
              <w:cnfStyle w:val="100000000000" w:firstRow="1" w:lastRow="0" w:firstColumn="0" w:lastColumn="0" w:oddVBand="0" w:evenVBand="0" w:oddHBand="0" w:evenHBand="0" w:firstRowFirstColumn="0" w:firstRowLastColumn="0" w:lastRowFirstColumn="0" w:lastRowLastColumn="0"/>
            </w:pPr>
            <w:r w:rsidRPr="0076144F">
              <w:t>Task Description</w:t>
            </w:r>
          </w:p>
        </w:tc>
        <w:tc>
          <w:tcPr>
            <w:tcW w:w="2340" w:type="dxa"/>
          </w:tcPr>
          <w:p w14:paraId="6EF4F570" w14:textId="030F179D" w:rsidR="00404B63" w:rsidRPr="0076144F" w:rsidRDefault="00404B63" w:rsidP="00404B63">
            <w:pPr>
              <w:ind w:left="0"/>
              <w:cnfStyle w:val="100000000000" w:firstRow="1" w:lastRow="0" w:firstColumn="0" w:lastColumn="0" w:oddVBand="0" w:evenVBand="0" w:oddHBand="0" w:evenHBand="0" w:firstRowFirstColumn="0" w:firstRowLastColumn="0" w:lastRowFirstColumn="0" w:lastRowLastColumn="0"/>
            </w:pPr>
            <w:r w:rsidRPr="0076144F">
              <w:t>Number of Items and Points</w:t>
            </w:r>
          </w:p>
        </w:tc>
      </w:tr>
      <w:tr w:rsidR="00404B63" w:rsidRPr="0076144F" w14:paraId="56C5D3D0" w14:textId="77777777" w:rsidTr="00DC2735">
        <w:trPr>
          <w:trHeight w:val="1296"/>
        </w:trPr>
        <w:tc>
          <w:tcPr>
            <w:cnfStyle w:val="001000000000" w:firstRow="0" w:lastRow="0" w:firstColumn="1" w:lastColumn="0" w:oddVBand="0" w:evenVBand="0" w:oddHBand="0" w:evenHBand="0" w:firstRowFirstColumn="0" w:firstRowLastColumn="0" w:lastRowFirstColumn="0" w:lastRowLastColumn="0"/>
            <w:tcW w:w="2610" w:type="dxa"/>
          </w:tcPr>
          <w:p w14:paraId="20849CFF" w14:textId="31DBC2F5" w:rsidR="00404B63" w:rsidRPr="0076144F" w:rsidRDefault="00404B63" w:rsidP="00404B63">
            <w:pPr>
              <w:ind w:left="0"/>
            </w:pPr>
            <w:r w:rsidRPr="0076144F">
              <w:rPr>
                <w:color w:val="000101"/>
              </w:rPr>
              <w:t>Recognize and Use Common Words</w:t>
            </w:r>
          </w:p>
        </w:tc>
        <w:tc>
          <w:tcPr>
            <w:tcW w:w="4230" w:type="dxa"/>
          </w:tcPr>
          <w:p w14:paraId="1A8793F1" w14:textId="61CE3731" w:rsidR="00404B63" w:rsidRPr="0076144F" w:rsidRDefault="00404B63" w:rsidP="00404B63">
            <w:pPr>
              <w:ind w:left="0"/>
              <w:cnfStyle w:val="000000000000" w:firstRow="0" w:lastRow="0" w:firstColumn="0" w:lastColumn="0" w:oddVBand="0" w:evenVBand="0" w:oddHBand="0" w:evenHBand="0" w:firstRowFirstColumn="0" w:firstRowLastColumn="0" w:lastRowFirstColumn="0" w:lastRowLastColumn="0"/>
            </w:pPr>
            <w:r w:rsidRPr="0076144F">
              <w:rPr>
                <w:color w:val="000101"/>
              </w:rPr>
              <w:t>The student observes one to three photos of common nouns or objects. (If a student has a visual impairment,</w:t>
            </w:r>
            <w:r w:rsidRPr="0076144F" w:rsidDel="00D800FA">
              <w:rPr>
                <w:color w:val="000101"/>
              </w:rPr>
              <w:t xml:space="preserve"> </w:t>
            </w:r>
            <w:r w:rsidRPr="0076144F">
              <w:rPr>
                <w:color w:val="000101"/>
              </w:rPr>
              <w:t>the gives the student real objects or manipulatives.)</w:t>
            </w:r>
          </w:p>
        </w:tc>
        <w:tc>
          <w:tcPr>
            <w:tcW w:w="2340" w:type="dxa"/>
          </w:tcPr>
          <w:p w14:paraId="5E434BF5" w14:textId="1955C0C7" w:rsidR="00404B63" w:rsidRPr="0076144F" w:rsidRDefault="00404B63" w:rsidP="00A97CF4">
            <w:pPr>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2 items, 2–3 points</w:t>
            </w:r>
          </w:p>
        </w:tc>
      </w:tr>
      <w:tr w:rsidR="00404B63" w:rsidRPr="0076144F" w14:paraId="14C53C58" w14:textId="77777777" w:rsidTr="00DC2735">
        <w:trPr>
          <w:trHeight w:val="1296"/>
        </w:trPr>
        <w:tc>
          <w:tcPr>
            <w:cnfStyle w:val="001000000000" w:firstRow="0" w:lastRow="0" w:firstColumn="1" w:lastColumn="0" w:oddVBand="0" w:evenVBand="0" w:oddHBand="0" w:evenHBand="0" w:firstRowFirstColumn="0" w:firstRowLastColumn="0" w:lastRowFirstColumn="0" w:lastRowLastColumn="0"/>
            <w:tcW w:w="2610" w:type="dxa"/>
          </w:tcPr>
          <w:p w14:paraId="7E5BBC48" w14:textId="56D30E70" w:rsidR="00404B63" w:rsidRPr="0076144F" w:rsidRDefault="00404B63" w:rsidP="00404B63">
            <w:pPr>
              <w:ind w:left="0"/>
            </w:pPr>
            <w:r w:rsidRPr="0076144F">
              <w:rPr>
                <w:color w:val="000101"/>
              </w:rPr>
              <w:t>Communicate About Familiar Topics</w:t>
            </w:r>
          </w:p>
        </w:tc>
        <w:tc>
          <w:tcPr>
            <w:tcW w:w="4230" w:type="dxa"/>
          </w:tcPr>
          <w:p w14:paraId="205321AD" w14:textId="3F283B8D" w:rsidR="00404B63" w:rsidRPr="0076144F" w:rsidRDefault="00404B63" w:rsidP="00404B63">
            <w:pPr>
              <w:ind w:left="0"/>
              <w:cnfStyle w:val="000000000000" w:firstRow="0" w:lastRow="0" w:firstColumn="0" w:lastColumn="0" w:oddVBand="0" w:evenVBand="0" w:oddHBand="0" w:evenHBand="0" w:firstRowFirstColumn="0" w:firstRowLastColumn="0" w:lastRowFirstColumn="0" w:lastRowLastColumn="0"/>
            </w:pPr>
            <w:r w:rsidRPr="0076144F">
              <w:rPr>
                <w:color w:val="000101"/>
              </w:rPr>
              <w:t>The student is presented with a brief story of one to three sentences about a familiar topic. A photo or illustration is included for context and support.</w:t>
            </w:r>
          </w:p>
        </w:tc>
        <w:tc>
          <w:tcPr>
            <w:tcW w:w="2340" w:type="dxa"/>
          </w:tcPr>
          <w:p w14:paraId="303FA5B7" w14:textId="09D13F7A" w:rsidR="00404B63" w:rsidRPr="0076144F" w:rsidRDefault="00404B63" w:rsidP="00A97CF4">
            <w:pPr>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2 items, 2–3 points</w:t>
            </w:r>
          </w:p>
        </w:tc>
      </w:tr>
      <w:tr w:rsidR="00404B63" w:rsidRPr="0076144F" w14:paraId="6DF0D470" w14:textId="77777777" w:rsidTr="00DC2735">
        <w:trPr>
          <w:trHeight w:val="1296"/>
        </w:trPr>
        <w:tc>
          <w:tcPr>
            <w:cnfStyle w:val="001000000000" w:firstRow="0" w:lastRow="0" w:firstColumn="1" w:lastColumn="0" w:oddVBand="0" w:evenVBand="0" w:oddHBand="0" w:evenHBand="0" w:firstRowFirstColumn="0" w:firstRowLastColumn="0" w:lastRowFirstColumn="0" w:lastRowLastColumn="0"/>
            <w:tcW w:w="2610" w:type="dxa"/>
          </w:tcPr>
          <w:p w14:paraId="6DA8ADCB" w14:textId="79DDCBEE" w:rsidR="00404B63" w:rsidRPr="0076144F" w:rsidRDefault="00404B63" w:rsidP="00404B63">
            <w:pPr>
              <w:ind w:left="0"/>
            </w:pPr>
            <w:r w:rsidRPr="0076144F">
              <w:rPr>
                <w:color w:val="000101"/>
              </w:rPr>
              <w:t>Understand a School Exchange</w:t>
            </w:r>
          </w:p>
        </w:tc>
        <w:tc>
          <w:tcPr>
            <w:tcW w:w="4230" w:type="dxa"/>
          </w:tcPr>
          <w:p w14:paraId="7B203CEE" w14:textId="05816785" w:rsidR="00404B63" w:rsidRPr="0076144F" w:rsidRDefault="00404B63" w:rsidP="00404B63">
            <w:pPr>
              <w:ind w:left="0"/>
              <w:cnfStyle w:val="000000000000" w:firstRow="0" w:lastRow="0" w:firstColumn="0" w:lastColumn="0" w:oddVBand="0" w:evenVBand="0" w:oddHBand="0" w:evenHBand="0" w:firstRowFirstColumn="0" w:firstRowLastColumn="0" w:lastRowFirstColumn="0" w:lastRowLastColumn="0"/>
            </w:pPr>
            <w:r w:rsidRPr="0076144F">
              <w:rPr>
                <w:color w:val="000101"/>
              </w:rPr>
              <w:t>The student is presented with a story related to a school or classroom activity with at least two characters.</w:t>
            </w:r>
          </w:p>
        </w:tc>
        <w:tc>
          <w:tcPr>
            <w:tcW w:w="2340" w:type="dxa"/>
          </w:tcPr>
          <w:p w14:paraId="1ECE5DCA" w14:textId="3B7CF31A" w:rsidR="00404B63" w:rsidRPr="0076144F" w:rsidRDefault="00404B63" w:rsidP="00A97CF4">
            <w:pPr>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4 items, 4–5 points</w:t>
            </w:r>
          </w:p>
        </w:tc>
      </w:tr>
      <w:tr w:rsidR="00404B63" w:rsidRPr="0076144F" w14:paraId="51BF8E99" w14:textId="77777777" w:rsidTr="00DC2735">
        <w:trPr>
          <w:trHeight w:val="1296"/>
        </w:trPr>
        <w:tc>
          <w:tcPr>
            <w:cnfStyle w:val="001000000000" w:firstRow="0" w:lastRow="0" w:firstColumn="1" w:lastColumn="0" w:oddVBand="0" w:evenVBand="0" w:oddHBand="0" w:evenHBand="0" w:firstRowFirstColumn="0" w:firstRowLastColumn="0" w:lastRowFirstColumn="0" w:lastRowLastColumn="0"/>
            <w:tcW w:w="2610" w:type="dxa"/>
          </w:tcPr>
          <w:p w14:paraId="4B12C685" w14:textId="4CE56338" w:rsidR="00404B63" w:rsidRPr="0076144F" w:rsidRDefault="00404B63" w:rsidP="00404B63">
            <w:pPr>
              <w:ind w:left="0"/>
            </w:pPr>
            <w:r w:rsidRPr="0076144F">
              <w:rPr>
                <w:color w:val="000101"/>
              </w:rPr>
              <w:t>Describe a Routine</w:t>
            </w:r>
          </w:p>
        </w:tc>
        <w:tc>
          <w:tcPr>
            <w:tcW w:w="4230" w:type="dxa"/>
          </w:tcPr>
          <w:p w14:paraId="2A56C3A5" w14:textId="506CFDE1" w:rsidR="00404B63" w:rsidRPr="0076144F" w:rsidRDefault="00404B63" w:rsidP="00404B63">
            <w:pPr>
              <w:ind w:left="0"/>
              <w:cnfStyle w:val="000000000000" w:firstRow="0" w:lastRow="0" w:firstColumn="0" w:lastColumn="0" w:oddVBand="0" w:evenVBand="0" w:oddHBand="0" w:evenHBand="0" w:firstRowFirstColumn="0" w:firstRowLastColumn="0" w:lastRowFirstColumn="0" w:lastRowLastColumn="0"/>
            </w:pPr>
            <w:r w:rsidRPr="0076144F">
              <w:rPr>
                <w:color w:val="000101"/>
              </w:rPr>
              <w:t>The student is presented with a story related to familiar school or classroom routine.</w:t>
            </w:r>
          </w:p>
        </w:tc>
        <w:tc>
          <w:tcPr>
            <w:tcW w:w="2340" w:type="dxa"/>
          </w:tcPr>
          <w:p w14:paraId="5D9C56EC" w14:textId="438706BC" w:rsidR="00404B63" w:rsidRPr="0076144F" w:rsidRDefault="00404B63" w:rsidP="00A97CF4">
            <w:pPr>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4 items, 4–5 points</w:t>
            </w:r>
          </w:p>
        </w:tc>
      </w:tr>
      <w:tr w:rsidR="00404B63" w:rsidRPr="0076144F" w14:paraId="4FAA6DF4" w14:textId="77777777" w:rsidTr="00DC2735">
        <w:trPr>
          <w:trHeight w:val="1296"/>
        </w:trPr>
        <w:tc>
          <w:tcPr>
            <w:cnfStyle w:val="001000000000" w:firstRow="0" w:lastRow="0" w:firstColumn="1" w:lastColumn="0" w:oddVBand="0" w:evenVBand="0" w:oddHBand="0" w:evenHBand="0" w:firstRowFirstColumn="0" w:firstRowLastColumn="0" w:lastRowFirstColumn="0" w:lastRowLastColumn="0"/>
            <w:tcW w:w="2610" w:type="dxa"/>
          </w:tcPr>
          <w:p w14:paraId="3CCE6EE1" w14:textId="171C3BA1" w:rsidR="00404B63" w:rsidRPr="0076144F" w:rsidRDefault="00404B63" w:rsidP="00404B63">
            <w:pPr>
              <w:ind w:left="0"/>
            </w:pPr>
            <w:r w:rsidRPr="0076144F">
              <w:rPr>
                <w:color w:val="000101"/>
              </w:rPr>
              <w:t>Understand and Express an Opinion</w:t>
            </w:r>
          </w:p>
        </w:tc>
        <w:tc>
          <w:tcPr>
            <w:tcW w:w="4230" w:type="dxa"/>
          </w:tcPr>
          <w:p w14:paraId="56808BC6" w14:textId="00549328" w:rsidR="00404B63" w:rsidRPr="0076144F" w:rsidRDefault="00404B63" w:rsidP="00404B63">
            <w:pPr>
              <w:ind w:left="0"/>
              <w:cnfStyle w:val="000000000000" w:firstRow="0" w:lastRow="0" w:firstColumn="0" w:lastColumn="0" w:oddVBand="0" w:evenVBand="0" w:oddHBand="0" w:evenHBand="0" w:firstRowFirstColumn="0" w:firstRowLastColumn="0" w:lastRowFirstColumn="0" w:lastRowLastColumn="0"/>
            </w:pPr>
            <w:r w:rsidRPr="0076144F">
              <w:rPr>
                <w:color w:val="000101"/>
              </w:rPr>
              <w:t>The student is presented with a story that describes a situation in which two or more characters make a choice and give a reason(s) or fact(s) for the choice.</w:t>
            </w:r>
          </w:p>
        </w:tc>
        <w:tc>
          <w:tcPr>
            <w:tcW w:w="2340" w:type="dxa"/>
          </w:tcPr>
          <w:p w14:paraId="1C7F0333" w14:textId="2E1A2F6B" w:rsidR="00404B63" w:rsidRPr="0076144F" w:rsidRDefault="00404B63" w:rsidP="00A97CF4">
            <w:pPr>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4 items, 6 points</w:t>
            </w:r>
          </w:p>
        </w:tc>
      </w:tr>
      <w:tr w:rsidR="00404B63" w:rsidRPr="0076144F" w14:paraId="58F68E59" w14:textId="77777777" w:rsidTr="00DC2735">
        <w:trPr>
          <w:trHeight w:val="1296"/>
        </w:trPr>
        <w:tc>
          <w:tcPr>
            <w:cnfStyle w:val="001000000000" w:firstRow="0" w:lastRow="0" w:firstColumn="1" w:lastColumn="0" w:oddVBand="0" w:evenVBand="0" w:oddHBand="0" w:evenHBand="0" w:firstRowFirstColumn="0" w:firstRowLastColumn="0" w:lastRowFirstColumn="0" w:lastRowLastColumn="0"/>
            <w:tcW w:w="2610" w:type="dxa"/>
          </w:tcPr>
          <w:p w14:paraId="58490CD8" w14:textId="312852A0" w:rsidR="00404B63" w:rsidRPr="0076144F" w:rsidRDefault="00404B63" w:rsidP="00404B63">
            <w:pPr>
              <w:ind w:left="0"/>
            </w:pPr>
            <w:r w:rsidRPr="0076144F">
              <w:rPr>
                <w:color w:val="000101"/>
              </w:rPr>
              <w:t>Interact with a Literary Text</w:t>
            </w:r>
          </w:p>
        </w:tc>
        <w:tc>
          <w:tcPr>
            <w:tcW w:w="4230" w:type="dxa"/>
          </w:tcPr>
          <w:p w14:paraId="057EA732" w14:textId="479E2705" w:rsidR="00404B63" w:rsidRPr="0076144F" w:rsidRDefault="00404B63" w:rsidP="00404B63">
            <w:pPr>
              <w:ind w:left="0"/>
              <w:cnfStyle w:val="000000000000" w:firstRow="0" w:lastRow="0" w:firstColumn="0" w:lastColumn="0" w:oddVBand="0" w:evenVBand="0" w:oddHBand="0" w:evenHBand="0" w:firstRowFirstColumn="0" w:firstRowLastColumn="0" w:lastRowFirstColumn="0" w:lastRowLastColumn="0"/>
            </w:pPr>
            <w:r w:rsidRPr="0076144F">
              <w:rPr>
                <w:color w:val="000101"/>
              </w:rPr>
              <w:t>The student is presented with a simple narrative on a familiar topic.</w:t>
            </w:r>
          </w:p>
        </w:tc>
        <w:tc>
          <w:tcPr>
            <w:tcW w:w="2340" w:type="dxa"/>
          </w:tcPr>
          <w:p w14:paraId="66E0CBC7" w14:textId="3D99DC89" w:rsidR="00404B63" w:rsidRPr="0076144F" w:rsidRDefault="00404B63" w:rsidP="00A97CF4">
            <w:pPr>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4 items, 5 points</w:t>
            </w:r>
          </w:p>
        </w:tc>
      </w:tr>
      <w:tr w:rsidR="00404B63" w:rsidRPr="0076144F" w14:paraId="31C2108A" w14:textId="77777777" w:rsidTr="00DC2735">
        <w:trPr>
          <w:trHeight w:val="1296"/>
        </w:trPr>
        <w:tc>
          <w:tcPr>
            <w:cnfStyle w:val="001000000000" w:firstRow="0" w:lastRow="0" w:firstColumn="1" w:lastColumn="0" w:oddVBand="0" w:evenVBand="0" w:oddHBand="0" w:evenHBand="0" w:firstRowFirstColumn="0" w:firstRowLastColumn="0" w:lastRowFirstColumn="0" w:lastRowLastColumn="0"/>
            <w:tcW w:w="2610" w:type="dxa"/>
          </w:tcPr>
          <w:p w14:paraId="60D9EF49" w14:textId="2EDFE8AA" w:rsidR="00404B63" w:rsidRPr="0076144F" w:rsidRDefault="00404B63" w:rsidP="00404B63">
            <w:pPr>
              <w:ind w:left="0"/>
              <w:rPr>
                <w:color w:val="000101"/>
              </w:rPr>
            </w:pPr>
            <w:r w:rsidRPr="0076144F">
              <w:rPr>
                <w:color w:val="000101"/>
              </w:rPr>
              <w:t>Interact with an Informational Text</w:t>
            </w:r>
          </w:p>
        </w:tc>
        <w:tc>
          <w:tcPr>
            <w:tcW w:w="4230" w:type="dxa"/>
          </w:tcPr>
          <w:p w14:paraId="23BDAAC6" w14:textId="194BBB38" w:rsidR="00404B63" w:rsidRPr="0076144F" w:rsidRDefault="00404B63" w:rsidP="00404B63">
            <w:pPr>
              <w:ind w:left="0"/>
              <w:cnfStyle w:val="000000000000" w:firstRow="0" w:lastRow="0" w:firstColumn="0" w:lastColumn="0" w:oddVBand="0" w:evenVBand="0" w:oddHBand="0" w:evenHBand="0" w:firstRowFirstColumn="0" w:firstRowLastColumn="0" w:lastRowFirstColumn="0" w:lastRowLastColumn="0"/>
            </w:pPr>
            <w:r w:rsidRPr="0076144F">
              <w:rPr>
                <w:color w:val="000101"/>
              </w:rPr>
              <w:t>The student is presented with an informational passage on a familiar or unfamiliar topic.</w:t>
            </w:r>
          </w:p>
        </w:tc>
        <w:tc>
          <w:tcPr>
            <w:tcW w:w="2340" w:type="dxa"/>
          </w:tcPr>
          <w:p w14:paraId="3E4D2CF2" w14:textId="52AE443E" w:rsidR="00404B63" w:rsidRPr="0076144F" w:rsidRDefault="00404B63" w:rsidP="00A97CF4">
            <w:pPr>
              <w:ind w:left="0"/>
              <w:jc w:val="center"/>
              <w:cnfStyle w:val="000000000000" w:firstRow="0" w:lastRow="0" w:firstColumn="0" w:lastColumn="0" w:oddVBand="0" w:evenVBand="0" w:oddHBand="0" w:evenHBand="0" w:firstRowFirstColumn="0" w:firstRowLastColumn="0" w:lastRowFirstColumn="0" w:lastRowLastColumn="0"/>
            </w:pPr>
            <w:r w:rsidRPr="0076144F">
              <w:rPr>
                <w:color w:val="000101"/>
              </w:rPr>
              <w:t>4 items, 5 points</w:t>
            </w:r>
          </w:p>
        </w:tc>
      </w:tr>
    </w:tbl>
    <w:p w14:paraId="4154DFB9" w14:textId="09BD4AC2" w:rsidR="006710E6" w:rsidRPr="0076144F" w:rsidRDefault="006710E6" w:rsidP="006710E6"/>
    <w:p w14:paraId="47FCABE4" w14:textId="77777777" w:rsidR="00CE1793" w:rsidRPr="0076144F" w:rsidRDefault="00CE1793" w:rsidP="00293F0B">
      <w:pPr>
        <w:pStyle w:val="Heading3"/>
      </w:pPr>
      <w:bookmarkStart w:id="87" w:name="_Toc74827360"/>
      <w:bookmarkStart w:id="88" w:name="_Toc74827434"/>
      <w:bookmarkStart w:id="89" w:name="_Ref75949480"/>
      <w:bookmarkStart w:id="90" w:name="_Toc78392445"/>
      <w:r w:rsidRPr="0076144F">
        <w:lastRenderedPageBreak/>
        <w:t>Additional Guidance</w:t>
      </w:r>
      <w:bookmarkEnd w:id="87"/>
      <w:bookmarkEnd w:id="88"/>
      <w:bookmarkEnd w:id="89"/>
      <w:bookmarkEnd w:id="90"/>
    </w:p>
    <w:p w14:paraId="435B1C40" w14:textId="172DF7D8" w:rsidR="00CE1793" w:rsidRPr="0076144F" w:rsidRDefault="00CE1793" w:rsidP="00CE1793">
      <w:r w:rsidRPr="0076144F">
        <w:t>The CDE and its testing contractor will provide guidance documents and other resources as well as the responsiveness needed to make critical decisions that impact students and families.</w:t>
      </w:r>
    </w:p>
    <w:p w14:paraId="19579599" w14:textId="77777777" w:rsidR="00CE1793" w:rsidRPr="0076144F" w:rsidRDefault="00CE1793" w:rsidP="00CE1793">
      <w:r w:rsidRPr="0076144F">
        <w:t>Please check the following resources regularly as they are constantly updated with valuable and timely information:</w:t>
      </w:r>
    </w:p>
    <w:p w14:paraId="5012D9F6" w14:textId="3FFB0646" w:rsidR="00CE1793" w:rsidRPr="0076144F" w:rsidRDefault="00CE1793" w:rsidP="00CE1793">
      <w:pPr>
        <w:pStyle w:val="ListParagraph"/>
        <w:numPr>
          <w:ilvl w:val="0"/>
          <w:numId w:val="4"/>
        </w:numPr>
      </w:pPr>
      <w:r w:rsidRPr="0076144F">
        <w:t xml:space="preserve">CDE website: </w:t>
      </w:r>
      <w:hyperlink r:id="rId27" w:tooltip="CDE website" w:history="1">
        <w:r w:rsidRPr="0076144F">
          <w:rPr>
            <w:rStyle w:val="Hyperlink"/>
          </w:rPr>
          <w:t>https://www.cde.ca.gov</w:t>
        </w:r>
      </w:hyperlink>
      <w:r w:rsidRPr="0076144F">
        <w:t xml:space="preserve"> </w:t>
      </w:r>
    </w:p>
    <w:p w14:paraId="7E4081DD" w14:textId="36317BCE" w:rsidR="00CE1793" w:rsidRPr="0076144F" w:rsidRDefault="00CE1793" w:rsidP="00CE1793">
      <w:pPr>
        <w:pStyle w:val="ListParagraph"/>
        <w:numPr>
          <w:ilvl w:val="0"/>
          <w:numId w:val="4"/>
        </w:numPr>
      </w:pPr>
      <w:r w:rsidRPr="0076144F">
        <w:t>CDE ELPAC web page</w:t>
      </w:r>
      <w:r w:rsidR="00A82CEA" w:rsidRPr="0076144F">
        <w:t>:</w:t>
      </w:r>
      <w:r w:rsidRPr="0076144F">
        <w:t xml:space="preserve"> </w:t>
      </w:r>
      <w:hyperlink r:id="rId28" w:tooltip="CDE ELPAC web page" w:history="1">
        <w:r w:rsidRPr="0076144F">
          <w:rPr>
            <w:rStyle w:val="Hyperlink"/>
          </w:rPr>
          <w:t>https://www.cde.ca.gov/ta/tg/ep/</w:t>
        </w:r>
      </w:hyperlink>
    </w:p>
    <w:p w14:paraId="0BC2F0C7" w14:textId="64A31A82" w:rsidR="00CE1793" w:rsidRPr="0076144F" w:rsidRDefault="00CE1793" w:rsidP="00CE1793">
      <w:pPr>
        <w:pStyle w:val="ListParagraph"/>
        <w:numPr>
          <w:ilvl w:val="0"/>
          <w:numId w:val="4"/>
        </w:numPr>
        <w:rPr>
          <w:rStyle w:val="Hyperlink"/>
          <w:color w:val="auto"/>
          <w:u w:val="none"/>
        </w:rPr>
      </w:pPr>
      <w:r w:rsidRPr="0076144F">
        <w:t xml:space="preserve">ELPAC website: </w:t>
      </w:r>
      <w:hyperlink r:id="rId29" w:tooltip="ELPAC website" w:history="1">
        <w:r w:rsidRPr="0076144F">
          <w:rPr>
            <w:rStyle w:val="Hyperlink"/>
          </w:rPr>
          <w:t>https://www.elpac.org</w:t>
        </w:r>
      </w:hyperlink>
    </w:p>
    <w:p w14:paraId="509BAE93" w14:textId="52978800" w:rsidR="00CE1793" w:rsidRPr="0076144F" w:rsidRDefault="00CE1793" w:rsidP="00CE1793">
      <w:pPr>
        <w:pStyle w:val="ListParagraph"/>
        <w:numPr>
          <w:ilvl w:val="0"/>
          <w:numId w:val="4"/>
        </w:numPr>
      </w:pPr>
      <w:r w:rsidRPr="0076144F">
        <w:t>CDE English Learners web page</w:t>
      </w:r>
      <w:r w:rsidR="00A82CEA" w:rsidRPr="0076144F">
        <w:t>:</w:t>
      </w:r>
      <w:r w:rsidRPr="0076144F">
        <w:t xml:space="preserve"> </w:t>
      </w:r>
      <w:hyperlink r:id="rId30" w:tooltip="CDE English Learners web page" w:history="1">
        <w:r w:rsidRPr="0076144F">
          <w:rPr>
            <w:rStyle w:val="Hyperlink"/>
          </w:rPr>
          <w:t>https://www.cde.ca.gov/sp/el/</w:t>
        </w:r>
      </w:hyperlink>
    </w:p>
    <w:p w14:paraId="4EA3C98B" w14:textId="0D7D85D7" w:rsidR="005163F8" w:rsidRPr="0076144F" w:rsidRDefault="00A82CEA" w:rsidP="00CE1793">
      <w:pPr>
        <w:pStyle w:val="ListParagraph"/>
        <w:numPr>
          <w:ilvl w:val="0"/>
          <w:numId w:val="4"/>
        </w:numPr>
      </w:pPr>
      <w:r w:rsidRPr="0076144F">
        <w:t>CDE Alternate Assessment IEP Team Guidance web page:</w:t>
      </w:r>
      <w:r w:rsidR="005163F8" w:rsidRPr="0076144F">
        <w:t xml:space="preserve"> </w:t>
      </w:r>
      <w:hyperlink r:id="rId31" w:tooltip="CDE Alternate Assessment IEP Team Guidance web page" w:history="1">
        <w:r w:rsidR="005163F8" w:rsidRPr="0076144F">
          <w:rPr>
            <w:rStyle w:val="Hyperlink"/>
          </w:rPr>
          <w:t>https://www.cde.ca.gov/ta/tg/ca/caaiepteamrev.asp</w:t>
        </w:r>
      </w:hyperlink>
    </w:p>
    <w:p w14:paraId="7F8524A6" w14:textId="4360B5E2" w:rsidR="00CE1793" w:rsidRPr="0076144F" w:rsidRDefault="00CE1793" w:rsidP="00CE1793">
      <w:pPr>
        <w:pStyle w:val="ListParagraph"/>
        <w:numPr>
          <w:ilvl w:val="0"/>
          <w:numId w:val="4"/>
        </w:numPr>
      </w:pPr>
      <w:r w:rsidRPr="0076144F">
        <w:t>CDE Assessment Spotlight</w:t>
      </w:r>
      <w:r w:rsidR="00A82CEA" w:rsidRPr="0076144F">
        <w:t xml:space="preserve"> web page</w:t>
      </w:r>
      <w:r w:rsidRPr="0076144F">
        <w:t xml:space="preserve">: </w:t>
      </w:r>
      <w:hyperlink r:id="rId32" w:tooltip="CDE Assessment Spotlight web page" w:history="1">
        <w:r w:rsidRPr="0076144F">
          <w:rPr>
            <w:rStyle w:val="Hyperlink"/>
          </w:rPr>
          <w:t>https://www.cde.ca.gov/ta/tg/sa/assessmentspotlight.asp</w:t>
        </w:r>
      </w:hyperlink>
    </w:p>
    <w:p w14:paraId="31DC000C" w14:textId="08AB1200" w:rsidR="00CE1793" w:rsidRPr="0076144F" w:rsidRDefault="00622E6B" w:rsidP="00CE1793">
      <w:pPr>
        <w:pStyle w:val="ListParagraph"/>
        <w:numPr>
          <w:ilvl w:val="0"/>
          <w:numId w:val="4"/>
        </w:numPr>
      </w:pPr>
      <w:r w:rsidRPr="0076144F">
        <w:t xml:space="preserve">CDE </w:t>
      </w:r>
      <w:r w:rsidR="00CE1793" w:rsidRPr="0076144F">
        <w:t>Facebook</w:t>
      </w:r>
      <w:r w:rsidRPr="0076144F">
        <w:t xml:space="preserve"> web page</w:t>
      </w:r>
      <w:r w:rsidR="00A82CEA" w:rsidRPr="0076144F">
        <w:t>:</w:t>
      </w:r>
      <w:r w:rsidR="00CE1793" w:rsidRPr="0076144F">
        <w:t xml:space="preserve"> </w:t>
      </w:r>
      <w:hyperlink r:id="rId33" w:tooltip="CDE Facebook web page" w:history="1">
        <w:r w:rsidRPr="0076144F">
          <w:rPr>
            <w:rStyle w:val="Hyperlink"/>
          </w:rPr>
          <w:t>https://www.facebook.com/CAEducation/</w:t>
        </w:r>
      </w:hyperlink>
      <w:r w:rsidRPr="0076144F">
        <w:t xml:space="preserve"> </w:t>
      </w:r>
    </w:p>
    <w:p w14:paraId="02AB7430" w14:textId="07CDF7CC" w:rsidR="00622E6B" w:rsidRPr="0076144F" w:rsidRDefault="00622E6B" w:rsidP="00CE1793">
      <w:pPr>
        <w:pStyle w:val="ListParagraph"/>
        <w:numPr>
          <w:ilvl w:val="0"/>
          <w:numId w:val="4"/>
        </w:numPr>
      </w:pPr>
      <w:r w:rsidRPr="0076144F">
        <w:t xml:space="preserve">CDE </w:t>
      </w:r>
      <w:r w:rsidR="00CE1793" w:rsidRPr="0076144F">
        <w:t>Twitter</w:t>
      </w:r>
      <w:r w:rsidRPr="0076144F">
        <w:t xml:space="preserve"> web page</w:t>
      </w:r>
      <w:r w:rsidR="00A82CEA" w:rsidRPr="0076144F">
        <w:t>:</w:t>
      </w:r>
      <w:r w:rsidR="00CE1793" w:rsidRPr="0076144F">
        <w:t xml:space="preserve"> </w:t>
      </w:r>
      <w:hyperlink r:id="rId34" w:tooltip="CDE Twitter web page" w:history="1">
        <w:r w:rsidRPr="0076144F">
          <w:rPr>
            <w:rStyle w:val="Hyperlink"/>
          </w:rPr>
          <w:t>https://www.twitter.com/CADeptEd</w:t>
        </w:r>
      </w:hyperlink>
    </w:p>
    <w:p w14:paraId="3CE55715" w14:textId="088D8D90" w:rsidR="00196EE5" w:rsidRPr="0076144F" w:rsidRDefault="00622E6B" w:rsidP="00D265DA">
      <w:pPr>
        <w:pStyle w:val="ListParagraph"/>
        <w:numPr>
          <w:ilvl w:val="0"/>
          <w:numId w:val="4"/>
        </w:numPr>
      </w:pPr>
      <w:r w:rsidRPr="0076144F">
        <w:rPr>
          <w:rStyle w:val="css-901oao"/>
        </w:rPr>
        <w:t>CDE Assessment Division</w:t>
      </w:r>
      <w:r w:rsidRPr="0076144F">
        <w:t xml:space="preserve"> Twitter web page: </w:t>
      </w:r>
      <w:hyperlink r:id="rId35" w:tooltip="CDE Assessment Division Twitter web page" w:history="1">
        <w:r w:rsidRPr="0076144F">
          <w:rPr>
            <w:rStyle w:val="Hyperlink"/>
          </w:rPr>
          <w:t>https://twitter.com/CDEAssessments</w:t>
        </w:r>
      </w:hyperlink>
      <w:bookmarkStart w:id="91" w:name="_Toc74674275"/>
    </w:p>
    <w:p w14:paraId="5800F731" w14:textId="77777777" w:rsidR="00196EE5" w:rsidRPr="0076144F" w:rsidRDefault="00196EE5" w:rsidP="00E5744D">
      <w:pPr>
        <w:ind w:left="0"/>
      </w:pPr>
    </w:p>
    <w:p w14:paraId="3C6C3E4B" w14:textId="0558DB65" w:rsidR="00F96867" w:rsidRPr="0076144F" w:rsidRDefault="00F96867" w:rsidP="00A90C63">
      <w:pPr>
        <w:pStyle w:val="Heading2"/>
      </w:pPr>
      <w:bookmarkStart w:id="92" w:name="_Toc74827361"/>
      <w:bookmarkStart w:id="93" w:name="_Toc74827435"/>
      <w:bookmarkStart w:id="94" w:name="_Toc78392446"/>
      <w:r w:rsidRPr="0076144F">
        <w:lastRenderedPageBreak/>
        <w:t xml:space="preserve">Section </w:t>
      </w:r>
      <w:r w:rsidR="0067323A" w:rsidRPr="0076144F">
        <w:t>2</w:t>
      </w:r>
      <w:r w:rsidR="0067323A" w:rsidRPr="0076144F">
        <w:br/>
      </w:r>
      <w:r w:rsidRPr="0076144F">
        <w:t>Program Assistance for County, LEA, and School Staff</w:t>
      </w:r>
      <w:bookmarkEnd w:id="91"/>
      <w:bookmarkEnd w:id="92"/>
      <w:bookmarkEnd w:id="93"/>
      <w:bookmarkEnd w:id="94"/>
    </w:p>
    <w:p w14:paraId="381E6168" w14:textId="19CE1CD0" w:rsidR="00AA4730" w:rsidRPr="0076144F" w:rsidRDefault="00E56BF8" w:rsidP="00AA4730">
      <w:pPr>
        <w:pStyle w:val="Subtitle"/>
        <w:spacing w:before="360"/>
      </w:pPr>
      <w:r>
        <w:fldChar w:fldCharType="begin"/>
      </w:r>
      <w:r>
        <w:instrText xml:space="preserve"> REF _Ref76483274  \* MERGEFORMAT </w:instrText>
      </w:r>
      <w:r>
        <w:fldChar w:fldCharType="separate"/>
      </w:r>
      <w:r w:rsidR="002452C8" w:rsidRPr="0076144F">
        <w:t>Initial Identification of English Learner Students</w:t>
      </w:r>
      <w:r>
        <w:fldChar w:fldCharType="end"/>
      </w:r>
    </w:p>
    <w:p w14:paraId="6B07A20F" w14:textId="4A7A2C09" w:rsidR="00AA4730" w:rsidRPr="0076144F" w:rsidRDefault="00E56BF8" w:rsidP="00AA4730">
      <w:pPr>
        <w:pStyle w:val="Subtitle"/>
        <w:spacing w:before="360"/>
      </w:pPr>
      <w:r>
        <w:fldChar w:fldCharType="begin"/>
      </w:r>
      <w:r>
        <w:instrText xml:space="preserve"> REF _Ref76483290  \* MERGEFORMAT </w:instrText>
      </w:r>
      <w:r>
        <w:fldChar w:fldCharType="separate"/>
      </w:r>
      <w:r w:rsidR="002452C8" w:rsidRPr="0076144F">
        <w:t>Assessing Students with Disabilities</w:t>
      </w:r>
      <w:r>
        <w:fldChar w:fldCharType="end"/>
      </w:r>
    </w:p>
    <w:p w14:paraId="06D5DCA2" w14:textId="14DA0252" w:rsidR="00C45BBD" w:rsidRPr="0076144F" w:rsidRDefault="00E56BF8" w:rsidP="00AA4730">
      <w:pPr>
        <w:pStyle w:val="Subtitle"/>
        <w:spacing w:before="360"/>
      </w:pPr>
      <w:r>
        <w:fldChar w:fldCharType="begin"/>
      </w:r>
      <w:r>
        <w:instrText xml:space="preserve"> REF _Ref76483301  \* MERGEFORMAT </w:instrText>
      </w:r>
      <w:r>
        <w:fldChar w:fldCharType="separate"/>
      </w:r>
      <w:r w:rsidR="002452C8" w:rsidRPr="0076144F">
        <w:t>Guidelines for Reclassification</w:t>
      </w:r>
      <w:r>
        <w:fldChar w:fldCharType="end"/>
      </w:r>
      <w:r w:rsidR="00C45BBD" w:rsidRPr="0076144F">
        <w:br w:type="page"/>
      </w:r>
    </w:p>
    <w:p w14:paraId="3EA62F7D" w14:textId="5C6041AD" w:rsidR="00C45BBD" w:rsidRPr="0076144F" w:rsidRDefault="00C45BBD" w:rsidP="00293F0B">
      <w:pPr>
        <w:pStyle w:val="Heading3"/>
      </w:pPr>
      <w:bookmarkStart w:id="95" w:name="_Toc74674276"/>
      <w:bookmarkStart w:id="96" w:name="_Toc74827362"/>
      <w:bookmarkStart w:id="97" w:name="_Toc74827436"/>
      <w:bookmarkStart w:id="98" w:name="_Ref76483274"/>
      <w:bookmarkStart w:id="99" w:name="_Toc78392447"/>
      <w:r w:rsidRPr="0076144F">
        <w:lastRenderedPageBreak/>
        <w:t>Initial Identification of English Learner</w:t>
      </w:r>
      <w:bookmarkEnd w:id="95"/>
      <w:r w:rsidR="00E37ADA" w:rsidRPr="0076144F">
        <w:t xml:space="preserve"> Students</w:t>
      </w:r>
      <w:bookmarkEnd w:id="96"/>
      <w:bookmarkEnd w:id="97"/>
      <w:bookmarkEnd w:id="98"/>
      <w:bookmarkEnd w:id="99"/>
    </w:p>
    <w:p w14:paraId="0770A09F" w14:textId="57DD0B58" w:rsidR="00041436" w:rsidRPr="0076144F" w:rsidRDefault="00041436" w:rsidP="00041436">
      <w:bookmarkStart w:id="100" w:name="_Toc74674277"/>
      <w:bookmarkStart w:id="101" w:name="_Toc74827437"/>
      <w:r w:rsidRPr="0076144F">
        <w:t>This section describes the process for identifying English learner (EL) students.</w:t>
      </w:r>
    </w:p>
    <w:p w14:paraId="08789D3D" w14:textId="04608F93" w:rsidR="00C45BBD" w:rsidRPr="0076144F" w:rsidRDefault="00C45BBD" w:rsidP="00394ED6">
      <w:pPr>
        <w:pStyle w:val="Heading4"/>
      </w:pPr>
      <w:r w:rsidRPr="0076144F">
        <w:t>Step 1. Determination of Students’ Primary Language</w:t>
      </w:r>
      <w:bookmarkEnd w:id="100"/>
      <w:bookmarkEnd w:id="101"/>
    </w:p>
    <w:p w14:paraId="57EC404B" w14:textId="2100A56D" w:rsidR="00F51593" w:rsidRPr="0076144F" w:rsidRDefault="00B32DE7" w:rsidP="000B7BCE">
      <w:r w:rsidRPr="0076144F">
        <w:t>O</w:t>
      </w:r>
      <w:r w:rsidR="00C45BBD" w:rsidRPr="0076144F">
        <w:t>ne of the purposes of the English Language Proficiency Assessments for California (ELPAC) is to identify students who are EL students</w:t>
      </w:r>
      <w:r w:rsidRPr="0076144F">
        <w:rPr>
          <w:rStyle w:val="FootnoteReference"/>
        </w:rPr>
        <w:footnoteReference w:id="4"/>
      </w:r>
      <w:r w:rsidR="00C45BBD" w:rsidRPr="0076144F">
        <w:t xml:space="preserve">. </w:t>
      </w:r>
    </w:p>
    <w:p w14:paraId="1634E3F0" w14:textId="55A5E26D" w:rsidR="00C45BBD" w:rsidRPr="0076144F" w:rsidRDefault="00C45BBD" w:rsidP="00C45BBD">
      <w:r w:rsidRPr="0076144F">
        <w:t>The term “English learner,” when used with respect to an individual, means an individual:</w:t>
      </w:r>
    </w:p>
    <w:p w14:paraId="06191933" w14:textId="3F9DA383" w:rsidR="00C45BBD" w:rsidRPr="0076144F" w:rsidRDefault="00C45BBD" w:rsidP="0035091F">
      <w:pPr>
        <w:pStyle w:val="ListParagraph"/>
        <w:numPr>
          <w:ilvl w:val="0"/>
          <w:numId w:val="42"/>
        </w:numPr>
      </w:pPr>
      <w:r w:rsidRPr="0076144F">
        <w:t xml:space="preserve">who is aged </w:t>
      </w:r>
      <w:r w:rsidR="00871DAB" w:rsidRPr="0076144F">
        <w:t>three</w:t>
      </w:r>
      <w:r w:rsidRPr="0076144F">
        <w:t xml:space="preserve"> through </w:t>
      </w:r>
      <w:r w:rsidR="00871DAB" w:rsidRPr="0076144F">
        <w:t>twenty-one</w:t>
      </w:r>
      <w:r w:rsidRPr="0076144F">
        <w:t>;</w:t>
      </w:r>
    </w:p>
    <w:p w14:paraId="0BE8770C" w14:textId="4E454612" w:rsidR="00C45BBD" w:rsidRPr="0076144F" w:rsidRDefault="00C45BBD" w:rsidP="0035091F">
      <w:pPr>
        <w:pStyle w:val="ListParagraph"/>
        <w:numPr>
          <w:ilvl w:val="0"/>
          <w:numId w:val="42"/>
        </w:numPr>
      </w:pPr>
      <w:r w:rsidRPr="0076144F">
        <w:t>who is enrolled or preparing to enroll in an elementary school or secondary school;</w:t>
      </w:r>
    </w:p>
    <w:p w14:paraId="702BBFB4" w14:textId="43945C21" w:rsidR="00C45BBD" w:rsidRPr="0076144F" w:rsidRDefault="00C45BBD" w:rsidP="0035091F">
      <w:pPr>
        <w:pStyle w:val="ListParagraph"/>
        <w:numPr>
          <w:ilvl w:val="0"/>
          <w:numId w:val="42"/>
        </w:numPr>
      </w:pPr>
      <w:r w:rsidRPr="0076144F">
        <w:t>who was not born in the United States or whose native language is a language other than English;</w:t>
      </w:r>
    </w:p>
    <w:p w14:paraId="2D2B1971" w14:textId="5E4ACBCF" w:rsidR="000B7BCE" w:rsidRPr="0076144F" w:rsidRDefault="00C45BBD" w:rsidP="0035091F">
      <w:pPr>
        <w:pStyle w:val="ListParagraph"/>
        <w:numPr>
          <w:ilvl w:val="1"/>
          <w:numId w:val="42"/>
        </w:numPr>
      </w:pPr>
      <w:r w:rsidRPr="0076144F">
        <w:t>who is a Native American or Alaska Native, or a native resident of the outlying areas; and</w:t>
      </w:r>
      <w:r w:rsidR="000B7BCE" w:rsidRPr="0076144F">
        <w:t xml:space="preserve"> </w:t>
      </w:r>
      <w:r w:rsidRPr="0076144F">
        <w:t>who comes from an environment where a language other than English has had a significant impact on the individual’s level of English language proficiency</w:t>
      </w:r>
      <w:r w:rsidR="00470A9F" w:rsidRPr="0076144F">
        <w:t xml:space="preserve"> (ELP)</w:t>
      </w:r>
      <w:r w:rsidRPr="0076144F">
        <w:t xml:space="preserve">; </w:t>
      </w:r>
    </w:p>
    <w:p w14:paraId="44A51FDE" w14:textId="697BDD70" w:rsidR="00C45BBD" w:rsidRPr="0076144F" w:rsidRDefault="000B7BCE" w:rsidP="000B7BCE">
      <w:pPr>
        <w:pStyle w:val="ListParagraph"/>
        <w:ind w:left="1872"/>
      </w:pPr>
      <w:r w:rsidRPr="0076144F">
        <w:t>o</w:t>
      </w:r>
      <w:r w:rsidR="00C45BBD" w:rsidRPr="0076144F">
        <w:t>r</w:t>
      </w:r>
    </w:p>
    <w:p w14:paraId="0DC44ED5" w14:textId="5B568F01" w:rsidR="00C45BBD" w:rsidRPr="0076144F" w:rsidRDefault="00C45BBD" w:rsidP="0035091F">
      <w:pPr>
        <w:pStyle w:val="ListParagraph"/>
        <w:numPr>
          <w:ilvl w:val="1"/>
          <w:numId w:val="42"/>
        </w:numPr>
      </w:pPr>
      <w:r w:rsidRPr="0076144F">
        <w:t>who is migratory, whose native language is a language other than English, and who comes from an environment where a language other than English is dominant; and</w:t>
      </w:r>
    </w:p>
    <w:p w14:paraId="3F110A49" w14:textId="1F12138F" w:rsidR="00C45BBD" w:rsidRPr="0076144F" w:rsidRDefault="00C45BBD" w:rsidP="0035091F">
      <w:pPr>
        <w:pStyle w:val="ListParagraph"/>
        <w:numPr>
          <w:ilvl w:val="0"/>
          <w:numId w:val="42"/>
        </w:numPr>
      </w:pPr>
      <w:r w:rsidRPr="0076144F">
        <w:t>whose difficulties in speaking, reading, writing, or understanding the English language may be sufficient to deny the individual:</w:t>
      </w:r>
    </w:p>
    <w:p w14:paraId="0BC4623F" w14:textId="64279ED9" w:rsidR="00C45BBD" w:rsidRPr="0076144F" w:rsidRDefault="00C45BBD" w:rsidP="0035091F">
      <w:pPr>
        <w:pStyle w:val="ListParagraph"/>
        <w:numPr>
          <w:ilvl w:val="1"/>
          <w:numId w:val="42"/>
        </w:numPr>
      </w:pPr>
      <w:r w:rsidRPr="0076144F">
        <w:t>the ability to meet the challenging State academic standards;</w:t>
      </w:r>
    </w:p>
    <w:p w14:paraId="07F9C88E" w14:textId="1E3DC8C9" w:rsidR="00C45BBD" w:rsidRPr="0076144F" w:rsidRDefault="00C45BBD" w:rsidP="0035091F">
      <w:pPr>
        <w:pStyle w:val="ListParagraph"/>
        <w:numPr>
          <w:ilvl w:val="1"/>
          <w:numId w:val="42"/>
        </w:numPr>
      </w:pPr>
      <w:r w:rsidRPr="0076144F">
        <w:t>the ability to successfully achieve in classrooms where the language of instruction is English; or</w:t>
      </w:r>
    </w:p>
    <w:p w14:paraId="148FB5DF" w14:textId="5984EA4C" w:rsidR="00C45BBD" w:rsidRPr="0076144F" w:rsidRDefault="00C45BBD" w:rsidP="0035091F">
      <w:pPr>
        <w:pStyle w:val="ListParagraph"/>
        <w:numPr>
          <w:ilvl w:val="1"/>
          <w:numId w:val="42"/>
        </w:numPr>
      </w:pPr>
      <w:r w:rsidRPr="0076144F">
        <w:t>the opportunity to participate fully in society. (Elementary and Secondary Education Act [ESEA] Section 8101[20])</w:t>
      </w:r>
    </w:p>
    <w:p w14:paraId="5B1D388E" w14:textId="5300A3F1" w:rsidR="00B136D5" w:rsidRPr="0076144F" w:rsidRDefault="00B136D5" w:rsidP="00260E89">
      <w:pPr>
        <w:pStyle w:val="Heading5"/>
      </w:pPr>
      <w:r w:rsidRPr="0076144F">
        <w:lastRenderedPageBreak/>
        <w:t>Student and Parent Rights</w:t>
      </w:r>
    </w:p>
    <w:p w14:paraId="6825DBEA" w14:textId="7B910341" w:rsidR="00B136D5" w:rsidRPr="0076144F" w:rsidRDefault="31F147C7" w:rsidP="00B136D5">
      <w:r w:rsidRPr="0076144F">
        <w:t>The US Department of Education</w:t>
      </w:r>
      <w:r w:rsidR="6CAF2FAC" w:rsidRPr="0076144F">
        <w:t xml:space="preserve"> (ED)</w:t>
      </w:r>
      <w:r w:rsidRPr="0076144F">
        <w:t xml:space="preserve">, Office for Civil Rights and the US Department of Justice have determined that </w:t>
      </w:r>
      <w:r w:rsidRPr="0076144F">
        <w:rPr>
          <w:rStyle w:val="Strong"/>
        </w:rPr>
        <w:t>it is a student</w:t>
      </w:r>
      <w:r w:rsidR="5FFBB3F9" w:rsidRPr="0076144F">
        <w:rPr>
          <w:rStyle w:val="Strong"/>
        </w:rPr>
        <w:t>’s</w:t>
      </w:r>
      <w:r w:rsidRPr="0076144F">
        <w:rPr>
          <w:rStyle w:val="Strong"/>
        </w:rPr>
        <w:t xml:space="preserve"> right to be identified as an EL student so as to receive appropriate services and access to content instruction.</w:t>
      </w:r>
      <w:r w:rsidRPr="0076144F">
        <w:t xml:space="preserve"> </w:t>
      </w:r>
    </w:p>
    <w:p w14:paraId="45F38825" w14:textId="5231DDA0" w:rsidR="00B136D5" w:rsidRPr="0076144F" w:rsidRDefault="00B136D5" w:rsidP="00B136D5">
      <w:r w:rsidRPr="0076144F">
        <w:t>The parent has the right to opt out of such services and programs, and to select program options. The parent cannot keep the student from learning English and from services designed for the student to access instruction and meet the academic goals established for all other students. For further information, please refer to the</w:t>
      </w:r>
      <w:r w:rsidR="00223201" w:rsidRPr="0076144F">
        <w:t xml:space="preserve"> </w:t>
      </w:r>
      <w:r w:rsidR="006B3062" w:rsidRPr="0076144F">
        <w:t>ED</w:t>
      </w:r>
      <w:r w:rsidRPr="0076144F">
        <w:t xml:space="preserve"> Ensuring English Learner Students Can Participate fact</w:t>
      </w:r>
      <w:r w:rsidR="00223201" w:rsidRPr="0076144F">
        <w:t xml:space="preserve"> </w:t>
      </w:r>
      <w:r w:rsidRPr="0076144F">
        <w:t>sheet</w:t>
      </w:r>
      <w:r w:rsidRPr="0076144F">
        <w:rPr>
          <w:rStyle w:val="Hyperlink"/>
          <w:u w:val="none"/>
        </w:rPr>
        <w:t xml:space="preserve"> </w:t>
      </w:r>
      <w:r w:rsidRPr="0076144F">
        <w:t xml:space="preserve">at </w:t>
      </w:r>
      <w:hyperlink r:id="rId36" w:tooltip="ED Ensuring English Learner Students Can Participate fact sheet PDF" w:history="1">
        <w:r w:rsidRPr="0076144F">
          <w:rPr>
            <w:rStyle w:val="Hyperlink"/>
          </w:rPr>
          <w:t>https://www2.ed.gov/about/offices/list/ocr/docs/dcl-factsheet-el-students-201501.pdf</w:t>
        </w:r>
      </w:hyperlink>
      <w:r w:rsidRPr="0076144F">
        <w:t xml:space="preserve">. </w:t>
      </w:r>
    </w:p>
    <w:p w14:paraId="6840EE05" w14:textId="234D0618" w:rsidR="00C45BBD" w:rsidRPr="0076144F" w:rsidRDefault="00C45BBD" w:rsidP="00260E89">
      <w:pPr>
        <w:pStyle w:val="Heading5"/>
      </w:pPr>
      <w:r w:rsidRPr="0076144F">
        <w:t>Identifying Eligibility for Initial ELPAC</w:t>
      </w:r>
    </w:p>
    <w:p w14:paraId="4696263A" w14:textId="77777777" w:rsidR="00EE2C2D" w:rsidRPr="0076144F" w:rsidRDefault="00C45BBD" w:rsidP="00C45BBD">
      <w:r w:rsidRPr="0076144F">
        <w:t>For all students in kindergarten through grade twelve (K–12), upon first enrollment in a California public school, the local educational agency (LEA) uses a standardized procedure to determine if a language other than English is present in the home.</w:t>
      </w:r>
    </w:p>
    <w:p w14:paraId="1416F2CC" w14:textId="48793C3B" w:rsidR="003E5306" w:rsidRPr="0076144F" w:rsidRDefault="00C45BBD" w:rsidP="00C45BBD">
      <w:r w:rsidRPr="0076144F">
        <w:rPr>
          <w:rStyle w:val="Strong"/>
        </w:rPr>
        <w:t>This procedure begins with a home language survey (HLS)</w:t>
      </w:r>
      <w:r w:rsidR="003E5306" w:rsidRPr="0076144F">
        <w:rPr>
          <w:rStyle w:val="Strong"/>
        </w:rPr>
        <w:t>.</w:t>
      </w:r>
    </w:p>
    <w:p w14:paraId="073A09E4" w14:textId="198BBD96" w:rsidR="008B6762" w:rsidRPr="0076144F" w:rsidRDefault="008B6762" w:rsidP="008B6762">
      <w:r w:rsidRPr="0076144F">
        <w:t xml:space="preserve">A sample HLS is available on the CDE English Learner Forms web page at </w:t>
      </w:r>
      <w:hyperlink r:id="rId37" w:tooltip="CDE English Learner Forms web page " w:history="1">
        <w:r w:rsidRPr="0076144F">
          <w:rPr>
            <w:rStyle w:val="Hyperlink"/>
          </w:rPr>
          <w:t>https://www.cde.ca.gov/ta/cr/elforms.asp</w:t>
        </w:r>
      </w:hyperlink>
      <w:r w:rsidRPr="0076144F">
        <w:t>.</w:t>
      </w:r>
    </w:p>
    <w:p w14:paraId="42AA88C0" w14:textId="700E2B0A" w:rsidR="00EE2C2D" w:rsidRPr="0076144F" w:rsidRDefault="003E5306" w:rsidP="003E5306">
      <w:r w:rsidRPr="0076144F">
        <w:rPr>
          <w:rStyle w:val="Strong"/>
        </w:rPr>
        <w:t>Step 1</w:t>
      </w:r>
      <w:r w:rsidRPr="0076144F">
        <w:t xml:space="preserve">: The </w:t>
      </w:r>
      <w:r w:rsidR="00471B4D" w:rsidRPr="0076144F">
        <w:t>HLS</w:t>
      </w:r>
      <w:r w:rsidRPr="0076144F">
        <w:t xml:space="preserve"> is </w:t>
      </w:r>
      <w:r w:rsidR="00C45BBD" w:rsidRPr="0076144F">
        <w:t xml:space="preserve">completed by the parent or guardian at the time the student is initially enrolled in a California public school. </w:t>
      </w:r>
    </w:p>
    <w:p w14:paraId="22A464F8" w14:textId="3BAE2289" w:rsidR="003E5306" w:rsidRPr="0076144F" w:rsidRDefault="003E5306" w:rsidP="0035091F">
      <w:pPr>
        <w:pStyle w:val="ListParagraph"/>
        <w:numPr>
          <w:ilvl w:val="0"/>
          <w:numId w:val="46"/>
        </w:numPr>
      </w:pPr>
      <w:r w:rsidRPr="0076144F">
        <w:t>The HLS should not be readministered every year, even if a student enrolls in a new LEA in California.</w:t>
      </w:r>
    </w:p>
    <w:p w14:paraId="087361DB" w14:textId="46D1C74E" w:rsidR="003E5306" w:rsidRPr="0076144F" w:rsidRDefault="00D16441" w:rsidP="003E5306">
      <w:r w:rsidRPr="0076144F">
        <w:rPr>
          <w:rStyle w:val="Strong"/>
        </w:rPr>
        <w:t>Step 2</w:t>
      </w:r>
      <w:r w:rsidRPr="0076144F">
        <w:t xml:space="preserve">: </w:t>
      </w:r>
      <w:r w:rsidR="003E5306" w:rsidRPr="0076144F">
        <w:t>LEAs will populate the primary language field in their student information system, which feeds into the California Longitudinal Pupil Achievement Data System (CALPADS)</w:t>
      </w:r>
      <w:r w:rsidR="005F3EB1" w:rsidRPr="0076144F">
        <w:t>.</w:t>
      </w:r>
    </w:p>
    <w:p w14:paraId="73B9B2CE" w14:textId="36765454" w:rsidR="003E5306" w:rsidRPr="0076144F" w:rsidRDefault="003E5306" w:rsidP="003E5306">
      <w:r w:rsidRPr="0076144F">
        <w:rPr>
          <w:rStyle w:val="SubtleReference"/>
        </w:rPr>
        <w:t>Note</w:t>
      </w:r>
      <w:r w:rsidRPr="0076144F">
        <w:t xml:space="preserve">: The term primary language does not mean the language used the most, rather it refers to the language other than English regardless of the proficiency in that language. </w:t>
      </w:r>
    </w:p>
    <w:p w14:paraId="37C5D178" w14:textId="663719C0" w:rsidR="005F3EB1" w:rsidRPr="0076144F" w:rsidRDefault="005F3EB1" w:rsidP="005F3EB1">
      <w:r w:rsidRPr="0076144F">
        <w:rPr>
          <w:rStyle w:val="Strong"/>
        </w:rPr>
        <w:t>Step 3</w:t>
      </w:r>
      <w:r w:rsidRPr="0076144F">
        <w:t>: Parents must be notified in writing that their child will be administered the Initial ELPAC immediately upon determining the results of the HLS.</w:t>
      </w:r>
    </w:p>
    <w:p w14:paraId="7244DEA7" w14:textId="00D99F6D" w:rsidR="00543AD2" w:rsidRPr="0076144F" w:rsidRDefault="00543AD2" w:rsidP="007C43F3">
      <w:pPr>
        <w:pStyle w:val="Heading6"/>
      </w:pPr>
      <w:r w:rsidRPr="0076144F">
        <w:t>Interpreting the Home Language Survey</w:t>
      </w:r>
    </w:p>
    <w:p w14:paraId="4B7B4551" w14:textId="1E99CDE4" w:rsidR="00543AD2" w:rsidRPr="0076144F" w:rsidRDefault="00543AD2" w:rsidP="00543AD2">
      <w:r w:rsidRPr="0076144F">
        <w:t>The California State Board of Education (SBE) approved the following guidelines for interpreting the survey:</w:t>
      </w:r>
    </w:p>
    <w:p w14:paraId="06FF5B95" w14:textId="04B3B3E5" w:rsidR="00C45BBD" w:rsidRPr="0076144F" w:rsidRDefault="00C45BBD" w:rsidP="00513226">
      <w:pPr>
        <w:pStyle w:val="ListParagraph"/>
        <w:numPr>
          <w:ilvl w:val="0"/>
          <w:numId w:val="8"/>
        </w:numPr>
      </w:pPr>
      <w:r w:rsidRPr="0076144F">
        <w:lastRenderedPageBreak/>
        <w:t>If a language other than English is indicated on any of the first three questions, the student is to be tested with the Initial ELPAC.</w:t>
      </w:r>
    </w:p>
    <w:p w14:paraId="7F59442F" w14:textId="77777777" w:rsidR="005F3EB1" w:rsidRPr="0076144F" w:rsidRDefault="005F3EB1" w:rsidP="005F3EB1">
      <w:pPr>
        <w:pStyle w:val="ListParagraph"/>
        <w:numPr>
          <w:ilvl w:val="1"/>
          <w:numId w:val="8"/>
        </w:numPr>
      </w:pPr>
      <w:r w:rsidRPr="0076144F">
        <w:rPr>
          <w:rStyle w:val="SubtleReference"/>
        </w:rPr>
        <w:t>Note</w:t>
      </w:r>
      <w:r w:rsidRPr="0076144F">
        <w:t xml:space="preserve">: If American Sign Language is identified as the student’s primary language, refer to the next subsection (below) for further information. </w:t>
      </w:r>
    </w:p>
    <w:p w14:paraId="4AF3F940" w14:textId="77777777" w:rsidR="00507C5D" w:rsidRPr="0076144F" w:rsidRDefault="00C45BBD" w:rsidP="00513226">
      <w:pPr>
        <w:pStyle w:val="ListParagraph"/>
        <w:numPr>
          <w:ilvl w:val="0"/>
          <w:numId w:val="8"/>
        </w:numPr>
      </w:pPr>
      <w:r w:rsidRPr="0076144F">
        <w:t xml:space="preserve">If a language other than English is indicated on the fourth question, the student may be tested at the LEA’s discretion upon receipt of more information. </w:t>
      </w:r>
    </w:p>
    <w:p w14:paraId="05809C1E" w14:textId="2D220DDB" w:rsidR="00507C5D" w:rsidRPr="0076144F" w:rsidRDefault="00C45BBD" w:rsidP="00507C5D">
      <w:pPr>
        <w:pStyle w:val="ListParagraph"/>
        <w:numPr>
          <w:ilvl w:val="1"/>
          <w:numId w:val="8"/>
        </w:numPr>
      </w:pPr>
      <w:r w:rsidRPr="0076144F">
        <w:t>Further information may be</w:t>
      </w:r>
      <w:r w:rsidR="00471B4D" w:rsidRPr="0076144F">
        <w:t xml:space="preserve"> collected</w:t>
      </w:r>
      <w:r w:rsidRPr="0076144F">
        <w:t xml:space="preserve"> in the form of a follow-up conversation with the parent or guardian regarding the student's interaction with the language other than English. </w:t>
      </w:r>
    </w:p>
    <w:p w14:paraId="0D69096C" w14:textId="55285B40" w:rsidR="00C45BBD" w:rsidRPr="0076144F" w:rsidRDefault="00C45BBD" w:rsidP="00507C5D">
      <w:pPr>
        <w:pStyle w:val="ListParagraph"/>
        <w:numPr>
          <w:ilvl w:val="1"/>
          <w:numId w:val="8"/>
        </w:numPr>
      </w:pPr>
      <w:r w:rsidRPr="0076144F">
        <w:t xml:space="preserve">The LEA should take steps to ensure the student's right to be identified as </w:t>
      </w:r>
      <w:r w:rsidR="00471B4D" w:rsidRPr="0076144F">
        <w:t xml:space="preserve">an </w:t>
      </w:r>
      <w:r w:rsidRPr="0076144F">
        <w:t>English learner when appropriate is not compromised.</w:t>
      </w:r>
    </w:p>
    <w:p w14:paraId="56F5F023" w14:textId="63D2514E" w:rsidR="002D1ADD" w:rsidRPr="0076144F" w:rsidRDefault="002D1ADD" w:rsidP="007C43F3">
      <w:pPr>
        <w:pStyle w:val="Heading6"/>
      </w:pPr>
      <w:r w:rsidRPr="0076144F">
        <w:t xml:space="preserve">Correcting the Home Language </w:t>
      </w:r>
      <w:r w:rsidR="005F3EB1" w:rsidRPr="0076144F">
        <w:t>Survey</w:t>
      </w:r>
    </w:p>
    <w:p w14:paraId="614ABA39" w14:textId="77777777" w:rsidR="00545E22" w:rsidRPr="0076144F" w:rsidRDefault="00545E22" w:rsidP="00545E22">
      <w:r w:rsidRPr="0076144F">
        <w:t xml:space="preserve">After the administration of the Initial ELPAC, but before the administration of the Summative ELPAC, parents or guardians and district staff may request a correction of classification based on evidence collected. </w:t>
      </w:r>
    </w:p>
    <w:p w14:paraId="6FD85B2A" w14:textId="76BD9003" w:rsidR="00545E22" w:rsidRPr="0076144F" w:rsidRDefault="00545E22" w:rsidP="00545E22">
      <w:r w:rsidRPr="0076144F">
        <w:t>A parent or guardian may make a request to change the HLS prior to the administration of the Initial ELPAC, if the HLS was completed incorrectly because the student does not have any other language in their experience.</w:t>
      </w:r>
    </w:p>
    <w:p w14:paraId="5A2E4195" w14:textId="77777777" w:rsidR="00545E22" w:rsidRPr="0076144F" w:rsidRDefault="00545E22" w:rsidP="00545E22">
      <w:r w:rsidRPr="0076144F">
        <w:t>However, once a student is identified as an EL student on the basis of the results of the Initial ELPAC, and the student has been administered the Summative ELPAC, changing the HLS will not change the determination of the student’s primary language.</w:t>
      </w:r>
    </w:p>
    <w:p w14:paraId="01B7125A" w14:textId="7FB3F832" w:rsidR="00C45BBD" w:rsidRPr="0076144F" w:rsidRDefault="00C45BBD" w:rsidP="00C45BBD">
      <w:r w:rsidRPr="0076144F">
        <w:t>For more information, refer to “Correction of Classification Errors” on page</w:t>
      </w:r>
      <w:r w:rsidR="006541CD" w:rsidRPr="0076144F">
        <w:t xml:space="preserve"> </w:t>
      </w:r>
      <w:r w:rsidRPr="0076144F">
        <w:fldChar w:fldCharType="begin"/>
      </w:r>
      <w:r w:rsidRPr="0076144F">
        <w:instrText>PAGEREF _Ref76560262</w:instrText>
      </w:r>
      <w:r w:rsidRPr="0076144F">
        <w:fldChar w:fldCharType="separate"/>
      </w:r>
      <w:r w:rsidR="00130A35">
        <w:rPr>
          <w:noProof/>
        </w:rPr>
        <w:t>34</w:t>
      </w:r>
      <w:r w:rsidRPr="0076144F">
        <w:fldChar w:fldCharType="end"/>
      </w:r>
      <w:r w:rsidRPr="0076144F">
        <w:t>.</w:t>
      </w:r>
    </w:p>
    <w:p w14:paraId="6747BA65" w14:textId="77777777" w:rsidR="00C45BBD" w:rsidRPr="0076144F" w:rsidRDefault="00C45BBD" w:rsidP="00260E89">
      <w:pPr>
        <w:pStyle w:val="Heading5"/>
      </w:pPr>
      <w:r w:rsidRPr="0076144F">
        <w:t>American Sign Language</w:t>
      </w:r>
    </w:p>
    <w:p w14:paraId="44539236" w14:textId="3650A9E4" w:rsidR="005C3122" w:rsidRPr="0076144F" w:rsidRDefault="005C3122" w:rsidP="005C3122">
      <w:r w:rsidRPr="0076144F">
        <w:t>Considerations for students who use American Sign Language (ASL) vary depending on the presence of another primary language.</w:t>
      </w:r>
    </w:p>
    <w:p w14:paraId="4614F155" w14:textId="1D4D94D6" w:rsidR="00EA3F4F" w:rsidRPr="0076144F" w:rsidRDefault="00EA3F4F" w:rsidP="007C43F3">
      <w:pPr>
        <w:pStyle w:val="Heading6"/>
      </w:pPr>
      <w:r w:rsidRPr="0076144F">
        <w:t>ASL With No Other Primary Language</w:t>
      </w:r>
    </w:p>
    <w:p w14:paraId="53835978" w14:textId="021F085E" w:rsidR="004A4013" w:rsidRPr="0076144F" w:rsidRDefault="00C45BBD" w:rsidP="00C45BBD">
      <w:r w:rsidRPr="0076144F">
        <w:t xml:space="preserve">For purposes of ELPAC testing and English learner services, ASL, in and of itself, is not considered a “language other than English,” according to the ED. </w:t>
      </w:r>
      <w:r w:rsidRPr="0076144F">
        <w:rPr>
          <w:rStyle w:val="Strong"/>
        </w:rPr>
        <w:t>Students who use ASL for communication and have not been exposed to any language other than English should not be considered for ELPAC testing.</w:t>
      </w:r>
      <w:r w:rsidRPr="0076144F">
        <w:t xml:space="preserve"> For a student who uses ASL for communication because of deafness or hearing impairment and for whom there is another language other than English indicated on the student’s HLS, the individualized education program (IEP) team should consider</w:t>
      </w:r>
      <w:r w:rsidR="004A4013" w:rsidRPr="0076144F">
        <w:t>:</w:t>
      </w:r>
      <w:r w:rsidRPr="0076144F">
        <w:t xml:space="preserve"> </w:t>
      </w:r>
    </w:p>
    <w:p w14:paraId="23BB744E" w14:textId="77777777" w:rsidR="004A4013" w:rsidRPr="0076144F" w:rsidRDefault="00C45BBD" w:rsidP="0035091F">
      <w:pPr>
        <w:pStyle w:val="ListParagraph"/>
        <w:numPr>
          <w:ilvl w:val="0"/>
          <w:numId w:val="43"/>
        </w:numPr>
      </w:pPr>
      <w:r w:rsidRPr="0076144F">
        <w:lastRenderedPageBreak/>
        <w:t xml:space="preserve">ELPAC testing with appropriate universal tools, designated supports, and accommodations; or </w:t>
      </w:r>
    </w:p>
    <w:p w14:paraId="45C69B45" w14:textId="0AE87A35" w:rsidR="00C45BBD" w:rsidRPr="0076144F" w:rsidRDefault="00C45BBD" w:rsidP="0035091F">
      <w:pPr>
        <w:pStyle w:val="ListParagraph"/>
        <w:numPr>
          <w:ilvl w:val="0"/>
          <w:numId w:val="43"/>
        </w:numPr>
      </w:pPr>
      <w:r w:rsidRPr="0076144F">
        <w:t>alternate assessment(s).</w:t>
      </w:r>
    </w:p>
    <w:p w14:paraId="74FD3504" w14:textId="05B43001" w:rsidR="00EA3F4F" w:rsidRPr="0076144F" w:rsidRDefault="00EA3F4F" w:rsidP="007C43F3">
      <w:pPr>
        <w:pStyle w:val="Heading6"/>
      </w:pPr>
      <w:r w:rsidRPr="0076144F">
        <w:t>ASL With Another Primary Language</w:t>
      </w:r>
    </w:p>
    <w:p w14:paraId="590B60EC" w14:textId="61422C4A" w:rsidR="00C45BBD" w:rsidRPr="0076144F" w:rsidRDefault="00C45BBD" w:rsidP="00C45BBD">
      <w:r w:rsidRPr="0076144F">
        <w:t xml:space="preserve">Hearing students of deaf parents who use ASL as the primary means to communicate upon entering school </w:t>
      </w:r>
      <w:r w:rsidRPr="0076144F">
        <w:rPr>
          <w:rStyle w:val="Strong"/>
        </w:rPr>
        <w:t>and who have been exposed to a language other than English</w:t>
      </w:r>
      <w:r w:rsidRPr="0076144F">
        <w:t xml:space="preserve"> by another adult,</w:t>
      </w:r>
      <w:r w:rsidR="003B1686" w:rsidRPr="0076144F">
        <w:t xml:space="preserve"> </w:t>
      </w:r>
      <w:r w:rsidRPr="0076144F">
        <w:t xml:space="preserve">such as a grandparent or a caregiver, </w:t>
      </w:r>
      <w:r w:rsidRPr="0076144F">
        <w:rPr>
          <w:rStyle w:val="Strong"/>
        </w:rPr>
        <w:t>may be considered for ELPAC testing</w:t>
      </w:r>
      <w:r w:rsidRPr="0076144F">
        <w:t xml:space="preserve">. The LEA may consider ELPAC testing in addition to other appropriate language assessments to determine whether the child may benefit educationally from English language development (ELD) instruction. </w:t>
      </w:r>
      <w:r w:rsidRPr="0076144F">
        <w:rPr>
          <w:rStyle w:val="Strong"/>
        </w:rPr>
        <w:t>The LEA should base its decision to administer the ELPAC on whether the student has been exposed to a language other than English, not on the basis of whether the hearing student of deaf parents use</w:t>
      </w:r>
      <w:r w:rsidR="006B3062" w:rsidRPr="0076144F">
        <w:rPr>
          <w:rStyle w:val="Strong"/>
        </w:rPr>
        <w:t>s</w:t>
      </w:r>
      <w:r w:rsidRPr="0076144F">
        <w:rPr>
          <w:rStyle w:val="Strong"/>
        </w:rPr>
        <w:t xml:space="preserve"> ASL in the home.</w:t>
      </w:r>
    </w:p>
    <w:p w14:paraId="2A30424B" w14:textId="3D590AF1" w:rsidR="00634121" w:rsidRPr="0076144F" w:rsidRDefault="00634121" w:rsidP="00394ED6">
      <w:pPr>
        <w:pStyle w:val="Heading4"/>
      </w:pPr>
      <w:bookmarkStart w:id="102" w:name="_Toc74674278"/>
      <w:bookmarkStart w:id="103" w:name="_Toc74827438"/>
      <w:r w:rsidRPr="0076144F">
        <w:t xml:space="preserve">Step 2. Administration of the Initial </w:t>
      </w:r>
      <w:bookmarkEnd w:id="102"/>
      <w:r w:rsidR="00D12C20" w:rsidRPr="0076144F">
        <w:t>ELPAC</w:t>
      </w:r>
      <w:bookmarkEnd w:id="103"/>
    </w:p>
    <w:p w14:paraId="0B3794EF" w14:textId="77777777" w:rsidR="00F1555F" w:rsidRPr="0076144F" w:rsidRDefault="00634121" w:rsidP="00634121">
      <w:r w:rsidRPr="0076144F">
        <w:t xml:space="preserve">LEAs are required to administer the Initial ELPAC to any newly enrolled student for whom a primary language other than English has been established. </w:t>
      </w:r>
      <w:r w:rsidRPr="0076144F">
        <w:rPr>
          <w:rStyle w:val="Strong"/>
        </w:rPr>
        <w:t>Parents or guardians cannot opt out of the administration of the Initial ELPAC</w:t>
      </w:r>
      <w:r w:rsidRPr="0076144F">
        <w:t xml:space="preserve">. </w:t>
      </w:r>
    </w:p>
    <w:p w14:paraId="73C9F189" w14:textId="53877FED" w:rsidR="00F1555F" w:rsidRPr="0076144F" w:rsidRDefault="00F1555F" w:rsidP="00021B8F">
      <w:pPr>
        <w:pStyle w:val="Heading5"/>
      </w:pPr>
      <w:r w:rsidRPr="0076144F">
        <w:t>Scoring the Initial ELPAC</w:t>
      </w:r>
    </w:p>
    <w:p w14:paraId="186BF344" w14:textId="613C0A98" w:rsidR="00634121" w:rsidRPr="0076144F" w:rsidRDefault="00634121" w:rsidP="00634121">
      <w:r w:rsidRPr="0076144F">
        <w:t>After a student is administered the Initial ELPAC, LEA staff will use the Data Entry Interface (DEI) and Teacher Hand Scoring System (THSS), found in the Test Operations Management System (TOMS), to enter scores into the system for Writing and Speaking domains.</w:t>
      </w:r>
    </w:p>
    <w:p w14:paraId="576F66CC" w14:textId="58889DCA" w:rsidR="00674E44" w:rsidRPr="0076144F" w:rsidRDefault="00674E44" w:rsidP="00021B8F">
      <w:pPr>
        <w:pStyle w:val="Heading6"/>
      </w:pPr>
      <w:r w:rsidRPr="0076144F">
        <w:t>Speaking</w:t>
      </w:r>
    </w:p>
    <w:p w14:paraId="00603E24" w14:textId="17195F68" w:rsidR="00634121" w:rsidRPr="0076144F" w:rsidRDefault="00634121" w:rsidP="002105A6">
      <w:pPr>
        <w:ind w:left="720"/>
      </w:pPr>
      <w:r w:rsidRPr="0076144F">
        <w:t>The Speaking domain for all grade</w:t>
      </w:r>
      <w:r w:rsidR="005E45EA" w:rsidRPr="0076144F">
        <w:t xml:space="preserve"> level</w:t>
      </w:r>
      <w:r w:rsidRPr="0076144F">
        <w:t xml:space="preserve">s will be scored locally and in the moment by </w:t>
      </w:r>
      <w:r w:rsidR="006B2440" w:rsidRPr="0076144F">
        <w:t>test examiners (</w:t>
      </w:r>
      <w:r w:rsidRPr="0076144F">
        <w:t>TEs</w:t>
      </w:r>
      <w:r w:rsidR="006B2440" w:rsidRPr="0076144F">
        <w:t>)</w:t>
      </w:r>
      <w:r w:rsidRPr="0076144F">
        <w:t xml:space="preserve"> and entered in the DEI. </w:t>
      </w:r>
    </w:p>
    <w:p w14:paraId="2DCD2FFB" w14:textId="4F2A7A04" w:rsidR="00674E44" w:rsidRPr="0076144F" w:rsidRDefault="00674E44" w:rsidP="00021B8F">
      <w:pPr>
        <w:pStyle w:val="Heading6"/>
      </w:pPr>
      <w:r w:rsidRPr="0076144F">
        <w:t>Writing</w:t>
      </w:r>
    </w:p>
    <w:p w14:paraId="073C94AB" w14:textId="46B1825D" w:rsidR="00634121" w:rsidRPr="0076144F" w:rsidRDefault="00634121" w:rsidP="002105A6">
      <w:pPr>
        <w:ind w:left="720"/>
      </w:pPr>
      <w:r w:rsidRPr="0076144F">
        <w:t xml:space="preserve">The kindergarten through grade two Writing domain responses in the Answer Book will be scored by trained </w:t>
      </w:r>
      <w:r w:rsidR="006B2440" w:rsidRPr="0076144F">
        <w:t>TEs</w:t>
      </w:r>
      <w:r w:rsidRPr="0076144F">
        <w:t xml:space="preserve"> using the rubrics provided in the </w:t>
      </w:r>
      <w:r w:rsidRPr="0076144F">
        <w:rPr>
          <w:i/>
          <w:iCs/>
        </w:rPr>
        <w:t>Directions for Administration</w:t>
      </w:r>
      <w:r w:rsidRPr="0076144F">
        <w:t xml:space="preserve">. These scores will then be entered in the DEI. </w:t>
      </w:r>
    </w:p>
    <w:p w14:paraId="3A201055" w14:textId="67BC922C" w:rsidR="00634121" w:rsidRPr="0076144F" w:rsidRDefault="00634121" w:rsidP="002105A6">
      <w:pPr>
        <w:ind w:left="720"/>
      </w:pPr>
      <w:r w:rsidRPr="0076144F">
        <w:t xml:space="preserve">Students in grades three through twelve will enter their Writing responses directly into the test delivery system. These responses will be locally scored by trained </w:t>
      </w:r>
      <w:r w:rsidR="00151A66" w:rsidRPr="0076144F">
        <w:t>TEs</w:t>
      </w:r>
      <w:r w:rsidRPr="0076144F">
        <w:t xml:space="preserve"> in the THSS. </w:t>
      </w:r>
    </w:p>
    <w:p w14:paraId="0492F3AC" w14:textId="7E74DDB5" w:rsidR="00674E44" w:rsidRPr="0076144F" w:rsidRDefault="00674E44" w:rsidP="00021B8F">
      <w:pPr>
        <w:pStyle w:val="Heading6"/>
      </w:pPr>
      <w:r w:rsidRPr="0076144F">
        <w:lastRenderedPageBreak/>
        <w:t>Listening and Reading</w:t>
      </w:r>
    </w:p>
    <w:p w14:paraId="7B1F552C" w14:textId="4BE3E6F3" w:rsidR="00634121" w:rsidRPr="0076144F" w:rsidRDefault="00634121" w:rsidP="002105A6">
      <w:pPr>
        <w:ind w:left="720"/>
      </w:pPr>
      <w:r w:rsidRPr="0076144F">
        <w:t xml:space="preserve">The Listening and Reading domain responses are </w:t>
      </w:r>
      <w:r w:rsidR="008875AB" w:rsidRPr="0076144F">
        <w:t>machine-</w:t>
      </w:r>
      <w:r w:rsidRPr="0076144F">
        <w:t xml:space="preserve">scored in the test delivery system after a test is submitted. </w:t>
      </w:r>
    </w:p>
    <w:p w14:paraId="38195926" w14:textId="779A376E" w:rsidR="00EA63F0" w:rsidRPr="0076144F" w:rsidRDefault="00EA63F0" w:rsidP="00021B8F">
      <w:pPr>
        <w:pStyle w:val="Heading5"/>
      </w:pPr>
      <w:r w:rsidRPr="0076144F">
        <w:t>Initial ELPAC Scores and ELAS Status</w:t>
      </w:r>
    </w:p>
    <w:p w14:paraId="2BD14766" w14:textId="1D4F0BD9" w:rsidR="00B47404" w:rsidRPr="0076144F" w:rsidRDefault="00634121" w:rsidP="00634121">
      <w:r w:rsidRPr="0076144F">
        <w:t xml:space="preserve">Once all domains are entered, the system will calculate the official Initial ELPAC </w:t>
      </w:r>
      <w:r w:rsidR="00C565C9" w:rsidRPr="0076144F">
        <w:t>score,</w:t>
      </w:r>
      <w:r w:rsidRPr="0076144F">
        <w:t xml:space="preserve"> and an English Language Acquisition Status (ELAS) will be determined. </w:t>
      </w:r>
    </w:p>
    <w:p w14:paraId="7F160B10" w14:textId="77777777" w:rsidR="00B47404" w:rsidRPr="0076144F" w:rsidRDefault="00634121" w:rsidP="00634121">
      <w:r w:rsidRPr="0076144F">
        <w:t xml:space="preserve">The Initial ELPAC has three performance level descriptors: </w:t>
      </w:r>
    </w:p>
    <w:p w14:paraId="1FFAB73F" w14:textId="26A9D2C9" w:rsidR="00B47404" w:rsidRPr="0076144F" w:rsidRDefault="00634121" w:rsidP="0035091F">
      <w:pPr>
        <w:pStyle w:val="ListParagraph"/>
        <w:numPr>
          <w:ilvl w:val="0"/>
          <w:numId w:val="44"/>
        </w:numPr>
      </w:pPr>
      <w:r w:rsidRPr="0076144F">
        <w:t>initial fluent English proficient (IFEP)</w:t>
      </w:r>
    </w:p>
    <w:p w14:paraId="7C74E1CB" w14:textId="41DD5BE8" w:rsidR="00B47404" w:rsidRPr="0076144F" w:rsidRDefault="00B47404" w:rsidP="0035091F">
      <w:pPr>
        <w:pStyle w:val="ListParagraph"/>
        <w:numPr>
          <w:ilvl w:val="0"/>
          <w:numId w:val="44"/>
        </w:numPr>
      </w:pPr>
      <w:r w:rsidRPr="0076144F">
        <w:t>intermediate</w:t>
      </w:r>
      <w:r w:rsidR="00634121" w:rsidRPr="0076144F">
        <w:t xml:space="preserve"> EL</w:t>
      </w:r>
    </w:p>
    <w:p w14:paraId="4DE5B693" w14:textId="15DB83C8" w:rsidR="00B47404" w:rsidRPr="0076144F" w:rsidRDefault="00B47404" w:rsidP="0035091F">
      <w:pPr>
        <w:pStyle w:val="ListParagraph"/>
        <w:numPr>
          <w:ilvl w:val="0"/>
          <w:numId w:val="44"/>
        </w:numPr>
      </w:pPr>
      <w:r w:rsidRPr="0076144F">
        <w:t>novice</w:t>
      </w:r>
      <w:r w:rsidR="00634121" w:rsidRPr="0076144F">
        <w:t xml:space="preserve"> EL</w:t>
      </w:r>
    </w:p>
    <w:p w14:paraId="7C1374C3" w14:textId="26EB62CB" w:rsidR="00634121" w:rsidRPr="0076144F" w:rsidRDefault="00E56BF8" w:rsidP="00B47404">
      <w:r>
        <w:fldChar w:fldCharType="begin"/>
      </w:r>
      <w:r>
        <w:instrText xml:space="preserve"> REF _Ref76561687  \* MERGEFORMAT </w:instrText>
      </w:r>
      <w:r>
        <w:fldChar w:fldCharType="separate"/>
      </w:r>
      <w:r w:rsidR="00E93FED" w:rsidRPr="00E93FED">
        <w:t xml:space="preserve">Table </w:t>
      </w:r>
      <w:r w:rsidR="00E93FED" w:rsidRPr="00E93FED">
        <w:rPr>
          <w:noProof/>
        </w:rPr>
        <w:t>25</w:t>
      </w:r>
      <w:r>
        <w:rPr>
          <w:noProof/>
        </w:rPr>
        <w:fldChar w:fldCharType="end"/>
      </w:r>
      <w:r w:rsidR="00634121" w:rsidRPr="0076144F">
        <w:t>, on page</w:t>
      </w:r>
      <w:r w:rsidR="00C565C9" w:rsidRPr="0076144F">
        <w:t xml:space="preserve"> </w:t>
      </w:r>
      <w:r w:rsidR="00F709AB" w:rsidRPr="0076144F">
        <w:fldChar w:fldCharType="begin"/>
      </w:r>
      <w:r w:rsidR="00F709AB" w:rsidRPr="0076144F">
        <w:instrText>PAGEREF _Ref76561709</w:instrText>
      </w:r>
      <w:r w:rsidR="00F709AB" w:rsidRPr="0076144F">
        <w:fldChar w:fldCharType="separate"/>
      </w:r>
      <w:r w:rsidR="00130A35">
        <w:rPr>
          <w:noProof/>
        </w:rPr>
        <w:t>56</w:t>
      </w:r>
      <w:r w:rsidR="00F709AB" w:rsidRPr="0076144F">
        <w:fldChar w:fldCharType="end"/>
      </w:r>
      <w:r w:rsidR="00634121" w:rsidRPr="0076144F">
        <w:t>, provides full descriptions of these performance levels.</w:t>
      </w:r>
    </w:p>
    <w:p w14:paraId="21AB6D83" w14:textId="33CA1C36" w:rsidR="00E1666D" w:rsidRPr="0076144F" w:rsidRDefault="00E1666D" w:rsidP="00021B8F">
      <w:pPr>
        <w:pStyle w:val="Heading5"/>
      </w:pPr>
      <w:r w:rsidRPr="0076144F">
        <w:t>IFEP and EL Status</w:t>
      </w:r>
    </w:p>
    <w:p w14:paraId="11735FBE" w14:textId="78EA9B34" w:rsidR="00634121" w:rsidRPr="0076144F" w:rsidRDefault="00A879C8" w:rsidP="00DD21FC">
      <w:r w:rsidRPr="0076144F">
        <w:rPr>
          <w:rStyle w:val="Strong"/>
        </w:rPr>
        <w:t>IFEP</w:t>
      </w:r>
      <w:r w:rsidR="00DD21FC" w:rsidRPr="0076144F">
        <w:rPr>
          <w:rStyle w:val="Strong"/>
        </w:rPr>
        <w:t>:</w:t>
      </w:r>
      <w:r w:rsidR="00DD21FC" w:rsidRPr="0076144F">
        <w:t xml:space="preserve"> </w:t>
      </w:r>
      <w:r w:rsidR="00634121" w:rsidRPr="0076144F">
        <w:t xml:space="preserve">Students in K–12 are considered to be English proficient when the Initial ELPAC Overall score is in the </w:t>
      </w:r>
      <w:r w:rsidR="00D140D1" w:rsidRPr="0076144F">
        <w:t>IFEP</w:t>
      </w:r>
      <w:r w:rsidR="00634121" w:rsidRPr="0076144F">
        <w:t xml:space="preserve"> range. These students will not need to take the Summative ELPAC and will not require EL</w:t>
      </w:r>
      <w:r w:rsidR="0E3AA9D1" w:rsidRPr="0076144F">
        <w:t xml:space="preserve"> programs and</w:t>
      </w:r>
      <w:r w:rsidR="00634121" w:rsidRPr="0076144F">
        <w:t xml:space="preserve"> services. </w:t>
      </w:r>
    </w:p>
    <w:p w14:paraId="67C937EC" w14:textId="7F024D3A" w:rsidR="00EA5898" w:rsidRPr="0076144F" w:rsidRDefault="00A879C8" w:rsidP="00DD21FC">
      <w:r w:rsidRPr="0076144F">
        <w:rPr>
          <w:rStyle w:val="Strong"/>
        </w:rPr>
        <w:t>E</w:t>
      </w:r>
      <w:r w:rsidR="00DD21FC" w:rsidRPr="0076144F">
        <w:rPr>
          <w:rStyle w:val="Strong"/>
        </w:rPr>
        <w:t>L:</w:t>
      </w:r>
      <w:r w:rsidR="00DD21FC" w:rsidRPr="0076144F">
        <w:t xml:space="preserve"> </w:t>
      </w:r>
      <w:r w:rsidR="00634121" w:rsidRPr="0076144F">
        <w:t>Students in K–12 are considered to be English learners when the Initial ELPAC Overall score is in the intermediate or novice range. These students will need to take the Summative ELPAC and will receive EL</w:t>
      </w:r>
      <w:r w:rsidR="7BE78541" w:rsidRPr="0076144F">
        <w:t xml:space="preserve"> programs and</w:t>
      </w:r>
      <w:r w:rsidR="00634121" w:rsidRPr="0076144F">
        <w:t xml:space="preserve"> services.</w:t>
      </w:r>
    </w:p>
    <w:p w14:paraId="34C211FC" w14:textId="77777777" w:rsidR="00EA5898" w:rsidRPr="0076144F" w:rsidRDefault="00EA5898" w:rsidP="00260E89">
      <w:pPr>
        <w:pStyle w:val="Heading5"/>
      </w:pPr>
      <w:bookmarkStart w:id="104" w:name="_Ref76560262"/>
      <w:r w:rsidRPr="0076144F">
        <w:t>Correction of Classification Errors</w:t>
      </w:r>
      <w:bookmarkEnd w:id="104"/>
    </w:p>
    <w:p w14:paraId="1CB8311B" w14:textId="02935414" w:rsidR="009F77E9" w:rsidRPr="0076144F" w:rsidRDefault="00EA5898" w:rsidP="00EA5898">
      <w:r w:rsidRPr="0076144F">
        <w:t xml:space="preserve">LEAs have the ability to make corrections to classifications in </w:t>
      </w:r>
      <w:r w:rsidR="008660FE" w:rsidRPr="0076144F">
        <w:t xml:space="preserve">the </w:t>
      </w:r>
      <w:r w:rsidRPr="0076144F">
        <w:t>CALPADS in response to errors based on parents’ or guardians’ responses to the HLS, the administration of the ELPAC to ineligible students, or additional evidence collected by the LEA to support corrections of classifications</w:t>
      </w:r>
      <w:r w:rsidR="00E173AE" w:rsidRPr="0076144F">
        <w:rPr>
          <w:rStyle w:val="FootnoteReference"/>
        </w:rPr>
        <w:footnoteReference w:id="5"/>
      </w:r>
      <w:r w:rsidRPr="0076144F">
        <w:t xml:space="preserve">. </w:t>
      </w:r>
    </w:p>
    <w:p w14:paraId="0C214E21" w14:textId="091980A0" w:rsidR="00B56F34" w:rsidRPr="0076144F" w:rsidRDefault="2E41BF4D" w:rsidP="00EA5898">
      <w:r w:rsidRPr="0076144F">
        <w:rPr>
          <w:rStyle w:val="SubtleReference"/>
        </w:rPr>
        <w:t>Note</w:t>
      </w:r>
      <w:r w:rsidR="1EA4411D" w:rsidRPr="0076144F">
        <w:t xml:space="preserve">: </w:t>
      </w:r>
      <w:r w:rsidRPr="0076144F">
        <w:t>an LEA may submit corrections in</w:t>
      </w:r>
      <w:r w:rsidR="220965D7" w:rsidRPr="0076144F">
        <w:t xml:space="preserve"> the</w:t>
      </w:r>
      <w:r w:rsidRPr="0076144F">
        <w:t xml:space="preserve"> CALPADS only for students who are currently enrolled in that LEA. Once a student’s ELAS has been identified, it will follow the student from one California public school to another. </w:t>
      </w:r>
    </w:p>
    <w:p w14:paraId="096F5181" w14:textId="02D7ABF2" w:rsidR="00EA5898" w:rsidRPr="0076144F" w:rsidRDefault="2E41BF4D" w:rsidP="00EA5898">
      <w:r w:rsidRPr="0076144F">
        <w:t>The three categories in which a correction process may take place are known as Correction A, Correction B, and Correction C, each of which addresses a particular scenario.</w:t>
      </w:r>
      <w:r w:rsidR="006A573E" w:rsidRPr="0076144F">
        <w:t xml:space="preserve"> In addition to the three categories, the regulations describe the evidence that must be collected in Section D, while Section E provides guidance on the student's ELAS during the correction process. </w:t>
      </w:r>
    </w:p>
    <w:p w14:paraId="0E9668AE" w14:textId="77777777" w:rsidR="00EA5898" w:rsidRPr="0076144F" w:rsidRDefault="2E41BF4D" w:rsidP="00DD21FC">
      <w:pPr>
        <w:pStyle w:val="Heading6"/>
      </w:pPr>
      <w:r w:rsidRPr="0076144F">
        <w:lastRenderedPageBreak/>
        <w:t xml:space="preserve">Correction A </w:t>
      </w:r>
    </w:p>
    <w:p w14:paraId="4562832B" w14:textId="41B14AC3" w:rsidR="00344B51" w:rsidRPr="0076144F" w:rsidRDefault="00344B51" w:rsidP="00DD21FC">
      <w:pPr>
        <w:keepNext/>
      </w:pPr>
      <w:r w:rsidRPr="0076144F">
        <w:t>This section provides information about the regulation of, and LEA actions required in, Correction Process A.</w:t>
      </w:r>
    </w:p>
    <w:p w14:paraId="3B3A9222" w14:textId="4D7C9E62" w:rsidR="00EA5898" w:rsidRPr="0076144F" w:rsidRDefault="00EA5898" w:rsidP="0041319D">
      <w:pPr>
        <w:pStyle w:val="Heading7"/>
      </w:pPr>
      <w:r w:rsidRPr="0076144F">
        <w:t>Regulation</w:t>
      </w:r>
    </w:p>
    <w:p w14:paraId="70437B6E" w14:textId="77777777" w:rsidR="00776533" w:rsidRPr="0076144F" w:rsidRDefault="2E41BF4D" w:rsidP="00B836A5">
      <w:pPr>
        <w:ind w:left="720"/>
      </w:pPr>
      <w:r w:rsidRPr="0076144F">
        <w:t xml:space="preserve">If a student is classified as English only (EO) but the LEA has an indication that the student’s primary or native language is not English and the student is unable to perform ordinary classroom work in English, the LEA may collect and review evidence. </w:t>
      </w:r>
    </w:p>
    <w:p w14:paraId="727E4B8A" w14:textId="77777777" w:rsidR="00496F42" w:rsidRPr="0076144F" w:rsidRDefault="00EA5898" w:rsidP="00B836A5">
      <w:pPr>
        <w:ind w:left="720"/>
      </w:pPr>
      <w:r w:rsidRPr="0076144F">
        <w:t>Based on this review, the LEA shall determine whether the student shall be administered the Initial ELPAC in order to determine the student’s classification.</w:t>
      </w:r>
    </w:p>
    <w:p w14:paraId="5BD3FBA4" w14:textId="4854E075" w:rsidR="00776533" w:rsidRPr="0076144F" w:rsidRDefault="00496F42" w:rsidP="0041319D">
      <w:pPr>
        <w:pStyle w:val="Heading7"/>
      </w:pPr>
      <w:r w:rsidRPr="0076144F">
        <w:t>Timeframe</w:t>
      </w:r>
      <w:r w:rsidR="00EA5898" w:rsidRPr="0076144F">
        <w:t xml:space="preserve"> </w:t>
      </w:r>
    </w:p>
    <w:p w14:paraId="510501A9" w14:textId="62CC3281" w:rsidR="00EA5898" w:rsidRPr="0076144F" w:rsidRDefault="00EA5898" w:rsidP="00B836A5">
      <w:pPr>
        <w:ind w:left="720"/>
      </w:pPr>
      <w:r w:rsidRPr="0076144F">
        <w:t xml:space="preserve">At least 10 calendar days prior to administration of the Initial ELPAC, the LEA shall notify the student’s parent or guardian, in writing, that the student will be assessed. If the Initial ELPAC is administered and the student does not meet the Initial ELPAC criterion for proficiency, the LEA shall classify the student as </w:t>
      </w:r>
      <w:r w:rsidR="00FE2F90" w:rsidRPr="0076144F">
        <w:t xml:space="preserve">an </w:t>
      </w:r>
      <w:r w:rsidRPr="0076144F">
        <w:t>EL student. The LEA shall notify the student’s parent or guardian, in writing, of the results of the review, including the evidence that led to the determination and the results of the Initial ELPAC, within 14 calendar days of its determination.</w:t>
      </w:r>
    </w:p>
    <w:p w14:paraId="481D8C08" w14:textId="02AB0173" w:rsidR="00EA5898" w:rsidRPr="0076144F" w:rsidRDefault="00EA5898" w:rsidP="0041319D">
      <w:pPr>
        <w:pStyle w:val="Heading7"/>
      </w:pPr>
      <w:r w:rsidRPr="0076144F">
        <w:t>LEA Action</w:t>
      </w:r>
    </w:p>
    <w:p w14:paraId="64D08479" w14:textId="66538258" w:rsidR="00776533" w:rsidRPr="0076144F" w:rsidRDefault="00EA5898" w:rsidP="00B836A5">
      <w:pPr>
        <w:ind w:left="720"/>
      </w:pPr>
      <w:r w:rsidRPr="0076144F">
        <w:t xml:space="preserve">The Correction A process can be used in changing the </w:t>
      </w:r>
      <w:r w:rsidR="001F15D8" w:rsidRPr="0076144F">
        <w:t>ELAS</w:t>
      </w:r>
      <w:r w:rsidRPr="0076144F">
        <w:t xml:space="preserve"> from EO to “to be determined” (TBD), which will then allow the LEA to administer the Initial ELPAC.</w:t>
      </w:r>
    </w:p>
    <w:p w14:paraId="2E7904E2" w14:textId="64937526" w:rsidR="00DE6EF6" w:rsidRPr="0076144F" w:rsidRDefault="00DE6EF6" w:rsidP="0041319D">
      <w:pPr>
        <w:pStyle w:val="Heading7"/>
      </w:pPr>
      <w:r w:rsidRPr="0076144F">
        <w:t>CALPADS Code</w:t>
      </w:r>
    </w:p>
    <w:p w14:paraId="307CAF76" w14:textId="6E699D9D" w:rsidR="00EA5898" w:rsidRPr="0076144F" w:rsidRDefault="00EA5898" w:rsidP="00B836A5">
      <w:pPr>
        <w:ind w:left="720"/>
      </w:pPr>
      <w:r w:rsidRPr="0076144F">
        <w:t>This correction is also known as the CALPADS correction code 1 (Evidence of Non-English Primary Language).</w:t>
      </w:r>
    </w:p>
    <w:p w14:paraId="1DAEF667" w14:textId="77777777" w:rsidR="000C3C19" w:rsidRPr="0076144F" w:rsidRDefault="000C3C19" w:rsidP="007C43F3">
      <w:pPr>
        <w:pStyle w:val="Heading6"/>
      </w:pPr>
      <w:r w:rsidRPr="0076144F">
        <w:t xml:space="preserve">Correction B </w:t>
      </w:r>
    </w:p>
    <w:p w14:paraId="483BFE54" w14:textId="7B783455" w:rsidR="00344B51" w:rsidRPr="0076144F" w:rsidRDefault="00344B51" w:rsidP="00344B51">
      <w:r w:rsidRPr="0076144F">
        <w:t>This section provides information about the regulation of, and LEA actions required in, Correction Process B.</w:t>
      </w:r>
    </w:p>
    <w:p w14:paraId="5C2F8D55" w14:textId="245411CF" w:rsidR="000C3C19" w:rsidRPr="0076144F" w:rsidRDefault="000C3C19" w:rsidP="0041319D">
      <w:pPr>
        <w:pStyle w:val="Heading7"/>
      </w:pPr>
      <w:r w:rsidRPr="0076144F">
        <w:t>Regulation</w:t>
      </w:r>
    </w:p>
    <w:p w14:paraId="274DCD66" w14:textId="24B15148" w:rsidR="000C3C19" w:rsidRPr="0076144F" w:rsidRDefault="000C3C19" w:rsidP="00B836A5">
      <w:pPr>
        <w:ind w:left="720"/>
      </w:pPr>
      <w:r w:rsidRPr="0076144F">
        <w:t xml:space="preserve">If an LEA administers the Initial or Summative ELPAC to a student who is not eligible for the assessment, the student’s classification shall remain unchanged regardless of the assessment results, and the LEA shall not maintain any such results as student records, including in </w:t>
      </w:r>
      <w:r w:rsidR="001F15D8" w:rsidRPr="0076144F">
        <w:t xml:space="preserve">the </w:t>
      </w:r>
      <w:r w:rsidRPr="0076144F">
        <w:t>CALPADS.</w:t>
      </w:r>
    </w:p>
    <w:p w14:paraId="5B6776C8" w14:textId="6F69BEAF" w:rsidR="000C3C19" w:rsidRPr="0076144F" w:rsidRDefault="6E5B59CC" w:rsidP="0041319D">
      <w:pPr>
        <w:pStyle w:val="Heading7"/>
      </w:pPr>
      <w:r w:rsidRPr="0076144F">
        <w:t>Timeframe</w:t>
      </w:r>
    </w:p>
    <w:p w14:paraId="3BB122EE" w14:textId="6B14D2D5" w:rsidR="000C3C19" w:rsidRPr="0076144F" w:rsidRDefault="6E5B59CC" w:rsidP="00B836A5">
      <w:pPr>
        <w:ind w:left="720"/>
      </w:pPr>
      <w:r w:rsidRPr="0076144F">
        <w:t xml:space="preserve">The student’s parent or guardian or a certificated employee of the LEA may request this correction. Based on the evidence collected and reviewed, the LEA shall determine whether the student’s classification should remain unchanged or </w:t>
      </w:r>
      <w:r w:rsidRPr="0076144F">
        <w:lastRenderedPageBreak/>
        <w:t xml:space="preserve">be changed. The LEA shall notify the student’s parent or guardian in writing of the results within 14 calendar days of its determination. </w:t>
      </w:r>
    </w:p>
    <w:p w14:paraId="5364540F" w14:textId="744A5D48" w:rsidR="000C3C19" w:rsidRPr="0076144F" w:rsidRDefault="000C3C19" w:rsidP="0041319D">
      <w:pPr>
        <w:pStyle w:val="Heading7"/>
      </w:pPr>
      <w:r w:rsidRPr="0076144F">
        <w:t>LEA Action</w:t>
      </w:r>
    </w:p>
    <w:p w14:paraId="442CCDC2" w14:textId="77777777" w:rsidR="005226A4" w:rsidRPr="0076144F" w:rsidRDefault="000C3C19" w:rsidP="00B836A5">
      <w:pPr>
        <w:ind w:left="720"/>
      </w:pPr>
      <w:r w:rsidRPr="0076144F">
        <w:t xml:space="preserve">Classification errors due to administration errors in the reporting of student’s primary language in the student information system can occur after the administration of the Initial or Summative ELPAC. </w:t>
      </w:r>
    </w:p>
    <w:p w14:paraId="795B3A5F" w14:textId="12121333" w:rsidR="005226A4" w:rsidRPr="0076144F" w:rsidRDefault="000C3C19" w:rsidP="00B836A5">
      <w:pPr>
        <w:ind w:left="720"/>
      </w:pPr>
      <w:r w:rsidRPr="0076144F">
        <w:t>For example, if a student’s HLS indicated EO but the LEA incorrectly entered a language other than English and subsequently assessed the student on the Initial or Summative ELPAC</w:t>
      </w:r>
      <w:r w:rsidR="005226A4" w:rsidRPr="0076144F">
        <w:t>.</w:t>
      </w:r>
    </w:p>
    <w:p w14:paraId="5A7754E1" w14:textId="08A9E95F" w:rsidR="000F6930" w:rsidRPr="0076144F" w:rsidRDefault="000F6930" w:rsidP="0041319D">
      <w:pPr>
        <w:pStyle w:val="Heading7"/>
      </w:pPr>
      <w:r w:rsidRPr="0076144F">
        <w:t>CALPADS C</w:t>
      </w:r>
      <w:r w:rsidR="00945E0C" w:rsidRPr="0076144F">
        <w:t>ode</w:t>
      </w:r>
    </w:p>
    <w:p w14:paraId="4203CD87" w14:textId="48C888C4" w:rsidR="005226A4" w:rsidRPr="0076144F" w:rsidRDefault="005226A4" w:rsidP="00B836A5">
      <w:pPr>
        <w:ind w:left="720"/>
      </w:pPr>
      <w:r w:rsidRPr="0076144F">
        <w:t xml:space="preserve">This correction is also known as the CALPADS correction code </w:t>
      </w:r>
      <w:r w:rsidR="000C3C19" w:rsidRPr="0076144F">
        <w:t>4 (Ineligible Student Tested).</w:t>
      </w:r>
    </w:p>
    <w:p w14:paraId="2940F203" w14:textId="09532F3E" w:rsidR="007D6D6A" w:rsidRPr="0076144F" w:rsidRDefault="009B4DCB" w:rsidP="0041319D">
      <w:pPr>
        <w:pStyle w:val="Heading7"/>
      </w:pPr>
      <w:r w:rsidRPr="0076144F">
        <w:t xml:space="preserve">Started or </w:t>
      </w:r>
      <w:r w:rsidR="007D6D6A" w:rsidRPr="0076144F">
        <w:t>Completed Assessments</w:t>
      </w:r>
    </w:p>
    <w:p w14:paraId="642B1C07" w14:textId="30CA5C16" w:rsidR="000C3C19" w:rsidRPr="0076144F" w:rsidRDefault="000C3C19" w:rsidP="00B836A5">
      <w:pPr>
        <w:ind w:left="720"/>
      </w:pPr>
      <w:r w:rsidRPr="0076144F">
        <w:t xml:space="preserve">For students who have started or completed the Initial or Summative ELPAC within the testing window, the LEA ELPAC coordinator will need to file a Security and Test Administration Incident Reporting System (STAIRS) case to remove the results. </w:t>
      </w:r>
    </w:p>
    <w:p w14:paraId="71286417" w14:textId="075D91A8" w:rsidR="00104D27" w:rsidRPr="0076144F" w:rsidRDefault="000C3C19" w:rsidP="00B836A5">
      <w:pPr>
        <w:ind w:left="720"/>
      </w:pPr>
      <w:r w:rsidRPr="0076144F">
        <w:t xml:space="preserve">For students where the correction is submitted outside of the testing window, previous Initial or Summative ELPAC results will remain </w:t>
      </w:r>
      <w:r w:rsidR="00475859" w:rsidRPr="0076144F">
        <w:t>on</w:t>
      </w:r>
      <w:r w:rsidRPr="0076144F">
        <w:t xml:space="preserve"> the publicly reported websites</w:t>
      </w:r>
      <w:r w:rsidR="00104D27" w:rsidRPr="0076144F">
        <w:t>:</w:t>
      </w:r>
    </w:p>
    <w:p w14:paraId="3B3C0432" w14:textId="083F0246" w:rsidR="00104D27" w:rsidRPr="0076144F" w:rsidRDefault="000C3C19" w:rsidP="00B836A5">
      <w:pPr>
        <w:pStyle w:val="ListParagraph"/>
        <w:numPr>
          <w:ilvl w:val="0"/>
          <w:numId w:val="45"/>
        </w:numPr>
        <w:ind w:left="1440"/>
      </w:pPr>
      <w:r w:rsidRPr="0076144F">
        <w:t xml:space="preserve">California Educator Reporting System </w:t>
      </w:r>
      <w:r w:rsidR="00104D27" w:rsidRPr="0076144F">
        <w:t>(</w:t>
      </w:r>
      <w:r w:rsidRPr="0076144F">
        <w:t>CERS</w:t>
      </w:r>
      <w:r w:rsidR="00475859" w:rsidRPr="0076144F">
        <w:t>)</w:t>
      </w:r>
      <w:r w:rsidRPr="0076144F">
        <w:t xml:space="preserve"> </w:t>
      </w:r>
    </w:p>
    <w:p w14:paraId="79F09662" w14:textId="18C81282" w:rsidR="000C3C19" w:rsidRPr="0076144F" w:rsidRDefault="000C3C19" w:rsidP="00B836A5">
      <w:pPr>
        <w:pStyle w:val="ListParagraph"/>
        <w:numPr>
          <w:ilvl w:val="0"/>
          <w:numId w:val="45"/>
        </w:numPr>
        <w:ind w:left="1440"/>
      </w:pPr>
      <w:r w:rsidRPr="0076144F">
        <w:t xml:space="preserve">Test Results for California’s Assessments website at </w:t>
      </w:r>
      <w:r w:rsidR="00104D27" w:rsidRPr="0076144F">
        <w:br/>
      </w:r>
      <w:hyperlink r:id="rId38" w:tooltip="Test Results for California’s Assessments website " w:history="1">
        <w:r w:rsidR="009B4DCB" w:rsidRPr="0076144F">
          <w:rPr>
            <w:rStyle w:val="Hyperlink"/>
          </w:rPr>
          <w:t>https://caaspp-elpac.cde.ca.gov/</w:t>
        </w:r>
      </w:hyperlink>
    </w:p>
    <w:p w14:paraId="2FC1A78F" w14:textId="77777777" w:rsidR="004204C8" w:rsidRPr="0076144F" w:rsidRDefault="004204C8" w:rsidP="007C43F3">
      <w:pPr>
        <w:pStyle w:val="Heading6"/>
      </w:pPr>
      <w:r w:rsidRPr="0076144F">
        <w:t xml:space="preserve">Correction C </w:t>
      </w:r>
    </w:p>
    <w:p w14:paraId="0FB97992" w14:textId="740297B1" w:rsidR="007868D3" w:rsidRPr="0076144F" w:rsidRDefault="007868D3" w:rsidP="007868D3">
      <w:r w:rsidRPr="0076144F">
        <w:t>This section provides information about the regulation of, and LEA actions required in, Correction Process C.</w:t>
      </w:r>
    </w:p>
    <w:p w14:paraId="3345EF58" w14:textId="1EAA8B94" w:rsidR="004204C8" w:rsidRPr="0041319D" w:rsidRDefault="004204C8" w:rsidP="0041319D">
      <w:pPr>
        <w:pStyle w:val="Heading7"/>
      </w:pPr>
      <w:r w:rsidRPr="0041319D">
        <w:t>Regulation</w:t>
      </w:r>
    </w:p>
    <w:p w14:paraId="5E9F3D36" w14:textId="34AB167B" w:rsidR="00266FC2" w:rsidRPr="0076144F" w:rsidRDefault="004204C8" w:rsidP="00B836A5">
      <w:pPr>
        <w:ind w:left="720"/>
      </w:pPr>
      <w:r w:rsidRPr="0076144F">
        <w:t xml:space="preserve">Following the administration of the initial assessment to a pupil, but before the administration of the summative assessment to that pupil, upon request from the pupil's parent or guardian or a certificated employee of the LEA, an LEA shall collect and review evidence, as described in subdivision (d), about the pupil's </w:t>
      </w:r>
      <w:r w:rsidR="00470A9F" w:rsidRPr="0076144F">
        <w:t>ELP</w:t>
      </w:r>
      <w:r w:rsidRPr="0076144F">
        <w:t xml:space="preserve">. </w:t>
      </w:r>
    </w:p>
    <w:p w14:paraId="1B5602EB" w14:textId="6F69BEAF" w:rsidR="669A3050" w:rsidRPr="0076144F" w:rsidRDefault="669A3050" w:rsidP="0041319D">
      <w:pPr>
        <w:pStyle w:val="Heading7"/>
      </w:pPr>
      <w:r w:rsidRPr="0076144F">
        <w:t>Timeframe</w:t>
      </w:r>
    </w:p>
    <w:p w14:paraId="6E784AAE" w14:textId="77777777" w:rsidR="00266FC2" w:rsidRPr="0076144F" w:rsidRDefault="004204C8" w:rsidP="00B836A5">
      <w:pPr>
        <w:ind w:left="720"/>
      </w:pPr>
      <w:r w:rsidRPr="0076144F">
        <w:t xml:space="preserve">Based upon its review of the evidence, the LEA shall determine whether the pupil's classification should remain unchanged or be changed. The LEA shall notify the pupil's parent or guardian in writing of the results of the review within 14 calendar days of its determination. </w:t>
      </w:r>
    </w:p>
    <w:p w14:paraId="1CFBC702" w14:textId="1DFC2DDD" w:rsidR="004204C8" w:rsidRPr="0076144F" w:rsidRDefault="004204C8" w:rsidP="00B836A5">
      <w:pPr>
        <w:ind w:left="720"/>
      </w:pPr>
      <w:r w:rsidRPr="0076144F">
        <w:lastRenderedPageBreak/>
        <w:t>This review shall occur only once over the course of the pupil's enrollment in the California public school system.</w:t>
      </w:r>
    </w:p>
    <w:p w14:paraId="020E4882" w14:textId="77777777" w:rsidR="004204C8" w:rsidRPr="0076144F" w:rsidRDefault="004204C8" w:rsidP="0041319D">
      <w:pPr>
        <w:pStyle w:val="Heading7"/>
      </w:pPr>
      <w:r w:rsidRPr="0076144F">
        <w:t>LEA Action</w:t>
      </w:r>
    </w:p>
    <w:p w14:paraId="0EA20647" w14:textId="7EA2B369" w:rsidR="00A77244" w:rsidRPr="0076144F" w:rsidRDefault="004204C8" w:rsidP="00B836A5">
      <w:pPr>
        <w:ind w:left="720"/>
      </w:pPr>
      <w:r w:rsidRPr="0076144F">
        <w:t xml:space="preserve">LEAs should refer to Section D below for information on what type of evidence can be considered for this correction. Correction Process C can be used in changing the ELAS from EL to IFEP or from IFEP to EL. </w:t>
      </w:r>
    </w:p>
    <w:p w14:paraId="7EB61E85" w14:textId="6D813ADE" w:rsidR="00A77244" w:rsidRPr="0076144F" w:rsidRDefault="00A77244" w:rsidP="0041319D">
      <w:pPr>
        <w:pStyle w:val="Heading7"/>
      </w:pPr>
      <w:r w:rsidRPr="0076144F">
        <w:t>CALPADS Code</w:t>
      </w:r>
    </w:p>
    <w:p w14:paraId="79006037" w14:textId="383787F0" w:rsidR="004204C8" w:rsidRPr="0076144F" w:rsidRDefault="00082867" w:rsidP="00B836A5">
      <w:pPr>
        <w:ind w:left="720"/>
      </w:pPr>
      <w:r w:rsidRPr="0076144F">
        <w:t xml:space="preserve">This correction is also known as the CALPADS correction code </w:t>
      </w:r>
      <w:r w:rsidR="004204C8" w:rsidRPr="0076144F">
        <w:t>5 (Evidence for EL or IFEP)</w:t>
      </w:r>
      <w:r w:rsidR="003D5FF1" w:rsidRPr="0076144F">
        <w:t>.</w:t>
      </w:r>
    </w:p>
    <w:p w14:paraId="1E7818A5" w14:textId="2759279D" w:rsidR="004204C8" w:rsidRPr="0076144F" w:rsidRDefault="004204C8" w:rsidP="00B836A5">
      <w:pPr>
        <w:pStyle w:val="ListParagraph"/>
        <w:numPr>
          <w:ilvl w:val="0"/>
          <w:numId w:val="9"/>
        </w:numPr>
        <w:ind w:left="1440"/>
      </w:pPr>
      <w:r w:rsidRPr="0076144F">
        <w:t>For students that were timid during the Initial ELPAC administration and are classified as an EL, but further evidence is collected that demonstrates the student’s ability to listen, speak, read, and write in English in the classroom</w:t>
      </w:r>
      <w:r w:rsidR="00CD23D8" w:rsidRPr="0076144F">
        <w:t>,</w:t>
      </w:r>
      <w:r w:rsidRPr="0076144F">
        <w:t xml:space="preserve"> this correction</w:t>
      </w:r>
      <w:r w:rsidR="00CD23D8" w:rsidRPr="0076144F">
        <w:t xml:space="preserve"> may be used</w:t>
      </w:r>
      <w:r w:rsidRPr="0076144F">
        <w:t xml:space="preserve">. This correction of classification process must be completed before the administration of the Summative ELPAC. Students’ record of Initial ELPAC score will be maintained in </w:t>
      </w:r>
      <w:r w:rsidR="005F6C79" w:rsidRPr="0076144F">
        <w:t xml:space="preserve">the </w:t>
      </w:r>
      <w:r w:rsidRPr="0076144F">
        <w:t xml:space="preserve">TOMS and the ELAS will be corrected as IFEP in </w:t>
      </w:r>
      <w:r w:rsidR="005F6C79" w:rsidRPr="0076144F">
        <w:t xml:space="preserve">the </w:t>
      </w:r>
      <w:r w:rsidRPr="0076144F">
        <w:t xml:space="preserve">CALPADS. Scores will also be included in end of year reporting. </w:t>
      </w:r>
    </w:p>
    <w:p w14:paraId="00562353" w14:textId="6B01993B" w:rsidR="004204C8" w:rsidRPr="0076144F" w:rsidRDefault="004204C8" w:rsidP="00B836A5">
      <w:pPr>
        <w:pStyle w:val="ListParagraph"/>
        <w:numPr>
          <w:ilvl w:val="0"/>
          <w:numId w:val="9"/>
        </w:numPr>
        <w:ind w:left="1440"/>
      </w:pPr>
      <w:r w:rsidRPr="0076144F">
        <w:t xml:space="preserve">For students who participated in the Rotating Score Validation Process (RSVP) and </w:t>
      </w:r>
      <w:r w:rsidR="002C6351" w:rsidRPr="0076144F">
        <w:t xml:space="preserve">whose </w:t>
      </w:r>
      <w:r w:rsidRPr="0076144F">
        <w:t xml:space="preserve">comparison results indicate a change in ELAS, LEAs may use this correction along with other local measures to support the change in classification. </w:t>
      </w:r>
    </w:p>
    <w:p w14:paraId="16C04275" w14:textId="03F7D763" w:rsidR="003D5FF1" w:rsidRPr="0076144F" w:rsidRDefault="73C89B07" w:rsidP="007C43F3">
      <w:pPr>
        <w:pStyle w:val="Heading6"/>
      </w:pPr>
      <w:r w:rsidRPr="0076144F">
        <w:t xml:space="preserve">Section D </w:t>
      </w:r>
    </w:p>
    <w:p w14:paraId="0395CF2B" w14:textId="20EE2063" w:rsidR="004204C8" w:rsidRPr="0076144F" w:rsidRDefault="004204C8" w:rsidP="004204C8">
      <w:r w:rsidRPr="0076144F">
        <w:t xml:space="preserve">Evidence about the </w:t>
      </w:r>
      <w:r w:rsidR="00470A9F" w:rsidRPr="0076144F">
        <w:t>ELP</w:t>
      </w:r>
      <w:r w:rsidRPr="0076144F">
        <w:t xml:space="preserve"> of a student for purposes of corrections shall include:</w:t>
      </w:r>
    </w:p>
    <w:p w14:paraId="253957F3" w14:textId="1A1959FE" w:rsidR="004204C8" w:rsidRPr="0076144F" w:rsidRDefault="004204C8" w:rsidP="0035091F">
      <w:pPr>
        <w:pStyle w:val="ListParagraph"/>
        <w:numPr>
          <w:ilvl w:val="0"/>
          <w:numId w:val="10"/>
        </w:numPr>
      </w:pPr>
      <w:r w:rsidRPr="0076144F">
        <w:t>Results of the HLS</w:t>
      </w:r>
    </w:p>
    <w:p w14:paraId="23EFD763" w14:textId="24C0260A" w:rsidR="004204C8" w:rsidRPr="0076144F" w:rsidRDefault="004204C8" w:rsidP="0035091F">
      <w:pPr>
        <w:pStyle w:val="ListParagraph"/>
        <w:numPr>
          <w:ilvl w:val="0"/>
          <w:numId w:val="10"/>
        </w:numPr>
      </w:pPr>
      <w:r w:rsidRPr="0076144F">
        <w:t>Results of the assessment of the student’s proficiency in English, using an objective assessment instrument, including, but not limited to, the Initial ELPAC</w:t>
      </w:r>
    </w:p>
    <w:p w14:paraId="4326B6E9" w14:textId="1F3DF83D" w:rsidR="004204C8" w:rsidRPr="0076144F" w:rsidRDefault="004204C8" w:rsidP="0035091F">
      <w:pPr>
        <w:pStyle w:val="ListParagraph"/>
        <w:numPr>
          <w:ilvl w:val="0"/>
          <w:numId w:val="10"/>
        </w:numPr>
      </w:pPr>
      <w:r w:rsidRPr="0076144F">
        <w:t>Parent or guardian opinion and consultation results</w:t>
      </w:r>
    </w:p>
    <w:p w14:paraId="3F43E4D8" w14:textId="013980D2" w:rsidR="004204C8" w:rsidRPr="0076144F" w:rsidRDefault="004204C8" w:rsidP="0035091F">
      <w:pPr>
        <w:pStyle w:val="ListParagraph"/>
        <w:numPr>
          <w:ilvl w:val="0"/>
          <w:numId w:val="10"/>
        </w:numPr>
      </w:pPr>
      <w:r w:rsidRPr="0076144F">
        <w:t>Evidence of the student’s performance in the LEA’s adopted course of study and the student's ELD, as applicable, obtained from the student’s classroom teacher and certificated staff with direct responsibility for teacher or placement decisions</w:t>
      </w:r>
    </w:p>
    <w:p w14:paraId="7B444917" w14:textId="560E917C" w:rsidR="003D5FF1" w:rsidRPr="0076144F" w:rsidRDefault="004204C8" w:rsidP="007C43F3">
      <w:pPr>
        <w:pStyle w:val="Heading6"/>
      </w:pPr>
      <w:r w:rsidRPr="0076144F">
        <w:t xml:space="preserve">Section E </w:t>
      </w:r>
    </w:p>
    <w:p w14:paraId="2AAF0CAF" w14:textId="05B50460" w:rsidR="004204C8" w:rsidRPr="0076144F" w:rsidRDefault="004204C8" w:rsidP="004204C8">
      <w:r w:rsidRPr="0076144F">
        <w:t>During the time evidence is being collected and reviewed, the student shall retain his or her original classification.</w:t>
      </w:r>
    </w:p>
    <w:p w14:paraId="0C7584A9" w14:textId="202C99E0" w:rsidR="003D5FF1" w:rsidRPr="0076144F" w:rsidRDefault="003D5FF1" w:rsidP="007C43F3">
      <w:pPr>
        <w:pStyle w:val="Heading6"/>
      </w:pPr>
      <w:r w:rsidRPr="0076144F">
        <w:lastRenderedPageBreak/>
        <w:t>Additional Guidance</w:t>
      </w:r>
    </w:p>
    <w:p w14:paraId="15DD9D50" w14:textId="66FB73BF" w:rsidR="00EA5898" w:rsidRPr="0076144F" w:rsidRDefault="004204C8" w:rsidP="004204C8">
      <w:r w:rsidRPr="0076144F">
        <w:t xml:space="preserve">Specific regulatory language regarding the correction of classification errors can be found in the ELPAC regulations, 5 </w:t>
      </w:r>
      <w:r w:rsidRPr="0076144F">
        <w:rPr>
          <w:i/>
          <w:iCs/>
        </w:rPr>
        <w:t>CCR</w:t>
      </w:r>
      <w:r w:rsidRPr="0076144F">
        <w:t xml:space="preserve"> Section 11518.20, on the</w:t>
      </w:r>
      <w:r w:rsidR="002F19AC" w:rsidRPr="0076144F">
        <w:t xml:space="preserve"> Westlaw</w:t>
      </w:r>
      <w:r w:rsidRPr="0076144F">
        <w:t xml:space="preserve"> </w:t>
      </w:r>
      <w:r w:rsidR="002F19AC" w:rsidRPr="0076144F">
        <w:rPr>
          <w:i/>
          <w:iCs/>
        </w:rPr>
        <w:t>CCR</w:t>
      </w:r>
      <w:r w:rsidR="002F19AC" w:rsidRPr="0076144F">
        <w:t xml:space="preserve"> Subchapter 7.6: ELPAC web page</w:t>
      </w:r>
      <w:r w:rsidRPr="0076144F">
        <w:t xml:space="preserve"> at </w:t>
      </w:r>
      <w:hyperlink r:id="rId39" w:tooltip="Westlaw CCR Subchapter 7.6: ELPAC web page " w:history="1">
        <w:r w:rsidR="00C6111A" w:rsidRPr="0076144F">
          <w:rPr>
            <w:rStyle w:val="Hyperlink"/>
          </w:rPr>
          <w:t>https://bit.ly/2BaCcTl</w:t>
        </w:r>
      </w:hyperlink>
      <w:r w:rsidRPr="0076144F">
        <w:t>.</w:t>
      </w:r>
    </w:p>
    <w:p w14:paraId="60702AD5" w14:textId="4731B098" w:rsidR="00C6111A" w:rsidRPr="0076144F" w:rsidRDefault="00C6111A" w:rsidP="00394ED6">
      <w:pPr>
        <w:pStyle w:val="Heading4"/>
      </w:pPr>
      <w:bookmarkStart w:id="105" w:name="_Toc74674279"/>
      <w:bookmarkStart w:id="106" w:name="_Toc74827439"/>
      <w:r w:rsidRPr="0076144F">
        <w:t>Step 3. Determining Program Services for English Learners</w:t>
      </w:r>
      <w:bookmarkEnd w:id="105"/>
      <w:bookmarkEnd w:id="106"/>
    </w:p>
    <w:p w14:paraId="037BDD5C" w14:textId="572C12B3" w:rsidR="007868D3" w:rsidRPr="0076144F" w:rsidRDefault="26A949E7" w:rsidP="007868D3">
      <w:r w:rsidRPr="0076144F">
        <w:t xml:space="preserve">This section provides information about the Initial ELPAC and Summative ELPAC determination </w:t>
      </w:r>
      <w:r w:rsidR="65642400" w:rsidRPr="0076144F">
        <w:t xml:space="preserve">of program services </w:t>
      </w:r>
      <w:r w:rsidRPr="0076144F">
        <w:t>processes.</w:t>
      </w:r>
    </w:p>
    <w:p w14:paraId="4A2816CD" w14:textId="5DD30536" w:rsidR="00C6111A" w:rsidRPr="0076144F" w:rsidRDefault="00C6111A" w:rsidP="00260E89">
      <w:pPr>
        <w:pStyle w:val="Heading5"/>
      </w:pPr>
      <w:r w:rsidRPr="0076144F">
        <w:t xml:space="preserve">Initial ELPAC Determination Process </w:t>
      </w:r>
    </w:p>
    <w:p w14:paraId="28057247" w14:textId="3BF59408" w:rsidR="00C6111A" w:rsidRPr="0076144F" w:rsidRDefault="00C6111A" w:rsidP="00C6111A">
      <w:r w:rsidRPr="0076144F">
        <w:t>Initial ELPAC determination is a multiple-step process, as outlined below.</w:t>
      </w:r>
    </w:p>
    <w:p w14:paraId="573CC3C8" w14:textId="47E4B784" w:rsidR="00C6111A" w:rsidRPr="0076144F" w:rsidRDefault="31E42D17" w:rsidP="0035091F">
      <w:pPr>
        <w:pStyle w:val="ListParagraph"/>
        <w:numPr>
          <w:ilvl w:val="0"/>
          <w:numId w:val="11"/>
        </w:numPr>
      </w:pPr>
      <w:r w:rsidRPr="0076144F">
        <w:t>Student has a language other than English</w:t>
      </w:r>
      <w:r w:rsidR="7C3B2162" w:rsidRPr="0076144F">
        <w:t xml:space="preserve"> as indicated on the HLS.</w:t>
      </w:r>
    </w:p>
    <w:p w14:paraId="167FC3AE" w14:textId="0414C3F7" w:rsidR="00C6111A" w:rsidRPr="0076144F" w:rsidRDefault="00C6111A" w:rsidP="0035091F">
      <w:pPr>
        <w:pStyle w:val="ListParagraph"/>
        <w:numPr>
          <w:ilvl w:val="0"/>
          <w:numId w:val="11"/>
        </w:numPr>
      </w:pPr>
      <w:r w:rsidRPr="0076144F">
        <w:t>Parent</w:t>
      </w:r>
      <w:r w:rsidR="001905ED" w:rsidRPr="0076144F">
        <w:t>/g</w:t>
      </w:r>
      <w:r w:rsidRPr="0076144F">
        <w:t xml:space="preserve">uardian </w:t>
      </w:r>
      <w:r w:rsidR="001905ED" w:rsidRPr="0076144F">
        <w:t xml:space="preserve">is </w:t>
      </w:r>
      <w:r w:rsidRPr="0076144F">
        <w:t>notified in writing</w:t>
      </w:r>
      <w:r w:rsidR="001905ED" w:rsidRPr="0076144F">
        <w:t>.</w:t>
      </w:r>
    </w:p>
    <w:p w14:paraId="18BCCB21" w14:textId="2BAE7B07" w:rsidR="00C6111A" w:rsidRPr="0076144F" w:rsidRDefault="00C6111A" w:rsidP="0035091F">
      <w:pPr>
        <w:pStyle w:val="ListParagraph"/>
        <w:numPr>
          <w:ilvl w:val="0"/>
          <w:numId w:val="11"/>
        </w:numPr>
      </w:pPr>
      <w:r w:rsidRPr="0076144F">
        <w:t>Initial ELPAC is administered</w:t>
      </w:r>
      <w:r w:rsidR="001905ED" w:rsidRPr="0076144F">
        <w:t>.</w:t>
      </w:r>
    </w:p>
    <w:p w14:paraId="46631DE0" w14:textId="221781C0" w:rsidR="00C6111A" w:rsidRPr="0076144F" w:rsidRDefault="00C6111A" w:rsidP="0035091F">
      <w:pPr>
        <w:pStyle w:val="ListParagraph"/>
        <w:numPr>
          <w:ilvl w:val="0"/>
          <w:numId w:val="11"/>
        </w:numPr>
      </w:pPr>
      <w:r w:rsidRPr="0076144F">
        <w:t>Parent</w:t>
      </w:r>
      <w:r w:rsidR="001905ED" w:rsidRPr="0076144F">
        <w:t>/g</w:t>
      </w:r>
      <w:r w:rsidRPr="0076144F">
        <w:t>uardian</w:t>
      </w:r>
      <w:r w:rsidR="001905ED" w:rsidRPr="0076144F">
        <w:t xml:space="preserve"> is</w:t>
      </w:r>
      <w:r w:rsidRPr="0076144F">
        <w:t xml:space="preserve"> notified of results, which will be either:</w:t>
      </w:r>
    </w:p>
    <w:p w14:paraId="7E539444" w14:textId="394A277E" w:rsidR="00C6111A" w:rsidRPr="0076144F" w:rsidRDefault="00C6111A" w:rsidP="0035091F">
      <w:pPr>
        <w:pStyle w:val="ListParagraph"/>
        <w:numPr>
          <w:ilvl w:val="1"/>
          <w:numId w:val="11"/>
        </w:numPr>
      </w:pPr>
      <w:r w:rsidRPr="0076144F">
        <w:t>EL, resulting in EL services</w:t>
      </w:r>
      <w:r w:rsidR="001905ED" w:rsidRPr="0076144F">
        <w:t>;</w:t>
      </w:r>
      <w:r w:rsidRPr="0076144F">
        <w:t xml:space="preserve"> or</w:t>
      </w:r>
    </w:p>
    <w:p w14:paraId="15FB2D5A" w14:textId="1912045C" w:rsidR="00C6111A" w:rsidRPr="0076144F" w:rsidRDefault="00C6111A" w:rsidP="0035091F">
      <w:pPr>
        <w:pStyle w:val="ListParagraph"/>
        <w:numPr>
          <w:ilvl w:val="1"/>
          <w:numId w:val="11"/>
        </w:numPr>
      </w:pPr>
      <w:r w:rsidRPr="0076144F">
        <w:t>IFEP, resulting in placement in regular instruction.</w:t>
      </w:r>
    </w:p>
    <w:p w14:paraId="57152556" w14:textId="77777777" w:rsidR="00C6111A" w:rsidRPr="0076144F" w:rsidRDefault="00C6111A" w:rsidP="00C6111A">
      <w:r w:rsidRPr="0076144F">
        <w:t>As noted previously, LEAs must administer an HLS to all students enrolled for the first time in a California public school. If the results of the HLS identify a language other than English, the Initial ELPAC shall be administered. Parents and guardians must be notified in writing that their child will be assessed immediately.</w:t>
      </w:r>
    </w:p>
    <w:p w14:paraId="6146490E" w14:textId="77777777" w:rsidR="00C6111A" w:rsidRPr="0076144F" w:rsidRDefault="00C6111A" w:rsidP="00C6111A">
      <w:pPr>
        <w:rPr>
          <w:rStyle w:val="Strong"/>
        </w:rPr>
      </w:pPr>
      <w:r w:rsidRPr="0076144F">
        <w:rPr>
          <w:rStyle w:val="Strong"/>
        </w:rPr>
        <w:t>The Initial ELPAC is administered for the purpose of classifying students, resulting in one of two English language acquisition statuses: IFEP or EL.</w:t>
      </w:r>
    </w:p>
    <w:p w14:paraId="29A4C420" w14:textId="4FF2E76F" w:rsidR="00B267B8" w:rsidRPr="0076144F" w:rsidRDefault="00B267B8" w:rsidP="007C43F3">
      <w:pPr>
        <w:pStyle w:val="Heading6"/>
      </w:pPr>
      <w:r w:rsidRPr="0076144F">
        <w:t>IFEP Classification</w:t>
      </w:r>
    </w:p>
    <w:p w14:paraId="606D7EBE" w14:textId="11CE1267" w:rsidR="00C6111A" w:rsidRPr="0076144F" w:rsidRDefault="00C6111A" w:rsidP="00B267B8">
      <w:r w:rsidRPr="0076144F">
        <w:t>In the event of IFEP classification, the student is considered to have met English proficiency, and no further testing is required. A regular instructional program is to be implemented, and no ELD services are to be provided.</w:t>
      </w:r>
    </w:p>
    <w:p w14:paraId="63A42500" w14:textId="75F0833F" w:rsidR="00C6111A" w:rsidRPr="0076144F" w:rsidRDefault="00C6111A" w:rsidP="00C6111A">
      <w:r w:rsidRPr="0076144F">
        <w:t>If the student struggles to perform in the classroom later in their educational career or if the LEA receives a contradictory score as part of the RSVP and determines that the student should be classified as an EL student, the LEA can use the contradictory score as part of the evidence to initiate a correction of classification process.</w:t>
      </w:r>
    </w:p>
    <w:p w14:paraId="26E81102" w14:textId="64A772BB" w:rsidR="00B267B8" w:rsidRPr="0076144F" w:rsidRDefault="00B267B8" w:rsidP="007C43F3">
      <w:pPr>
        <w:pStyle w:val="Heading6"/>
      </w:pPr>
      <w:r w:rsidRPr="0076144F">
        <w:lastRenderedPageBreak/>
        <w:t>EL Classification</w:t>
      </w:r>
    </w:p>
    <w:p w14:paraId="2B2C5302" w14:textId="57EA8A31" w:rsidR="00C6111A" w:rsidRPr="0076144F" w:rsidRDefault="00C6111A" w:rsidP="00B267B8">
      <w:r w:rsidRPr="0076144F">
        <w:t>In the event of EL classification, an appropriate EL program with services is to be implemented with the parent’s or guardian’s choice. The student’s progress is then assessed annually with the administration of the Summative ELPAC. Refer to page</w:t>
      </w:r>
      <w:r w:rsidR="003B54B5" w:rsidRPr="0076144F">
        <w:t xml:space="preserve"> </w:t>
      </w:r>
      <w:r w:rsidRPr="0076144F">
        <w:fldChar w:fldCharType="begin"/>
      </w:r>
      <w:r w:rsidRPr="0076144F">
        <w:instrText>PAGEREF _Ref76652348</w:instrText>
      </w:r>
      <w:r w:rsidRPr="0076144F">
        <w:fldChar w:fldCharType="separate"/>
      </w:r>
      <w:r w:rsidR="00130A35">
        <w:rPr>
          <w:noProof/>
        </w:rPr>
        <w:t>11</w:t>
      </w:r>
      <w:r w:rsidRPr="0076144F">
        <w:fldChar w:fldCharType="end"/>
      </w:r>
      <w:r w:rsidR="003B54B5" w:rsidRPr="0076144F">
        <w:t xml:space="preserve"> </w:t>
      </w:r>
      <w:r w:rsidRPr="0076144F">
        <w:t>for more information.</w:t>
      </w:r>
    </w:p>
    <w:p w14:paraId="633DFA69" w14:textId="18504F28" w:rsidR="00C6111A" w:rsidRPr="0076144F" w:rsidRDefault="00C6111A" w:rsidP="00B267B8">
      <w:r w:rsidRPr="0076144F">
        <w:t>A parent/guardian or a certificated employee of the LEA may request a correction of classification</w:t>
      </w:r>
      <w:r w:rsidR="42CD9D7B" w:rsidRPr="0076144F">
        <w:t xml:space="preserve"> prior to the administration of the Summative ELPAC</w:t>
      </w:r>
      <w:r w:rsidRPr="0076144F">
        <w:t>. Refer to the correction of classification process, as detailed on page</w:t>
      </w:r>
      <w:r w:rsidR="003B54B5" w:rsidRPr="0076144F">
        <w:t xml:space="preserve"> </w:t>
      </w:r>
      <w:r w:rsidRPr="0076144F">
        <w:fldChar w:fldCharType="begin"/>
      </w:r>
      <w:r w:rsidRPr="0076144F">
        <w:instrText>PAGEREF _Ref76560262</w:instrText>
      </w:r>
      <w:r w:rsidRPr="0076144F">
        <w:fldChar w:fldCharType="separate"/>
      </w:r>
      <w:r w:rsidR="00130A35">
        <w:rPr>
          <w:noProof/>
        </w:rPr>
        <w:t>34</w:t>
      </w:r>
      <w:r w:rsidRPr="0076144F">
        <w:fldChar w:fldCharType="end"/>
      </w:r>
      <w:r w:rsidRPr="0076144F">
        <w:t>.</w:t>
      </w:r>
    </w:p>
    <w:p w14:paraId="6C989D54" w14:textId="77777777" w:rsidR="005C4180" w:rsidRPr="0076144F" w:rsidRDefault="005C4180" w:rsidP="00260E89">
      <w:pPr>
        <w:pStyle w:val="Heading5"/>
      </w:pPr>
      <w:r w:rsidRPr="0076144F">
        <w:t xml:space="preserve">Summative ELPAC Determination Process </w:t>
      </w:r>
    </w:p>
    <w:p w14:paraId="26245AF9" w14:textId="418AFB10" w:rsidR="00D9636C" w:rsidRPr="0076144F" w:rsidRDefault="005C4180" w:rsidP="005C4180">
      <w:r w:rsidRPr="0076144F">
        <w:t>Summative ELPAC determination is a multiple-step process, as shown below</w:t>
      </w:r>
      <w:r w:rsidR="005A544F" w:rsidRPr="0076144F">
        <w:t>.</w:t>
      </w:r>
    </w:p>
    <w:p w14:paraId="0BCE7360" w14:textId="3BB73ACA" w:rsidR="005A544F" w:rsidRPr="0076144F" w:rsidRDefault="005A544F" w:rsidP="0035091F">
      <w:pPr>
        <w:pStyle w:val="ListParagraph"/>
        <w:numPr>
          <w:ilvl w:val="0"/>
          <w:numId w:val="12"/>
        </w:numPr>
      </w:pPr>
      <w:r w:rsidRPr="0076144F">
        <w:t xml:space="preserve">Student is </w:t>
      </w:r>
      <w:r w:rsidR="006A0311" w:rsidRPr="0076144F">
        <w:t xml:space="preserve">identified as </w:t>
      </w:r>
      <w:r w:rsidRPr="0076144F">
        <w:t>an English learner</w:t>
      </w:r>
      <w:r w:rsidR="00AD4ED3" w:rsidRPr="0076144F">
        <w:t>.</w:t>
      </w:r>
    </w:p>
    <w:p w14:paraId="2FB72273" w14:textId="5A39940D" w:rsidR="005A544F" w:rsidRPr="0076144F" w:rsidRDefault="005A544F" w:rsidP="0035091F">
      <w:pPr>
        <w:pStyle w:val="ListParagraph"/>
        <w:numPr>
          <w:ilvl w:val="0"/>
          <w:numId w:val="12"/>
        </w:numPr>
      </w:pPr>
      <w:r w:rsidRPr="0076144F">
        <w:t xml:space="preserve">They are assessed annually, until </w:t>
      </w:r>
      <w:r w:rsidR="00A355DB" w:rsidRPr="0076144F">
        <w:t>reclassified</w:t>
      </w:r>
      <w:r w:rsidRPr="0076144F">
        <w:t>.</w:t>
      </w:r>
    </w:p>
    <w:p w14:paraId="3E3E5915" w14:textId="2C611A52" w:rsidR="005A544F" w:rsidRPr="0076144F" w:rsidRDefault="5BA04D65" w:rsidP="0035091F">
      <w:pPr>
        <w:pStyle w:val="ListParagraph"/>
        <w:numPr>
          <w:ilvl w:val="0"/>
          <w:numId w:val="12"/>
        </w:numPr>
      </w:pPr>
      <w:r w:rsidRPr="0076144F">
        <w:t xml:space="preserve">When </w:t>
      </w:r>
      <w:r w:rsidR="18F739C4" w:rsidRPr="0076144F">
        <w:t xml:space="preserve">reclassification </w:t>
      </w:r>
      <w:r w:rsidR="5257481B" w:rsidRPr="0076144F">
        <w:t>occurs</w:t>
      </w:r>
      <w:r w:rsidRPr="0076144F">
        <w:t>, they receive regular instruction with monitoring for four years.</w:t>
      </w:r>
    </w:p>
    <w:p w14:paraId="6B5D8245" w14:textId="7FEE1190" w:rsidR="00B267B8" w:rsidRPr="0076144F" w:rsidRDefault="00955F66" w:rsidP="005A544F">
      <w:r w:rsidRPr="0076144F">
        <w:t>Students identified as English learners must be annually assessed to determine their</w:t>
      </w:r>
      <w:r w:rsidR="00470A9F" w:rsidRPr="0076144F">
        <w:t xml:space="preserve"> </w:t>
      </w:r>
      <w:r w:rsidRPr="0076144F">
        <w:t xml:space="preserve">ELP to measure their progress and receive appropriate EL services and programs on the basis of the results of the assessment and other local measures. The Summative ELPAC is administered to EL students annually until </w:t>
      </w:r>
      <w:r w:rsidR="006A0311" w:rsidRPr="0076144F">
        <w:t xml:space="preserve">they meet all </w:t>
      </w:r>
      <w:r w:rsidR="00AD4ED3" w:rsidRPr="0076144F">
        <w:t>four</w:t>
      </w:r>
      <w:r w:rsidR="006A0311" w:rsidRPr="0076144F">
        <w:t xml:space="preserve"> </w:t>
      </w:r>
      <w:r w:rsidRPr="0076144F">
        <w:t xml:space="preserve">reclassification criteria </w:t>
      </w:r>
      <w:r w:rsidR="006A0311" w:rsidRPr="0076144F">
        <w:t>and are</w:t>
      </w:r>
      <w:r w:rsidRPr="0076144F">
        <w:t xml:space="preserve"> reclassified as fluent English proficient (RFEP). </w:t>
      </w:r>
    </w:p>
    <w:p w14:paraId="39741D55" w14:textId="72ECEC85" w:rsidR="00B267B8" w:rsidRPr="0076144F" w:rsidRDefault="00B267B8" w:rsidP="007C43F3">
      <w:pPr>
        <w:pStyle w:val="Heading6"/>
      </w:pPr>
      <w:bookmarkStart w:id="107" w:name="_Ref76652626"/>
      <w:r w:rsidRPr="0076144F">
        <w:t>Reclassification</w:t>
      </w:r>
      <w:bookmarkEnd w:id="107"/>
    </w:p>
    <w:p w14:paraId="177CD08C" w14:textId="08997B6E" w:rsidR="005A544F" w:rsidRPr="0076144F" w:rsidRDefault="00955F66" w:rsidP="005A544F">
      <w:r w:rsidRPr="0076144F">
        <w:t xml:space="preserve">Refer to the guidelines for reclassification, beginning on page </w:t>
      </w:r>
      <w:r w:rsidRPr="0076144F">
        <w:fldChar w:fldCharType="begin"/>
      </w:r>
      <w:r w:rsidRPr="0076144F">
        <w:instrText>PAGEREF _Ref76652626</w:instrText>
      </w:r>
      <w:r w:rsidRPr="0076144F">
        <w:fldChar w:fldCharType="separate"/>
      </w:r>
      <w:r w:rsidR="00130A35">
        <w:rPr>
          <w:noProof/>
        </w:rPr>
        <w:t>39</w:t>
      </w:r>
      <w:r w:rsidRPr="0076144F">
        <w:fldChar w:fldCharType="end"/>
      </w:r>
      <w:r w:rsidRPr="0076144F">
        <w:t>, for more information. Once a student has been reclassified, an instructional program without EL services must be implemented, and the student’s progress is monitored for the four years following reclassification. LEAs are encouraged to reclassify their students as soon as all reclassification criteria are met.</w:t>
      </w:r>
    </w:p>
    <w:p w14:paraId="2A90D966" w14:textId="24A408F8" w:rsidR="002376B6" w:rsidRPr="0076144F" w:rsidRDefault="002376B6" w:rsidP="00293F0B">
      <w:pPr>
        <w:pStyle w:val="Heading3"/>
      </w:pPr>
      <w:bookmarkStart w:id="108" w:name="_Toc74674280"/>
      <w:bookmarkStart w:id="109" w:name="_Toc74827363"/>
      <w:bookmarkStart w:id="110" w:name="_Toc74827440"/>
      <w:bookmarkStart w:id="111" w:name="_Ref76483290"/>
      <w:bookmarkStart w:id="112" w:name="_Ref77167265"/>
      <w:bookmarkStart w:id="113" w:name="_Toc78392448"/>
      <w:r w:rsidRPr="0076144F">
        <w:t>Assessing Students with Disabilities</w:t>
      </w:r>
      <w:bookmarkEnd w:id="108"/>
      <w:bookmarkEnd w:id="109"/>
      <w:bookmarkEnd w:id="110"/>
      <w:bookmarkEnd w:id="111"/>
      <w:bookmarkEnd w:id="112"/>
      <w:bookmarkEnd w:id="113"/>
    </w:p>
    <w:p w14:paraId="1C5A109B" w14:textId="528E3E95" w:rsidR="007A62ED" w:rsidRPr="0076144F" w:rsidRDefault="007A62ED" w:rsidP="007A62ED">
      <w:bookmarkStart w:id="114" w:name="_Toc74674281"/>
      <w:bookmarkStart w:id="115" w:name="_Toc74827441"/>
      <w:r w:rsidRPr="0076144F">
        <w:t>This section provides information about federal guidance for learners with disabilities, the role of IEP teams, and the California Assessment Accessibility Resources Matrix.</w:t>
      </w:r>
    </w:p>
    <w:p w14:paraId="1B37DA1C" w14:textId="65FC551C" w:rsidR="00AD2E34" w:rsidRPr="0076144F" w:rsidRDefault="00AD2E34" w:rsidP="00394ED6">
      <w:pPr>
        <w:pStyle w:val="Heading4"/>
      </w:pPr>
      <w:r w:rsidRPr="0076144F">
        <w:t>Federal Guidance for Learners with Disabilities</w:t>
      </w:r>
      <w:bookmarkEnd w:id="114"/>
      <w:bookmarkEnd w:id="115"/>
    </w:p>
    <w:p w14:paraId="7514533E" w14:textId="77777777" w:rsidR="0063310B" w:rsidRPr="0076144F" w:rsidRDefault="0063310B" w:rsidP="00AD2E34">
      <w:bookmarkStart w:id="116" w:name="_Hlk74819610"/>
      <w:r w:rsidRPr="0076144F">
        <w:t>A</w:t>
      </w:r>
      <w:r w:rsidR="00AD2E34" w:rsidRPr="0076144F">
        <w:t>ll EL students with disabilities are required to participate in the state ELP assessment</w:t>
      </w:r>
      <w:r w:rsidRPr="0076144F">
        <w:t>, in accordance with the ED guidance issued in July 2014</w:t>
      </w:r>
      <w:r w:rsidR="00AD2E34" w:rsidRPr="0076144F">
        <w:t xml:space="preserve">. </w:t>
      </w:r>
      <w:bookmarkEnd w:id="116"/>
    </w:p>
    <w:p w14:paraId="48B730C0" w14:textId="4FB1DA66" w:rsidR="00AD2E34" w:rsidRPr="0076144F" w:rsidRDefault="00AD2E34" w:rsidP="00AD2E34">
      <w:r w:rsidRPr="0076144F">
        <w:lastRenderedPageBreak/>
        <w:t>Federal law requires that those students participate in the state ELP assessment in the following ways, as determined by the IEP team:</w:t>
      </w:r>
    </w:p>
    <w:p w14:paraId="36D601A7" w14:textId="5AC0A27F" w:rsidR="00AD2E34" w:rsidRPr="0076144F" w:rsidRDefault="00AD2E34" w:rsidP="0035091F">
      <w:pPr>
        <w:pStyle w:val="ListParagraph"/>
        <w:numPr>
          <w:ilvl w:val="0"/>
          <w:numId w:val="13"/>
        </w:numPr>
      </w:pPr>
      <w:r w:rsidRPr="0076144F">
        <w:t>In the regular state ELP assessment without universal tools, designated supports, and accommodations</w:t>
      </w:r>
    </w:p>
    <w:p w14:paraId="4B0A3D95" w14:textId="66057177" w:rsidR="00AD2E34" w:rsidRPr="0076144F" w:rsidRDefault="00AD2E34" w:rsidP="0035091F">
      <w:pPr>
        <w:pStyle w:val="ListParagraph"/>
        <w:numPr>
          <w:ilvl w:val="0"/>
          <w:numId w:val="13"/>
        </w:numPr>
      </w:pPr>
      <w:r w:rsidRPr="0076144F">
        <w:t>In the regular state ELP assessment with universal tools, designated supports, and accommodations determined by the IEP team or Section 504 team</w:t>
      </w:r>
    </w:p>
    <w:p w14:paraId="62E955C4" w14:textId="74236AB4" w:rsidR="00AD2E34" w:rsidRPr="0076144F" w:rsidRDefault="00AD2E34" w:rsidP="0035091F">
      <w:pPr>
        <w:pStyle w:val="ListParagraph"/>
        <w:numPr>
          <w:ilvl w:val="0"/>
          <w:numId w:val="13"/>
        </w:numPr>
      </w:pPr>
      <w:r w:rsidRPr="0076144F">
        <w:t>In a locally determined alternate assessment in lieu of the Initial ELPAC that is aligned with the state’s ELD standards, if the IEP team determines that the student is unable to participate in the regular ELP assessment with or without universal tools, designated supports, and accommodations</w:t>
      </w:r>
    </w:p>
    <w:p w14:paraId="43F8E7BD" w14:textId="6DB019AF" w:rsidR="00AD2E34" w:rsidRPr="0076144F" w:rsidRDefault="00AD2E34" w:rsidP="0035091F">
      <w:pPr>
        <w:pStyle w:val="ListParagraph"/>
        <w:numPr>
          <w:ilvl w:val="0"/>
          <w:numId w:val="13"/>
        </w:numPr>
      </w:pPr>
      <w:r w:rsidRPr="0076144F">
        <w:t>In the Alternate ELPAC in lieu of the Summative ELPAC that is aligned with the state’s ELD standards via the ELD Connectors, if the IEP team determines that the student is identified as having the most significant cognitive disabilities and is unable to participate in the regular ELP assessment with or without universal tools, designated supports, and accommodations</w:t>
      </w:r>
    </w:p>
    <w:p w14:paraId="17D64A5C" w14:textId="25A80A31" w:rsidR="00684F09" w:rsidRPr="0076144F" w:rsidRDefault="00684F09" w:rsidP="00394ED6">
      <w:pPr>
        <w:pStyle w:val="Heading4"/>
      </w:pPr>
      <w:bookmarkStart w:id="117" w:name="_Toc74674282"/>
      <w:bookmarkStart w:id="118" w:name="_Toc74827442"/>
      <w:r w:rsidRPr="0076144F">
        <w:t>Role of the IEP Team</w:t>
      </w:r>
      <w:bookmarkEnd w:id="117"/>
      <w:bookmarkEnd w:id="118"/>
    </w:p>
    <w:p w14:paraId="29BF1E93" w14:textId="77777777" w:rsidR="00272303" w:rsidRPr="0076144F" w:rsidRDefault="00272303" w:rsidP="00272303">
      <w:r w:rsidRPr="0076144F">
        <w:t>The IEP team is an essential component in establishing the appropriate academic and functional goals, determining the specifically designed instructional program to meet the unique needs of any EL students with disabilities, and making decisions about how students can participate in the state ELP assessment.</w:t>
      </w:r>
    </w:p>
    <w:p w14:paraId="2404A560" w14:textId="77777777" w:rsidR="00272303" w:rsidRPr="0076144F" w:rsidRDefault="00272303" w:rsidP="00272303">
      <w:r w:rsidRPr="0076144F">
        <w:t>In accordance with this guidance, the IEP team is responsible for:</w:t>
      </w:r>
    </w:p>
    <w:p w14:paraId="614921A6" w14:textId="51A49858" w:rsidR="00272303" w:rsidRPr="0076144F" w:rsidRDefault="00272303" w:rsidP="0035091F">
      <w:pPr>
        <w:pStyle w:val="ListParagraph"/>
        <w:numPr>
          <w:ilvl w:val="0"/>
          <w:numId w:val="14"/>
        </w:numPr>
      </w:pPr>
      <w:r w:rsidRPr="0076144F">
        <w:rPr>
          <w:rStyle w:val="Strong"/>
        </w:rPr>
        <w:t>Making decisions about the content of a student’s IEP</w:t>
      </w:r>
      <w:r w:rsidRPr="0076144F">
        <w:t xml:space="preserve">, including whether a student must take a regular state assessment (in this case, the ELP assessment), with or without appropriate universal tools, designated supports and/or accommodations, or a locally determined alternate assessment in lieu of the Initial ELPAC, or the Alternate ELPAC in lieu of the regular Summative ELPAC (ED, July 2014, </w:t>
      </w:r>
      <w:r w:rsidR="003E3493" w:rsidRPr="0076144F">
        <w:t>question number four</w:t>
      </w:r>
      <w:r w:rsidRPr="0076144F">
        <w:t xml:space="preserve"> </w:t>
      </w:r>
      <w:r w:rsidR="008E05D0" w:rsidRPr="0076144F">
        <w:t xml:space="preserve">in the ED Questions and Answers Regarding Inclusion of English Learners with Disabilities in English Language Proficiency Assessments document </w:t>
      </w:r>
      <w:r w:rsidRPr="0076144F">
        <w:t xml:space="preserve">at </w:t>
      </w:r>
      <w:hyperlink r:id="rId40" w:tooltip="ED Questions and Answers Regarding Inclusion of English Learners with Disabilities in English Language Proficiency Assessments document " w:history="1">
        <w:r w:rsidRPr="0076144F">
          <w:rPr>
            <w:rStyle w:val="Hyperlink"/>
          </w:rPr>
          <w:t>https://www2.ed.gov/policy/speced/guid/idea/memosdcltrs/q-and-a-on-elp-swd.pdf</w:t>
        </w:r>
      </w:hyperlink>
      <w:r w:rsidRPr="0076144F">
        <w:t>).</w:t>
      </w:r>
    </w:p>
    <w:p w14:paraId="4D9CCBF9" w14:textId="35840C1A" w:rsidR="00272303" w:rsidRPr="0076144F" w:rsidRDefault="00272303" w:rsidP="0035091F">
      <w:pPr>
        <w:pStyle w:val="ListParagraph"/>
        <w:numPr>
          <w:ilvl w:val="0"/>
          <w:numId w:val="14"/>
        </w:numPr>
      </w:pPr>
      <w:r w:rsidRPr="0076144F">
        <w:rPr>
          <w:rStyle w:val="Strong"/>
        </w:rPr>
        <w:t>Developing an IEP for each student with a disability</w:t>
      </w:r>
      <w:r w:rsidRPr="0076144F">
        <w:t xml:space="preserve">, including each EL student with a disability, at an IEP team meeting, which includes school officials and the student’s parents or guardians. The Individuals with </w:t>
      </w:r>
      <w:r w:rsidRPr="0076144F">
        <w:lastRenderedPageBreak/>
        <w:t>Disabilities Education Act (IDEA)</w:t>
      </w:r>
      <w:r w:rsidR="00D55D23" w:rsidRPr="0076144F">
        <w:rPr>
          <w:rStyle w:val="FootnoteReference"/>
        </w:rPr>
        <w:footnoteReference w:id="6"/>
      </w:r>
      <w:r w:rsidRPr="0076144F">
        <w:t xml:space="preserve"> specifies the participants to be included on each student’s IEP team. It is essential that IEP teams for EL students with disabilities include persons with expertise in English language acquisition and other professionals, such as speech-language pathologists, who understand how to differentiate between English proficiency development and a disability (ED, July 2014, </w:t>
      </w:r>
      <w:r w:rsidR="00943C12" w:rsidRPr="0076144F">
        <w:t>question number five in the ED Frequently Asked Questions on Effective Communication for Students with Hearing, Vision, or Speech Disabilities in Public Elementary and Secondary Schools document</w:t>
      </w:r>
      <w:r w:rsidRPr="0076144F">
        <w:t xml:space="preserve"> at </w:t>
      </w:r>
      <w:hyperlink r:id="rId41" w:tooltip="Frequently Asked Questions on Effective Communication for Students with Hearing, Vision, or Speech Disabilities in Public Elementary and Secondary Schools document " w:history="1">
        <w:r w:rsidRPr="0076144F">
          <w:rPr>
            <w:rStyle w:val="Hyperlink"/>
          </w:rPr>
          <w:t>https://www2.ed.gov/policy/speced/guid/idea/memosdcltrs/doe-doj-eff-comm-faqs.pdf</w:t>
        </w:r>
      </w:hyperlink>
      <w:r w:rsidRPr="0076144F">
        <w:t>).</w:t>
      </w:r>
    </w:p>
    <w:p w14:paraId="1349F42A" w14:textId="36C804BC" w:rsidR="00272303" w:rsidRPr="0076144F" w:rsidRDefault="00272303" w:rsidP="0035091F">
      <w:pPr>
        <w:pStyle w:val="ListParagraph"/>
        <w:numPr>
          <w:ilvl w:val="0"/>
          <w:numId w:val="14"/>
        </w:numPr>
      </w:pPr>
      <w:r w:rsidRPr="0076144F">
        <w:rPr>
          <w:rStyle w:val="Strong"/>
        </w:rPr>
        <w:t>Ensuring that EL students’ parents or guardians understand and are able to meaningfully participate in IEP team meetings</w:t>
      </w:r>
      <w:r w:rsidRPr="0076144F">
        <w:t xml:space="preserve"> at which the student’s participation in the annual state ELP assessment is discussed. If a parent or guardian whose primary language is other than English is participating in IEP meetings, the IDEA regulations require each public agency to take whatever action is necessary to ensure that the parent or guardian understands the proceedings of the IEP team meeting, including arranging for an interpreter</w:t>
      </w:r>
      <w:r w:rsidR="00D55D23" w:rsidRPr="0076144F">
        <w:rPr>
          <w:rStyle w:val="FootnoteReference"/>
        </w:rPr>
        <w:footnoteReference w:id="7"/>
      </w:r>
      <w:r w:rsidR="00D55D23" w:rsidRPr="0076144F">
        <w:t>.</w:t>
      </w:r>
      <w:r w:rsidRPr="0076144F">
        <w:t xml:space="preserve"> When parents or guardians themselves are not fluent in English, Title VI of the Civil Rights Act of 1964 also requires that the LEA effectively communicate with them in a manner and form they can understand, such as by providing free interpretation and/or translation services (</w:t>
      </w:r>
      <w:r w:rsidR="000609E4" w:rsidRPr="0076144F">
        <w:t xml:space="preserve">ED, July 2014, question number six in the ED Questions and Answers Regarding Inclusion of English Learners with Disabilities in English Language Proficiency Assessments document at </w:t>
      </w:r>
      <w:hyperlink r:id="rId42" w:tooltip="ED Questions and Answers Regarding Inclusion of English Learners with Disabilities in English Language Proficiency Assessments document " w:history="1">
        <w:r w:rsidR="000609E4" w:rsidRPr="0076144F">
          <w:rPr>
            <w:rStyle w:val="Hyperlink"/>
          </w:rPr>
          <w:t>https://www2.ed.gov/policy/speced/guid/idea/memosdcltrs/q-and-a-on-elp-swd.pdf</w:t>
        </w:r>
      </w:hyperlink>
      <w:r w:rsidRPr="0076144F">
        <w:t>).</w:t>
      </w:r>
    </w:p>
    <w:p w14:paraId="1728A788" w14:textId="2ABDBA5A" w:rsidR="00272303" w:rsidRPr="0076144F" w:rsidRDefault="00272303" w:rsidP="0035091F">
      <w:pPr>
        <w:pStyle w:val="ListParagraph"/>
        <w:numPr>
          <w:ilvl w:val="0"/>
          <w:numId w:val="14"/>
        </w:numPr>
      </w:pPr>
      <w:r w:rsidRPr="0076144F">
        <w:rPr>
          <w:rStyle w:val="Strong"/>
        </w:rPr>
        <w:t>Ensuring that all EL students, including those with disabilities, participate in the annual state ELP assessment</w:t>
      </w:r>
      <w:r w:rsidRPr="0076144F">
        <w:t>, with or without universal tools, designated supports, and accommodations or take an appropriate, locally determined alternate assessment for the Initial ELPAC or the Alternate ELPAC for the Summative ELPAC, if necessary</w:t>
      </w:r>
      <w:r w:rsidR="00CE4101" w:rsidRPr="0076144F">
        <w:rPr>
          <w:rStyle w:val="FootnoteReference"/>
        </w:rPr>
        <w:footnoteReference w:id="8"/>
      </w:r>
      <w:r w:rsidR="00CE4101" w:rsidRPr="0076144F">
        <w:t xml:space="preserve">. </w:t>
      </w:r>
      <w:r w:rsidRPr="0076144F">
        <w:t>An IEP team cannot determine that a particular EL student with a disability should not participate in the annual state ELP assessment (</w:t>
      </w:r>
      <w:r w:rsidR="006564DF" w:rsidRPr="0076144F">
        <w:t xml:space="preserve">ED, July 2014, question number seven in the ED Frequently Asked Questions on Effective Communication for Students with Hearing, Vision, or Speech Disabilities in Public Elementary and Secondary Schools document at </w:t>
      </w:r>
      <w:hyperlink r:id="rId43" w:tooltip="Frequently Asked Questions on Effective Communication for Students with Hearing, Vision, or Speech Disabilities in Public Elementary and Secondary Schools document " w:history="1">
        <w:r w:rsidR="006564DF" w:rsidRPr="0076144F">
          <w:rPr>
            <w:rStyle w:val="Hyperlink"/>
          </w:rPr>
          <w:t>https://www2.ed.gov/policy/speced/guid/idea/memosdcltrs/doe-doj-eff-comm-faqs.pdf</w:t>
        </w:r>
      </w:hyperlink>
      <w:r w:rsidRPr="0076144F">
        <w:t xml:space="preserve">). </w:t>
      </w:r>
    </w:p>
    <w:p w14:paraId="3A9BC2B5" w14:textId="42B23FD5" w:rsidR="00684F09" w:rsidRPr="0076144F" w:rsidRDefault="00272303" w:rsidP="00272303">
      <w:pPr>
        <w:rPr>
          <w:rStyle w:val="Strong"/>
        </w:rPr>
      </w:pPr>
      <w:r w:rsidRPr="0076144F">
        <w:rPr>
          <w:rStyle w:val="Strong"/>
        </w:rPr>
        <w:lastRenderedPageBreak/>
        <w:t xml:space="preserve">However, IEP teams can make the determination, on a student-by-student basis, that </w:t>
      </w:r>
      <w:r w:rsidR="5EF1F434" w:rsidRPr="0076144F">
        <w:rPr>
          <w:rStyle w:val="Strong"/>
        </w:rPr>
        <w:t>the Alternate ELPAC may be administer</w:t>
      </w:r>
      <w:r w:rsidR="2D0C78BC" w:rsidRPr="0076144F">
        <w:rPr>
          <w:rStyle w:val="Strong"/>
        </w:rPr>
        <w:t>ed</w:t>
      </w:r>
      <w:r w:rsidR="5EF1F434" w:rsidRPr="0076144F">
        <w:rPr>
          <w:rStyle w:val="Strong"/>
        </w:rPr>
        <w:t xml:space="preserve"> instead of </w:t>
      </w:r>
      <w:r w:rsidR="2FC2384E" w:rsidRPr="0076144F">
        <w:rPr>
          <w:rStyle w:val="Strong"/>
        </w:rPr>
        <w:t>the</w:t>
      </w:r>
      <w:r w:rsidRPr="0076144F">
        <w:rPr>
          <w:rStyle w:val="Strong"/>
        </w:rPr>
        <w:t xml:space="preserve"> </w:t>
      </w:r>
      <w:r w:rsidR="2FC2384E" w:rsidRPr="0076144F">
        <w:rPr>
          <w:rStyle w:val="Strong"/>
        </w:rPr>
        <w:t>Summative ELPAC</w:t>
      </w:r>
      <w:r w:rsidRPr="0076144F">
        <w:rPr>
          <w:rStyle w:val="Strong"/>
        </w:rPr>
        <w:t>.</w:t>
      </w:r>
    </w:p>
    <w:p w14:paraId="608CB125" w14:textId="112979D9" w:rsidR="00E91E3D" w:rsidRPr="0076144F" w:rsidRDefault="00E91E3D" w:rsidP="00260E89">
      <w:pPr>
        <w:pStyle w:val="Heading5"/>
      </w:pPr>
      <w:r w:rsidRPr="0076144F">
        <w:t>Administration of the ELPAC</w:t>
      </w:r>
    </w:p>
    <w:p w14:paraId="0315D6BB" w14:textId="330EF9AA" w:rsidR="00F94FE2" w:rsidRPr="0076144F" w:rsidRDefault="00CB579E" w:rsidP="006D3D6F">
      <w:r w:rsidRPr="0076144F">
        <w:t>T</w:t>
      </w:r>
      <w:r w:rsidR="006D3D6F" w:rsidRPr="0076144F">
        <w:t>he initial and summative administrations of the ELPAC are the responsibilities of the LEA</w:t>
      </w:r>
      <w:r w:rsidRPr="0076144F">
        <w:rPr>
          <w:rStyle w:val="FootnoteReference"/>
        </w:rPr>
        <w:footnoteReference w:id="9"/>
      </w:r>
      <w:r w:rsidR="006D3D6F" w:rsidRPr="0076144F">
        <w:t xml:space="preserve">. </w:t>
      </w:r>
    </w:p>
    <w:p w14:paraId="0F61B731" w14:textId="77777777" w:rsidR="00BD273D" w:rsidRPr="0076144F" w:rsidRDefault="006D3D6F" w:rsidP="006D3D6F">
      <w:r w:rsidRPr="0076144F">
        <w:t>Most students with disabilities are able to participate effectively on the ELPAC. For students whose disabilities preclude them from participating in one or more domains of the ELPAC, their IEP teams may recommend accommodations or a locally determined alternate assessment for the Initial ELPAC or the Alternate ELPAC for the Summative ELPAC</w:t>
      </w:r>
      <w:r w:rsidR="00F94FE2" w:rsidRPr="0076144F">
        <w:rPr>
          <w:rStyle w:val="FootnoteReference"/>
        </w:rPr>
        <w:footnoteReference w:id="10"/>
      </w:r>
      <w:r w:rsidR="00F94FE2" w:rsidRPr="0076144F">
        <w:t>.</w:t>
      </w:r>
      <w:r w:rsidRPr="0076144F">
        <w:t xml:space="preserve"> </w:t>
      </w:r>
    </w:p>
    <w:p w14:paraId="2B97F489" w14:textId="5D550F87" w:rsidR="19F04606" w:rsidRPr="0076144F" w:rsidRDefault="19F04606" w:rsidP="00025EB5">
      <w:pPr>
        <w:pStyle w:val="Heading6"/>
        <w:rPr>
          <w:rFonts w:eastAsia="Calibri"/>
        </w:rPr>
      </w:pPr>
      <w:r w:rsidRPr="0076144F">
        <w:rPr>
          <w:rFonts w:eastAsia="Calibri"/>
        </w:rPr>
        <w:t>Accessibility Resources</w:t>
      </w:r>
    </w:p>
    <w:p w14:paraId="04D4369A" w14:textId="1CE1F80D" w:rsidR="006D3D6F" w:rsidRPr="0076144F" w:rsidRDefault="006D3D6F" w:rsidP="006D3D6F">
      <w:r w:rsidRPr="0076144F">
        <w:t xml:space="preserve">Approved universal tools, designated supports, and accommodations are listed in the California Assessment Accessibility Resources Matrix, which is posted on the CDE </w:t>
      </w:r>
      <w:r w:rsidR="009D682F" w:rsidRPr="0076144F">
        <w:t xml:space="preserve">CA Assessment Accessibility Resources Matrix web page </w:t>
      </w:r>
      <w:r w:rsidRPr="0076144F">
        <w:t xml:space="preserve">at </w:t>
      </w:r>
      <w:hyperlink r:id="rId44" w:tooltip="CDE CA Assessment Accessibility Resources Matrix web page " w:history="1">
        <w:r w:rsidRPr="0076144F">
          <w:rPr>
            <w:rStyle w:val="Hyperlink"/>
          </w:rPr>
          <w:t>https://www.cde.ca.gov/ta/tg/ca/accessibilityresources.asp</w:t>
        </w:r>
      </w:hyperlink>
      <w:r w:rsidRPr="0076144F">
        <w:t>. This information applies to both the Initial and Summative ELPAC and to paper-based and computer-based administrations.</w:t>
      </w:r>
    </w:p>
    <w:p w14:paraId="5C3F5AC8" w14:textId="3C7861F7" w:rsidR="006D3D6F" w:rsidRPr="0076144F" w:rsidRDefault="00BD273D" w:rsidP="006D3D6F">
      <w:r w:rsidRPr="0076144F">
        <w:t>T</w:t>
      </w:r>
      <w:r w:rsidR="006D3D6F" w:rsidRPr="0076144F">
        <w:t>he initial determination of whether a student is a student with a disability takes into consideration existing data, which includes data related to LEA and statewide assessments</w:t>
      </w:r>
      <w:r w:rsidRPr="0076144F">
        <w:rPr>
          <w:rStyle w:val="FootnoteReference"/>
        </w:rPr>
        <w:footnoteReference w:id="11"/>
      </w:r>
      <w:r w:rsidR="006D3D6F" w:rsidRPr="0076144F">
        <w:t>. For those who participate in programs for students with disabilities, the LEA may be a school district, an independent charter school, the county office of education, or a state special school.</w:t>
      </w:r>
    </w:p>
    <w:p w14:paraId="4ED12699" w14:textId="5A90E2FD" w:rsidR="7D067258" w:rsidRPr="0076144F" w:rsidRDefault="1A5F0EB0" w:rsidP="00025EB5">
      <w:pPr>
        <w:pStyle w:val="Heading6"/>
      </w:pPr>
      <w:r w:rsidRPr="0076144F">
        <w:t>Domain Exemptions</w:t>
      </w:r>
    </w:p>
    <w:p w14:paraId="625CE045" w14:textId="328BB8AB" w:rsidR="1A5F0EB0" w:rsidRPr="0076144F" w:rsidRDefault="1A5F0EB0">
      <w:r w:rsidRPr="0076144F">
        <w:t xml:space="preserve">When a student’s IEP or Section 504 plan specifies that the student has a disability for which there are no appropriate accommodations for assessment in one or more of the Speaking, Listening, Reading, and Writing domains, the student shall be assessed in the remaining domain(s) in which it is possible to assess the student. </w:t>
      </w:r>
    </w:p>
    <w:p w14:paraId="53C746E7" w14:textId="4AED8C96" w:rsidR="1A5F0EB0" w:rsidRPr="0076144F" w:rsidRDefault="1A5F0EB0">
      <w:r w:rsidRPr="0076144F">
        <w:t xml:space="preserve">A student may be assigned an overall score only if assessed in both oral and written language. To be considered as having been assessed in oral language, the student must have been assessed in either Speaking or Listening. To be considered as having been assessed in written language, the student must have been assessed in either Reading or Writing. </w:t>
      </w:r>
    </w:p>
    <w:p w14:paraId="572D6941" w14:textId="7845D737" w:rsidR="1A5F0EB0" w:rsidRPr="0076144F" w:rsidRDefault="1A5F0EB0" w:rsidP="7D067258">
      <w:pPr>
        <w:rPr>
          <w:rStyle w:val="Strong"/>
        </w:rPr>
      </w:pPr>
      <w:r w:rsidRPr="0076144F">
        <w:rPr>
          <w:rStyle w:val="Strong"/>
        </w:rPr>
        <w:lastRenderedPageBreak/>
        <w:t>A domain exemption for the identified domains is assigned in the testing system by the LEA.</w:t>
      </w:r>
    </w:p>
    <w:p w14:paraId="5EFF1DCB" w14:textId="25A91C77" w:rsidR="00DA1ED0" w:rsidRPr="0076144F" w:rsidRDefault="00DA1ED0" w:rsidP="00260E89">
      <w:pPr>
        <w:pStyle w:val="Heading5"/>
      </w:pPr>
      <w:r w:rsidRPr="0076144F">
        <w:t>Administration of the Alternate ELPAC</w:t>
      </w:r>
    </w:p>
    <w:p w14:paraId="058A8446" w14:textId="4EB1C206" w:rsidR="006D3D6F" w:rsidRPr="0076144F" w:rsidRDefault="006D3D6F" w:rsidP="006D3D6F">
      <w:r w:rsidRPr="0076144F">
        <w:t xml:space="preserve">When an EL student with disabilities is not able to take the ELPAC, that information is shared at the IEP team meeting. IEP team members may determine that alternate assessments are appropriate and necessary based on Alternate Assessment IEP Team Guidance located on the CDE IEP Team Guidance web page at </w:t>
      </w:r>
      <w:hyperlink r:id="rId45" w:tooltip="CDE IEP Team Guidance web page ">
        <w:r w:rsidR="00E91E3D" w:rsidRPr="0076144F">
          <w:rPr>
            <w:rStyle w:val="Hyperlink"/>
          </w:rPr>
          <w:t>https://www.cde.ca.gov/ta/tg/ca/caaiepteamrev.asp</w:t>
        </w:r>
      </w:hyperlink>
      <w:r w:rsidRPr="0076144F">
        <w:t>.</w:t>
      </w:r>
    </w:p>
    <w:p w14:paraId="2E012E33" w14:textId="1276C6DC" w:rsidR="006D3D6F" w:rsidRPr="0076144F" w:rsidRDefault="006D3D6F" w:rsidP="006D3D6F">
      <w:r w:rsidRPr="0076144F">
        <w:t>Per the ED, the alternate assessment must be aligned with the ELD Standards. The results of alternate assessments and/or the ELPAC are part of the current levels of performance contained in the IEP. The scores or performance levels are a part of the information considered by the team to develop linguistically appropriate goals</w:t>
      </w:r>
      <w:r w:rsidR="00E91E3D" w:rsidRPr="0076144F">
        <w:rPr>
          <w:rStyle w:val="FootnoteReference"/>
        </w:rPr>
        <w:footnoteReference w:id="12"/>
      </w:r>
      <w:r w:rsidR="00E91E3D" w:rsidRPr="0076144F">
        <w:t>.</w:t>
      </w:r>
    </w:p>
    <w:p w14:paraId="68DE62A5" w14:textId="4E207C21" w:rsidR="000B3FBF" w:rsidRPr="0076144F" w:rsidRDefault="000B3FBF" w:rsidP="007C43F3">
      <w:pPr>
        <w:pStyle w:val="Heading6"/>
      </w:pPr>
      <w:r w:rsidRPr="0076144F">
        <w:t>Locally Determined Alternate</w:t>
      </w:r>
      <w:r w:rsidR="67F2463A" w:rsidRPr="0076144F">
        <w:t xml:space="preserve"> Assessmen</w:t>
      </w:r>
      <w:r w:rsidR="356FEE15" w:rsidRPr="0076144F">
        <w:t>t</w:t>
      </w:r>
      <w:r w:rsidR="00BD0C8D" w:rsidRPr="0076144F">
        <w:t xml:space="preserve"> </w:t>
      </w:r>
      <w:r w:rsidR="356FEE15" w:rsidRPr="0076144F">
        <w:t>for the</w:t>
      </w:r>
      <w:r w:rsidRPr="0076144F">
        <w:t xml:space="preserve"> Initial ELPAC</w:t>
      </w:r>
    </w:p>
    <w:p w14:paraId="245AD50E" w14:textId="521F0A4C" w:rsidR="00AF00BE" w:rsidRPr="0076144F" w:rsidRDefault="7BDD2D20" w:rsidP="7D067258">
      <w:r w:rsidRPr="0076144F">
        <w:t xml:space="preserve">If an IEP </w:t>
      </w:r>
      <w:r w:rsidR="1FE0E362" w:rsidRPr="0076144F">
        <w:t xml:space="preserve">team </w:t>
      </w:r>
      <w:r w:rsidRPr="0076144F">
        <w:t xml:space="preserve">determines that a student should be administered a locally determined alternate assessment, students </w:t>
      </w:r>
      <w:r w:rsidR="1DD823F3" w:rsidRPr="0076144F">
        <w:t xml:space="preserve">will </w:t>
      </w:r>
      <w:r w:rsidRPr="0076144F">
        <w:t xml:space="preserve">receive the lowest obtainable scale score (LOSS) on each domain affected </w:t>
      </w:r>
      <w:r w:rsidR="3E85B15A" w:rsidRPr="0076144F">
        <w:t>b</w:t>
      </w:r>
      <w:r w:rsidR="006D3D6F" w:rsidRPr="0076144F">
        <w:t xml:space="preserve">ecause </w:t>
      </w:r>
      <w:r w:rsidR="38C58E80" w:rsidRPr="0076144F">
        <w:t>it</w:t>
      </w:r>
      <w:r w:rsidR="006D3D6F" w:rsidRPr="0076144F">
        <w:t xml:space="preserve"> fundamentally alters what the Initial ELPAC measures</w:t>
      </w:r>
      <w:r w:rsidR="25FB276B" w:rsidRPr="0076144F">
        <w:t>.</w:t>
      </w:r>
    </w:p>
    <w:p w14:paraId="7E5619EA" w14:textId="1DE9908B" w:rsidR="006D3D6F" w:rsidRPr="0076144F" w:rsidRDefault="006D3D6F" w:rsidP="006D3D6F">
      <w:pPr>
        <w:rPr>
          <w:rStyle w:val="Strong"/>
        </w:rPr>
      </w:pPr>
      <w:r w:rsidRPr="0076144F">
        <w:rPr>
          <w:rStyle w:val="Strong"/>
        </w:rPr>
        <w:t>Caution should be used when interpreting results because the LOSS on one or more domains may lower the Overall performance level on the Initial ELPAC.</w:t>
      </w:r>
    </w:p>
    <w:p w14:paraId="66C3A7C8" w14:textId="16D9D138" w:rsidR="00AF00BE" w:rsidRPr="0076144F" w:rsidRDefault="58230F53" w:rsidP="006D3D6F">
      <w:r w:rsidRPr="0076144F">
        <w:t xml:space="preserve">Because of the unique nature of individual students’ disabilities, the </w:t>
      </w:r>
      <w:r w:rsidR="2CA86D19" w:rsidRPr="0076144F">
        <w:t>California Department of Education (</w:t>
      </w:r>
      <w:r w:rsidRPr="0076144F">
        <w:t>CDE</w:t>
      </w:r>
      <w:r w:rsidR="2CA86D19" w:rsidRPr="0076144F">
        <w:t>)</w:t>
      </w:r>
      <w:r w:rsidRPr="0076144F">
        <w:t xml:space="preserve"> does not make specific recommendations as to which locally determined alternate assessment instruments to use for the initial ELPAC. </w:t>
      </w:r>
    </w:p>
    <w:p w14:paraId="4D145297" w14:textId="74261F95" w:rsidR="11E099FF" w:rsidRPr="0076144F" w:rsidRDefault="008D4AEC" w:rsidP="008D4AEC">
      <w:pPr>
        <w:pStyle w:val="Heading6"/>
        <w:rPr>
          <w:rFonts w:eastAsia="Calibri"/>
        </w:rPr>
      </w:pPr>
      <w:bookmarkStart w:id="119" w:name="_Hlk78389863"/>
      <w:r w:rsidRPr="0076144F">
        <w:rPr>
          <w:rFonts w:eastAsia="Calibri"/>
        </w:rPr>
        <w:t>Alternate ELPAC Operational Field Test</w:t>
      </w:r>
    </w:p>
    <w:bookmarkEnd w:id="119"/>
    <w:p w14:paraId="7E340EA1" w14:textId="261A3162" w:rsidR="4F48AE16" w:rsidRPr="0076144F" w:rsidRDefault="006D3D6F" w:rsidP="00025EB5">
      <w:pPr>
        <w:rPr>
          <w:rStyle w:val="Strong"/>
        </w:rPr>
      </w:pPr>
      <w:r w:rsidRPr="0076144F">
        <w:rPr>
          <w:rStyle w:val="Strong"/>
        </w:rPr>
        <w:t xml:space="preserve">The CDE does require current English learner students with the most significant cognitive disabilities, as determined by their IEP team, to take the Alternate ELPAC beginning in 2021–22. </w:t>
      </w:r>
      <w:r w:rsidR="6E2C3495" w:rsidRPr="0076144F">
        <w:rPr>
          <w:rStyle w:val="Strong"/>
        </w:rPr>
        <w:t>The testing window for the Alternate ELPAC operational field test is November 1, 2021 through February 15, 2022.</w:t>
      </w:r>
    </w:p>
    <w:p w14:paraId="6F5B396F" w14:textId="7DC90ED8" w:rsidR="00AF00BE" w:rsidRPr="0076144F" w:rsidRDefault="5AB393E4" w:rsidP="006D3D6F">
      <w:r w:rsidRPr="0076144F">
        <w:t xml:space="preserve">Prior to the operational field-testing window, the LEA must use a locally determined alternate assessment in lieu of the </w:t>
      </w:r>
      <w:r w:rsidR="6098B50A" w:rsidRPr="0076144F">
        <w:t>I</w:t>
      </w:r>
      <w:r w:rsidRPr="0076144F">
        <w:t xml:space="preserve">nitial ELPAC, as identified </w:t>
      </w:r>
      <w:r w:rsidR="006D3D6F" w:rsidRPr="0076144F">
        <w:t xml:space="preserve">in a student’s IEP. The LEA must ensure that the IEP team includes an individual who can interpret the </w:t>
      </w:r>
      <w:r w:rsidR="006D3D6F" w:rsidRPr="0076144F">
        <w:lastRenderedPageBreak/>
        <w:t>instructional implications of evaluation results (e.g., an ELD specialist to interpret ELPAC results</w:t>
      </w:r>
      <w:r w:rsidR="00AF00BE" w:rsidRPr="0076144F">
        <w:rPr>
          <w:rStyle w:val="FootnoteReference"/>
        </w:rPr>
        <w:footnoteReference w:id="13"/>
      </w:r>
      <w:r w:rsidR="006D3D6F" w:rsidRPr="0076144F">
        <w:t>)</w:t>
      </w:r>
      <w:r w:rsidR="00AF00BE" w:rsidRPr="0076144F">
        <w:t>.</w:t>
      </w:r>
      <w:r w:rsidR="006D3D6F" w:rsidRPr="0076144F">
        <w:t xml:space="preserve"> </w:t>
      </w:r>
    </w:p>
    <w:p w14:paraId="71B1CB23" w14:textId="1EE2A1C9" w:rsidR="58801D3F" w:rsidRPr="0076144F" w:rsidRDefault="006D3D6F" w:rsidP="00025EB5">
      <w:r w:rsidRPr="0076144F">
        <w:t xml:space="preserve">Identified EL students with disabilities must take the </w:t>
      </w:r>
      <w:r w:rsidR="7CD84E39" w:rsidRPr="0076144F">
        <w:t xml:space="preserve">Alternate </w:t>
      </w:r>
      <w:r w:rsidRPr="0076144F">
        <w:t>ELPAC every year until they are reclassified</w:t>
      </w:r>
      <w:r w:rsidR="5C31F130" w:rsidRPr="0076144F">
        <w:t>, as documented in their IEP</w:t>
      </w:r>
      <w:r w:rsidRPr="0076144F">
        <w:t>.</w:t>
      </w:r>
      <w:r w:rsidR="79AAAC6A" w:rsidRPr="0076144F">
        <w:t xml:space="preserve"> Case managers should remember that students who are assigned to take the Alterna</w:t>
      </w:r>
      <w:r w:rsidR="2E3FCACF" w:rsidRPr="0076144F">
        <w:t>te ELPAC will also be assigned to take the alternate assessment</w:t>
      </w:r>
      <w:r w:rsidR="66FF4B6E" w:rsidRPr="0076144F">
        <w:t>s</w:t>
      </w:r>
      <w:r w:rsidR="2E3FCACF" w:rsidRPr="0076144F">
        <w:t xml:space="preserve"> in CAASPP. </w:t>
      </w:r>
      <w:r w:rsidR="302CF0C5" w:rsidRPr="0076144F">
        <w:t>For more information, r</w:t>
      </w:r>
      <w:r w:rsidR="4A73E7C8" w:rsidRPr="0076144F">
        <w:t>efer to pa</w:t>
      </w:r>
      <w:r w:rsidR="278D2688" w:rsidRPr="0076144F">
        <w:t xml:space="preserve">ge </w:t>
      </w:r>
      <w:r w:rsidRPr="0076144F">
        <w:fldChar w:fldCharType="begin"/>
      </w:r>
      <w:r w:rsidRPr="0076144F">
        <w:instrText>PAGEREF _Ref76739289</w:instrText>
      </w:r>
      <w:r w:rsidRPr="0076144F">
        <w:fldChar w:fldCharType="separate"/>
      </w:r>
      <w:r w:rsidR="00130A35">
        <w:rPr>
          <w:noProof/>
        </w:rPr>
        <w:t>25</w:t>
      </w:r>
      <w:r w:rsidRPr="0076144F">
        <w:fldChar w:fldCharType="end"/>
      </w:r>
      <w:r w:rsidR="00F214D5" w:rsidRPr="0076144F">
        <w:t xml:space="preserve"> </w:t>
      </w:r>
      <w:r w:rsidR="278D2688" w:rsidRPr="0076144F">
        <w:t xml:space="preserve">for </w:t>
      </w:r>
      <w:r w:rsidR="4A73E7C8" w:rsidRPr="0076144F">
        <w:t xml:space="preserve">the </w:t>
      </w:r>
      <w:r w:rsidR="24346958" w:rsidRPr="0076144F">
        <w:t>"</w:t>
      </w:r>
      <w:r w:rsidR="4A73E7C8" w:rsidRPr="0076144F">
        <w:t xml:space="preserve">Alternate </w:t>
      </w:r>
      <w:r w:rsidR="176DCF51" w:rsidRPr="0076144F">
        <w:t xml:space="preserve">for All” in </w:t>
      </w:r>
      <w:r w:rsidR="00F214D5" w:rsidRPr="0076144F">
        <w:t>the California Assessment of Student Performance and Progress (</w:t>
      </w:r>
      <w:r w:rsidR="176DCF51" w:rsidRPr="0076144F">
        <w:t>CAASPP</w:t>
      </w:r>
      <w:r w:rsidR="00F214D5" w:rsidRPr="0076144F">
        <w:t>)</w:t>
      </w:r>
      <w:r w:rsidR="176DCF51" w:rsidRPr="0076144F">
        <w:t xml:space="preserve"> and </w:t>
      </w:r>
      <w:r w:rsidR="4A73E7C8" w:rsidRPr="0076144F">
        <w:t>ELPAC</w:t>
      </w:r>
      <w:r w:rsidR="516F8B3B" w:rsidRPr="0076144F">
        <w:t>.</w:t>
      </w:r>
    </w:p>
    <w:p w14:paraId="737EFC3F" w14:textId="77777777" w:rsidR="00741865" w:rsidRPr="0076144F" w:rsidRDefault="7863714E" w:rsidP="00B72175">
      <w:pPr>
        <w:pStyle w:val="Heading5"/>
      </w:pPr>
      <w:bookmarkStart w:id="120" w:name="_Toc74674283"/>
      <w:bookmarkStart w:id="121" w:name="_Toc74827443"/>
      <w:r w:rsidRPr="0076144F">
        <w:t>Selective Mutism</w:t>
      </w:r>
      <w:bookmarkEnd w:id="120"/>
      <w:bookmarkEnd w:id="121"/>
    </w:p>
    <w:p w14:paraId="699FEDA7" w14:textId="77777777" w:rsidR="00741865" w:rsidRPr="0076144F" w:rsidRDefault="00741865" w:rsidP="00741865">
      <w:r w:rsidRPr="0076144F">
        <w:t>Although the CDE does not make specific recommendations about accommodations or alternate assessments, it has received a number of inquiries regarding students identified as selectively mute. Therefore, additional information is provided here for local consideration.</w:t>
      </w:r>
    </w:p>
    <w:p w14:paraId="376D07BF" w14:textId="77777777" w:rsidR="00741865" w:rsidRPr="0076144F" w:rsidRDefault="00741865" w:rsidP="00741865">
      <w:r w:rsidRPr="0076144F">
        <w:t>Selective mutism is an anxiety disorder that is classified under “mental disorders” in the Diagnostic and Statistical Manual of Mental Disorders (5th edition). Because of its classification, selective mutism meets the eligibility criteria for necessary accommodations through a Section 504 plan.</w:t>
      </w:r>
    </w:p>
    <w:p w14:paraId="41B3A073" w14:textId="77777777" w:rsidR="00054BF4" w:rsidRPr="0076144F" w:rsidRDefault="00741865" w:rsidP="00741865">
      <w:r w:rsidRPr="0076144F">
        <w:t xml:space="preserve">A student with selective mutism consistently fails to speak in certain situations (e.g., at school); however, the student speaks at other times (e.g., at home or with friends). Selective mutism may cause significant interference with educational or communicative functioning. </w:t>
      </w:r>
    </w:p>
    <w:p w14:paraId="6CCEE953" w14:textId="231F207D" w:rsidR="00741865" w:rsidRPr="0076144F" w:rsidRDefault="00741865" w:rsidP="00741865">
      <w:r w:rsidRPr="0076144F">
        <w:t>This diagnosis excludes students who may be uncomfortable with a new language and may select not to speak in specific environments. A nonverbal period (silent period) of time is to be expected in students acquiring a new language and should, therefore, not be mistaken for selective mutism.</w:t>
      </w:r>
    </w:p>
    <w:p w14:paraId="200FE07B" w14:textId="38475638" w:rsidR="006D3D6F" w:rsidRPr="0076144F" w:rsidRDefault="00741865" w:rsidP="00741865">
      <w:r w:rsidRPr="0076144F">
        <w:t xml:space="preserve">Additional information regarding selective mutism can be found on the American Speech-Language-Hearing Association website at </w:t>
      </w:r>
      <w:hyperlink r:id="rId46" w:tooltip="American Speech-Language-Hearing Association website " w:history="1">
        <w:r w:rsidR="00054BF4" w:rsidRPr="0076144F">
          <w:rPr>
            <w:rStyle w:val="Hyperlink"/>
          </w:rPr>
          <w:t>https://www.asha.org/</w:t>
        </w:r>
      </w:hyperlink>
      <w:r w:rsidR="00054BF4" w:rsidRPr="0076144F">
        <w:t xml:space="preserve">. </w:t>
      </w:r>
    </w:p>
    <w:p w14:paraId="0943B769" w14:textId="65383B81" w:rsidR="00FA3639" w:rsidRPr="0076144F" w:rsidRDefault="00FA3639" w:rsidP="00394ED6">
      <w:pPr>
        <w:pStyle w:val="Heading4"/>
      </w:pPr>
      <w:bookmarkStart w:id="122" w:name="_Toc74674284"/>
      <w:bookmarkStart w:id="123" w:name="_Toc74827444"/>
      <w:r w:rsidRPr="0076144F">
        <w:t>The California Assessment Accessibility Resources Matrix</w:t>
      </w:r>
      <w:bookmarkEnd w:id="122"/>
      <w:bookmarkEnd w:id="123"/>
    </w:p>
    <w:p w14:paraId="05DFF6EA" w14:textId="77777777" w:rsidR="00FA3639" w:rsidRPr="0076144F" w:rsidRDefault="00FA3639" w:rsidP="00FA3639">
      <w:r w:rsidRPr="0076144F">
        <w:t>The California Assessment Accessibility Resources Matrix displays the embedded and non-embedded universal tools, designated supports, and accommodations (UDAs) allowed as part of the CAASPP and ELPAC Systems for 2021–22. The appropriate use of UDAs on CAASPP and ELPAC tests is restricted to only those identified in this document.</w:t>
      </w:r>
    </w:p>
    <w:p w14:paraId="73BE1D42" w14:textId="677C952D" w:rsidR="0015052F" w:rsidRPr="0076144F" w:rsidRDefault="0015052F" w:rsidP="00FA3639">
      <w:r w:rsidRPr="0076144F">
        <w:lastRenderedPageBreak/>
        <w:t xml:space="preserve">The matrix is available on the CDE Accessibility Resources Matrix web page at </w:t>
      </w:r>
      <w:hyperlink r:id="rId47" w:tooltip="CDE Accessibility Resources Matrix web page " w:history="1">
        <w:r w:rsidRPr="0076144F">
          <w:rPr>
            <w:rStyle w:val="Hyperlink"/>
          </w:rPr>
          <w:t>https://www.cde.ca.gov/ta/tg/ca/accessibilityresources.asp</w:t>
        </w:r>
      </w:hyperlink>
      <w:r w:rsidRPr="0076144F">
        <w:t>.</w:t>
      </w:r>
    </w:p>
    <w:p w14:paraId="3599FEAA" w14:textId="5F836B35" w:rsidR="0015052F" w:rsidRPr="0076144F" w:rsidRDefault="0015052F" w:rsidP="00260E89">
      <w:pPr>
        <w:pStyle w:val="Heading5"/>
      </w:pPr>
      <w:r w:rsidRPr="0076144F">
        <w:t>Embedded vs. Non-Embedded Resources</w:t>
      </w:r>
    </w:p>
    <w:p w14:paraId="0CD8011D" w14:textId="72A333DA" w:rsidR="0015052F" w:rsidRPr="0076144F" w:rsidRDefault="00FA3639" w:rsidP="00FA3639">
      <w:r w:rsidRPr="0076144F">
        <w:rPr>
          <w:rStyle w:val="Strong"/>
        </w:rPr>
        <w:t>Embedded</w:t>
      </w:r>
      <w:r w:rsidRPr="0076144F">
        <w:t xml:space="preserve"> resources are digitally delivered as part of the technology platform for the computer-based tests.</w:t>
      </w:r>
    </w:p>
    <w:p w14:paraId="44C587F4" w14:textId="224A0614" w:rsidR="00FA3639" w:rsidRPr="0076144F" w:rsidRDefault="00FA3639" w:rsidP="00FA3639">
      <w:r w:rsidRPr="0076144F">
        <w:rPr>
          <w:rStyle w:val="Strong"/>
        </w:rPr>
        <w:t>Non-embedded</w:t>
      </w:r>
      <w:r w:rsidRPr="0076144F">
        <w:t xml:space="preserve"> resources are available when provided by the LEA for either computer-administered or special-form tests, such as braille and large print. </w:t>
      </w:r>
    </w:p>
    <w:p w14:paraId="4AD7E0BC" w14:textId="77777777" w:rsidR="00A168F9" w:rsidRPr="0076144F" w:rsidRDefault="00A168F9" w:rsidP="00293F0B">
      <w:pPr>
        <w:pStyle w:val="Heading3"/>
      </w:pPr>
      <w:bookmarkStart w:id="124" w:name="_Toc74674285"/>
      <w:bookmarkStart w:id="125" w:name="_Toc74827364"/>
      <w:bookmarkStart w:id="126" w:name="_Toc74827445"/>
      <w:bookmarkStart w:id="127" w:name="_Ref76483301"/>
      <w:bookmarkStart w:id="128" w:name="_Ref77175719"/>
      <w:bookmarkStart w:id="129" w:name="_Toc78392449"/>
      <w:r w:rsidRPr="0076144F">
        <w:t>Guidelines for Reclassification</w:t>
      </w:r>
      <w:bookmarkEnd w:id="124"/>
      <w:bookmarkEnd w:id="125"/>
      <w:bookmarkEnd w:id="126"/>
      <w:bookmarkEnd w:id="127"/>
      <w:bookmarkEnd w:id="128"/>
      <w:bookmarkEnd w:id="129"/>
    </w:p>
    <w:p w14:paraId="657D315A" w14:textId="77777777" w:rsidR="00D553FA" w:rsidRPr="0076144F" w:rsidRDefault="00A168F9" w:rsidP="00A168F9">
      <w:r w:rsidRPr="0076144F">
        <w:t xml:space="preserve">The Summative ELPAC became operational on February 1, 2018. Then, in November 2018, the SBE approved revised Summative ELPAC threshold scores, by grade level for kindergarten through grade eight and by grade span for grades nine and ten and for grades eleven and twelve. </w:t>
      </w:r>
    </w:p>
    <w:p w14:paraId="168D55C1" w14:textId="77777777" w:rsidR="00A92840" w:rsidRPr="0076144F" w:rsidRDefault="00A168F9" w:rsidP="00A92840">
      <w:r w:rsidRPr="0076144F">
        <w:t>These threshold scores, which are reported on a four-performance-level scale, have been used by LEAs to determine the level designation for ELP since the 2018–19 Summative ELPAC administration.</w:t>
      </w:r>
      <w:r w:rsidR="00A92840" w:rsidRPr="0076144F">
        <w:t xml:space="preserve"> </w:t>
      </w:r>
    </w:p>
    <w:p w14:paraId="56D571D3" w14:textId="4C82C509" w:rsidR="00A168F9" w:rsidRPr="0076144F" w:rsidRDefault="00A168F9" w:rsidP="00A92840">
      <w:r w:rsidRPr="0076144F">
        <w:t xml:space="preserve">The scale score ranges for that administration are available </w:t>
      </w:r>
      <w:r w:rsidR="00A92840" w:rsidRPr="0076144F">
        <w:t>under the “Scores and Results Reporting” section of</w:t>
      </w:r>
      <w:r w:rsidRPr="0076144F">
        <w:t xml:space="preserve"> the CDE </w:t>
      </w:r>
      <w:r w:rsidR="00A92840" w:rsidRPr="0076144F">
        <w:t xml:space="preserve">Summative </w:t>
      </w:r>
      <w:r w:rsidRPr="0076144F">
        <w:t>ELPAC web page at</w:t>
      </w:r>
      <w:r w:rsidR="00A92840" w:rsidRPr="0076144F">
        <w:t xml:space="preserve"> </w:t>
      </w:r>
      <w:hyperlink r:id="rId48" w:tooltip="CDE Summative ELPAC web page " w:history="1">
        <w:r w:rsidR="00A92840" w:rsidRPr="0076144F">
          <w:rPr>
            <w:rStyle w:val="Hyperlink"/>
          </w:rPr>
          <w:t>https://www.cde.ca.gov/ta/tg/ep/summativeelpac.asp</w:t>
        </w:r>
      </w:hyperlink>
      <w:r w:rsidR="00A92840" w:rsidRPr="0076144F">
        <w:t>.</w:t>
      </w:r>
    </w:p>
    <w:p w14:paraId="7F475B6E" w14:textId="77777777" w:rsidR="00D553FA" w:rsidRPr="0076144F" w:rsidRDefault="00A168F9" w:rsidP="00A168F9">
      <w:r w:rsidRPr="0076144F">
        <w:t xml:space="preserve">In January 2019, on the basis of the revised 2018–19 Summative ELPAC threshold scores, the SBE approved the use of ELPAC overall performance level 4 as the statewide standardized ELP criterion (Criterion 1) for reclassification beginning with the 2018–19 Summative ELPAC administration for K–12. </w:t>
      </w:r>
    </w:p>
    <w:p w14:paraId="56A8E48A" w14:textId="77777777" w:rsidR="00D553FA" w:rsidRPr="0076144F" w:rsidRDefault="00A168F9" w:rsidP="00A168F9">
      <w:pPr>
        <w:rPr>
          <w:rStyle w:val="Strong"/>
        </w:rPr>
      </w:pPr>
      <w:r w:rsidRPr="0076144F">
        <w:rPr>
          <w:rStyle w:val="Strong"/>
        </w:rPr>
        <w:t xml:space="preserve">Criterion 1 is now standardized. Criteria 2, 3, and 4 continue to be locally determined. </w:t>
      </w:r>
    </w:p>
    <w:p w14:paraId="557C8A36" w14:textId="141A6B2F" w:rsidR="00A168F9" w:rsidRPr="0076144F" w:rsidRDefault="00A168F9" w:rsidP="00A168F9">
      <w:r w:rsidRPr="0076144F">
        <w:t xml:space="preserve">For the most current information, refer to the CDE Reclassification web page at </w:t>
      </w:r>
      <w:hyperlink r:id="rId49" w:tooltip="CDE Reclassification web page " w:history="1">
        <w:r w:rsidR="00A94B1A" w:rsidRPr="0076144F">
          <w:rPr>
            <w:rStyle w:val="Hyperlink"/>
          </w:rPr>
          <w:t>https://www.cde.ca.gov/sp/el/rd/</w:t>
        </w:r>
      </w:hyperlink>
      <w:r w:rsidRPr="0076144F">
        <w:t>.</w:t>
      </w:r>
    </w:p>
    <w:p w14:paraId="25CF1C4D" w14:textId="77777777" w:rsidR="00A168F9" w:rsidRPr="0076144F" w:rsidRDefault="00A168F9" w:rsidP="00394ED6">
      <w:pPr>
        <w:pStyle w:val="Heading4"/>
      </w:pPr>
      <w:bookmarkStart w:id="130" w:name="_Toc74674286"/>
      <w:bookmarkStart w:id="131" w:name="_Toc74827446"/>
      <w:r w:rsidRPr="0076144F">
        <w:t>Reclassification Criteria</w:t>
      </w:r>
      <w:bookmarkEnd w:id="130"/>
      <w:bookmarkEnd w:id="131"/>
    </w:p>
    <w:p w14:paraId="56AC0B18" w14:textId="77777777" w:rsidR="00B03229" w:rsidRPr="0076144F" w:rsidRDefault="00A168F9" w:rsidP="00A168F9">
      <w:r w:rsidRPr="0076144F">
        <w:t xml:space="preserve">The reclassification criteria set forth in </w:t>
      </w:r>
      <w:r w:rsidRPr="0076144F">
        <w:rPr>
          <w:i/>
          <w:iCs/>
        </w:rPr>
        <w:t>EC</w:t>
      </w:r>
      <w:r w:rsidRPr="0076144F">
        <w:t xml:space="preserve"> Section 313 and 5 </w:t>
      </w:r>
      <w:r w:rsidRPr="0076144F">
        <w:rPr>
          <w:i/>
          <w:iCs/>
        </w:rPr>
        <w:t>CCR</w:t>
      </w:r>
      <w:r w:rsidRPr="0076144F">
        <w:t xml:space="preserve"> Section 11303 remain unchanged. </w:t>
      </w:r>
      <w:r w:rsidR="00B10BF5" w:rsidRPr="0076144F">
        <w:t>A</w:t>
      </w:r>
      <w:r w:rsidRPr="0076144F">
        <w:t>ny local reclassification procedures must be reviewed by the school district advisory committee on programs and services for EL students</w:t>
      </w:r>
      <w:r w:rsidR="00B10BF5" w:rsidRPr="0076144F">
        <w:rPr>
          <w:rStyle w:val="FootnoteReference"/>
        </w:rPr>
        <w:footnoteReference w:id="14"/>
      </w:r>
      <w:r w:rsidRPr="0076144F">
        <w:t xml:space="preserve">. </w:t>
      </w:r>
    </w:p>
    <w:p w14:paraId="157D71EB" w14:textId="0F0F3D36" w:rsidR="00A168F9" w:rsidRPr="0076144F" w:rsidRDefault="00A168F9" w:rsidP="00A168F9">
      <w:r w:rsidRPr="0076144F">
        <w:lastRenderedPageBreak/>
        <w:t>LEAs should continue using the following four criteria to establish reclassification policies and procedures:</w:t>
      </w:r>
    </w:p>
    <w:p w14:paraId="088803D7" w14:textId="56877C41" w:rsidR="00A168F9" w:rsidRPr="0076144F" w:rsidRDefault="00A168F9" w:rsidP="0035091F">
      <w:pPr>
        <w:pStyle w:val="ListParagraph"/>
        <w:numPr>
          <w:ilvl w:val="0"/>
          <w:numId w:val="15"/>
        </w:numPr>
      </w:pPr>
      <w:r w:rsidRPr="0076144F">
        <w:t>Assessment of ELP (using an objective assessment instrument, including, but not limited to, the state test of ELP)</w:t>
      </w:r>
    </w:p>
    <w:p w14:paraId="6507FCCF" w14:textId="5A726E6B" w:rsidR="00A168F9" w:rsidRPr="0076144F" w:rsidRDefault="00A168F9" w:rsidP="0035091F">
      <w:pPr>
        <w:pStyle w:val="ListParagraph"/>
        <w:numPr>
          <w:ilvl w:val="0"/>
          <w:numId w:val="15"/>
        </w:numPr>
      </w:pPr>
      <w:r w:rsidRPr="0076144F">
        <w:t>Teacher evaluation (including, but not limited to, a review of the student’s curriculum mastery)</w:t>
      </w:r>
    </w:p>
    <w:p w14:paraId="7E7A89C1" w14:textId="64B62200" w:rsidR="00A168F9" w:rsidRPr="0076144F" w:rsidRDefault="00A168F9" w:rsidP="0035091F">
      <w:pPr>
        <w:pStyle w:val="ListParagraph"/>
        <w:numPr>
          <w:ilvl w:val="0"/>
          <w:numId w:val="15"/>
        </w:numPr>
      </w:pPr>
      <w:r w:rsidRPr="0076144F">
        <w:t>Parent or guardian opinion and consultation</w:t>
      </w:r>
    </w:p>
    <w:p w14:paraId="3E03BB48" w14:textId="454E9FBC" w:rsidR="00A168F9" w:rsidRPr="0076144F" w:rsidRDefault="00A168F9" w:rsidP="0035091F">
      <w:pPr>
        <w:pStyle w:val="ListParagraph"/>
        <w:numPr>
          <w:ilvl w:val="0"/>
          <w:numId w:val="15"/>
        </w:numPr>
      </w:pPr>
      <w:r w:rsidRPr="0076144F">
        <w:t>Comparison of student performance in basic skills (compared against an empirically established range of performance in basic skills based on the performance of English-proficient students of the same age)</w:t>
      </w:r>
    </w:p>
    <w:p w14:paraId="53CE8493" w14:textId="486DB1B6" w:rsidR="00B03229" w:rsidRPr="0076144F" w:rsidRDefault="00B03229" w:rsidP="00260E89">
      <w:pPr>
        <w:pStyle w:val="Heading5"/>
      </w:pPr>
      <w:r w:rsidRPr="0076144F">
        <w:t xml:space="preserve">Additional Guidance on Criterion </w:t>
      </w:r>
      <w:r w:rsidR="00723ABD" w:rsidRPr="0076144F">
        <w:t>4</w:t>
      </w:r>
    </w:p>
    <w:p w14:paraId="2A65E827" w14:textId="4DBA6140" w:rsidR="00B03229" w:rsidRPr="0076144F" w:rsidRDefault="4528D5EA" w:rsidP="00A168F9">
      <w:r w:rsidRPr="0076144F">
        <w:t xml:space="preserve">The CDE has provided guidance to LEAs for using Smarter Balanced Summative Assessment results as a local measure of Criterion 4. LEAs also have been advised that local assessments can be used to identify EL students who meet academic measures indicating they are ready to be reclassified. </w:t>
      </w:r>
      <w:r w:rsidR="2983D4C8" w:rsidRPr="0076144F">
        <w:t xml:space="preserve">For all grade levels, LEAs </w:t>
      </w:r>
      <w:r w:rsidR="7AFA95F6" w:rsidRPr="0076144F">
        <w:t>must</w:t>
      </w:r>
      <w:r w:rsidR="2983D4C8" w:rsidRPr="0076144F">
        <w:t xml:space="preserve"> use </w:t>
      </w:r>
      <w:r w:rsidR="13058E39" w:rsidRPr="0076144F">
        <w:t xml:space="preserve">the </w:t>
      </w:r>
      <w:r w:rsidR="2983D4C8" w:rsidRPr="0076144F">
        <w:t>most recent local assessments or the Smarter Balanced Summative English language arts assessments.</w:t>
      </w:r>
    </w:p>
    <w:p w14:paraId="3D541542" w14:textId="62D08340" w:rsidR="00A168F9" w:rsidRPr="0076144F" w:rsidRDefault="00A168F9" w:rsidP="00A168F9">
      <w:r w:rsidRPr="0076144F">
        <w:t xml:space="preserve">This guidance can be found on the CDE Reclassification web page at </w:t>
      </w:r>
      <w:hyperlink r:id="rId50" w:tooltip="CDE Reclassification web page " w:history="1">
        <w:r w:rsidR="00605502" w:rsidRPr="0076144F">
          <w:rPr>
            <w:rStyle w:val="Hyperlink"/>
          </w:rPr>
          <w:t>https://www.cde.ca.gov/sp/el/rd/</w:t>
        </w:r>
      </w:hyperlink>
      <w:r w:rsidRPr="0076144F">
        <w:t>.</w:t>
      </w:r>
    </w:p>
    <w:p w14:paraId="56623A61" w14:textId="6A022FEF" w:rsidR="00B03229" w:rsidRPr="0076144F" w:rsidRDefault="00B03229" w:rsidP="00394ED6">
      <w:pPr>
        <w:pStyle w:val="Heading4"/>
      </w:pPr>
      <w:bookmarkStart w:id="132" w:name="_Toc74827447"/>
      <w:r w:rsidRPr="0076144F">
        <w:t>Applying the Four Criteria</w:t>
      </w:r>
      <w:bookmarkEnd w:id="132"/>
    </w:p>
    <w:p w14:paraId="2F071B95" w14:textId="77777777" w:rsidR="00C03C1B" w:rsidRPr="0076144F" w:rsidRDefault="00C03C1B" w:rsidP="00C03C1B">
      <w:pPr>
        <w:keepNext/>
      </w:pPr>
      <w:r w:rsidRPr="0076144F">
        <w:t>The actions to take when applying the four criteria to reclassification policies regarding EL students are as follows:</w:t>
      </w:r>
    </w:p>
    <w:p w14:paraId="009AA2BA" w14:textId="5651A4DB" w:rsidR="00C03C1B" w:rsidRPr="0076144F" w:rsidRDefault="00C03C1B" w:rsidP="0035091F">
      <w:pPr>
        <w:pStyle w:val="ListParagraph"/>
        <w:numPr>
          <w:ilvl w:val="0"/>
          <w:numId w:val="16"/>
        </w:numPr>
      </w:pPr>
      <w:r w:rsidRPr="0076144F">
        <w:rPr>
          <w:rStyle w:val="Strong"/>
        </w:rPr>
        <w:t>For Criterion 1, Assessment of ELP</w:t>
      </w:r>
      <w:r w:rsidRPr="0076144F">
        <w:t>, use the Summative ELPAC results as the primary assessment of ELP. LEAs shall use overall performance level 4 (PL 4) as the determination that a student has met the ELP assessment criterion.</w:t>
      </w:r>
    </w:p>
    <w:p w14:paraId="47616554" w14:textId="2E01437D" w:rsidR="00C03C1B" w:rsidRPr="0076144F" w:rsidRDefault="00C03C1B" w:rsidP="0035091F">
      <w:pPr>
        <w:pStyle w:val="ListParagraph"/>
        <w:numPr>
          <w:ilvl w:val="0"/>
          <w:numId w:val="16"/>
        </w:numPr>
      </w:pPr>
      <w:r w:rsidRPr="0076144F">
        <w:rPr>
          <w:rStyle w:val="Strong"/>
        </w:rPr>
        <w:t>For Criterion 2, Teacher Evaluation</w:t>
      </w:r>
      <w:r w:rsidRPr="0076144F">
        <w:t>, use the student’s academic performance as evidence of curriculum mastery.</w:t>
      </w:r>
    </w:p>
    <w:p w14:paraId="344F2183" w14:textId="77777777" w:rsidR="00ED08DE" w:rsidRPr="0076144F" w:rsidRDefault="00C03C1B" w:rsidP="0035091F">
      <w:pPr>
        <w:pStyle w:val="ListParagraph"/>
        <w:numPr>
          <w:ilvl w:val="0"/>
          <w:numId w:val="16"/>
        </w:numPr>
      </w:pPr>
      <w:r w:rsidRPr="0076144F">
        <w:rPr>
          <w:rStyle w:val="Strong"/>
        </w:rPr>
        <w:t>For Criterion 3, Parent Opinion and Consultation</w:t>
      </w:r>
      <w:r w:rsidRPr="0076144F">
        <w:t xml:space="preserve">, </w:t>
      </w:r>
      <w:r w:rsidR="00ED08DE" w:rsidRPr="0076144F">
        <w:t>LEAs will initiate consultation with parents or guardians regarding their child’s ELP status and encourage them to participate in the reclassification process. Opportunities to consult with parents or guardians should include but are not limited to in-person, phone, or virtual meetings.</w:t>
      </w:r>
    </w:p>
    <w:p w14:paraId="053CFC8D" w14:textId="79A44A06" w:rsidR="00C03C1B" w:rsidRPr="0076144F" w:rsidRDefault="00C03C1B" w:rsidP="0035091F">
      <w:pPr>
        <w:pStyle w:val="ListParagraph"/>
        <w:numPr>
          <w:ilvl w:val="0"/>
          <w:numId w:val="16"/>
        </w:numPr>
      </w:pPr>
      <w:r w:rsidRPr="0076144F">
        <w:rPr>
          <w:rStyle w:val="Strong"/>
        </w:rPr>
        <w:t>For Criterion 4, Comparison of Performance in Basic Skills</w:t>
      </w:r>
      <w:r w:rsidRPr="0076144F">
        <w:t xml:space="preserve">, identify local or state assessments that the LEA will use to determine whether EL students </w:t>
      </w:r>
      <w:r w:rsidRPr="0076144F">
        <w:lastRenderedPageBreak/>
        <w:t>are meeting academic measures that indicate that language is not a barrier to academic achievement, that the student has reached a level of proficiency that allows the student to recuperate any deficit incurred while learning English, and thus is ready for reclassification to fluent English proficient.</w:t>
      </w:r>
    </w:p>
    <w:p w14:paraId="7E90AFF0" w14:textId="5780F4B3" w:rsidR="008653D6" w:rsidRPr="0076144F" w:rsidRDefault="008653D6" w:rsidP="00260E89">
      <w:pPr>
        <w:pStyle w:val="Heading5"/>
      </w:pPr>
      <w:r w:rsidRPr="0076144F">
        <w:t xml:space="preserve">Definitions for Criterion </w:t>
      </w:r>
      <w:r w:rsidR="0099164B" w:rsidRPr="0076144F">
        <w:t>4</w:t>
      </w:r>
    </w:p>
    <w:p w14:paraId="4A532AAE" w14:textId="2EB8B1FB" w:rsidR="00982A25" w:rsidRPr="0076144F" w:rsidRDefault="00982A25" w:rsidP="00982A25">
      <w:r w:rsidRPr="0076144F">
        <w:rPr>
          <w:i/>
          <w:iCs/>
        </w:rPr>
        <w:t>EC</w:t>
      </w:r>
      <w:r w:rsidRPr="0076144F">
        <w:t xml:space="preserve"> Section 313(f)(4) calls for a comparison of student performance in basic skills against an empirically established range of performance in basic skills based on the performance of English-proficient students of the same age. The following definitions of related terms may be helpful:</w:t>
      </w:r>
    </w:p>
    <w:p w14:paraId="73992FCC" w14:textId="27BE94D1" w:rsidR="00982A25" w:rsidRPr="0076144F" w:rsidRDefault="00B2472C" w:rsidP="0035091F">
      <w:pPr>
        <w:pStyle w:val="ListParagraph"/>
        <w:numPr>
          <w:ilvl w:val="0"/>
          <w:numId w:val="17"/>
        </w:numPr>
      </w:pPr>
      <w:r w:rsidRPr="0076144F">
        <w:rPr>
          <w:rStyle w:val="Strong"/>
        </w:rPr>
        <w:t>P</w:t>
      </w:r>
      <w:r w:rsidR="00982A25" w:rsidRPr="0076144F">
        <w:rPr>
          <w:rStyle w:val="Strong"/>
        </w:rPr>
        <w:t>erformance in basic skills</w:t>
      </w:r>
      <w:r w:rsidRPr="0076144F">
        <w:t>:</w:t>
      </w:r>
      <w:r w:rsidR="00982A25" w:rsidRPr="0076144F">
        <w:t xml:space="preserve"> </w:t>
      </w:r>
      <w:r w:rsidRPr="0076144F">
        <w:t>t</w:t>
      </w:r>
      <w:r w:rsidR="00982A25" w:rsidRPr="0076144F">
        <w:t>he score and/or performance level resulting from a recent administration of an objective assessment of basic skills in English (e.g., Smarter Balanced assessment, district benchmark).</w:t>
      </w:r>
    </w:p>
    <w:p w14:paraId="56CB961A" w14:textId="10B63656" w:rsidR="00982A25" w:rsidRPr="0076144F" w:rsidRDefault="00B2472C" w:rsidP="0035091F">
      <w:pPr>
        <w:pStyle w:val="ListParagraph"/>
        <w:numPr>
          <w:ilvl w:val="0"/>
          <w:numId w:val="17"/>
        </w:numPr>
      </w:pPr>
      <w:r w:rsidRPr="0076144F">
        <w:rPr>
          <w:rStyle w:val="Strong"/>
        </w:rPr>
        <w:t>R</w:t>
      </w:r>
      <w:r w:rsidR="00982A25" w:rsidRPr="0076144F">
        <w:rPr>
          <w:rStyle w:val="Strong"/>
        </w:rPr>
        <w:t>ange of performance in basic skills</w:t>
      </w:r>
      <w:r w:rsidRPr="0076144F">
        <w:t>:</w:t>
      </w:r>
      <w:r w:rsidR="00982A25" w:rsidRPr="0076144F">
        <w:t xml:space="preserve"> </w:t>
      </w:r>
      <w:r w:rsidRPr="0076144F">
        <w:t>a</w:t>
      </w:r>
      <w:r w:rsidR="00982A25" w:rsidRPr="0076144F">
        <w:t xml:space="preserve"> range of scores on the assessment of basic skills in English that corresponds to a performance level or a range within a performance level.</w:t>
      </w:r>
    </w:p>
    <w:p w14:paraId="768F0F14" w14:textId="5296E810" w:rsidR="00982A25" w:rsidRPr="0076144F" w:rsidRDefault="00B2472C" w:rsidP="0035091F">
      <w:pPr>
        <w:pStyle w:val="ListParagraph"/>
        <w:numPr>
          <w:ilvl w:val="0"/>
          <w:numId w:val="17"/>
        </w:numPr>
      </w:pPr>
      <w:r w:rsidRPr="0076144F">
        <w:rPr>
          <w:rStyle w:val="Strong"/>
        </w:rPr>
        <w:t>S</w:t>
      </w:r>
      <w:r w:rsidR="00982A25" w:rsidRPr="0076144F">
        <w:rPr>
          <w:rStyle w:val="Strong"/>
        </w:rPr>
        <w:t>tudents of the same age</w:t>
      </w:r>
      <w:r w:rsidRPr="0076144F">
        <w:t>:</w:t>
      </w:r>
      <w:r w:rsidR="00982A25" w:rsidRPr="0076144F">
        <w:t xml:space="preserve"> </w:t>
      </w:r>
      <w:r w:rsidRPr="0076144F">
        <w:t>a</w:t>
      </w:r>
      <w:r w:rsidR="00B80823" w:rsidRPr="0076144F">
        <w:t>verage native English speakers</w:t>
      </w:r>
      <w:r w:rsidR="00982A25" w:rsidRPr="0076144F">
        <w:t xml:space="preserve"> who are enrolled in the same grade</w:t>
      </w:r>
      <w:r w:rsidR="005E45EA" w:rsidRPr="0076144F">
        <w:t xml:space="preserve"> level</w:t>
      </w:r>
      <w:r w:rsidR="00982A25" w:rsidRPr="0076144F">
        <w:t xml:space="preserve"> as the student who is being considered for reclassification.</w:t>
      </w:r>
    </w:p>
    <w:p w14:paraId="7DA927CB" w14:textId="5257B13D" w:rsidR="00B80823" w:rsidRPr="0076144F" w:rsidRDefault="00B80823" w:rsidP="007C43F3">
      <w:pPr>
        <w:pStyle w:val="Heading6"/>
      </w:pPr>
      <w:bookmarkStart w:id="133" w:name="_Hlk74824128"/>
      <w:r w:rsidRPr="0076144F">
        <w:t xml:space="preserve">Cut Scores for Assessments Used in Criterion </w:t>
      </w:r>
      <w:r w:rsidR="0099164B" w:rsidRPr="0076144F">
        <w:t>4</w:t>
      </w:r>
    </w:p>
    <w:bookmarkEnd w:id="133"/>
    <w:p w14:paraId="32ED709A" w14:textId="30245A4E" w:rsidR="00B80823" w:rsidRPr="0076144F" w:rsidRDefault="00B80823" w:rsidP="00B80823">
      <w:r w:rsidRPr="0076144F">
        <w:t>LEAs should identify cut scores, or a range of scores, on the selected assessment instrument to determine the skill levels comparable to average native English speakers, keeping the following in mind:</w:t>
      </w:r>
    </w:p>
    <w:p w14:paraId="522FF995" w14:textId="44528F69" w:rsidR="001440B2" w:rsidRPr="0076144F" w:rsidRDefault="001440B2" w:rsidP="0035091F">
      <w:pPr>
        <w:pStyle w:val="ListParagraph"/>
        <w:numPr>
          <w:ilvl w:val="0"/>
          <w:numId w:val="18"/>
        </w:numPr>
      </w:pPr>
      <w:r w:rsidRPr="0076144F">
        <w:t xml:space="preserve">Students with scores at or above the cut point selected by the LEAs should be considered for reclassification. Students have a civil right to be reclassified when they meet all four </w:t>
      </w:r>
      <w:r w:rsidR="00011AD2" w:rsidRPr="0076144F">
        <w:t>criteria</w:t>
      </w:r>
      <w:r w:rsidRPr="0076144F">
        <w:t>.</w:t>
      </w:r>
    </w:p>
    <w:p w14:paraId="1586B447" w14:textId="12E4203B" w:rsidR="001440B2" w:rsidRPr="0076144F" w:rsidRDefault="001440B2" w:rsidP="0035091F">
      <w:pPr>
        <w:pStyle w:val="ListParagraph"/>
        <w:numPr>
          <w:ilvl w:val="0"/>
          <w:numId w:val="18"/>
        </w:numPr>
      </w:pPr>
      <w:r w:rsidRPr="0076144F">
        <w:t>For students scoring below the cut point, LEAs should attempt to determine whether factors other than ELP are responsible for low performance on the test of basic skills.</w:t>
      </w:r>
    </w:p>
    <w:p w14:paraId="48B1567C" w14:textId="2E9CF2EC" w:rsidR="00011AD2" w:rsidRPr="0076144F" w:rsidRDefault="0E9D13E3" w:rsidP="008D4AEC">
      <w:pPr>
        <w:pStyle w:val="Heading4"/>
      </w:pPr>
      <w:bookmarkStart w:id="134" w:name="_Hlk74824149"/>
      <w:r w:rsidRPr="0076144F">
        <w:t>Monitoring of Reclassified Students</w:t>
      </w:r>
    </w:p>
    <w:bookmarkEnd w:id="134"/>
    <w:p w14:paraId="136D2657" w14:textId="3ABA6C39" w:rsidR="001440B2" w:rsidRPr="0076144F" w:rsidRDefault="001440B2" w:rsidP="00011AD2">
      <w:r w:rsidRPr="0076144F">
        <w:t>LEAs must monitor student performance for four years after reclassification to ensure students continue to make academic progress without EL services, in accordance with existing California regulations and Title III of the ESEA.</w:t>
      </w:r>
    </w:p>
    <w:p w14:paraId="6DD62EED" w14:textId="59A8FB21" w:rsidR="00011AD2" w:rsidRPr="0076144F" w:rsidRDefault="7E256016" w:rsidP="001440B2">
      <w:r w:rsidRPr="0076144F">
        <w:lastRenderedPageBreak/>
        <w:t>A</w:t>
      </w:r>
      <w:r w:rsidR="4680CADB" w:rsidRPr="0076144F">
        <w:t>dditionally,</w:t>
      </w:r>
      <w:r w:rsidRPr="0076144F">
        <w:t xml:space="preserve"> California regulations</w:t>
      </w:r>
      <w:r w:rsidR="0E9D13E3" w:rsidRPr="0076144F">
        <w:t xml:space="preserve"> </w:t>
      </w:r>
      <w:r w:rsidRPr="0076144F">
        <w:t>specify that any local reclassification criteria must be reviewed by the school district committee on programs and services for EL students</w:t>
      </w:r>
      <w:r w:rsidR="00011AD2" w:rsidRPr="0076144F">
        <w:rPr>
          <w:rStyle w:val="FootnoteReference"/>
        </w:rPr>
        <w:footnoteReference w:id="15"/>
      </w:r>
      <w:r w:rsidRPr="0076144F">
        <w:t>.</w:t>
      </w:r>
    </w:p>
    <w:p w14:paraId="707B4624" w14:textId="4831045E" w:rsidR="001440B2" w:rsidRPr="00021B8F" w:rsidRDefault="001440B2" w:rsidP="00021B8F">
      <w:pPr>
        <w:rPr>
          <w:rStyle w:val="Strong"/>
        </w:rPr>
      </w:pPr>
      <w:r w:rsidRPr="00021B8F">
        <w:rPr>
          <w:rStyle w:val="Strong"/>
        </w:rPr>
        <w:t>Questions about the reclassification policy should be directed to the CDE Language Policy and Leadership Office by phone at 916-319-0845.</w:t>
      </w:r>
    </w:p>
    <w:p w14:paraId="6C2306A6" w14:textId="77777777" w:rsidR="00F04EEE" w:rsidRPr="0076144F" w:rsidRDefault="00F04EEE" w:rsidP="00394ED6">
      <w:pPr>
        <w:pStyle w:val="Heading4"/>
      </w:pPr>
      <w:bookmarkStart w:id="135" w:name="_Toc74674287"/>
      <w:bookmarkStart w:id="136" w:name="_Toc74827448"/>
      <w:r w:rsidRPr="0076144F">
        <w:t>Reclassification of EL Students with Disabilities</w:t>
      </w:r>
      <w:bookmarkEnd w:id="135"/>
      <w:bookmarkEnd w:id="136"/>
    </w:p>
    <w:p w14:paraId="200E7EA3" w14:textId="788D157C" w:rsidR="00697F7F" w:rsidRPr="0076144F" w:rsidRDefault="00F04EEE" w:rsidP="00F04EEE">
      <w:pPr>
        <w:rPr>
          <w:rStyle w:val="Strong"/>
        </w:rPr>
      </w:pPr>
      <w:r w:rsidRPr="0076144F">
        <w:rPr>
          <w:rStyle w:val="Strong"/>
        </w:rPr>
        <w:t>Students with disabilities, including those with the most significant cognitive disabilities, are to be provided with the same opportunities to be reclassified as students without disabilities.</w:t>
      </w:r>
    </w:p>
    <w:p w14:paraId="16C30BE3" w14:textId="29A84BF3" w:rsidR="00F04EEE" w:rsidRPr="0076144F" w:rsidRDefault="00F04EEE" w:rsidP="00F04EEE">
      <w:r w:rsidRPr="0076144F">
        <w:t>IEP teams, therefore, may determine appropriate measures of ELP and performance in basic skills and minimum levels of proficiency on these measures that would be equivalent to an English-proficient peer with similar disabilities, in accordance with local reclassification policies based on the state definition of ELP</w:t>
      </w:r>
      <w:r w:rsidR="00FF413B" w:rsidRPr="0076144F">
        <w:rPr>
          <w:rStyle w:val="FootnoteReference"/>
        </w:rPr>
        <w:footnoteReference w:id="16"/>
      </w:r>
      <w:r w:rsidR="00FF413B" w:rsidRPr="0076144F">
        <w:t>.</w:t>
      </w:r>
    </w:p>
    <w:p w14:paraId="316F172A" w14:textId="759B3F33" w:rsidR="00AA6930" w:rsidRPr="0076144F" w:rsidRDefault="00F04EEE" w:rsidP="00F04EEE">
      <w:r w:rsidRPr="0076144F">
        <w:t xml:space="preserve">In accordance with federal and state laws, the IEP team may address the individual needs of each EL student with a disability using multiple criteria in concert with the four reclassification criteria in </w:t>
      </w:r>
      <w:r w:rsidRPr="0076144F">
        <w:rPr>
          <w:i/>
          <w:iCs/>
        </w:rPr>
        <w:t>EC</w:t>
      </w:r>
      <w:r w:rsidRPr="0076144F">
        <w:t xml:space="preserve"> Section 313(f).</w:t>
      </w:r>
    </w:p>
    <w:p w14:paraId="42F3F091" w14:textId="5FD48F5F" w:rsidR="00AA6930" w:rsidRPr="0076144F" w:rsidRDefault="00F04EEE" w:rsidP="00F04EEE">
      <w:pPr>
        <w:rPr>
          <w:rStyle w:val="Strong"/>
        </w:rPr>
      </w:pPr>
      <w:r w:rsidRPr="0076144F">
        <w:rPr>
          <w:rStyle w:val="Strong"/>
        </w:rPr>
        <w:t>These four criteria are the minimum components required of an LEA’s local reclassification policy.</w:t>
      </w:r>
    </w:p>
    <w:p w14:paraId="53ABC76D" w14:textId="05A1B890" w:rsidR="00F04EEE" w:rsidRPr="0076144F" w:rsidRDefault="00AA6930" w:rsidP="00F04EEE">
      <w:r w:rsidRPr="0076144F">
        <w:t>Other criteria</w:t>
      </w:r>
      <w:r w:rsidR="00F04EEE" w:rsidRPr="0076144F">
        <w:t xml:space="preserve"> may be used to supplement the four required criteria to ensure that the most appropriate decision is made for each student. For additional information, refer to “Assessing Students with Disabilities,” which begins on page</w:t>
      </w:r>
      <w:r w:rsidR="00C85116" w:rsidRPr="0076144F">
        <w:t xml:space="preserve"> </w:t>
      </w:r>
      <w:r w:rsidRPr="0076144F">
        <w:fldChar w:fldCharType="begin"/>
      </w:r>
      <w:r w:rsidRPr="0076144F">
        <w:instrText>PAGEREF _Ref77167265</w:instrText>
      </w:r>
      <w:r w:rsidRPr="0076144F">
        <w:fldChar w:fldCharType="separate"/>
      </w:r>
      <w:r w:rsidR="00130A35">
        <w:rPr>
          <w:noProof/>
        </w:rPr>
        <w:t>39</w:t>
      </w:r>
      <w:r w:rsidRPr="0076144F">
        <w:fldChar w:fldCharType="end"/>
      </w:r>
      <w:r w:rsidR="00F04EEE" w:rsidRPr="0076144F">
        <w:t xml:space="preserve">. </w:t>
      </w:r>
    </w:p>
    <w:p w14:paraId="38AA3B60" w14:textId="183310D4" w:rsidR="00AA6930" w:rsidRPr="0076144F" w:rsidRDefault="00AA6930" w:rsidP="00260E89">
      <w:pPr>
        <w:pStyle w:val="Heading5"/>
      </w:pPr>
      <w:r w:rsidRPr="0076144F">
        <w:t>Applying the Four Criteria</w:t>
      </w:r>
    </w:p>
    <w:p w14:paraId="000E70C6" w14:textId="211834B1" w:rsidR="00F04EEE" w:rsidRPr="0076144F" w:rsidRDefault="00F04EEE" w:rsidP="00F04EEE">
      <w:r w:rsidRPr="0076144F">
        <w:t xml:space="preserve">To apply the four criteria contained in </w:t>
      </w:r>
      <w:r w:rsidRPr="0076144F">
        <w:rPr>
          <w:i/>
          <w:iCs/>
        </w:rPr>
        <w:t>EC</w:t>
      </w:r>
      <w:r w:rsidRPr="0076144F">
        <w:t xml:space="preserve"> Section 313(f) to LEAs’ reclassification policies regarding EL students with disabilities, the following suggestions are given:</w:t>
      </w:r>
    </w:p>
    <w:p w14:paraId="68136CE8" w14:textId="28503F28" w:rsidR="00EC1516" w:rsidRPr="0076144F" w:rsidRDefault="00F04EEE" w:rsidP="0035091F">
      <w:pPr>
        <w:pStyle w:val="ListParagraph"/>
        <w:numPr>
          <w:ilvl w:val="0"/>
          <w:numId w:val="20"/>
        </w:numPr>
      </w:pPr>
      <w:r w:rsidRPr="0076144F">
        <w:rPr>
          <w:rStyle w:val="Strong"/>
        </w:rPr>
        <w:t>For Criterion 1: Assessment of ELP Using an Objective Assessment Instrument</w:t>
      </w:r>
      <w:r w:rsidRPr="0076144F">
        <w:t xml:space="preserve">, such assessment of ELP includes, but is not limited to, the Summative ELPAC or Alternate ELPAC. The IEP team can use the scores from an alternate assessment aligned with the 2012 California English Language Development Standards for reclassification purposes if the alternate assessment has been specified in the student’s IEP (refer to “Assessing Students with Disabilities," which begins on page </w:t>
      </w:r>
      <w:r w:rsidRPr="0076144F">
        <w:fldChar w:fldCharType="begin"/>
      </w:r>
      <w:r w:rsidRPr="0076144F">
        <w:instrText>PAGEREF _Ref77167265</w:instrText>
      </w:r>
      <w:r w:rsidRPr="0076144F">
        <w:fldChar w:fldCharType="separate"/>
      </w:r>
      <w:r w:rsidR="00130A35">
        <w:rPr>
          <w:noProof/>
        </w:rPr>
        <w:t>39</w:t>
      </w:r>
      <w:r w:rsidRPr="0076144F">
        <w:fldChar w:fldCharType="end"/>
      </w:r>
      <w:r w:rsidRPr="0076144F">
        <w:t>).</w:t>
      </w:r>
    </w:p>
    <w:p w14:paraId="09AC02EC" w14:textId="1B5435D6" w:rsidR="00F04EEE" w:rsidRPr="0076144F" w:rsidRDefault="00F04EEE" w:rsidP="00002F7B">
      <w:pPr>
        <w:ind w:left="1152"/>
      </w:pPr>
      <w:r w:rsidRPr="0076144F">
        <w:t xml:space="preserve">An alternate assessment may be used to measure a student’s ELP on any or all four domains in which the student cannot be assessed using the ELPAC. </w:t>
      </w:r>
      <w:r w:rsidRPr="0076144F">
        <w:lastRenderedPageBreak/>
        <w:t xml:space="preserve">For further information, refer to the addendum to “September 23, 2016 Non-Regulatory Guidance: ELs and Title III of the ESEA, as amended by the ESSA” at </w:t>
      </w:r>
      <w:hyperlink r:id="rId51" w:tooltip="addendum to " w:history="1">
        <w:r w:rsidR="00DF7668" w:rsidRPr="0076144F">
          <w:rPr>
            <w:rStyle w:val="Hyperlink"/>
          </w:rPr>
          <w:t>https://www2.ed.gov/policy/elsec/leg/essa/elandiitleiiiaddendum1219.pdf</w:t>
        </w:r>
      </w:hyperlink>
      <w:r w:rsidRPr="0076144F">
        <w:t>.</w:t>
      </w:r>
    </w:p>
    <w:p w14:paraId="3067F600" w14:textId="024983FD" w:rsidR="00F04EEE" w:rsidRPr="0076144F" w:rsidRDefault="00F04EEE" w:rsidP="00AA6930">
      <w:pPr>
        <w:ind w:left="1152"/>
      </w:pPr>
      <w:r w:rsidRPr="0076144F">
        <w:t>For purposes of state and federal accountability requirements, a student assessed with an alternate assessment will receive the LOSS on the ELPAC for each domain tested with an alternate assessment. The IEP team, however, may use results from the alternate assessment or ELPAC administration with accommodations in conjunction with the other three required criteria described below (“Teacher Evaluation,” “Parent Opinion and Consultation,” and “Comparison of Performance in Basic Skills”) to determine a student’s eligibility for reclassification. Although the alternate assessment tests the student’s ELP in accordance with the student’s IEP, the alternate assessment results are not comparable to ELPAC results, in general, and are not for the purpose of Title I and state accountability, in particular. They can be used, however, for reclassification consideration, as outlined in this document.</w:t>
      </w:r>
    </w:p>
    <w:p w14:paraId="1F551FDD" w14:textId="77777777" w:rsidR="00F04EEE" w:rsidRPr="0076144F" w:rsidRDefault="00F04EEE" w:rsidP="00F04EEE">
      <w:r w:rsidRPr="0076144F">
        <w:rPr>
          <w:rStyle w:val="SubtleReference"/>
        </w:rPr>
        <w:t>Note</w:t>
      </w:r>
      <w:r w:rsidRPr="0076144F">
        <w:t>: Although the Alternate ELPAC will be administered in the 2021–22 school year from November 1, 2021, to February 15, 2022, results will not be available until late summer 2022. Guidance on the use of these scores for reclassification will be brought to the SBE at a later time.</w:t>
      </w:r>
    </w:p>
    <w:p w14:paraId="1FB42E2A" w14:textId="77EE52EB" w:rsidR="00F04EEE" w:rsidRPr="0076144F" w:rsidRDefault="00F04EEE" w:rsidP="0035091F">
      <w:pPr>
        <w:pStyle w:val="ListParagraph"/>
        <w:numPr>
          <w:ilvl w:val="0"/>
          <w:numId w:val="19"/>
        </w:numPr>
      </w:pPr>
      <w:r w:rsidRPr="0076144F">
        <w:rPr>
          <w:rStyle w:val="Strong"/>
        </w:rPr>
        <w:t>For Criterion 2: Teacher Evaluation</w:t>
      </w:r>
      <w:r w:rsidRPr="0076144F">
        <w:t xml:space="preserve">, the LEA can use the student’s </w:t>
      </w:r>
      <w:r w:rsidR="00954B71" w:rsidRPr="0076144F">
        <w:t>c</w:t>
      </w:r>
      <w:r w:rsidRPr="0076144F">
        <w:t xml:space="preserve">lassroom performance information that is based on the student’s IEP goals for academic performance and ELD per </w:t>
      </w:r>
      <w:r w:rsidRPr="0076144F">
        <w:rPr>
          <w:i/>
          <w:iCs/>
        </w:rPr>
        <w:t>EC</w:t>
      </w:r>
      <w:r w:rsidRPr="0076144F">
        <w:t xml:space="preserve"> Section 56345(a)(2) and 34 CFR Section 300.160(a).</w:t>
      </w:r>
    </w:p>
    <w:p w14:paraId="5E5BC2AB" w14:textId="36217918" w:rsidR="00F04EEE" w:rsidRPr="0076144F" w:rsidRDefault="00F04EEE" w:rsidP="0035091F">
      <w:pPr>
        <w:pStyle w:val="ListParagraph"/>
        <w:numPr>
          <w:ilvl w:val="0"/>
          <w:numId w:val="19"/>
        </w:numPr>
      </w:pPr>
      <w:r w:rsidRPr="0076144F">
        <w:rPr>
          <w:rStyle w:val="Strong"/>
        </w:rPr>
        <w:t>For Criterion 3: Parent Opinion and Consultation</w:t>
      </w:r>
      <w:r w:rsidRPr="0076144F">
        <w:t>, the parent or guardian is a participant on the IEP team, is consulted, and is given the opportunity to offer opinion.</w:t>
      </w:r>
    </w:p>
    <w:p w14:paraId="014809EB" w14:textId="6CBF4472" w:rsidR="00F04EEE" w:rsidRPr="0076144F" w:rsidRDefault="00F04EEE" w:rsidP="0035091F">
      <w:pPr>
        <w:pStyle w:val="ListParagraph"/>
        <w:numPr>
          <w:ilvl w:val="0"/>
          <w:numId w:val="19"/>
        </w:numPr>
      </w:pPr>
      <w:r w:rsidRPr="0076144F">
        <w:rPr>
          <w:rStyle w:val="Strong"/>
        </w:rPr>
        <w:t>For Criterion 4: Comparison of Performance in Basic Skills</w:t>
      </w:r>
      <w:r w:rsidRPr="0076144F">
        <w:t xml:space="preserve">, the IEP team should specify in the student’s IEP an assessment of basic skills to meet the guidelines for reclassification (e.g., the California Alternate Assessment for English language arts) per </w:t>
      </w:r>
      <w:r w:rsidRPr="0076144F">
        <w:rPr>
          <w:i/>
          <w:iCs/>
        </w:rPr>
        <w:t>EC</w:t>
      </w:r>
      <w:r w:rsidRPr="0076144F">
        <w:t xml:space="preserve"> Section 56345(a)(6)(B) and 34 CFR Section 300.160(a). The IEP team may consider using other assessments that are valid and reliable and designed to compare the basic skills of EL students with disabilities to those of native speakers of English with similar disabilities to determine whether an EL student with disabilities has sufficiently mastered the basic skills for reclassification consideration.</w:t>
      </w:r>
    </w:p>
    <w:p w14:paraId="068BBFBC" w14:textId="043CDC47" w:rsidR="008B3F60" w:rsidRPr="0076144F" w:rsidRDefault="008B3F60" w:rsidP="007C43F3">
      <w:pPr>
        <w:pStyle w:val="Heading6"/>
      </w:pPr>
      <w:r w:rsidRPr="0076144F">
        <w:t>Selection of an Alternate Assessment</w:t>
      </w:r>
    </w:p>
    <w:p w14:paraId="4DA83725" w14:textId="419B3693" w:rsidR="008B3F60" w:rsidRPr="0076144F" w:rsidRDefault="365A8FDE" w:rsidP="00F04EEE">
      <w:r w:rsidRPr="0076144F">
        <w:t>The CDE cannot make specific recommendations of alternate assessment instruments</w:t>
      </w:r>
      <w:r w:rsidR="72D34320" w:rsidRPr="0076144F">
        <w:t xml:space="preserve"> </w:t>
      </w:r>
      <w:r w:rsidRPr="0076144F">
        <w:t xml:space="preserve">because it is the responsibility of the IEP team to gather pertinent </w:t>
      </w:r>
      <w:r w:rsidRPr="0076144F">
        <w:lastRenderedPageBreak/>
        <w:t>information regarding the student and the assessment needs specific to that</w:t>
      </w:r>
      <w:r w:rsidR="678DA7D4" w:rsidRPr="0076144F">
        <w:t xml:space="preserve"> </w:t>
      </w:r>
      <w:r w:rsidRPr="0076144F">
        <w:t xml:space="preserve">student. </w:t>
      </w:r>
    </w:p>
    <w:p w14:paraId="60EDBF3F" w14:textId="280AE79C" w:rsidR="008B3F60" w:rsidRPr="0076144F" w:rsidRDefault="365A8FDE" w:rsidP="00F04EEE">
      <w:r w:rsidRPr="0076144F">
        <w:t xml:space="preserve">The IEP team must develop a written statement of why the student cannot participate in the regular </w:t>
      </w:r>
      <w:r w:rsidR="3E5101EB" w:rsidRPr="0076144F">
        <w:t>Initial ELPAC</w:t>
      </w:r>
      <w:r w:rsidRPr="0076144F">
        <w:t xml:space="preserve"> and why the team has determined that a particular alternate assessment is appropriate for the student. </w:t>
      </w:r>
    </w:p>
    <w:p w14:paraId="086D8D72" w14:textId="217CD4B9" w:rsidR="00F04EEE" w:rsidRPr="0076144F" w:rsidRDefault="00F04EEE" w:rsidP="00F04EEE">
      <w:r w:rsidRPr="0076144F">
        <w:t>The IEP team may use this comprehensive approach to make decisions regarding program supports and reclassification that will allow the student to make maximum progress, given the student’s capacities.</w:t>
      </w:r>
      <w:r w:rsidR="3CA98162" w:rsidRPr="0076144F">
        <w:t xml:space="preserve"> For more information on Alternate ELPAC, refer to the overview on page</w:t>
      </w:r>
      <w:r w:rsidR="00954B71" w:rsidRPr="0076144F">
        <w:t xml:space="preserve"> </w:t>
      </w:r>
      <w:r w:rsidRPr="0076144F">
        <w:fldChar w:fldCharType="begin"/>
      </w:r>
      <w:r w:rsidRPr="0076144F">
        <w:instrText>PAGEREF _Ref77167758</w:instrText>
      </w:r>
      <w:r w:rsidRPr="0076144F">
        <w:fldChar w:fldCharType="separate"/>
      </w:r>
      <w:r w:rsidR="00130A35">
        <w:rPr>
          <w:noProof/>
        </w:rPr>
        <w:t>20</w:t>
      </w:r>
      <w:r w:rsidRPr="0076144F">
        <w:fldChar w:fldCharType="end"/>
      </w:r>
      <w:r w:rsidR="3CA98162" w:rsidRPr="0076144F">
        <w:t>.</w:t>
      </w:r>
    </w:p>
    <w:p w14:paraId="13D6722F" w14:textId="24E7313E" w:rsidR="00DF7668" w:rsidRPr="0076144F" w:rsidRDefault="00DF7668">
      <w:pPr>
        <w:spacing w:after="160"/>
        <w:ind w:left="0"/>
      </w:pPr>
      <w:r w:rsidRPr="0076144F">
        <w:br w:type="page"/>
      </w:r>
    </w:p>
    <w:p w14:paraId="5458EBE4" w14:textId="725E77E5" w:rsidR="00DF7668" w:rsidRPr="0076144F" w:rsidRDefault="00DF7668" w:rsidP="00F04EEE"/>
    <w:p w14:paraId="2D2A85E0" w14:textId="09F4AD8F" w:rsidR="00DF7668" w:rsidRPr="0076144F" w:rsidRDefault="00DF7668" w:rsidP="00A90C63">
      <w:pPr>
        <w:pStyle w:val="Heading2"/>
      </w:pPr>
      <w:bookmarkStart w:id="137" w:name="_Toc74674288"/>
      <w:bookmarkStart w:id="138" w:name="_Toc74827365"/>
      <w:bookmarkStart w:id="139" w:name="_Toc74827449"/>
      <w:bookmarkStart w:id="140" w:name="_Toc78392450"/>
      <w:r w:rsidRPr="0076144F">
        <w:t>Section 3</w:t>
      </w:r>
      <w:r w:rsidRPr="0076144F">
        <w:br/>
        <w:t>Reporting and Using Individual Results</w:t>
      </w:r>
      <w:bookmarkEnd w:id="137"/>
      <w:bookmarkEnd w:id="138"/>
      <w:bookmarkEnd w:id="139"/>
      <w:bookmarkEnd w:id="140"/>
    </w:p>
    <w:p w14:paraId="5B9D6074" w14:textId="15C38F70" w:rsidR="00954B71" w:rsidRPr="0076144F" w:rsidRDefault="00E56BF8" w:rsidP="00954B71">
      <w:pPr>
        <w:pStyle w:val="Subtitle"/>
        <w:spacing w:before="360"/>
      </w:pPr>
      <w:r>
        <w:fldChar w:fldCharType="begin"/>
      </w:r>
      <w:r>
        <w:instrText xml:space="preserve"> REF _Ref77167794  \* MERGEFORMAT </w:instrText>
      </w:r>
      <w:r>
        <w:fldChar w:fldCharType="separate"/>
      </w:r>
      <w:r w:rsidR="000B58FB" w:rsidRPr="0076144F">
        <w:t>Reporting and Using Individual Results</w:t>
      </w:r>
      <w:r>
        <w:fldChar w:fldCharType="end"/>
      </w:r>
    </w:p>
    <w:p w14:paraId="33629B32" w14:textId="2DECE0CE" w:rsidR="00954B71" w:rsidRPr="0076144F" w:rsidRDefault="00E56BF8" w:rsidP="00954B71">
      <w:pPr>
        <w:pStyle w:val="Subtitle"/>
        <w:spacing w:before="360"/>
      </w:pPr>
      <w:r>
        <w:fldChar w:fldCharType="begin"/>
      </w:r>
      <w:r>
        <w:instrText xml:space="preserve"> REF _Ref77167797  \* MERGEFORMAT </w:instrText>
      </w:r>
      <w:r>
        <w:fldChar w:fldCharType="separate"/>
      </w:r>
      <w:r w:rsidR="000B58FB" w:rsidRPr="0076144F">
        <w:t>Performance Level Descriptors</w:t>
      </w:r>
      <w:r>
        <w:fldChar w:fldCharType="end"/>
      </w:r>
    </w:p>
    <w:p w14:paraId="36D4CF1C" w14:textId="564719DA" w:rsidR="002B75EF" w:rsidRPr="0076144F" w:rsidRDefault="00E56BF8" w:rsidP="00954B71">
      <w:pPr>
        <w:pStyle w:val="Subtitle"/>
        <w:spacing w:before="360"/>
      </w:pPr>
      <w:r>
        <w:fldChar w:fldCharType="begin"/>
      </w:r>
      <w:r>
        <w:instrText xml:space="preserve"> REF _R</w:instrText>
      </w:r>
      <w:r>
        <w:instrText xml:space="preserve">ef77167800  \* MERGEFORMAT </w:instrText>
      </w:r>
      <w:r>
        <w:fldChar w:fldCharType="separate"/>
      </w:r>
      <w:r w:rsidR="000B58FB" w:rsidRPr="0076144F">
        <w:t>Scale Score Ranges for 2021–22 Results</w:t>
      </w:r>
      <w:r>
        <w:fldChar w:fldCharType="end"/>
      </w:r>
      <w:r w:rsidR="002B75EF" w:rsidRPr="0076144F">
        <w:br w:type="page"/>
      </w:r>
    </w:p>
    <w:p w14:paraId="2BE3ABA3" w14:textId="4973495A" w:rsidR="00F9536C" w:rsidRPr="0076144F" w:rsidRDefault="00F9536C" w:rsidP="00293F0B">
      <w:pPr>
        <w:pStyle w:val="Heading3"/>
      </w:pPr>
      <w:bookmarkStart w:id="141" w:name="_Toc74674289"/>
      <w:bookmarkStart w:id="142" w:name="_Toc74827366"/>
      <w:bookmarkStart w:id="143" w:name="_Toc74827450"/>
      <w:bookmarkStart w:id="144" w:name="_Ref77167794"/>
      <w:bookmarkStart w:id="145" w:name="_Toc78392451"/>
      <w:r w:rsidRPr="0076144F">
        <w:lastRenderedPageBreak/>
        <w:t>Reporting and Using Individual Results</w:t>
      </w:r>
      <w:bookmarkEnd w:id="141"/>
      <w:bookmarkEnd w:id="142"/>
      <w:bookmarkEnd w:id="143"/>
      <w:bookmarkEnd w:id="144"/>
      <w:bookmarkEnd w:id="145"/>
    </w:p>
    <w:p w14:paraId="1FF7B9C4" w14:textId="45E6A9EA" w:rsidR="00C00671" w:rsidRPr="0076144F" w:rsidRDefault="00C00671" w:rsidP="00C00671">
      <w:bookmarkStart w:id="146" w:name="_Toc74827451"/>
      <w:r w:rsidRPr="0076144F">
        <w:t>This section provides information about timeframes for reporting results to families, Student Score Reports, and understanding test results.</w:t>
      </w:r>
    </w:p>
    <w:p w14:paraId="66D1E187" w14:textId="489BE6F2" w:rsidR="00C655FB" w:rsidRPr="0076144F" w:rsidRDefault="00C655FB" w:rsidP="00394ED6">
      <w:pPr>
        <w:pStyle w:val="Heading4"/>
      </w:pPr>
      <w:r w:rsidRPr="0076144F">
        <w:t>Timeframe for Reporting Results to Families</w:t>
      </w:r>
      <w:bookmarkEnd w:id="146"/>
    </w:p>
    <w:p w14:paraId="5B5FEA7A" w14:textId="77777777" w:rsidR="00655B8E" w:rsidRPr="0076144F" w:rsidRDefault="00F9536C" w:rsidP="00F9536C">
      <w:r w:rsidRPr="0076144F">
        <w:t xml:space="preserve">State regulations require local educational agencies (LEAs) to provide individual Summative English Language Proficiency Assessments for California (ELPAC) results to parents or guardians within 30 calendar days after the LEA receives them from the testing contractor. </w:t>
      </w:r>
    </w:p>
    <w:p w14:paraId="38C41E77" w14:textId="7F24CF54" w:rsidR="00655B8E" w:rsidRPr="0076144F" w:rsidRDefault="00F9536C" w:rsidP="00F9536C">
      <w:pPr>
        <w:rPr>
          <w:rStyle w:val="Strong"/>
        </w:rPr>
      </w:pPr>
      <w:r w:rsidRPr="0076144F">
        <w:rPr>
          <w:rStyle w:val="Strong"/>
        </w:rPr>
        <w:t xml:space="preserve">Only authorized LEA personnel, the student, and parents or guardians may </w:t>
      </w:r>
      <w:r w:rsidR="008660FE" w:rsidRPr="0076144F">
        <w:rPr>
          <w:rStyle w:val="Strong"/>
        </w:rPr>
        <w:t>access</w:t>
      </w:r>
      <w:r w:rsidRPr="0076144F">
        <w:rPr>
          <w:rStyle w:val="Strong"/>
        </w:rPr>
        <w:t xml:space="preserve"> the ELPAC results of individual students. </w:t>
      </w:r>
    </w:p>
    <w:p w14:paraId="583C5797" w14:textId="7346FA88" w:rsidR="00F9536C" w:rsidRPr="0076144F" w:rsidRDefault="00655B8E" w:rsidP="00F9536C">
      <w:r w:rsidRPr="0076144F">
        <w:t>I</w:t>
      </w:r>
      <w:r w:rsidR="00F9536C" w:rsidRPr="0076144F">
        <w:t>f the Summative ELPAC results are received from the test contractor after the school year’s last day of instruction, the LEA shall notify each student’s parent or guardian of the student’s results within 15 working days of the start of the next school year</w:t>
      </w:r>
      <w:r w:rsidRPr="0076144F">
        <w:rPr>
          <w:rStyle w:val="FootnoteReference"/>
        </w:rPr>
        <w:footnoteReference w:id="17"/>
      </w:r>
      <w:r w:rsidR="00F9536C" w:rsidRPr="0076144F">
        <w:t>.</w:t>
      </w:r>
    </w:p>
    <w:p w14:paraId="050615A4" w14:textId="0A6B8F7C" w:rsidR="0011179F" w:rsidRPr="0076144F" w:rsidRDefault="0011179F" w:rsidP="00260E89">
      <w:pPr>
        <w:pStyle w:val="Heading5"/>
      </w:pPr>
      <w:r w:rsidRPr="0076144F">
        <w:t>Title III</w:t>
      </w:r>
    </w:p>
    <w:p w14:paraId="6933942F" w14:textId="77777777" w:rsidR="00B90E8C" w:rsidRPr="0076144F" w:rsidRDefault="00F9536C" w:rsidP="00F9536C">
      <w:r w:rsidRPr="0076144F">
        <w:t xml:space="preserve">LEAs receiving Title III funds </w:t>
      </w:r>
      <w:r w:rsidR="00B90E8C" w:rsidRPr="0076144F">
        <w:t xml:space="preserve">are required </w:t>
      </w:r>
      <w:r w:rsidRPr="0076144F">
        <w:t>to inform parents or guardians</w:t>
      </w:r>
      <w:r w:rsidR="00B90E8C" w:rsidRPr="0076144F">
        <w:rPr>
          <w:rStyle w:val="FootnoteReference"/>
        </w:rPr>
        <w:footnoteReference w:id="18"/>
      </w:r>
      <w:r w:rsidRPr="0076144F">
        <w:t xml:space="preserve"> of</w:t>
      </w:r>
      <w:r w:rsidR="00B90E8C" w:rsidRPr="0076144F">
        <w:t>:</w:t>
      </w:r>
      <w:r w:rsidRPr="0076144F">
        <w:t xml:space="preserve"> </w:t>
      </w:r>
    </w:p>
    <w:p w14:paraId="2DE16CF7" w14:textId="77777777" w:rsidR="00B90E8C" w:rsidRPr="0076144F" w:rsidRDefault="00F9536C" w:rsidP="0035091F">
      <w:pPr>
        <w:pStyle w:val="ListParagraph"/>
        <w:numPr>
          <w:ilvl w:val="0"/>
          <w:numId w:val="47"/>
        </w:numPr>
      </w:pPr>
      <w:r w:rsidRPr="0076144F">
        <w:t xml:space="preserve">the reasons for a student’s identification as an English learner (EL) on the basis of the student’s ELPAC results; and </w:t>
      </w:r>
    </w:p>
    <w:p w14:paraId="63AB6DB0" w14:textId="41CF1392" w:rsidR="00B90E8C" w:rsidRPr="0076144F" w:rsidRDefault="00F9536C" w:rsidP="0035091F">
      <w:pPr>
        <w:pStyle w:val="ListParagraph"/>
        <w:numPr>
          <w:ilvl w:val="0"/>
          <w:numId w:val="47"/>
        </w:numPr>
      </w:pPr>
      <w:r w:rsidRPr="0076144F">
        <w:t xml:space="preserve">the </w:t>
      </w:r>
      <w:r w:rsidR="7D0245B4" w:rsidRPr="0076144F">
        <w:t xml:space="preserve">available </w:t>
      </w:r>
      <w:r w:rsidRPr="0076144F">
        <w:t>English language</w:t>
      </w:r>
      <w:r w:rsidR="6864241F" w:rsidRPr="0076144F">
        <w:t xml:space="preserve"> acquisition programs to support</w:t>
      </w:r>
      <w:r w:rsidRPr="0076144F">
        <w:t xml:space="preserve"> instruction. </w:t>
      </w:r>
    </w:p>
    <w:p w14:paraId="1DF931B8" w14:textId="46E0B19E" w:rsidR="00F9536C" w:rsidRPr="0076144F" w:rsidRDefault="00F9536C" w:rsidP="00B90E8C">
      <w:r w:rsidRPr="0076144F">
        <w:t xml:space="preserve">This notification is to occur no later than 30 calendar days after the beginning of the school year or within two weeks of the student’s placement in the specified </w:t>
      </w:r>
      <w:r w:rsidR="0610D89C" w:rsidRPr="0076144F">
        <w:t xml:space="preserve">EL </w:t>
      </w:r>
      <w:r w:rsidRPr="0076144F">
        <w:t>program after the beginning of the school year. Parents or guardians of EL students with an individualized education program (IEP) also must be notified as to how the recommended placement will help their child meet the objectives of the IEP.</w:t>
      </w:r>
    </w:p>
    <w:p w14:paraId="274D28D0" w14:textId="7488A1F9" w:rsidR="20A6C358" w:rsidRPr="0076144F" w:rsidRDefault="20A6C358" w:rsidP="7D067258">
      <w:r w:rsidRPr="0076144F">
        <w:t>Parents or guardians of English learners have a right to decline or opt their children out of a school’s EL program or out of particular EL services within an EL program. If parents or guardians opt their children out of a school’s EL program or specific EL services, the children retain their status as English learners. The school remains obligated to ensure the students learn English and achieve academically until reclassified as fluent English proficient.</w:t>
      </w:r>
    </w:p>
    <w:p w14:paraId="0DEDFEFE" w14:textId="77777777" w:rsidR="001878D4" w:rsidRPr="0076144F" w:rsidRDefault="001878D4">
      <w:pPr>
        <w:spacing w:after="160"/>
        <w:ind w:left="0"/>
        <w:rPr>
          <w:rFonts w:ascii="Century Gothic" w:eastAsiaTheme="majorEastAsia" w:hAnsi="Century Gothic" w:cstheme="majorBidi"/>
          <w:b/>
          <w:sz w:val="32"/>
        </w:rPr>
      </w:pPr>
      <w:r w:rsidRPr="0076144F">
        <w:br w:type="page"/>
      </w:r>
    </w:p>
    <w:p w14:paraId="5BB07AD3" w14:textId="319A77AD" w:rsidR="0011179F" w:rsidRPr="0076144F" w:rsidRDefault="0011179F" w:rsidP="00260E89">
      <w:pPr>
        <w:pStyle w:val="Heading5"/>
      </w:pPr>
      <w:bookmarkStart w:id="147" w:name="_Ref77175283"/>
      <w:r w:rsidRPr="0076144F">
        <w:lastRenderedPageBreak/>
        <w:t>Resources for Communicating to Parents</w:t>
      </w:r>
      <w:bookmarkEnd w:id="147"/>
    </w:p>
    <w:p w14:paraId="138E40A7" w14:textId="1209B973" w:rsidR="002B75EF" w:rsidRPr="0076144F" w:rsidRDefault="00F9536C" w:rsidP="00F9536C">
      <w:r w:rsidRPr="0076144F">
        <w:t xml:space="preserve">Sample parent/guardian notification letters are provided on the California Department of Education (CDE) Parent Notification web page at </w:t>
      </w:r>
      <w:hyperlink r:id="rId52" w:tooltip="California Department of Education (CDE) Parent Notification web page " w:history="1">
        <w:r w:rsidRPr="0076144F">
          <w:rPr>
            <w:rStyle w:val="Hyperlink"/>
          </w:rPr>
          <w:t>https://www.cde.ca.gov/sp/el/t3/lepparent.asp</w:t>
        </w:r>
      </w:hyperlink>
      <w:r w:rsidRPr="0076144F">
        <w:t xml:space="preserve"> and are currently available in English as well as </w:t>
      </w:r>
      <w:r w:rsidR="005E45EA" w:rsidRPr="0076144F">
        <w:t>10</w:t>
      </w:r>
      <w:r w:rsidRPr="0076144F">
        <w:t xml:space="preserve"> other languages.</w:t>
      </w:r>
    </w:p>
    <w:p w14:paraId="12A9BF9A" w14:textId="77777777" w:rsidR="003C770D" w:rsidRPr="0076144F" w:rsidRDefault="003C770D" w:rsidP="00394ED6">
      <w:pPr>
        <w:pStyle w:val="Heading4"/>
      </w:pPr>
      <w:bookmarkStart w:id="148" w:name="_Toc74674290"/>
      <w:bookmarkStart w:id="149" w:name="_Toc74827452"/>
      <w:r w:rsidRPr="0076144F">
        <w:t>Student Score Reports</w:t>
      </w:r>
      <w:bookmarkEnd w:id="148"/>
      <w:bookmarkEnd w:id="149"/>
    </w:p>
    <w:p w14:paraId="2175C634" w14:textId="74FE32FC" w:rsidR="001878D4" w:rsidRPr="0076144F" w:rsidRDefault="001878D4" w:rsidP="001878D4">
      <w:r w:rsidRPr="0076144F">
        <w:t>This section provides information about Student Score Reports for the Initial</w:t>
      </w:r>
      <w:r w:rsidR="004C548B" w:rsidRPr="0076144F">
        <w:t xml:space="preserve"> ELPAC</w:t>
      </w:r>
      <w:r w:rsidRPr="0076144F">
        <w:t>, Summative</w:t>
      </w:r>
      <w:r w:rsidR="004C548B" w:rsidRPr="0076144F">
        <w:t xml:space="preserve"> ELPAC</w:t>
      </w:r>
      <w:r w:rsidRPr="0076144F">
        <w:t>, and Alternate ELPAC.</w:t>
      </w:r>
    </w:p>
    <w:p w14:paraId="152840C1" w14:textId="61B615F8" w:rsidR="003C770D" w:rsidRPr="0076144F" w:rsidRDefault="003C770D" w:rsidP="00260E89">
      <w:pPr>
        <w:pStyle w:val="Heading5"/>
      </w:pPr>
      <w:r w:rsidRPr="0076144F">
        <w:t>Initial ELPAC Student Score Reports</w:t>
      </w:r>
    </w:p>
    <w:p w14:paraId="2AE8F0A1" w14:textId="1C551532" w:rsidR="001878D4" w:rsidRPr="0076144F" w:rsidRDefault="001878D4" w:rsidP="001878D4">
      <w:r w:rsidRPr="0076144F">
        <w:t>This section provides detailed information about Initial ELPAC Student Score Reports.</w:t>
      </w:r>
    </w:p>
    <w:p w14:paraId="1B008125" w14:textId="1B125F91" w:rsidR="00AB65C6" w:rsidRPr="0076144F" w:rsidRDefault="00AB65C6" w:rsidP="007C43F3">
      <w:pPr>
        <w:pStyle w:val="Heading6"/>
      </w:pPr>
      <w:r w:rsidRPr="0076144F">
        <w:t>Official Student Score</w:t>
      </w:r>
      <w:r w:rsidR="00057F48" w:rsidRPr="0076144F">
        <w:t xml:space="preserve"> on the Initial ELPAC</w:t>
      </w:r>
    </w:p>
    <w:p w14:paraId="408C01E2" w14:textId="731617AF" w:rsidR="00373D55" w:rsidRPr="0076144F" w:rsidRDefault="003C770D" w:rsidP="003C770D">
      <w:r w:rsidRPr="0076144F">
        <w:t xml:space="preserve">The official score for the Initial ELPAC is produced once </w:t>
      </w:r>
      <w:r w:rsidR="594155D5" w:rsidRPr="0076144F">
        <w:t xml:space="preserve">the student has completed all four domains and </w:t>
      </w:r>
      <w:r w:rsidRPr="0076144F">
        <w:t xml:space="preserve">the LEA has entered the student’s </w:t>
      </w:r>
      <w:r w:rsidR="03DC5124" w:rsidRPr="0076144F">
        <w:t xml:space="preserve">Speaking and Writing </w:t>
      </w:r>
      <w:r w:rsidRPr="0076144F">
        <w:t xml:space="preserve">raw scores in the </w:t>
      </w:r>
      <w:r w:rsidR="001878D4" w:rsidRPr="0076144F">
        <w:t>Data Entry Interface (</w:t>
      </w:r>
      <w:r w:rsidR="461C408D" w:rsidRPr="0076144F">
        <w:t>DEI</w:t>
      </w:r>
      <w:r w:rsidR="001878D4" w:rsidRPr="0076144F">
        <w:t>)</w:t>
      </w:r>
      <w:r w:rsidR="461C408D" w:rsidRPr="0076144F">
        <w:t xml:space="preserve"> </w:t>
      </w:r>
      <w:r w:rsidRPr="0076144F">
        <w:t xml:space="preserve">or </w:t>
      </w:r>
      <w:r w:rsidR="001878D4" w:rsidRPr="0076144F">
        <w:t>Teacher Hand Scoring System (</w:t>
      </w:r>
      <w:r w:rsidR="727C27D8" w:rsidRPr="0076144F">
        <w:t>THSS</w:t>
      </w:r>
      <w:r w:rsidR="001878D4" w:rsidRPr="0076144F">
        <w:t>)</w:t>
      </w:r>
      <w:r w:rsidRPr="0076144F">
        <w:t>.</w:t>
      </w:r>
    </w:p>
    <w:p w14:paraId="70CEAAF0" w14:textId="4168ACFE" w:rsidR="006B03BD" w:rsidRPr="0076144F" w:rsidRDefault="003C770D" w:rsidP="00373D55">
      <w:pPr>
        <w:rPr>
          <w:rStyle w:val="Strong"/>
        </w:rPr>
      </w:pPr>
      <w:bookmarkStart w:id="150" w:name="_Hlk74825733"/>
      <w:r w:rsidRPr="0076144F">
        <w:rPr>
          <w:rStyle w:val="Strong"/>
        </w:rPr>
        <w:t>Individual student Initial ELPAC results include an overall scale score</w:t>
      </w:r>
      <w:r w:rsidR="006B03BD" w:rsidRPr="0076144F">
        <w:rPr>
          <w:rStyle w:val="Strong"/>
        </w:rPr>
        <w:t xml:space="preserve"> and two composite performance levels</w:t>
      </w:r>
      <w:r w:rsidRPr="0076144F">
        <w:rPr>
          <w:rStyle w:val="Strong"/>
        </w:rPr>
        <w:t xml:space="preserve">. </w:t>
      </w:r>
    </w:p>
    <w:bookmarkEnd w:id="150"/>
    <w:p w14:paraId="4A73A994" w14:textId="6FE9A0E7" w:rsidR="00D966AA" w:rsidRPr="0076144F" w:rsidRDefault="003C770D" w:rsidP="00373D55">
      <w:r w:rsidRPr="0076144F">
        <w:t>The overall scale score indicates which of the three performance levels the student achieved</w:t>
      </w:r>
      <w:r w:rsidR="00D966AA" w:rsidRPr="0076144F">
        <w:t>:</w:t>
      </w:r>
    </w:p>
    <w:p w14:paraId="0D629BFD" w14:textId="77777777" w:rsidR="00D966AA" w:rsidRPr="0076144F" w:rsidRDefault="003C770D" w:rsidP="0035091F">
      <w:pPr>
        <w:pStyle w:val="ListParagraph"/>
        <w:numPr>
          <w:ilvl w:val="0"/>
          <w:numId w:val="49"/>
        </w:numPr>
      </w:pPr>
      <w:r w:rsidRPr="0076144F">
        <w:t>Initial Fluent English Proficient (IFEP)</w:t>
      </w:r>
    </w:p>
    <w:p w14:paraId="2F18A085" w14:textId="67685D1D" w:rsidR="00D966AA" w:rsidRPr="0076144F" w:rsidRDefault="003C770D" w:rsidP="0035091F">
      <w:pPr>
        <w:pStyle w:val="ListParagraph"/>
        <w:numPr>
          <w:ilvl w:val="0"/>
          <w:numId w:val="49"/>
        </w:numPr>
      </w:pPr>
      <w:r w:rsidRPr="0076144F">
        <w:t>Intermediate EL</w:t>
      </w:r>
    </w:p>
    <w:p w14:paraId="4448DC5E" w14:textId="29C90F9B" w:rsidR="003C770D" w:rsidRPr="0076144F" w:rsidRDefault="003C770D" w:rsidP="0035091F">
      <w:pPr>
        <w:pStyle w:val="ListParagraph"/>
        <w:numPr>
          <w:ilvl w:val="0"/>
          <w:numId w:val="49"/>
        </w:numPr>
      </w:pPr>
      <w:r w:rsidRPr="0076144F">
        <w:t>Novice EL</w:t>
      </w:r>
    </w:p>
    <w:p w14:paraId="25335CD1" w14:textId="617C6B5F" w:rsidR="00373D55" w:rsidRPr="0076144F" w:rsidRDefault="000777E7" w:rsidP="00373D55">
      <w:r w:rsidRPr="0076144F">
        <w:t xml:space="preserve">Two composite performance levels are produced: Oral Language (Speaking and Listening) and Written Language (Reading and Writing). </w:t>
      </w:r>
      <w:bookmarkStart w:id="151" w:name="_Hlk74825727"/>
      <w:r w:rsidR="003C770D" w:rsidRPr="0076144F">
        <w:t xml:space="preserve">The three performance levels </w:t>
      </w:r>
      <w:r w:rsidR="00373D55" w:rsidRPr="0076144F">
        <w:t xml:space="preserve">for the composite scores </w:t>
      </w:r>
      <w:r w:rsidR="003C770D" w:rsidRPr="0076144F">
        <w:t xml:space="preserve">are: </w:t>
      </w:r>
    </w:p>
    <w:p w14:paraId="1C446702" w14:textId="64788FBE" w:rsidR="00373D55" w:rsidRPr="0076144F" w:rsidRDefault="00E255F8" w:rsidP="0035091F">
      <w:pPr>
        <w:pStyle w:val="ListParagraph"/>
        <w:numPr>
          <w:ilvl w:val="0"/>
          <w:numId w:val="48"/>
        </w:numPr>
      </w:pPr>
      <w:r w:rsidRPr="0076144F">
        <w:t>b</w:t>
      </w:r>
      <w:r w:rsidR="003C770D" w:rsidRPr="0076144F">
        <w:t>eginning to develop</w:t>
      </w:r>
      <w:r w:rsidRPr="0076144F">
        <w:t>;</w:t>
      </w:r>
    </w:p>
    <w:p w14:paraId="19C7614B" w14:textId="654B78B9" w:rsidR="00373D55" w:rsidRPr="0076144F" w:rsidRDefault="003C770D" w:rsidP="0035091F">
      <w:pPr>
        <w:pStyle w:val="ListParagraph"/>
        <w:numPr>
          <w:ilvl w:val="0"/>
          <w:numId w:val="48"/>
        </w:numPr>
      </w:pPr>
      <w:r w:rsidRPr="0076144F">
        <w:t>somewhat to moderately developed</w:t>
      </w:r>
      <w:r w:rsidR="00E255F8" w:rsidRPr="0076144F">
        <w:t>; or</w:t>
      </w:r>
    </w:p>
    <w:p w14:paraId="3A3ADB17" w14:textId="1B632C06" w:rsidR="003C770D" w:rsidRPr="0076144F" w:rsidRDefault="003C770D" w:rsidP="0035091F">
      <w:pPr>
        <w:pStyle w:val="ListParagraph"/>
        <w:numPr>
          <w:ilvl w:val="0"/>
          <w:numId w:val="48"/>
        </w:numPr>
      </w:pPr>
      <w:r w:rsidRPr="0076144F">
        <w:t>well developed</w:t>
      </w:r>
      <w:r w:rsidR="00E255F8" w:rsidRPr="0076144F">
        <w:t>.</w:t>
      </w:r>
    </w:p>
    <w:bookmarkEnd w:id="151"/>
    <w:p w14:paraId="3D0F9E6A" w14:textId="01C62C6C" w:rsidR="00AB65C6" w:rsidRPr="0076144F" w:rsidRDefault="00AB65C6" w:rsidP="007C43F3">
      <w:pPr>
        <w:pStyle w:val="Heading6"/>
      </w:pPr>
      <w:r w:rsidRPr="0076144F">
        <w:t>Initial ELPAC Student Score Report</w:t>
      </w:r>
    </w:p>
    <w:p w14:paraId="7EF3CC21" w14:textId="63F8061E" w:rsidR="003C770D" w:rsidRPr="0076144F" w:rsidRDefault="003C770D" w:rsidP="003C770D">
      <w:pPr>
        <w:keepNext/>
      </w:pPr>
      <w:r w:rsidRPr="0076144F">
        <w:t>The Initial ELPAC Student Score Report includes the following information:</w:t>
      </w:r>
    </w:p>
    <w:p w14:paraId="69EB18D4" w14:textId="633C4C40" w:rsidR="003C770D" w:rsidRPr="0076144F" w:rsidRDefault="003C770D" w:rsidP="0035091F">
      <w:pPr>
        <w:pStyle w:val="ListParagraph"/>
        <w:numPr>
          <w:ilvl w:val="0"/>
          <w:numId w:val="21"/>
        </w:numPr>
      </w:pPr>
      <w:r w:rsidRPr="0076144F">
        <w:t>An overall performance level and scale score</w:t>
      </w:r>
    </w:p>
    <w:p w14:paraId="33743EE3" w14:textId="4231A204" w:rsidR="003C770D" w:rsidRPr="0076144F" w:rsidRDefault="003C770D" w:rsidP="0035091F">
      <w:pPr>
        <w:pStyle w:val="ListParagraph"/>
        <w:numPr>
          <w:ilvl w:val="0"/>
          <w:numId w:val="21"/>
        </w:numPr>
      </w:pPr>
      <w:r w:rsidRPr="0076144F">
        <w:lastRenderedPageBreak/>
        <w:t>A performance level for each composite tested (Oral and Written Language)</w:t>
      </w:r>
    </w:p>
    <w:p w14:paraId="0B841366" w14:textId="03F5B462" w:rsidR="00E863F9" w:rsidRPr="0076144F" w:rsidRDefault="00E863F9" w:rsidP="007C43F3">
      <w:pPr>
        <w:pStyle w:val="Heading6"/>
      </w:pPr>
      <w:bookmarkStart w:id="152" w:name="_Hlk74825548"/>
      <w:r w:rsidRPr="0076144F">
        <w:t>Initial ELPAC Scale Score Ranges and Performance Level Descriptors</w:t>
      </w:r>
    </w:p>
    <w:bookmarkEnd w:id="152"/>
    <w:p w14:paraId="46DEEB6D" w14:textId="1B7E178E" w:rsidR="00AB65C6" w:rsidRPr="0076144F" w:rsidRDefault="002F65BA" w:rsidP="002F65BA">
      <w:r w:rsidRPr="0076144F">
        <w:t>The scale score ranges are the same for all grade</w:t>
      </w:r>
      <w:r w:rsidR="005E45EA" w:rsidRPr="0076144F">
        <w:t xml:space="preserve"> level</w:t>
      </w:r>
      <w:r w:rsidRPr="0076144F">
        <w:t>s and grade spans (refer to “Scale Score Ranges for 2021–22 Results,” which begins on page</w:t>
      </w:r>
      <w:r w:rsidR="00C56CA1" w:rsidRPr="0076144F">
        <w:t xml:space="preserve"> </w:t>
      </w:r>
      <w:r w:rsidRPr="0076144F">
        <w:fldChar w:fldCharType="begin"/>
      </w:r>
      <w:r w:rsidRPr="0076144F">
        <w:instrText>PAGEREF _Ref77168384</w:instrText>
      </w:r>
      <w:r w:rsidRPr="0076144F">
        <w:fldChar w:fldCharType="separate"/>
      </w:r>
      <w:r w:rsidR="00130A35">
        <w:rPr>
          <w:noProof/>
        </w:rPr>
        <w:t>59</w:t>
      </w:r>
      <w:r w:rsidRPr="0076144F">
        <w:fldChar w:fldCharType="end"/>
      </w:r>
      <w:r w:rsidRPr="0076144F">
        <w:t xml:space="preserve">). They are used for identifying a student’s overall performance level, with the weighting percentages used to calculate the ranges. </w:t>
      </w:r>
    </w:p>
    <w:p w14:paraId="0521595C" w14:textId="59989EFB" w:rsidR="002F65BA" w:rsidRPr="0076144F" w:rsidRDefault="002F65BA" w:rsidP="002F65BA">
      <w:r w:rsidRPr="0076144F">
        <w:t xml:space="preserve">Overall Initial ELPAC performance level descriptors for </w:t>
      </w:r>
      <w:r w:rsidR="00E5300F" w:rsidRPr="0076144F">
        <w:t xml:space="preserve">students in </w:t>
      </w:r>
      <w:r w:rsidRPr="0076144F">
        <w:t xml:space="preserve">kindergarten through grade twelve (K–12) are presented in </w:t>
      </w:r>
      <w:r w:rsidR="00E56BF8">
        <w:fldChar w:fldCharType="begin"/>
      </w:r>
      <w:r w:rsidR="00E56BF8">
        <w:instrText xml:space="preserve"> REF _Ref76561687  \* MERGEFORMAT </w:instrText>
      </w:r>
      <w:r w:rsidR="00E56BF8">
        <w:fldChar w:fldCharType="separate"/>
      </w:r>
      <w:r w:rsidR="00E93FED">
        <w:t>t</w:t>
      </w:r>
      <w:r w:rsidR="00E93FED" w:rsidRPr="00E93FED">
        <w:t xml:space="preserve">able </w:t>
      </w:r>
      <w:r w:rsidR="00E93FED" w:rsidRPr="00E93FED">
        <w:rPr>
          <w:noProof/>
        </w:rPr>
        <w:t>25</w:t>
      </w:r>
      <w:r w:rsidR="00E56BF8">
        <w:rPr>
          <w:noProof/>
        </w:rPr>
        <w:fldChar w:fldCharType="end"/>
      </w:r>
      <w:r w:rsidRPr="0076144F">
        <w:t xml:space="preserve">, on page </w:t>
      </w:r>
      <w:r w:rsidRPr="0076144F">
        <w:fldChar w:fldCharType="begin"/>
      </w:r>
      <w:r w:rsidRPr="0076144F">
        <w:instrText>PAGEREF _Ref76561709</w:instrText>
      </w:r>
      <w:r w:rsidRPr="0076144F">
        <w:fldChar w:fldCharType="separate"/>
      </w:r>
      <w:r w:rsidR="00130A35">
        <w:rPr>
          <w:noProof/>
        </w:rPr>
        <w:t>56</w:t>
      </w:r>
      <w:r w:rsidRPr="0076144F">
        <w:fldChar w:fldCharType="end"/>
      </w:r>
      <w:r w:rsidRPr="0076144F">
        <w:t>.</w:t>
      </w:r>
    </w:p>
    <w:p w14:paraId="26044F6D" w14:textId="5E47AF99" w:rsidR="00D24393" w:rsidRPr="0076144F" w:rsidRDefault="00D24393" w:rsidP="00260E89">
      <w:pPr>
        <w:pStyle w:val="Heading5"/>
      </w:pPr>
      <w:r w:rsidRPr="0076144F">
        <w:t>Summative ELPAC Student Score Reports</w:t>
      </w:r>
    </w:p>
    <w:p w14:paraId="745D9361" w14:textId="4C8EE9DB" w:rsidR="00933985" w:rsidRPr="0076144F" w:rsidRDefault="00933985" w:rsidP="00933985">
      <w:r w:rsidRPr="0076144F">
        <w:t>This section provides detailed information about Summative ELPAC Student Score Reports</w:t>
      </w:r>
      <w:r w:rsidR="00585D26" w:rsidRPr="0076144F">
        <w:t>.</w:t>
      </w:r>
    </w:p>
    <w:p w14:paraId="7F285BFE" w14:textId="47BB37EE" w:rsidR="000777E7" w:rsidRPr="0076144F" w:rsidRDefault="000777E7" w:rsidP="007C43F3">
      <w:pPr>
        <w:pStyle w:val="Heading6"/>
      </w:pPr>
      <w:r w:rsidRPr="0076144F">
        <w:t>Official Student Score</w:t>
      </w:r>
    </w:p>
    <w:p w14:paraId="4F813AEC" w14:textId="77777777" w:rsidR="00373D55" w:rsidRPr="0076144F" w:rsidRDefault="00D24393" w:rsidP="00D24393">
      <w:r w:rsidRPr="0076144F">
        <w:t xml:space="preserve">The official score for the Summative ELPAC is produced by the test contractor. </w:t>
      </w:r>
    </w:p>
    <w:p w14:paraId="2EB5898C" w14:textId="35A490D7" w:rsidR="000777E7" w:rsidRPr="0076144F" w:rsidRDefault="00D24393" w:rsidP="00D24393">
      <w:pPr>
        <w:rPr>
          <w:rStyle w:val="Strong"/>
        </w:rPr>
      </w:pPr>
      <w:r w:rsidRPr="0076144F">
        <w:rPr>
          <w:rStyle w:val="Strong"/>
        </w:rPr>
        <w:t>Individual student Summative ELPAC results include an overall scale score</w:t>
      </w:r>
      <w:r w:rsidR="000777E7" w:rsidRPr="0076144F">
        <w:rPr>
          <w:rStyle w:val="Strong"/>
        </w:rPr>
        <w:t xml:space="preserve">, </w:t>
      </w:r>
      <w:r w:rsidRPr="0076144F">
        <w:rPr>
          <w:rStyle w:val="Strong"/>
        </w:rPr>
        <w:t>two composite scale scores</w:t>
      </w:r>
      <w:r w:rsidR="000777E7" w:rsidRPr="0076144F">
        <w:rPr>
          <w:rStyle w:val="Strong"/>
        </w:rPr>
        <w:t>, and domain performance</w:t>
      </w:r>
      <w:r w:rsidR="1ECEE4B3" w:rsidRPr="0076144F">
        <w:rPr>
          <w:rStyle w:val="Strong"/>
        </w:rPr>
        <w:t xml:space="preserve"> levels</w:t>
      </w:r>
      <w:r w:rsidR="000777E7" w:rsidRPr="0076144F">
        <w:rPr>
          <w:rStyle w:val="Strong"/>
        </w:rPr>
        <w:t>.</w:t>
      </w:r>
    </w:p>
    <w:p w14:paraId="54CD8D4E" w14:textId="77777777" w:rsidR="000777E7" w:rsidRPr="0076144F" w:rsidRDefault="000777E7" w:rsidP="00D24393">
      <w:r w:rsidRPr="0076144F">
        <w:t xml:space="preserve">Overall and Composite Level Scores </w:t>
      </w:r>
      <w:r w:rsidR="00D24393" w:rsidRPr="0076144F">
        <w:t>indicate which of the four performance levels the student achieved</w:t>
      </w:r>
      <w:r w:rsidRPr="0076144F">
        <w:t>:</w:t>
      </w:r>
    </w:p>
    <w:p w14:paraId="11B22E84" w14:textId="550AE75D" w:rsidR="000777E7" w:rsidRPr="0076144F" w:rsidRDefault="00ED33BF" w:rsidP="0035091F">
      <w:pPr>
        <w:pStyle w:val="ListParagraph"/>
        <w:numPr>
          <w:ilvl w:val="0"/>
          <w:numId w:val="50"/>
        </w:numPr>
      </w:pPr>
      <w:bookmarkStart w:id="153" w:name="_Hlk74826002"/>
      <w:r w:rsidRPr="0076144F">
        <w:t>W</w:t>
      </w:r>
      <w:r w:rsidR="00D24393" w:rsidRPr="0076144F">
        <w:t>ell developed</w:t>
      </w:r>
      <w:r w:rsidR="000777E7" w:rsidRPr="0076144F">
        <w:t>—level 4</w:t>
      </w:r>
    </w:p>
    <w:p w14:paraId="474F45EB" w14:textId="1C6DC628" w:rsidR="000777E7" w:rsidRPr="0076144F" w:rsidRDefault="00ED33BF" w:rsidP="0035091F">
      <w:pPr>
        <w:pStyle w:val="ListParagraph"/>
        <w:numPr>
          <w:ilvl w:val="0"/>
          <w:numId w:val="50"/>
        </w:numPr>
      </w:pPr>
      <w:r w:rsidRPr="0076144F">
        <w:t>M</w:t>
      </w:r>
      <w:r w:rsidR="00D24393" w:rsidRPr="0076144F">
        <w:t>oderately developed</w:t>
      </w:r>
      <w:r w:rsidR="000777E7" w:rsidRPr="0076144F">
        <w:t>—level 3</w:t>
      </w:r>
    </w:p>
    <w:p w14:paraId="5B7455E1" w14:textId="50ECA404" w:rsidR="000777E7" w:rsidRPr="0076144F" w:rsidRDefault="00ED33BF" w:rsidP="0035091F">
      <w:pPr>
        <w:pStyle w:val="ListParagraph"/>
        <w:numPr>
          <w:ilvl w:val="0"/>
          <w:numId w:val="50"/>
        </w:numPr>
      </w:pPr>
      <w:r w:rsidRPr="0076144F">
        <w:t>S</w:t>
      </w:r>
      <w:r w:rsidR="00D24393" w:rsidRPr="0076144F">
        <w:t>omewhat developed</w:t>
      </w:r>
      <w:r w:rsidR="000777E7" w:rsidRPr="0076144F">
        <w:t>—level 2</w:t>
      </w:r>
    </w:p>
    <w:p w14:paraId="0E67D3E7" w14:textId="095AD502" w:rsidR="00D24393" w:rsidRPr="0076144F" w:rsidRDefault="00ED33BF" w:rsidP="0035091F">
      <w:pPr>
        <w:pStyle w:val="ListParagraph"/>
        <w:numPr>
          <w:ilvl w:val="0"/>
          <w:numId w:val="50"/>
        </w:numPr>
      </w:pPr>
      <w:r w:rsidRPr="0076144F">
        <w:t>M</w:t>
      </w:r>
      <w:r w:rsidR="00D24393" w:rsidRPr="0076144F">
        <w:t>inimally developed</w:t>
      </w:r>
      <w:r w:rsidR="000777E7" w:rsidRPr="0076144F">
        <w:t>—level 1</w:t>
      </w:r>
    </w:p>
    <w:bookmarkEnd w:id="153"/>
    <w:p w14:paraId="48F82633" w14:textId="1268AA60" w:rsidR="000777E7" w:rsidRPr="0076144F" w:rsidRDefault="00D24393" w:rsidP="00D24393">
      <w:r w:rsidRPr="0076144F">
        <w:t xml:space="preserve">Domain performance </w:t>
      </w:r>
      <w:r w:rsidR="2DBFDBDC" w:rsidRPr="0076144F">
        <w:t>levels are</w:t>
      </w:r>
      <w:r w:rsidRPr="0076144F">
        <w:t xml:space="preserve"> reported as</w:t>
      </w:r>
      <w:r w:rsidR="000777E7" w:rsidRPr="0076144F">
        <w:t>:</w:t>
      </w:r>
    </w:p>
    <w:p w14:paraId="5539E89F" w14:textId="7CAA5D9A" w:rsidR="000777E7" w:rsidRPr="0076144F" w:rsidRDefault="00D24393" w:rsidP="0035091F">
      <w:pPr>
        <w:pStyle w:val="ListParagraph"/>
        <w:numPr>
          <w:ilvl w:val="0"/>
          <w:numId w:val="51"/>
        </w:numPr>
      </w:pPr>
      <w:r w:rsidRPr="0076144F">
        <w:t>well developed</w:t>
      </w:r>
      <w:r w:rsidR="00ED33BF" w:rsidRPr="0076144F">
        <w:t>;</w:t>
      </w:r>
    </w:p>
    <w:p w14:paraId="0AF7E536" w14:textId="336E0839" w:rsidR="000777E7" w:rsidRPr="0076144F" w:rsidRDefault="000777E7" w:rsidP="0035091F">
      <w:pPr>
        <w:pStyle w:val="ListParagraph"/>
        <w:numPr>
          <w:ilvl w:val="0"/>
          <w:numId w:val="51"/>
        </w:numPr>
      </w:pPr>
      <w:r w:rsidRPr="0076144F">
        <w:t xml:space="preserve">somewhat to </w:t>
      </w:r>
      <w:r w:rsidR="00D24393" w:rsidRPr="0076144F">
        <w:t>moderately developed</w:t>
      </w:r>
      <w:r w:rsidR="00ED33BF" w:rsidRPr="0076144F">
        <w:t>; or</w:t>
      </w:r>
      <w:r w:rsidR="00D24393" w:rsidRPr="0076144F">
        <w:t xml:space="preserve"> </w:t>
      </w:r>
    </w:p>
    <w:p w14:paraId="40390D73" w14:textId="1F3E370B" w:rsidR="00D24393" w:rsidRPr="0076144F" w:rsidRDefault="00D24393" w:rsidP="0035091F">
      <w:pPr>
        <w:pStyle w:val="ListParagraph"/>
        <w:numPr>
          <w:ilvl w:val="0"/>
          <w:numId w:val="51"/>
        </w:numPr>
      </w:pPr>
      <w:r w:rsidRPr="0076144F">
        <w:t>beginning to develop</w:t>
      </w:r>
      <w:r w:rsidR="00ED33BF" w:rsidRPr="0076144F">
        <w:t>.</w:t>
      </w:r>
    </w:p>
    <w:p w14:paraId="6132673D" w14:textId="5E4027E7" w:rsidR="000777E7" w:rsidRPr="0076144F" w:rsidRDefault="000777E7" w:rsidP="007C43F3">
      <w:pPr>
        <w:pStyle w:val="Heading6"/>
      </w:pPr>
      <w:r w:rsidRPr="0076144F">
        <w:t>Summative ELPAC Student Score Report</w:t>
      </w:r>
    </w:p>
    <w:p w14:paraId="67C5C805" w14:textId="77777777" w:rsidR="00D24393" w:rsidRPr="0076144F" w:rsidRDefault="00D24393" w:rsidP="00D24393">
      <w:r w:rsidRPr="0076144F">
        <w:t>The Summative ELPAC Student Score Report includes the following information:</w:t>
      </w:r>
    </w:p>
    <w:p w14:paraId="29976074" w14:textId="28643C89" w:rsidR="00D24393" w:rsidRPr="0076144F" w:rsidRDefault="00D24393" w:rsidP="0035091F">
      <w:pPr>
        <w:pStyle w:val="ListParagraph"/>
        <w:numPr>
          <w:ilvl w:val="0"/>
          <w:numId w:val="22"/>
        </w:numPr>
      </w:pPr>
      <w:r w:rsidRPr="0076144F">
        <w:t>An overall performance level and scale score</w:t>
      </w:r>
    </w:p>
    <w:p w14:paraId="2F5C068D" w14:textId="630329DD" w:rsidR="00D24393" w:rsidRPr="0076144F" w:rsidRDefault="00D24393" w:rsidP="0035091F">
      <w:pPr>
        <w:pStyle w:val="ListParagraph"/>
        <w:numPr>
          <w:ilvl w:val="0"/>
          <w:numId w:val="22"/>
        </w:numPr>
      </w:pPr>
      <w:r w:rsidRPr="0076144F">
        <w:t>A performance level and scale score for each composite tested (Oral and Written Language)</w:t>
      </w:r>
    </w:p>
    <w:p w14:paraId="787422D7" w14:textId="79490FCA" w:rsidR="00D24393" w:rsidRPr="0076144F" w:rsidRDefault="00D24393" w:rsidP="0035091F">
      <w:pPr>
        <w:pStyle w:val="ListParagraph"/>
        <w:numPr>
          <w:ilvl w:val="0"/>
          <w:numId w:val="22"/>
        </w:numPr>
      </w:pPr>
      <w:r w:rsidRPr="0076144F">
        <w:lastRenderedPageBreak/>
        <w:t>A performance level for each domain tested (Listening, Speaking, Reading, and Writing)</w:t>
      </w:r>
    </w:p>
    <w:p w14:paraId="339BA2F0" w14:textId="50C49E89" w:rsidR="000777E7" w:rsidRPr="0076144F" w:rsidRDefault="000777E7" w:rsidP="007C43F3">
      <w:pPr>
        <w:pStyle w:val="Heading6"/>
      </w:pPr>
      <w:r w:rsidRPr="0076144F">
        <w:t>Summative ELPAC Scale Score Ranges and Performance Level Descriptors</w:t>
      </w:r>
    </w:p>
    <w:p w14:paraId="2B767432" w14:textId="633BED31" w:rsidR="000777E7" w:rsidRPr="0076144F" w:rsidRDefault="00D24393" w:rsidP="00D24393">
      <w:r w:rsidRPr="0076144F">
        <w:t>The scale score ranges for each of the four performance levels are identified for Overall, Oral Language, and Written Language for all grade</w:t>
      </w:r>
      <w:r w:rsidR="005E45EA" w:rsidRPr="0076144F">
        <w:t xml:space="preserve"> level</w:t>
      </w:r>
      <w:r w:rsidRPr="0076144F">
        <w:t xml:space="preserve">s tested (refer to “Scale Score Ranges for 2021–22 Results,” which begins on page </w:t>
      </w:r>
      <w:r w:rsidRPr="0076144F">
        <w:fldChar w:fldCharType="begin"/>
      </w:r>
      <w:r w:rsidRPr="0076144F">
        <w:instrText>PAGEREF _Ref77168384</w:instrText>
      </w:r>
      <w:r w:rsidRPr="0076144F">
        <w:fldChar w:fldCharType="separate"/>
      </w:r>
      <w:r w:rsidR="00130A35">
        <w:rPr>
          <w:noProof/>
        </w:rPr>
        <w:t>59</w:t>
      </w:r>
      <w:r w:rsidRPr="0076144F">
        <w:fldChar w:fldCharType="end"/>
      </w:r>
      <w:r w:rsidRPr="0076144F">
        <w:t xml:space="preserve">). They are also used to identify a student’s overall performance level, with the weighting percentages used to calculate the ranges. </w:t>
      </w:r>
    </w:p>
    <w:p w14:paraId="1A698739" w14:textId="6F92DB89" w:rsidR="00D24393" w:rsidRPr="0076144F" w:rsidRDefault="00D24393" w:rsidP="00D24393">
      <w:r w:rsidRPr="0076144F">
        <w:t>Overall Summative ELPAC performance level descriptors for K–12 are presented in</w:t>
      </w:r>
      <w:r w:rsidR="00B30332" w:rsidRPr="0076144F">
        <w:t xml:space="preserve"> </w:t>
      </w:r>
      <w:r w:rsidR="00B30332" w:rsidRPr="0076144F">
        <w:fldChar w:fldCharType="begin"/>
      </w:r>
      <w:r w:rsidR="00B30332" w:rsidRPr="0076144F">
        <w:instrText xml:space="preserve"> REF _Ref77168669 </w:instrText>
      </w:r>
      <w:r w:rsidR="00985E98" w:rsidRPr="0076144F">
        <w:instrText xml:space="preserve"> \* MERGEFORMAT </w:instrText>
      </w:r>
      <w:r w:rsidR="00B30332" w:rsidRPr="0076144F">
        <w:fldChar w:fldCharType="separate"/>
      </w:r>
      <w:r w:rsidR="00E93FED">
        <w:t>t</w:t>
      </w:r>
      <w:r w:rsidR="00E93FED" w:rsidRPr="00E93FED">
        <w:t xml:space="preserve">able </w:t>
      </w:r>
      <w:r w:rsidR="00E93FED" w:rsidRPr="00E93FED">
        <w:rPr>
          <w:noProof/>
        </w:rPr>
        <w:t>26</w:t>
      </w:r>
      <w:r w:rsidR="00B30332" w:rsidRPr="0076144F">
        <w:fldChar w:fldCharType="end"/>
      </w:r>
      <w:r w:rsidRPr="0076144F">
        <w:t xml:space="preserve">, on page </w:t>
      </w:r>
      <w:r w:rsidRPr="0076144F">
        <w:fldChar w:fldCharType="begin"/>
      </w:r>
      <w:r w:rsidRPr="0076144F">
        <w:instrText>PAGEREF _Ref77168673</w:instrText>
      </w:r>
      <w:r w:rsidRPr="0076144F">
        <w:fldChar w:fldCharType="separate"/>
      </w:r>
      <w:r w:rsidR="00130A35">
        <w:rPr>
          <w:noProof/>
        </w:rPr>
        <w:t>57</w:t>
      </w:r>
      <w:r w:rsidRPr="0076144F">
        <w:fldChar w:fldCharType="end"/>
      </w:r>
      <w:r w:rsidRPr="0076144F">
        <w:t>.</w:t>
      </w:r>
    </w:p>
    <w:p w14:paraId="5D754596" w14:textId="77777777" w:rsidR="00D24393" w:rsidRPr="0076144F" w:rsidRDefault="00D24393" w:rsidP="00260E89">
      <w:pPr>
        <w:pStyle w:val="Heading5"/>
      </w:pPr>
      <w:r w:rsidRPr="0076144F">
        <w:t>Alternate ELPAC Student Score Reports</w:t>
      </w:r>
    </w:p>
    <w:p w14:paraId="4A5217F8" w14:textId="47581CE4" w:rsidR="00663AEA" w:rsidRPr="0076144F" w:rsidRDefault="00D24393" w:rsidP="00D24393">
      <w:r w:rsidRPr="0076144F">
        <w:t xml:space="preserve">The Summative Alternate ELPAC Student Score Report was approved in 2020 by the California State Board of Education (SBE). The CDE anticipates that the threshold scores will be brought to the SBE for approval in May 2022 and that the Student Score Reports will be released in late August 2022. </w:t>
      </w:r>
    </w:p>
    <w:p w14:paraId="05A4E763" w14:textId="598FB569" w:rsidR="00D24393" w:rsidRPr="0076144F" w:rsidRDefault="00D24393" w:rsidP="00D24393">
      <w:r w:rsidRPr="0076144F">
        <w:t>Alternate ELPAC performance level descriptors are presented in</w:t>
      </w:r>
      <w:r w:rsidR="00950DD8" w:rsidRPr="0076144F">
        <w:t xml:space="preserve"> </w:t>
      </w:r>
      <w:r w:rsidR="00E56BF8">
        <w:fldChar w:fldCharType="begin"/>
      </w:r>
      <w:r w:rsidR="00E56BF8">
        <w:instrText xml:space="preserve"> REF _Ref77168725  \* MERGEFORMAT </w:instrText>
      </w:r>
      <w:r w:rsidR="00E56BF8">
        <w:fldChar w:fldCharType="separate"/>
      </w:r>
      <w:r w:rsidR="00E93FED">
        <w:t>t</w:t>
      </w:r>
      <w:r w:rsidR="00E93FED" w:rsidRPr="00E93FED">
        <w:t xml:space="preserve">able </w:t>
      </w:r>
      <w:r w:rsidR="00E93FED" w:rsidRPr="00E93FED">
        <w:rPr>
          <w:noProof/>
        </w:rPr>
        <w:t>27</w:t>
      </w:r>
      <w:r w:rsidR="00E56BF8">
        <w:rPr>
          <w:noProof/>
        </w:rPr>
        <w:fldChar w:fldCharType="end"/>
      </w:r>
      <w:r w:rsidRPr="0076144F">
        <w:t xml:space="preserve">, on page </w:t>
      </w:r>
      <w:r w:rsidRPr="0076144F">
        <w:fldChar w:fldCharType="begin"/>
      </w:r>
      <w:r w:rsidRPr="0076144F">
        <w:instrText>PAGEREF _Ref77168728</w:instrText>
      </w:r>
      <w:r w:rsidRPr="0076144F">
        <w:fldChar w:fldCharType="separate"/>
      </w:r>
      <w:r w:rsidR="00130A35">
        <w:rPr>
          <w:noProof/>
        </w:rPr>
        <w:t>58</w:t>
      </w:r>
      <w:r w:rsidRPr="0076144F">
        <w:fldChar w:fldCharType="end"/>
      </w:r>
      <w:r w:rsidRPr="0076144F">
        <w:t>.</w:t>
      </w:r>
    </w:p>
    <w:p w14:paraId="02C28C86" w14:textId="77777777" w:rsidR="002D383B" w:rsidRPr="0076144F" w:rsidRDefault="002D383B" w:rsidP="00394ED6">
      <w:pPr>
        <w:pStyle w:val="Heading4"/>
      </w:pPr>
      <w:bookmarkStart w:id="154" w:name="_Toc74674291"/>
      <w:bookmarkStart w:id="155" w:name="_Toc74827453"/>
      <w:r w:rsidRPr="0076144F">
        <w:t>Understanding Results</w:t>
      </w:r>
      <w:bookmarkEnd w:id="154"/>
      <w:bookmarkEnd w:id="155"/>
    </w:p>
    <w:p w14:paraId="06FE4C19" w14:textId="460765B6" w:rsidR="00663AEA" w:rsidRPr="0076144F" w:rsidRDefault="32020DF6" w:rsidP="002D383B">
      <w:r w:rsidRPr="0076144F">
        <w:t xml:space="preserve">The </w:t>
      </w:r>
      <w:r w:rsidR="33B6D102" w:rsidRPr="0076144F">
        <w:t xml:space="preserve">ELPAC </w:t>
      </w:r>
      <w:r w:rsidRPr="0076144F">
        <w:t>Starting Smarter</w:t>
      </w:r>
      <w:r w:rsidR="33B6D102" w:rsidRPr="0076144F">
        <w:t xml:space="preserve"> website</w:t>
      </w:r>
      <w:r w:rsidRPr="0076144F">
        <w:t xml:space="preserve"> </w:t>
      </w:r>
      <w:r w:rsidR="33B6D102" w:rsidRPr="0076144F">
        <w:t xml:space="preserve">at </w:t>
      </w:r>
      <w:hyperlink r:id="rId53" w:tooltip="ELPAC Starting Smarter website ">
        <w:r w:rsidR="33B6D102" w:rsidRPr="0076144F">
          <w:rPr>
            <w:rStyle w:val="Hyperlink"/>
          </w:rPr>
          <w:t>https://elpac.startingsmarter.org</w:t>
        </w:r>
      </w:hyperlink>
      <w:r w:rsidR="33B6D102" w:rsidRPr="0076144F">
        <w:t xml:space="preserve">/ </w:t>
      </w:r>
      <w:r w:rsidRPr="0076144F">
        <w:t xml:space="preserve">is provided in English and Spanish to assist LEAs with communicating </w:t>
      </w:r>
      <w:r w:rsidR="0698E8AA" w:rsidRPr="0076144F">
        <w:t xml:space="preserve">Initial, </w:t>
      </w:r>
      <w:r w:rsidRPr="0076144F">
        <w:t>Summative</w:t>
      </w:r>
      <w:r w:rsidR="320D7376" w:rsidRPr="0076144F">
        <w:t>, and Alternate</w:t>
      </w:r>
      <w:r w:rsidRPr="0076144F">
        <w:t xml:space="preserve"> ELPAC results to parents and guardians. </w:t>
      </w:r>
    </w:p>
    <w:p w14:paraId="1FFF2CF6" w14:textId="77777777" w:rsidR="00663AEA" w:rsidRPr="0076144F" w:rsidRDefault="002D383B" w:rsidP="002D383B">
      <w:r w:rsidRPr="0076144F">
        <w:t>This web</w:t>
      </w:r>
      <w:r w:rsidR="00663AEA" w:rsidRPr="0076144F">
        <w:t xml:space="preserve">site </w:t>
      </w:r>
      <w:r w:rsidRPr="0076144F">
        <w:t>also provides</w:t>
      </w:r>
      <w:r w:rsidR="00663AEA" w:rsidRPr="0076144F">
        <w:t>:</w:t>
      </w:r>
    </w:p>
    <w:p w14:paraId="62E7FB93" w14:textId="5236E359" w:rsidR="00663AEA" w:rsidRPr="0076144F" w:rsidRDefault="002D383B" w:rsidP="0035091F">
      <w:pPr>
        <w:pStyle w:val="ListParagraph"/>
        <w:numPr>
          <w:ilvl w:val="0"/>
          <w:numId w:val="52"/>
        </w:numPr>
      </w:pPr>
      <w:r w:rsidRPr="0076144F">
        <w:t>links to resource</w:t>
      </w:r>
      <w:r w:rsidR="00663AEA" w:rsidRPr="0076144F">
        <w:t>s</w:t>
      </w:r>
      <w:r w:rsidR="00A62E60" w:rsidRPr="0076144F">
        <w:t>;</w:t>
      </w:r>
      <w:r w:rsidRPr="0076144F">
        <w:t xml:space="preserve"> </w:t>
      </w:r>
    </w:p>
    <w:p w14:paraId="212CF6F4" w14:textId="1EBCB03D" w:rsidR="00663AEA" w:rsidRPr="0076144F" w:rsidRDefault="002D383B" w:rsidP="0035091F">
      <w:pPr>
        <w:pStyle w:val="ListParagraph"/>
        <w:numPr>
          <w:ilvl w:val="0"/>
          <w:numId w:val="52"/>
        </w:numPr>
      </w:pPr>
      <w:r w:rsidRPr="0076144F">
        <w:t>sample Student Score Reports for the Initial ELPAC</w:t>
      </w:r>
      <w:r w:rsidR="3BC6EBDC" w:rsidRPr="0076144F">
        <w:t>,</w:t>
      </w:r>
      <w:r w:rsidRPr="0076144F">
        <w:t xml:space="preserve"> Summative</w:t>
      </w:r>
      <w:r w:rsidR="3487940F" w:rsidRPr="0076144F">
        <w:t xml:space="preserve"> ELPAC</w:t>
      </w:r>
      <w:r w:rsidR="32D74A75" w:rsidRPr="0076144F">
        <w:t>, and Alternate ELPAC</w:t>
      </w:r>
      <w:r w:rsidR="00A62E60" w:rsidRPr="0076144F">
        <w:t>;</w:t>
      </w:r>
    </w:p>
    <w:p w14:paraId="424211D8" w14:textId="6107884A" w:rsidR="00663AEA" w:rsidRPr="0076144F" w:rsidRDefault="002D383B" w:rsidP="0035091F">
      <w:pPr>
        <w:pStyle w:val="ListParagraph"/>
        <w:numPr>
          <w:ilvl w:val="0"/>
          <w:numId w:val="52"/>
        </w:numPr>
      </w:pPr>
      <w:r w:rsidRPr="0076144F">
        <w:t>information on how to interpret the reports</w:t>
      </w:r>
      <w:r w:rsidR="00A62E60" w:rsidRPr="0076144F">
        <w:t>; and</w:t>
      </w:r>
    </w:p>
    <w:p w14:paraId="31AC5CDC" w14:textId="1524DD14" w:rsidR="007F71E2" w:rsidRPr="0076144F" w:rsidRDefault="002D383B" w:rsidP="0035091F">
      <w:pPr>
        <w:pStyle w:val="ListParagraph"/>
        <w:numPr>
          <w:ilvl w:val="0"/>
          <w:numId w:val="52"/>
        </w:numPr>
      </w:pPr>
      <w:r w:rsidRPr="0076144F">
        <w:t>domain-specific and overall test performance descriptors.</w:t>
      </w:r>
    </w:p>
    <w:p w14:paraId="544F81F6" w14:textId="77777777" w:rsidR="00B033C9" w:rsidRPr="0076144F" w:rsidRDefault="00B033C9">
      <w:pPr>
        <w:spacing w:after="160"/>
        <w:ind w:left="0"/>
        <w:rPr>
          <w:rFonts w:ascii="Century Gothic" w:eastAsiaTheme="majorEastAsia" w:hAnsi="Century Gothic" w:cstheme="majorBidi"/>
          <w:b/>
          <w:color w:val="134A86"/>
          <w:sz w:val="40"/>
          <w:szCs w:val="24"/>
        </w:rPr>
      </w:pPr>
      <w:bookmarkStart w:id="156" w:name="_Toc74674292"/>
      <w:r w:rsidRPr="0076144F">
        <w:br w:type="page"/>
      </w:r>
    </w:p>
    <w:p w14:paraId="3EBDD20D" w14:textId="5AB45C8D" w:rsidR="002D383B" w:rsidRPr="0076144F" w:rsidRDefault="002D383B" w:rsidP="00293F0B">
      <w:pPr>
        <w:pStyle w:val="Heading3"/>
      </w:pPr>
      <w:bookmarkStart w:id="157" w:name="_Toc74827367"/>
      <w:bookmarkStart w:id="158" w:name="_Toc74827454"/>
      <w:bookmarkStart w:id="159" w:name="_Ref77167797"/>
      <w:bookmarkStart w:id="160" w:name="_Ref77175187"/>
      <w:bookmarkStart w:id="161" w:name="_Toc78392452"/>
      <w:r w:rsidRPr="0076144F">
        <w:lastRenderedPageBreak/>
        <w:t>Performance Level Descriptors</w:t>
      </w:r>
      <w:bookmarkEnd w:id="156"/>
      <w:bookmarkEnd w:id="157"/>
      <w:bookmarkEnd w:id="158"/>
      <w:bookmarkEnd w:id="159"/>
      <w:bookmarkEnd w:id="160"/>
      <w:bookmarkEnd w:id="161"/>
    </w:p>
    <w:p w14:paraId="14A8CF73" w14:textId="640B550A" w:rsidR="004C548B" w:rsidRPr="0076144F" w:rsidRDefault="004C548B" w:rsidP="004C548B">
      <w:bookmarkStart w:id="162" w:name="_Toc74674293"/>
      <w:bookmarkStart w:id="163" w:name="_Toc74827455"/>
      <w:r w:rsidRPr="0076144F">
        <w:t>This section provides performance level descriptors for the Initial ELPAC, Summative ELPAC, and Alternate ELPAC.</w:t>
      </w:r>
    </w:p>
    <w:p w14:paraId="13301990" w14:textId="2FE58EEC" w:rsidR="002D383B" w:rsidRPr="0076144F" w:rsidRDefault="002D383B" w:rsidP="00394ED6">
      <w:pPr>
        <w:pStyle w:val="Heading4"/>
      </w:pPr>
      <w:r w:rsidRPr="0076144F">
        <w:t>Initial ELPAC Performance Level Descriptors</w:t>
      </w:r>
      <w:bookmarkEnd w:id="162"/>
      <w:bookmarkEnd w:id="163"/>
    </w:p>
    <w:p w14:paraId="22D14495" w14:textId="3279EC1C" w:rsidR="00E93A82" w:rsidRPr="0076144F" w:rsidRDefault="00E93A82" w:rsidP="00E93A82">
      <w:pPr>
        <w:pStyle w:val="Caption"/>
      </w:pPr>
      <w:bookmarkStart w:id="164" w:name="_Ref76561687"/>
      <w:bookmarkStart w:id="165" w:name="_Ref76561709"/>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25</w:t>
      </w:r>
      <w:r w:rsidRPr="0076144F">
        <w:rPr>
          <w:b/>
          <w:bCs/>
        </w:rPr>
        <w:fldChar w:fldCharType="end"/>
      </w:r>
      <w:bookmarkEnd w:id="164"/>
      <w:r w:rsidRPr="0076144F">
        <w:rPr>
          <w:b/>
          <w:bCs/>
        </w:rPr>
        <w:t>.</w:t>
      </w:r>
      <w:r w:rsidRPr="0076144F">
        <w:t xml:space="preserve"> Initial ELPAC Performance Level Descriptors</w:t>
      </w:r>
      <w:bookmarkEnd w:id="165"/>
    </w:p>
    <w:tbl>
      <w:tblPr>
        <w:tblStyle w:val="NCTTable"/>
        <w:tblW w:w="9534" w:type="dxa"/>
        <w:tblLook w:val="04A0" w:firstRow="1" w:lastRow="0" w:firstColumn="1" w:lastColumn="0" w:noHBand="0" w:noVBand="1"/>
        <w:tblDescription w:val="Initial ELPAC Performance Level Descriptors"/>
      </w:tblPr>
      <w:tblGrid>
        <w:gridCol w:w="1728"/>
        <w:gridCol w:w="7806"/>
      </w:tblGrid>
      <w:tr w:rsidR="00BD193A" w:rsidRPr="0076144F" w14:paraId="5BFD5AD5" w14:textId="77777777" w:rsidTr="0022684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28" w:type="dxa"/>
            <w:vAlign w:val="top"/>
          </w:tcPr>
          <w:p w14:paraId="7ADE7691" w14:textId="25FD749F" w:rsidR="00BD193A" w:rsidRPr="0076144F" w:rsidRDefault="00BD193A" w:rsidP="00854009">
            <w:pPr>
              <w:ind w:left="0"/>
            </w:pPr>
            <w:r w:rsidRPr="0076144F">
              <w:t>Level</w:t>
            </w:r>
          </w:p>
        </w:tc>
        <w:tc>
          <w:tcPr>
            <w:tcW w:w="7806" w:type="dxa"/>
            <w:vAlign w:val="top"/>
          </w:tcPr>
          <w:p w14:paraId="43778A31" w14:textId="4BF2BDD8" w:rsidR="00BD193A" w:rsidRPr="0076144F" w:rsidRDefault="00BD193A" w:rsidP="00854009">
            <w:pPr>
              <w:ind w:left="0"/>
              <w:cnfStyle w:val="100000000000" w:firstRow="1" w:lastRow="0" w:firstColumn="0" w:lastColumn="0" w:oddVBand="0" w:evenVBand="0" w:oddHBand="0" w:evenHBand="0" w:firstRowFirstColumn="0" w:firstRowLastColumn="0" w:lastRowFirstColumn="0" w:lastRowLastColumn="0"/>
            </w:pPr>
            <w:r w:rsidRPr="0076144F">
              <w:t>Description</w:t>
            </w:r>
          </w:p>
        </w:tc>
      </w:tr>
      <w:tr w:rsidR="00BD193A" w:rsidRPr="0076144F" w14:paraId="68421144" w14:textId="77777777" w:rsidTr="0022684E">
        <w:tc>
          <w:tcPr>
            <w:cnfStyle w:val="001000000000" w:firstRow="0" w:lastRow="0" w:firstColumn="1" w:lastColumn="0" w:oddVBand="0" w:evenVBand="0" w:oddHBand="0" w:evenHBand="0" w:firstRowFirstColumn="0" w:firstRowLastColumn="0" w:lastRowFirstColumn="0" w:lastRowLastColumn="0"/>
            <w:tcW w:w="1728" w:type="dxa"/>
          </w:tcPr>
          <w:p w14:paraId="21927FD6" w14:textId="783489F7" w:rsidR="00BD193A" w:rsidRPr="0076144F" w:rsidRDefault="00BD193A" w:rsidP="00C20EA2">
            <w:pPr>
              <w:ind w:left="0"/>
              <w:jc w:val="center"/>
              <w:rPr>
                <w:b/>
                <w:bCs/>
              </w:rPr>
            </w:pPr>
            <w:r w:rsidRPr="0076144F">
              <w:rPr>
                <w:b/>
                <w:bCs/>
                <w:color w:val="000101"/>
              </w:rPr>
              <w:t>IFEP</w:t>
            </w:r>
          </w:p>
        </w:tc>
        <w:tc>
          <w:tcPr>
            <w:tcW w:w="7806" w:type="dxa"/>
            <w:vAlign w:val="top"/>
          </w:tcPr>
          <w:p w14:paraId="0C3F0226" w14:textId="4F59BAD5" w:rsidR="00BD193A" w:rsidRPr="0076144F" w:rsidRDefault="00BD193A" w:rsidP="00BF581F">
            <w:pPr>
              <w:ind w:left="0"/>
              <w:cnfStyle w:val="000000000000" w:firstRow="0" w:lastRow="0" w:firstColumn="0" w:lastColumn="0" w:oddVBand="0" w:evenVBand="0" w:oddHBand="0" w:evenHBand="0" w:firstRowFirstColumn="0" w:firstRowLastColumn="0" w:lastRowFirstColumn="0" w:lastRowLastColumn="0"/>
            </w:pPr>
            <w:r w:rsidRPr="0076144F">
              <w:t xml:space="preserve">Students at this level have well-developed oral (Listening and Speaking) and written (Reading and Writing) skills. They can use English to learn and communicate in meaningful ways </w:t>
            </w:r>
            <w:r w:rsidR="00BF581F" w:rsidRPr="0076144F">
              <w:t>that are</w:t>
            </w:r>
            <w:r w:rsidRPr="0076144F">
              <w:t xml:space="preserve"> appropriate to different tasks, purposes, and audiences in a variety of social and academic contexts. They may need occasional linguistic support to engage in familiar social and academic contexts; they may need light support to communicate on less familiar tasks and topics. This test performance level corresponds to the upper range of the “Bridging” proficiency level as described in the 2012 </w:t>
            </w:r>
            <w:r w:rsidR="00BF581F" w:rsidRPr="0076144F">
              <w:t>English Language Development (</w:t>
            </w:r>
            <w:r w:rsidR="00917D93" w:rsidRPr="0076144F">
              <w:t>ELD</w:t>
            </w:r>
            <w:r w:rsidR="00BF581F" w:rsidRPr="0076144F">
              <w:t>)</w:t>
            </w:r>
            <w:r w:rsidRPr="0076144F">
              <w:t xml:space="preserve"> Standards</w:t>
            </w:r>
            <w:r w:rsidR="00917D93" w:rsidRPr="0076144F">
              <w:t>.</w:t>
            </w:r>
          </w:p>
        </w:tc>
      </w:tr>
      <w:tr w:rsidR="00BD193A" w:rsidRPr="0076144F" w14:paraId="675432F5" w14:textId="77777777" w:rsidTr="0022684E">
        <w:tc>
          <w:tcPr>
            <w:cnfStyle w:val="001000000000" w:firstRow="0" w:lastRow="0" w:firstColumn="1" w:lastColumn="0" w:oddVBand="0" w:evenVBand="0" w:oddHBand="0" w:evenHBand="0" w:firstRowFirstColumn="0" w:firstRowLastColumn="0" w:lastRowFirstColumn="0" w:lastRowLastColumn="0"/>
            <w:tcW w:w="1728" w:type="dxa"/>
          </w:tcPr>
          <w:p w14:paraId="79213832" w14:textId="2DFE9ADE" w:rsidR="00BD193A" w:rsidRPr="0076144F" w:rsidRDefault="00BD193A" w:rsidP="00C20EA2">
            <w:pPr>
              <w:ind w:left="0"/>
              <w:jc w:val="center"/>
              <w:rPr>
                <w:b/>
                <w:bCs/>
              </w:rPr>
            </w:pPr>
            <w:r w:rsidRPr="0076144F">
              <w:rPr>
                <w:b/>
                <w:bCs/>
                <w:color w:val="000101"/>
              </w:rPr>
              <w:t>Intermediate EL</w:t>
            </w:r>
          </w:p>
        </w:tc>
        <w:tc>
          <w:tcPr>
            <w:tcW w:w="7806" w:type="dxa"/>
            <w:vAlign w:val="top"/>
          </w:tcPr>
          <w:p w14:paraId="0A75E162" w14:textId="1B548936" w:rsidR="00BD193A" w:rsidRPr="0076144F" w:rsidRDefault="00BD193A" w:rsidP="00BF581F">
            <w:pPr>
              <w:ind w:left="0"/>
              <w:cnfStyle w:val="000000000000" w:firstRow="0" w:lastRow="0" w:firstColumn="0" w:lastColumn="0" w:oddVBand="0" w:evenVBand="0" w:oddHBand="0" w:evenHBand="0" w:firstRowFirstColumn="0" w:firstRowLastColumn="0" w:lastRowFirstColumn="0" w:lastRowLastColumn="0"/>
            </w:pPr>
            <w:r w:rsidRPr="0076144F">
              <w:t>Students at this level have somewhat to moderately developed oral (Listening and Speaking) and written (Reading and Writing) skills. This level captures a broad range of EL students, from those who can use English only to meet immediate communication needs to those who can, at times, use English to learn and communicate in meaningful ways in a range of topics and content areas. They may need some degree of linguistic support to engage in familiar social and academic contexts (depending on the student, the level of support necessary may be moderate, light, or minimal); they may require substantial to moderate support to communicate on less familiar tasks and topics. This test performance level corresponds to the entire “Expanding” proficiency level and to the lower range of the “Bridging” proficiency level as described in the 2012 ELD Standards.</w:t>
            </w:r>
          </w:p>
        </w:tc>
      </w:tr>
      <w:tr w:rsidR="00BD193A" w:rsidRPr="0076144F" w14:paraId="47818217" w14:textId="77777777" w:rsidTr="0022684E">
        <w:tc>
          <w:tcPr>
            <w:cnfStyle w:val="001000000000" w:firstRow="0" w:lastRow="0" w:firstColumn="1" w:lastColumn="0" w:oddVBand="0" w:evenVBand="0" w:oddHBand="0" w:evenHBand="0" w:firstRowFirstColumn="0" w:firstRowLastColumn="0" w:lastRowFirstColumn="0" w:lastRowLastColumn="0"/>
            <w:tcW w:w="1728" w:type="dxa"/>
          </w:tcPr>
          <w:p w14:paraId="499D5703" w14:textId="6E6817EB" w:rsidR="00BD193A" w:rsidRPr="0076144F" w:rsidRDefault="00BD193A" w:rsidP="00C20EA2">
            <w:pPr>
              <w:ind w:left="0"/>
              <w:jc w:val="center"/>
              <w:rPr>
                <w:b/>
                <w:bCs/>
              </w:rPr>
            </w:pPr>
            <w:r w:rsidRPr="0076144F">
              <w:rPr>
                <w:b/>
                <w:bCs/>
                <w:color w:val="000101"/>
              </w:rPr>
              <w:t>Novice EL</w:t>
            </w:r>
          </w:p>
        </w:tc>
        <w:tc>
          <w:tcPr>
            <w:tcW w:w="7806" w:type="dxa"/>
            <w:vAlign w:val="top"/>
          </w:tcPr>
          <w:p w14:paraId="341FEADA" w14:textId="2A6A8430" w:rsidR="00BD193A" w:rsidRPr="0076144F" w:rsidRDefault="00BD193A" w:rsidP="00BF581F">
            <w:pPr>
              <w:ind w:left="0"/>
              <w:cnfStyle w:val="000000000000" w:firstRow="0" w:lastRow="0" w:firstColumn="0" w:lastColumn="0" w:oddVBand="0" w:evenVBand="0" w:oddHBand="0" w:evenHBand="0" w:firstRowFirstColumn="0" w:firstRowLastColumn="0" w:lastRowFirstColumn="0" w:lastRowLastColumn="0"/>
            </w:pPr>
            <w:r w:rsidRPr="0076144F">
              <w:t>Students at this level have minimally developed oral (Listening and Speaking) and written (Reading and Writing) English skills. They tend to rely on learned words and phrases to communicate meaning at a basic level. They need substantial to moderate linguistic support to communicate in familiar social and academic contexts; they need substantial linguistic support to communicate on less familiar tasks and topics. This test performance level corresponds to the “Emerging” proficiency level as described in the 2012 ELD Standards.</w:t>
            </w:r>
          </w:p>
        </w:tc>
      </w:tr>
    </w:tbl>
    <w:p w14:paraId="05AA0507" w14:textId="562D7B3C" w:rsidR="00AF575B" w:rsidRPr="0076144F" w:rsidRDefault="00AF575B">
      <w:pPr>
        <w:spacing w:after="160"/>
        <w:ind w:left="0"/>
        <w:rPr>
          <w:rFonts w:eastAsiaTheme="majorEastAsia" w:cstheme="majorBidi"/>
          <w:b/>
          <w:iCs/>
          <w:color w:val="000000" w:themeColor="text1"/>
          <w:sz w:val="36"/>
        </w:rPr>
      </w:pPr>
      <w:bookmarkStart w:id="166" w:name="_Toc74674294"/>
    </w:p>
    <w:p w14:paraId="60BCFC1C" w14:textId="5F3B6BF8" w:rsidR="00DD16B9" w:rsidRPr="0076144F" w:rsidRDefault="00DD16B9" w:rsidP="00394ED6">
      <w:pPr>
        <w:pStyle w:val="Heading4"/>
      </w:pPr>
      <w:bookmarkStart w:id="167" w:name="_Toc74827456"/>
      <w:r w:rsidRPr="0076144F">
        <w:lastRenderedPageBreak/>
        <w:t>Summative ELPAC Performance Level Descriptors</w:t>
      </w:r>
      <w:bookmarkEnd w:id="166"/>
      <w:bookmarkEnd w:id="167"/>
    </w:p>
    <w:p w14:paraId="02CE739F" w14:textId="3DBC8890" w:rsidR="00DA3797" w:rsidRPr="0076144F" w:rsidRDefault="00DA3797" w:rsidP="00DA3797">
      <w:pPr>
        <w:pStyle w:val="Caption"/>
      </w:pPr>
      <w:bookmarkStart w:id="168" w:name="_Ref77168669"/>
      <w:bookmarkStart w:id="169" w:name="_Ref77168673"/>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26</w:t>
      </w:r>
      <w:r w:rsidRPr="0076144F">
        <w:rPr>
          <w:b/>
          <w:bCs/>
        </w:rPr>
        <w:fldChar w:fldCharType="end"/>
      </w:r>
      <w:bookmarkEnd w:id="168"/>
      <w:r w:rsidRPr="0076144F">
        <w:rPr>
          <w:b/>
          <w:bCs/>
        </w:rPr>
        <w:t>.</w:t>
      </w:r>
      <w:r w:rsidRPr="0076144F">
        <w:t xml:space="preserve"> Summative ELPAC Performance Level Descriptors</w:t>
      </w:r>
      <w:bookmarkEnd w:id="169"/>
    </w:p>
    <w:tbl>
      <w:tblPr>
        <w:tblStyle w:val="NCTTable"/>
        <w:tblW w:w="9604" w:type="dxa"/>
        <w:tblLook w:val="04A0" w:firstRow="1" w:lastRow="0" w:firstColumn="1" w:lastColumn="0" w:noHBand="0" w:noVBand="1"/>
        <w:tblDescription w:val="Summative ELPAC Performance Level Descriptors"/>
      </w:tblPr>
      <w:tblGrid>
        <w:gridCol w:w="1728"/>
        <w:gridCol w:w="7876"/>
      </w:tblGrid>
      <w:tr w:rsidR="002C416C" w:rsidRPr="0076144F" w14:paraId="0248F309" w14:textId="77777777" w:rsidTr="0022684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28" w:type="dxa"/>
          </w:tcPr>
          <w:p w14:paraId="25C0C242" w14:textId="65062609" w:rsidR="002C416C" w:rsidRPr="0076144F" w:rsidRDefault="002C416C" w:rsidP="00C20EA2">
            <w:pPr>
              <w:ind w:left="0"/>
            </w:pPr>
            <w:r w:rsidRPr="0076144F">
              <w:t>Level</w:t>
            </w:r>
          </w:p>
        </w:tc>
        <w:tc>
          <w:tcPr>
            <w:tcW w:w="7876" w:type="dxa"/>
          </w:tcPr>
          <w:p w14:paraId="6EE92BF9" w14:textId="37EE0382" w:rsidR="002C416C" w:rsidRPr="0076144F" w:rsidRDefault="002C416C" w:rsidP="00774C8A">
            <w:pPr>
              <w:ind w:left="0"/>
              <w:cnfStyle w:val="100000000000" w:firstRow="1" w:lastRow="0" w:firstColumn="0" w:lastColumn="0" w:oddVBand="0" w:evenVBand="0" w:oddHBand="0" w:evenHBand="0" w:firstRowFirstColumn="0" w:firstRowLastColumn="0" w:lastRowFirstColumn="0" w:lastRowLastColumn="0"/>
            </w:pPr>
            <w:r w:rsidRPr="0076144F">
              <w:t>Description</w:t>
            </w:r>
          </w:p>
        </w:tc>
      </w:tr>
      <w:tr w:rsidR="002C416C" w:rsidRPr="0076144F" w14:paraId="658B2207" w14:textId="77777777" w:rsidTr="0022684E">
        <w:tc>
          <w:tcPr>
            <w:cnfStyle w:val="001000000000" w:firstRow="0" w:lastRow="0" w:firstColumn="1" w:lastColumn="0" w:oddVBand="0" w:evenVBand="0" w:oddHBand="0" w:evenHBand="0" w:firstRowFirstColumn="0" w:firstRowLastColumn="0" w:lastRowFirstColumn="0" w:lastRowLastColumn="0"/>
            <w:tcW w:w="1728" w:type="dxa"/>
          </w:tcPr>
          <w:p w14:paraId="43A0523F" w14:textId="7D3E6034" w:rsidR="002C416C" w:rsidRPr="0076144F" w:rsidRDefault="002C416C" w:rsidP="008D37EF">
            <w:pPr>
              <w:ind w:left="0" w:hanging="15"/>
              <w:jc w:val="center"/>
              <w:rPr>
                <w:b/>
                <w:bCs/>
              </w:rPr>
            </w:pPr>
            <w:r w:rsidRPr="0076144F">
              <w:rPr>
                <w:b/>
                <w:bCs/>
              </w:rPr>
              <w:t>4</w:t>
            </w:r>
            <w:r w:rsidR="0022684E">
              <w:rPr>
                <w:b/>
                <w:bCs/>
              </w:rPr>
              <w:t xml:space="preserve"> </w:t>
            </w:r>
            <w:r w:rsidR="0022684E">
              <w:rPr>
                <w:b/>
                <w:bCs/>
              </w:rPr>
              <w:br/>
            </w:r>
            <w:r w:rsidRPr="0076144F">
              <w:rPr>
                <w:b/>
                <w:bCs/>
              </w:rPr>
              <w:t>Well Developed</w:t>
            </w:r>
          </w:p>
        </w:tc>
        <w:tc>
          <w:tcPr>
            <w:tcW w:w="7876" w:type="dxa"/>
            <w:vAlign w:val="top"/>
          </w:tcPr>
          <w:p w14:paraId="78801AA5" w14:textId="670303AE" w:rsidR="002C416C" w:rsidRPr="0076144F" w:rsidRDefault="002C416C" w:rsidP="007F25FB">
            <w:pPr>
              <w:ind w:left="0"/>
              <w:cnfStyle w:val="000000000000" w:firstRow="0" w:lastRow="0" w:firstColumn="0" w:lastColumn="0" w:oddVBand="0" w:evenVBand="0" w:oddHBand="0" w:evenHBand="0" w:firstRowFirstColumn="0" w:firstRowLastColumn="0" w:lastRowFirstColumn="0" w:lastRowLastColumn="0"/>
            </w:pPr>
            <w:r w:rsidRPr="0076144F">
              <w:t>English learners at this level have well-developed oral (Listening and Speaking) and written (Reading and Writing) skills. They can use English to learn and communicate in meaningful ways that are appropriate to different tasks, purposes, and audiences in a variety of social and academic contexts. They may need occasional linguistic support to engage in familiar social and academic contexts; they may need light support to communicate on less familiar tasks and topics. This test performance level corresponds to the upper range of the “Bridging” proficiency level as described in the 2012 ELD Standards.</w:t>
            </w:r>
          </w:p>
        </w:tc>
      </w:tr>
      <w:tr w:rsidR="002C416C" w:rsidRPr="0076144F" w14:paraId="6DA2B4F2" w14:textId="77777777" w:rsidTr="0022684E">
        <w:tc>
          <w:tcPr>
            <w:cnfStyle w:val="001000000000" w:firstRow="0" w:lastRow="0" w:firstColumn="1" w:lastColumn="0" w:oddVBand="0" w:evenVBand="0" w:oddHBand="0" w:evenHBand="0" w:firstRowFirstColumn="0" w:firstRowLastColumn="0" w:lastRowFirstColumn="0" w:lastRowLastColumn="0"/>
            <w:tcW w:w="1728" w:type="dxa"/>
          </w:tcPr>
          <w:p w14:paraId="25A54A93" w14:textId="4D1D5BF6" w:rsidR="002C416C" w:rsidRPr="0076144F" w:rsidRDefault="50B81D17" w:rsidP="008D37EF">
            <w:pPr>
              <w:ind w:left="0" w:hanging="15"/>
              <w:jc w:val="center"/>
              <w:rPr>
                <w:b/>
                <w:bCs/>
              </w:rPr>
            </w:pPr>
            <w:r w:rsidRPr="0076144F">
              <w:rPr>
                <w:b/>
                <w:bCs/>
              </w:rPr>
              <w:t xml:space="preserve">3 </w:t>
            </w:r>
            <w:r w:rsidR="0022684E">
              <w:rPr>
                <w:b/>
                <w:bCs/>
              </w:rPr>
              <w:br/>
            </w:r>
            <w:r w:rsidRPr="0076144F">
              <w:rPr>
                <w:b/>
                <w:bCs/>
              </w:rPr>
              <w:t>Moderately Developed</w:t>
            </w:r>
          </w:p>
        </w:tc>
        <w:tc>
          <w:tcPr>
            <w:tcW w:w="7876" w:type="dxa"/>
            <w:vAlign w:val="top"/>
          </w:tcPr>
          <w:p w14:paraId="512AAFAF" w14:textId="32490E8E" w:rsidR="002C416C" w:rsidRPr="0076144F" w:rsidRDefault="5D3AA360" w:rsidP="007F25FB">
            <w:pPr>
              <w:ind w:left="0"/>
              <w:cnfStyle w:val="000000000000" w:firstRow="0" w:lastRow="0" w:firstColumn="0" w:lastColumn="0" w:oddVBand="0" w:evenVBand="0" w:oddHBand="0" w:evenHBand="0" w:firstRowFirstColumn="0" w:firstRowLastColumn="0" w:lastRowFirstColumn="0" w:lastRowLastColumn="0"/>
            </w:pPr>
            <w:r w:rsidRPr="0076144F">
              <w:t>English learners at this level have moderately developed oral (Listening and Speaking) and written (Reading and Writing) skills. They can sometimes use English to learn and communicate in meaningful ways in a range of topics and content areas. They need light to minimal linguistic support to engage in familiar social and academic contexts; they need moderate support to communicate on less familiar tasks and topics. This test performance level corresponds to the upper range of the “Expanding” proficiency level through the lower range of the “Bridging” proficiency level as described in the 2012 ELD Standards.</w:t>
            </w:r>
          </w:p>
        </w:tc>
      </w:tr>
      <w:tr w:rsidR="002C416C" w:rsidRPr="0076144F" w14:paraId="2D901302" w14:textId="77777777" w:rsidTr="0022684E">
        <w:tc>
          <w:tcPr>
            <w:cnfStyle w:val="001000000000" w:firstRow="0" w:lastRow="0" w:firstColumn="1" w:lastColumn="0" w:oddVBand="0" w:evenVBand="0" w:oddHBand="0" w:evenHBand="0" w:firstRowFirstColumn="0" w:firstRowLastColumn="0" w:lastRowFirstColumn="0" w:lastRowLastColumn="0"/>
            <w:tcW w:w="1728" w:type="dxa"/>
          </w:tcPr>
          <w:p w14:paraId="1604A918" w14:textId="13EE83E7" w:rsidR="002C416C" w:rsidRPr="0076144F" w:rsidRDefault="002C416C" w:rsidP="008D37EF">
            <w:pPr>
              <w:ind w:left="0" w:hanging="15"/>
              <w:jc w:val="center"/>
              <w:rPr>
                <w:b/>
                <w:bCs/>
              </w:rPr>
            </w:pPr>
            <w:r w:rsidRPr="0076144F">
              <w:rPr>
                <w:b/>
                <w:bCs/>
              </w:rPr>
              <w:t>2</w:t>
            </w:r>
            <w:r w:rsidR="0022684E">
              <w:rPr>
                <w:b/>
                <w:bCs/>
              </w:rPr>
              <w:t xml:space="preserve"> </w:t>
            </w:r>
            <w:r w:rsidR="0022684E">
              <w:rPr>
                <w:b/>
                <w:bCs/>
              </w:rPr>
              <w:br/>
            </w:r>
            <w:r w:rsidRPr="0076144F">
              <w:rPr>
                <w:b/>
                <w:bCs/>
              </w:rPr>
              <w:t>Somewhat Developed</w:t>
            </w:r>
          </w:p>
        </w:tc>
        <w:tc>
          <w:tcPr>
            <w:tcW w:w="7876" w:type="dxa"/>
            <w:vAlign w:val="top"/>
          </w:tcPr>
          <w:p w14:paraId="4BD7B6E3" w14:textId="4A22D1E3" w:rsidR="002C416C" w:rsidRPr="0076144F" w:rsidRDefault="002C416C" w:rsidP="006358E8">
            <w:pPr>
              <w:ind w:left="0"/>
              <w:cnfStyle w:val="000000000000" w:firstRow="0" w:lastRow="0" w:firstColumn="0" w:lastColumn="0" w:oddVBand="0" w:evenVBand="0" w:oddHBand="0" w:evenHBand="0" w:firstRowFirstColumn="0" w:firstRowLastColumn="0" w:lastRowFirstColumn="0" w:lastRowLastColumn="0"/>
            </w:pPr>
            <w:r w:rsidRPr="0076144F">
              <w:t>EL students at this level have somewhat developed oral (Listening and Speaking) and written (Reading and Writing) skills. They can use English to meet immediate communication needs but often are not able to use English to learn and communicate on topics and content areas. They need moderate to light linguistic support to engage in familiar social and academic contexts; they need substantial to moderate support to communicate on less familiar tasks and topics. This test performance level corresponds to the low to middle range of the “Expanding” proficiency level as described in the 2012 ELD Standards.</w:t>
            </w:r>
          </w:p>
        </w:tc>
      </w:tr>
      <w:tr w:rsidR="002C416C" w:rsidRPr="0076144F" w14:paraId="3AB70690" w14:textId="77777777" w:rsidTr="0022684E">
        <w:tc>
          <w:tcPr>
            <w:cnfStyle w:val="001000000000" w:firstRow="0" w:lastRow="0" w:firstColumn="1" w:lastColumn="0" w:oddVBand="0" w:evenVBand="0" w:oddHBand="0" w:evenHBand="0" w:firstRowFirstColumn="0" w:firstRowLastColumn="0" w:lastRowFirstColumn="0" w:lastRowLastColumn="0"/>
            <w:tcW w:w="1728" w:type="dxa"/>
          </w:tcPr>
          <w:p w14:paraId="0B3606D3" w14:textId="41FEAEB7" w:rsidR="002C416C" w:rsidRPr="0076144F" w:rsidRDefault="002C416C" w:rsidP="008D37EF">
            <w:pPr>
              <w:ind w:left="0" w:hanging="15"/>
              <w:jc w:val="center"/>
              <w:rPr>
                <w:b/>
                <w:bCs/>
              </w:rPr>
            </w:pPr>
            <w:r w:rsidRPr="0076144F">
              <w:rPr>
                <w:b/>
                <w:bCs/>
              </w:rPr>
              <w:t>1</w:t>
            </w:r>
            <w:r w:rsidR="0022684E">
              <w:rPr>
                <w:b/>
                <w:bCs/>
              </w:rPr>
              <w:t xml:space="preserve"> </w:t>
            </w:r>
            <w:r w:rsidR="0022684E">
              <w:rPr>
                <w:b/>
                <w:bCs/>
              </w:rPr>
              <w:br/>
            </w:r>
            <w:r w:rsidRPr="0076144F">
              <w:rPr>
                <w:b/>
                <w:bCs/>
              </w:rPr>
              <w:t>Beginning to Develop</w:t>
            </w:r>
          </w:p>
        </w:tc>
        <w:tc>
          <w:tcPr>
            <w:tcW w:w="7876" w:type="dxa"/>
            <w:vAlign w:val="top"/>
          </w:tcPr>
          <w:p w14:paraId="32B090FD" w14:textId="2C4CF903" w:rsidR="002C416C" w:rsidRPr="0076144F" w:rsidRDefault="5D3AA360" w:rsidP="006358E8">
            <w:pPr>
              <w:ind w:left="0"/>
              <w:cnfStyle w:val="000000000000" w:firstRow="0" w:lastRow="0" w:firstColumn="0" w:lastColumn="0" w:oddVBand="0" w:evenVBand="0" w:oddHBand="0" w:evenHBand="0" w:firstRowFirstColumn="0" w:firstRowLastColumn="0" w:lastRowFirstColumn="0" w:lastRowLastColumn="0"/>
            </w:pPr>
            <w:r w:rsidRPr="0076144F">
              <w:t>EL students at this level have minimally developed oral (Listening and Speaking) and written (Reading and Writing) English skills. They tend to rely on learned words and phrases to communicate meaning at a basic level. They need substantial to moderate linguistic support to communicate in familiar social and academic contexts; they need substantial linguistic support to communicate on less familiar tasks and topics. This test performance level corresponds to the “</w:t>
            </w:r>
            <w:r w:rsidR="307CDFC0" w:rsidRPr="0076144F">
              <w:t>Emerging” proficiency</w:t>
            </w:r>
            <w:r w:rsidRPr="0076144F">
              <w:t xml:space="preserve"> level as described in the 2012 ELD Standards.</w:t>
            </w:r>
          </w:p>
        </w:tc>
      </w:tr>
    </w:tbl>
    <w:p w14:paraId="3D779EE1" w14:textId="0ADDFC82" w:rsidR="00FD7D2E" w:rsidRPr="0076144F" w:rsidRDefault="00FD7D2E" w:rsidP="00394ED6">
      <w:pPr>
        <w:pStyle w:val="Heading4"/>
      </w:pPr>
      <w:bookmarkStart w:id="170" w:name="_Toc74674295"/>
      <w:bookmarkStart w:id="171" w:name="_Toc74827457"/>
      <w:r w:rsidRPr="0076144F">
        <w:lastRenderedPageBreak/>
        <w:t>Alternate ELPAC Performance Level Descriptors</w:t>
      </w:r>
      <w:bookmarkEnd w:id="170"/>
      <w:bookmarkEnd w:id="171"/>
    </w:p>
    <w:p w14:paraId="6B53F5E1" w14:textId="17EA4A08" w:rsidR="003A2880" w:rsidRPr="0076144F" w:rsidRDefault="003A2880" w:rsidP="003A2880">
      <w:pPr>
        <w:pStyle w:val="Caption"/>
      </w:pPr>
      <w:bookmarkStart w:id="172" w:name="_Ref77168725"/>
      <w:bookmarkStart w:id="173" w:name="_Ref77168728"/>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27</w:t>
      </w:r>
      <w:r w:rsidRPr="0076144F">
        <w:rPr>
          <w:b/>
          <w:bCs/>
        </w:rPr>
        <w:fldChar w:fldCharType="end"/>
      </w:r>
      <w:bookmarkEnd w:id="172"/>
      <w:r w:rsidRPr="0076144F">
        <w:rPr>
          <w:b/>
          <w:bCs/>
        </w:rPr>
        <w:t>.</w:t>
      </w:r>
      <w:r w:rsidRPr="0076144F">
        <w:t xml:space="preserve"> Alternate ELPAC Performance Level Descriptors</w:t>
      </w:r>
      <w:bookmarkEnd w:id="173"/>
    </w:p>
    <w:tbl>
      <w:tblPr>
        <w:tblStyle w:val="NCTTable"/>
        <w:tblW w:w="9450" w:type="dxa"/>
        <w:tblLook w:val="04A0" w:firstRow="1" w:lastRow="0" w:firstColumn="1" w:lastColumn="0" w:noHBand="0" w:noVBand="1"/>
        <w:tblDescription w:val="Alternate ELPAC Performance Level Descriptors"/>
      </w:tblPr>
      <w:tblGrid>
        <w:gridCol w:w="2155"/>
        <w:gridCol w:w="7295"/>
      </w:tblGrid>
      <w:tr w:rsidR="00176891" w:rsidRPr="0076144F" w14:paraId="12D80B10" w14:textId="77777777" w:rsidTr="005C106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55" w:type="dxa"/>
            <w:vAlign w:val="top"/>
          </w:tcPr>
          <w:p w14:paraId="28A26D1B" w14:textId="31021868" w:rsidR="00176891" w:rsidRPr="0076144F" w:rsidRDefault="00176891" w:rsidP="00F44F42">
            <w:pPr>
              <w:ind w:left="0"/>
            </w:pPr>
            <w:r w:rsidRPr="0076144F">
              <w:t>Level</w:t>
            </w:r>
          </w:p>
        </w:tc>
        <w:tc>
          <w:tcPr>
            <w:tcW w:w="7295" w:type="dxa"/>
            <w:vAlign w:val="top"/>
          </w:tcPr>
          <w:p w14:paraId="7A40610C" w14:textId="386F2346" w:rsidR="00176891" w:rsidRPr="0076144F" w:rsidRDefault="00176891" w:rsidP="00F44F42">
            <w:pPr>
              <w:ind w:left="0"/>
              <w:cnfStyle w:val="100000000000" w:firstRow="1" w:lastRow="0" w:firstColumn="0" w:lastColumn="0" w:oddVBand="0" w:evenVBand="0" w:oddHBand="0" w:evenHBand="0" w:firstRowFirstColumn="0" w:firstRowLastColumn="0" w:lastRowFirstColumn="0" w:lastRowLastColumn="0"/>
            </w:pPr>
            <w:r w:rsidRPr="0076144F">
              <w:t>Description</w:t>
            </w:r>
          </w:p>
        </w:tc>
      </w:tr>
      <w:tr w:rsidR="00176891" w:rsidRPr="0076144F" w14:paraId="4DCA995C" w14:textId="77777777" w:rsidTr="003B5ECE">
        <w:tc>
          <w:tcPr>
            <w:cnfStyle w:val="001000000000" w:firstRow="0" w:lastRow="0" w:firstColumn="1" w:lastColumn="0" w:oddVBand="0" w:evenVBand="0" w:oddHBand="0" w:evenHBand="0" w:firstRowFirstColumn="0" w:firstRowLastColumn="0" w:lastRowFirstColumn="0" w:lastRowLastColumn="0"/>
            <w:tcW w:w="2155" w:type="dxa"/>
          </w:tcPr>
          <w:p w14:paraId="052D287A" w14:textId="1AA917F0" w:rsidR="00176891" w:rsidRPr="0076144F" w:rsidRDefault="48D6109F" w:rsidP="003B5ECE">
            <w:pPr>
              <w:ind w:left="0" w:hanging="15"/>
              <w:jc w:val="center"/>
              <w:rPr>
                <w:b/>
                <w:bCs/>
              </w:rPr>
            </w:pPr>
            <w:r w:rsidRPr="0076144F">
              <w:rPr>
                <w:b/>
                <w:bCs/>
              </w:rPr>
              <w:t>Fluent English Proficient</w:t>
            </w:r>
          </w:p>
        </w:tc>
        <w:tc>
          <w:tcPr>
            <w:tcW w:w="7295" w:type="dxa"/>
            <w:vAlign w:val="top"/>
          </w:tcPr>
          <w:p w14:paraId="3076849F" w14:textId="25F3CE44" w:rsidR="00176891" w:rsidRPr="0076144F" w:rsidRDefault="00176891" w:rsidP="00393E10">
            <w:pPr>
              <w:ind w:left="0"/>
              <w:cnfStyle w:val="000000000000" w:firstRow="0" w:lastRow="0" w:firstColumn="0" w:lastColumn="0" w:oddVBand="0" w:evenVBand="0" w:oddHBand="0" w:evenHBand="0" w:firstRowFirstColumn="0" w:firstRowLastColumn="0" w:lastRowFirstColumn="0" w:lastRowLastColumn="0"/>
            </w:pPr>
            <w:r w:rsidRPr="0076144F">
              <w:t>Students at this level have sufficient ELP.</w:t>
            </w:r>
            <w:r w:rsidR="00393E10" w:rsidRPr="0076144F">
              <w:t xml:space="preserve"> </w:t>
            </w:r>
            <w:r w:rsidRPr="0076144F">
              <w:t>They may need occasional linguistic support to enable them to access adapted grade-level content in English.</w:t>
            </w:r>
          </w:p>
        </w:tc>
      </w:tr>
      <w:tr w:rsidR="00176891" w:rsidRPr="0076144F" w14:paraId="28863D61" w14:textId="77777777" w:rsidTr="003B5ECE">
        <w:tc>
          <w:tcPr>
            <w:cnfStyle w:val="001000000000" w:firstRow="0" w:lastRow="0" w:firstColumn="1" w:lastColumn="0" w:oddVBand="0" w:evenVBand="0" w:oddHBand="0" w:evenHBand="0" w:firstRowFirstColumn="0" w:firstRowLastColumn="0" w:lastRowFirstColumn="0" w:lastRowLastColumn="0"/>
            <w:tcW w:w="2155" w:type="dxa"/>
          </w:tcPr>
          <w:p w14:paraId="706A30D7" w14:textId="6D1A198D" w:rsidR="00176891" w:rsidRPr="0076144F" w:rsidRDefault="00176891" w:rsidP="003B5ECE">
            <w:pPr>
              <w:ind w:left="0" w:hanging="15"/>
              <w:jc w:val="center"/>
              <w:rPr>
                <w:b/>
                <w:bCs/>
              </w:rPr>
            </w:pPr>
            <w:r w:rsidRPr="0076144F">
              <w:rPr>
                <w:b/>
                <w:bCs/>
              </w:rPr>
              <w:t>Intermediate</w:t>
            </w:r>
            <w:r w:rsidR="003B5ECE" w:rsidRPr="0076144F">
              <w:rPr>
                <w:b/>
                <w:bCs/>
              </w:rPr>
              <w:t xml:space="preserve"> </w:t>
            </w:r>
            <w:r w:rsidRPr="0076144F">
              <w:rPr>
                <w:b/>
                <w:bCs/>
              </w:rPr>
              <w:t>EL</w:t>
            </w:r>
          </w:p>
        </w:tc>
        <w:tc>
          <w:tcPr>
            <w:tcW w:w="7295" w:type="dxa"/>
            <w:vAlign w:val="top"/>
          </w:tcPr>
          <w:p w14:paraId="34E0A0D1" w14:textId="16F3D51C" w:rsidR="00176891" w:rsidRPr="0076144F" w:rsidRDefault="00176891" w:rsidP="00393E10">
            <w:pPr>
              <w:ind w:left="0"/>
              <w:cnfStyle w:val="000000000000" w:firstRow="0" w:lastRow="0" w:firstColumn="0" w:lastColumn="0" w:oddVBand="0" w:evenVBand="0" w:oddHBand="0" w:evenHBand="0" w:firstRowFirstColumn="0" w:firstRowLastColumn="0" w:lastRowFirstColumn="0" w:lastRowLastColumn="0"/>
            </w:pPr>
            <w:r w:rsidRPr="0076144F">
              <w:t>Students at this level have moderate ELP. They may need frequent linguistic support to enable them to access adapted grade-level content in English.</w:t>
            </w:r>
          </w:p>
        </w:tc>
      </w:tr>
      <w:tr w:rsidR="00176891" w:rsidRPr="0076144F" w14:paraId="354DAF80" w14:textId="77777777" w:rsidTr="003B5ECE">
        <w:tc>
          <w:tcPr>
            <w:cnfStyle w:val="001000000000" w:firstRow="0" w:lastRow="0" w:firstColumn="1" w:lastColumn="0" w:oddVBand="0" w:evenVBand="0" w:oddHBand="0" w:evenHBand="0" w:firstRowFirstColumn="0" w:firstRowLastColumn="0" w:lastRowFirstColumn="0" w:lastRowLastColumn="0"/>
            <w:tcW w:w="2155" w:type="dxa"/>
          </w:tcPr>
          <w:p w14:paraId="40ED88B5" w14:textId="3B5CF0AF" w:rsidR="00176891" w:rsidRPr="0076144F" w:rsidRDefault="00176891" w:rsidP="003B5ECE">
            <w:pPr>
              <w:ind w:left="0" w:hanging="15"/>
              <w:jc w:val="center"/>
              <w:rPr>
                <w:b/>
                <w:bCs/>
              </w:rPr>
            </w:pPr>
            <w:r w:rsidRPr="0076144F">
              <w:rPr>
                <w:b/>
                <w:bCs/>
              </w:rPr>
              <w:t>Novice</w:t>
            </w:r>
            <w:r w:rsidR="003B5ECE" w:rsidRPr="0076144F">
              <w:rPr>
                <w:b/>
                <w:bCs/>
              </w:rPr>
              <w:t xml:space="preserve"> </w:t>
            </w:r>
            <w:r w:rsidRPr="0076144F">
              <w:rPr>
                <w:b/>
                <w:bCs/>
              </w:rPr>
              <w:t>EL</w:t>
            </w:r>
          </w:p>
        </w:tc>
        <w:tc>
          <w:tcPr>
            <w:tcW w:w="7295" w:type="dxa"/>
            <w:vAlign w:val="top"/>
          </w:tcPr>
          <w:p w14:paraId="73A252C1" w14:textId="45B63A7B" w:rsidR="00176891" w:rsidRPr="0076144F" w:rsidRDefault="35AE69F7" w:rsidP="00393E10">
            <w:pPr>
              <w:ind w:left="0"/>
              <w:cnfStyle w:val="000000000000" w:firstRow="0" w:lastRow="0" w:firstColumn="0" w:lastColumn="0" w:oddVBand="0" w:evenVBand="0" w:oddHBand="0" w:evenHBand="0" w:firstRowFirstColumn="0" w:firstRowLastColumn="0" w:lastRowFirstColumn="0" w:lastRowLastColumn="0"/>
            </w:pPr>
            <w:r w:rsidRPr="0076144F">
              <w:t>Students at this level have minimal ELP.</w:t>
            </w:r>
            <w:r w:rsidR="00393E10" w:rsidRPr="0076144F">
              <w:t xml:space="preserve"> </w:t>
            </w:r>
            <w:r w:rsidRPr="0076144F">
              <w:t>They need substantial linguistic support to enable them to access adapted grade-level content in English.</w:t>
            </w:r>
          </w:p>
        </w:tc>
      </w:tr>
    </w:tbl>
    <w:p w14:paraId="0896C49D" w14:textId="77777777" w:rsidR="00B55E11" w:rsidRPr="0076144F" w:rsidRDefault="00B55E11" w:rsidP="00917D93"/>
    <w:p w14:paraId="20F0C9A7" w14:textId="77777777" w:rsidR="00B55E11" w:rsidRPr="0076144F" w:rsidRDefault="00B55E11">
      <w:pPr>
        <w:spacing w:after="160"/>
        <w:ind w:left="0"/>
        <w:rPr>
          <w:rFonts w:eastAsiaTheme="majorEastAsia" w:cstheme="majorBidi"/>
          <w:b/>
          <w:color w:val="134A86"/>
          <w:sz w:val="44"/>
          <w:szCs w:val="24"/>
        </w:rPr>
      </w:pPr>
      <w:r w:rsidRPr="0076144F">
        <w:br w:type="page"/>
      </w:r>
    </w:p>
    <w:p w14:paraId="4E6866DD" w14:textId="1B016E4A" w:rsidR="00B55E11" w:rsidRPr="0076144F" w:rsidRDefault="00B55E11" w:rsidP="00293F0B">
      <w:pPr>
        <w:pStyle w:val="Heading3"/>
      </w:pPr>
      <w:bookmarkStart w:id="174" w:name="_Toc74674296"/>
      <w:bookmarkStart w:id="175" w:name="_Toc74827368"/>
      <w:bookmarkStart w:id="176" w:name="_Toc74827458"/>
      <w:bookmarkStart w:id="177" w:name="_Ref77167800"/>
      <w:bookmarkStart w:id="178" w:name="_Ref77168384"/>
      <w:bookmarkStart w:id="179" w:name="_Toc78392453"/>
      <w:r w:rsidRPr="0076144F">
        <w:lastRenderedPageBreak/>
        <w:t>Scale Score Ranges for 2021–22 Results</w:t>
      </w:r>
      <w:bookmarkEnd w:id="174"/>
      <w:bookmarkEnd w:id="175"/>
      <w:bookmarkEnd w:id="176"/>
      <w:bookmarkEnd w:id="177"/>
      <w:bookmarkEnd w:id="178"/>
      <w:bookmarkEnd w:id="179"/>
    </w:p>
    <w:p w14:paraId="574CA9C9" w14:textId="77777777" w:rsidR="004052E3" w:rsidRPr="0076144F" w:rsidRDefault="00B55E11" w:rsidP="00B55E11">
      <w:r w:rsidRPr="0076144F">
        <w:t xml:space="preserve">Raw scores (the number of test questions answered correctly) should not be used to compare results from grade to grade or year to year. For the ELPAC, scale scores are derived from raw scores. </w:t>
      </w:r>
    </w:p>
    <w:p w14:paraId="10400CC9" w14:textId="04374487" w:rsidR="004052E3" w:rsidRPr="0076144F" w:rsidRDefault="00B55E11" w:rsidP="00B55E11">
      <w:r w:rsidRPr="0076144F">
        <w:rPr>
          <w:rStyle w:val="Strong"/>
        </w:rPr>
        <w:t>Scale scores permit the direct comparison of test results from one administration of the ELPAC to another</w:t>
      </w:r>
      <w:r w:rsidRPr="0076144F">
        <w:t xml:space="preserve"> unless there have been changes in the scoring ranges. </w:t>
      </w:r>
    </w:p>
    <w:p w14:paraId="163F06BA" w14:textId="20D115DA" w:rsidR="00B55E11" w:rsidRPr="0076144F" w:rsidRDefault="00B55E11" w:rsidP="00B55E11">
      <w:r w:rsidRPr="0076144F">
        <w:t>A threshold score, or cut point, is the scale score needed to reach a specified performance level. The Initial ELPAC and the Summative ELPAC are two separate assessments, based on two separate scales; therefore, the scale scores cannot be compared between the two assessments.</w:t>
      </w:r>
    </w:p>
    <w:p w14:paraId="6799C570" w14:textId="48AF8715" w:rsidR="00FD7D2E" w:rsidRPr="0076144F" w:rsidRDefault="00B55E11" w:rsidP="00B55E11">
      <w:r w:rsidRPr="0076144F">
        <w:t>LEA staff can access student ELPAC results—except for the Initial ELPAC—in the California Educator Reporting System.</w:t>
      </w:r>
    </w:p>
    <w:p w14:paraId="41646857" w14:textId="3E2EDA40" w:rsidR="00B55E11" w:rsidRPr="0076144F" w:rsidRDefault="00B55E11" w:rsidP="00394ED6">
      <w:pPr>
        <w:pStyle w:val="Heading4"/>
      </w:pPr>
      <w:bookmarkStart w:id="180" w:name="_Toc74674297"/>
      <w:bookmarkStart w:id="181" w:name="_Toc74827459"/>
      <w:r w:rsidRPr="0076144F">
        <w:t>Initial ELPAC Overall Scale Score Ranges</w:t>
      </w:r>
      <w:bookmarkEnd w:id="180"/>
      <w:bookmarkEnd w:id="181"/>
    </w:p>
    <w:p w14:paraId="40329A77" w14:textId="23FC06B2" w:rsidR="00143EFB" w:rsidRPr="0076144F" w:rsidRDefault="00143EFB" w:rsidP="00143EFB">
      <w:r w:rsidRPr="0076144F">
        <w:t>This section provides information about overall scale score ranges for the Initial ELPAC.</w:t>
      </w:r>
    </w:p>
    <w:p w14:paraId="2677A5B7" w14:textId="57E9D238" w:rsidR="008E738C" w:rsidRPr="0076144F" w:rsidRDefault="008E738C" w:rsidP="00143EFB">
      <w:pPr>
        <w:pStyle w:val="Heading5"/>
        <w:spacing w:before="360"/>
      </w:pPr>
      <w:r w:rsidRPr="0076144F">
        <w:t>Weighting</w:t>
      </w:r>
    </w:p>
    <w:p w14:paraId="44039ABC" w14:textId="77777777" w:rsidR="00B55E11" w:rsidRPr="0076144F" w:rsidRDefault="00B55E11" w:rsidP="00B55E11">
      <w:r w:rsidRPr="0076144F">
        <w:t>The scale score for determining the Overall performance level on the Initial ELPAC for individual and group results are as follows:</w:t>
      </w:r>
    </w:p>
    <w:p w14:paraId="595402ED" w14:textId="1EEFFA34" w:rsidR="00B55E11" w:rsidRPr="0076144F" w:rsidRDefault="00B55E11" w:rsidP="0035091F">
      <w:pPr>
        <w:pStyle w:val="ListParagraph"/>
        <w:numPr>
          <w:ilvl w:val="0"/>
          <w:numId w:val="23"/>
        </w:numPr>
      </w:pPr>
      <w:r w:rsidRPr="0076144F">
        <w:t>Kindergarten—90 percent Oral Language (Listening and Speaking) and 10 percent Written Language (Reading and Writing)</w:t>
      </w:r>
    </w:p>
    <w:p w14:paraId="4FACC79C" w14:textId="4A585F1B" w:rsidR="00B55E11" w:rsidRPr="0076144F" w:rsidRDefault="00B55E11" w:rsidP="0035091F">
      <w:pPr>
        <w:pStyle w:val="ListParagraph"/>
        <w:numPr>
          <w:ilvl w:val="0"/>
          <w:numId w:val="23"/>
        </w:numPr>
      </w:pPr>
      <w:r w:rsidRPr="0076144F">
        <w:t>Grade one—70 percent Oral Language (Listening and Speaking) and 30 percent Written Language (Reading and Writing)</w:t>
      </w:r>
    </w:p>
    <w:p w14:paraId="3272897C" w14:textId="78CDC88A" w:rsidR="00B55E11" w:rsidRPr="0076144F" w:rsidRDefault="00B55E11" w:rsidP="0035091F">
      <w:pPr>
        <w:pStyle w:val="ListParagraph"/>
        <w:numPr>
          <w:ilvl w:val="0"/>
          <w:numId w:val="23"/>
        </w:numPr>
      </w:pPr>
      <w:r w:rsidRPr="0076144F">
        <w:t>Grades two through twelve—50 percent Oral Language (Listening and Speaking) and 50 percent Written Language (Reading and Writing)</w:t>
      </w:r>
    </w:p>
    <w:p w14:paraId="792BDDAA" w14:textId="578C802D" w:rsidR="008E738C" w:rsidRPr="0076144F" w:rsidRDefault="00983829" w:rsidP="00260E89">
      <w:pPr>
        <w:pStyle w:val="Heading5"/>
      </w:pPr>
      <w:r w:rsidRPr="0076144F">
        <w:t xml:space="preserve">Overall </w:t>
      </w:r>
      <w:r w:rsidR="008E738C" w:rsidRPr="0076144F">
        <w:t>Scale Score Ranges</w:t>
      </w:r>
    </w:p>
    <w:p w14:paraId="5D073AD1" w14:textId="7599249A" w:rsidR="00917D93" w:rsidRPr="0076144F" w:rsidRDefault="00B55E11" w:rsidP="00487636">
      <w:r w:rsidRPr="0076144F">
        <w:t>The overall scale score ranges for the Initial ELPAC are presented in</w:t>
      </w:r>
      <w:r w:rsidR="00143EFB" w:rsidRPr="0076144F">
        <w:t xml:space="preserve"> </w:t>
      </w:r>
      <w:r w:rsidR="00E56BF8">
        <w:fldChar w:fldCharType="begin"/>
      </w:r>
      <w:r w:rsidR="00E56BF8">
        <w:instrText xml:space="preserve"> REF _R</w:instrText>
      </w:r>
      <w:r w:rsidR="00E56BF8">
        <w:instrText xml:space="preserve">ef77169211  \* MERGEFORMAT </w:instrText>
      </w:r>
      <w:r w:rsidR="00E56BF8">
        <w:fldChar w:fldCharType="separate"/>
      </w:r>
      <w:r w:rsidR="00E93FED">
        <w:t>t</w:t>
      </w:r>
      <w:r w:rsidR="00E93FED" w:rsidRPr="00E93FED">
        <w:t xml:space="preserve">able </w:t>
      </w:r>
      <w:r w:rsidR="00E93FED" w:rsidRPr="00E93FED">
        <w:rPr>
          <w:noProof/>
        </w:rPr>
        <w:t>28</w:t>
      </w:r>
      <w:r w:rsidR="00E56BF8">
        <w:rPr>
          <w:noProof/>
        </w:rPr>
        <w:fldChar w:fldCharType="end"/>
      </w:r>
      <w:r w:rsidRPr="0076144F">
        <w:t>, below.</w:t>
      </w:r>
    </w:p>
    <w:p w14:paraId="139C4A0D" w14:textId="0539B8E9" w:rsidR="00487636" w:rsidRPr="0076144F" w:rsidRDefault="00487636" w:rsidP="00487636">
      <w:pPr>
        <w:pStyle w:val="Caption"/>
      </w:pPr>
      <w:bookmarkStart w:id="182" w:name="_Ref77169211"/>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28</w:t>
      </w:r>
      <w:r w:rsidRPr="0076144F">
        <w:rPr>
          <w:b/>
          <w:bCs/>
        </w:rPr>
        <w:fldChar w:fldCharType="end"/>
      </w:r>
      <w:bookmarkEnd w:id="182"/>
      <w:r w:rsidRPr="0076144F">
        <w:rPr>
          <w:b/>
          <w:bCs/>
        </w:rPr>
        <w:t>.</w:t>
      </w:r>
      <w:r w:rsidRPr="0076144F">
        <w:t xml:space="preserve"> Initial ELPAC Score Ranges</w:t>
      </w:r>
    </w:p>
    <w:tbl>
      <w:tblPr>
        <w:tblStyle w:val="NCTTable"/>
        <w:tblW w:w="9585" w:type="dxa"/>
        <w:tblLook w:val="04A0" w:firstRow="1" w:lastRow="0" w:firstColumn="1" w:lastColumn="0" w:noHBand="0" w:noVBand="1"/>
        <w:tblDescription w:val="Initial ELPAC Score Ranges"/>
      </w:tblPr>
      <w:tblGrid>
        <w:gridCol w:w="2131"/>
        <w:gridCol w:w="2280"/>
        <w:gridCol w:w="3297"/>
        <w:gridCol w:w="1877"/>
      </w:tblGrid>
      <w:tr w:rsidR="00FB3FA6" w:rsidRPr="0076144F" w14:paraId="7A0208E9" w14:textId="77777777" w:rsidTr="009C7141">
        <w:trPr>
          <w:cnfStyle w:val="100000000000" w:firstRow="1" w:lastRow="0" w:firstColumn="0" w:lastColumn="0" w:oddVBand="0" w:evenVBand="0" w:oddHBand="0" w:evenHBand="0" w:firstRowFirstColumn="0" w:firstRowLastColumn="0" w:lastRowFirstColumn="0" w:lastRowLastColumn="0"/>
          <w:trHeight w:val="450"/>
          <w:tblHeader/>
        </w:trPr>
        <w:tc>
          <w:tcPr>
            <w:cnfStyle w:val="001000000000" w:firstRow="0" w:lastRow="0" w:firstColumn="1" w:lastColumn="0" w:oddVBand="0" w:evenVBand="0" w:oddHBand="0" w:evenHBand="0" w:firstRowFirstColumn="0" w:firstRowLastColumn="0" w:lastRowFirstColumn="0" w:lastRowLastColumn="0"/>
            <w:tcW w:w="2131" w:type="dxa"/>
          </w:tcPr>
          <w:p w14:paraId="293F2348" w14:textId="6502E45A" w:rsidR="00FB3FA6" w:rsidRPr="0076144F" w:rsidRDefault="00FB3FA6" w:rsidP="00BB69DB">
            <w:pPr>
              <w:ind w:left="0"/>
            </w:pPr>
            <w:r w:rsidRPr="0076144F">
              <w:t>Grade</w:t>
            </w:r>
          </w:p>
        </w:tc>
        <w:tc>
          <w:tcPr>
            <w:tcW w:w="2280" w:type="dxa"/>
          </w:tcPr>
          <w:p w14:paraId="0F0ED536" w14:textId="3E0AE903" w:rsidR="00FB3FA6" w:rsidRPr="0076144F" w:rsidRDefault="00FB3FA6" w:rsidP="00BB69DB">
            <w:pPr>
              <w:ind w:left="0"/>
              <w:cnfStyle w:val="100000000000" w:firstRow="1" w:lastRow="0" w:firstColumn="0" w:lastColumn="0" w:oddVBand="0" w:evenVBand="0" w:oddHBand="0" w:evenHBand="0" w:firstRowFirstColumn="0" w:firstRowLastColumn="0" w:lastRowFirstColumn="0" w:lastRowLastColumn="0"/>
            </w:pPr>
            <w:r w:rsidRPr="0076144F">
              <w:t>Novice EL</w:t>
            </w:r>
          </w:p>
        </w:tc>
        <w:tc>
          <w:tcPr>
            <w:tcW w:w="3297" w:type="dxa"/>
          </w:tcPr>
          <w:p w14:paraId="471638FB" w14:textId="4399F96C" w:rsidR="00FB3FA6" w:rsidRPr="0076144F" w:rsidRDefault="00FB3FA6" w:rsidP="00BB69DB">
            <w:pPr>
              <w:ind w:left="0"/>
              <w:cnfStyle w:val="100000000000" w:firstRow="1" w:lastRow="0" w:firstColumn="0" w:lastColumn="0" w:oddVBand="0" w:evenVBand="0" w:oddHBand="0" w:evenHBand="0" w:firstRowFirstColumn="0" w:firstRowLastColumn="0" w:lastRowFirstColumn="0" w:lastRowLastColumn="0"/>
            </w:pPr>
            <w:r w:rsidRPr="0076144F">
              <w:t>Intermediate EL</w:t>
            </w:r>
          </w:p>
        </w:tc>
        <w:tc>
          <w:tcPr>
            <w:tcW w:w="1877" w:type="dxa"/>
          </w:tcPr>
          <w:p w14:paraId="3A94D026" w14:textId="05027C34" w:rsidR="00FB3FA6" w:rsidRPr="0076144F" w:rsidRDefault="00FB3FA6" w:rsidP="00BB69DB">
            <w:pPr>
              <w:ind w:left="0"/>
              <w:cnfStyle w:val="100000000000" w:firstRow="1" w:lastRow="0" w:firstColumn="0" w:lastColumn="0" w:oddVBand="0" w:evenVBand="0" w:oddHBand="0" w:evenHBand="0" w:firstRowFirstColumn="0" w:firstRowLastColumn="0" w:lastRowFirstColumn="0" w:lastRowLastColumn="0"/>
            </w:pPr>
            <w:r w:rsidRPr="0076144F">
              <w:t>IFEP</w:t>
            </w:r>
          </w:p>
        </w:tc>
      </w:tr>
      <w:tr w:rsidR="00FB3FA6" w:rsidRPr="0076144F" w14:paraId="72F324BE" w14:textId="77777777" w:rsidTr="00FB3FA6">
        <w:trPr>
          <w:trHeight w:val="393"/>
        </w:trPr>
        <w:tc>
          <w:tcPr>
            <w:cnfStyle w:val="001000000000" w:firstRow="0" w:lastRow="0" w:firstColumn="1" w:lastColumn="0" w:oddVBand="0" w:evenVBand="0" w:oddHBand="0" w:evenHBand="0" w:firstRowFirstColumn="0" w:firstRowLastColumn="0" w:lastRowFirstColumn="0" w:lastRowLastColumn="0"/>
            <w:tcW w:w="2131" w:type="dxa"/>
          </w:tcPr>
          <w:p w14:paraId="3B1CBAF2" w14:textId="4B6393CF" w:rsidR="00FB3FA6" w:rsidRPr="0076144F" w:rsidRDefault="00FB3FA6" w:rsidP="00FB3FA6">
            <w:pPr>
              <w:ind w:left="0"/>
              <w:jc w:val="center"/>
            </w:pPr>
            <w:r w:rsidRPr="0076144F">
              <w:t>K–12</w:t>
            </w:r>
          </w:p>
        </w:tc>
        <w:tc>
          <w:tcPr>
            <w:tcW w:w="2280" w:type="dxa"/>
          </w:tcPr>
          <w:p w14:paraId="2A495B22" w14:textId="5CEDB4E7" w:rsidR="00FB3FA6" w:rsidRPr="0076144F" w:rsidRDefault="00FB3FA6" w:rsidP="00FB3FA6">
            <w:pPr>
              <w:ind w:left="0"/>
              <w:jc w:val="center"/>
              <w:cnfStyle w:val="000000000000" w:firstRow="0" w:lastRow="0" w:firstColumn="0" w:lastColumn="0" w:oddVBand="0" w:evenVBand="0" w:oddHBand="0" w:evenHBand="0" w:firstRowFirstColumn="0" w:firstRowLastColumn="0" w:lastRowFirstColumn="0" w:lastRowLastColumn="0"/>
            </w:pPr>
            <w:r w:rsidRPr="0076144F">
              <w:t>150–369</w:t>
            </w:r>
          </w:p>
        </w:tc>
        <w:tc>
          <w:tcPr>
            <w:tcW w:w="3297" w:type="dxa"/>
          </w:tcPr>
          <w:p w14:paraId="5B39F128" w14:textId="2641D8FD" w:rsidR="00FB3FA6" w:rsidRPr="0076144F" w:rsidRDefault="00FB3FA6" w:rsidP="00FB3FA6">
            <w:pPr>
              <w:ind w:left="0"/>
              <w:jc w:val="center"/>
              <w:cnfStyle w:val="000000000000" w:firstRow="0" w:lastRow="0" w:firstColumn="0" w:lastColumn="0" w:oddVBand="0" w:evenVBand="0" w:oddHBand="0" w:evenHBand="0" w:firstRowFirstColumn="0" w:firstRowLastColumn="0" w:lastRowFirstColumn="0" w:lastRowLastColumn="0"/>
            </w:pPr>
            <w:r w:rsidRPr="0076144F">
              <w:t>370–449</w:t>
            </w:r>
          </w:p>
        </w:tc>
        <w:tc>
          <w:tcPr>
            <w:tcW w:w="1877" w:type="dxa"/>
          </w:tcPr>
          <w:p w14:paraId="58E56226" w14:textId="472E17EF" w:rsidR="00FB3FA6" w:rsidRPr="0076144F" w:rsidRDefault="00FB3FA6" w:rsidP="00FB3FA6">
            <w:pPr>
              <w:ind w:left="0"/>
              <w:jc w:val="center"/>
              <w:cnfStyle w:val="000000000000" w:firstRow="0" w:lastRow="0" w:firstColumn="0" w:lastColumn="0" w:oddVBand="0" w:evenVBand="0" w:oddHBand="0" w:evenHBand="0" w:firstRowFirstColumn="0" w:firstRowLastColumn="0" w:lastRowFirstColumn="0" w:lastRowLastColumn="0"/>
            </w:pPr>
            <w:r w:rsidRPr="0076144F">
              <w:t>450–600</w:t>
            </w:r>
          </w:p>
        </w:tc>
      </w:tr>
    </w:tbl>
    <w:p w14:paraId="767EDC89" w14:textId="77777777" w:rsidR="00FB3FA6" w:rsidRPr="0076144F" w:rsidRDefault="00FB3FA6" w:rsidP="00394ED6">
      <w:pPr>
        <w:pStyle w:val="Heading4"/>
      </w:pPr>
      <w:bookmarkStart w:id="183" w:name="_Toc74674298"/>
      <w:bookmarkStart w:id="184" w:name="_Toc74827460"/>
      <w:r w:rsidRPr="0076144F">
        <w:lastRenderedPageBreak/>
        <w:t>Summative ELPAC Overall Scale Score Ranges</w:t>
      </w:r>
      <w:bookmarkEnd w:id="183"/>
      <w:bookmarkEnd w:id="184"/>
    </w:p>
    <w:p w14:paraId="7BDF5BEB" w14:textId="77777777" w:rsidR="00FB3FA6" w:rsidRPr="0076144F" w:rsidRDefault="00FB3FA6" w:rsidP="00FB3FA6">
      <w:r w:rsidRPr="0076144F">
        <w:t>In November 2018, the SBE approved the State Superintendent of Public Instruction's proposed overall and composite threshold scale score changes, beginning with the 2018–19 Summative ELPAC.</w:t>
      </w:r>
    </w:p>
    <w:p w14:paraId="2817F760" w14:textId="4BE73AFB" w:rsidR="008E738C" w:rsidRPr="0076144F" w:rsidRDefault="008E738C" w:rsidP="00260E89">
      <w:pPr>
        <w:pStyle w:val="Heading5"/>
      </w:pPr>
      <w:r w:rsidRPr="0076144F">
        <w:t>Weighting</w:t>
      </w:r>
    </w:p>
    <w:p w14:paraId="42D632CB" w14:textId="1D963FBD" w:rsidR="00FB3FA6" w:rsidRPr="0076144F" w:rsidRDefault="00FB3FA6" w:rsidP="00FB3FA6">
      <w:r w:rsidRPr="0076144F">
        <w:t>The percentages for determining the Overall performance level on the Summative ELPAC for individual and group results are as follows:</w:t>
      </w:r>
    </w:p>
    <w:p w14:paraId="2E67694B" w14:textId="1AF24927" w:rsidR="00FB3FA6" w:rsidRPr="0076144F" w:rsidRDefault="00FB3FA6" w:rsidP="0035091F">
      <w:pPr>
        <w:pStyle w:val="ListParagraph"/>
        <w:numPr>
          <w:ilvl w:val="0"/>
          <w:numId w:val="24"/>
        </w:numPr>
      </w:pPr>
      <w:r w:rsidRPr="0076144F">
        <w:t>Kindergarten—70 percent Oral Language (Listening and Speaking) and 30 percent Written Language (Reading and Writing)</w:t>
      </w:r>
    </w:p>
    <w:p w14:paraId="3134273F" w14:textId="7527CD60" w:rsidR="00917D93" w:rsidRPr="0076144F" w:rsidRDefault="00FB3FA6" w:rsidP="0035091F">
      <w:pPr>
        <w:pStyle w:val="ListParagraph"/>
        <w:numPr>
          <w:ilvl w:val="0"/>
          <w:numId w:val="24"/>
        </w:numPr>
      </w:pPr>
      <w:r w:rsidRPr="0076144F">
        <w:t>Grades one through twelve—50 percent Oral Language (Listening and Speaking) and 50 percent Written Language (Reading and Writing)</w:t>
      </w:r>
    </w:p>
    <w:p w14:paraId="0FD88C6E" w14:textId="728EE1E9" w:rsidR="008E738C" w:rsidRPr="0076144F" w:rsidRDefault="00E759B6" w:rsidP="00260E89">
      <w:pPr>
        <w:pStyle w:val="Heading5"/>
      </w:pPr>
      <w:bookmarkStart w:id="185" w:name="_Hlk74826470"/>
      <w:r w:rsidRPr="0076144F">
        <w:t xml:space="preserve">Overall </w:t>
      </w:r>
      <w:r w:rsidR="008E738C" w:rsidRPr="0076144F">
        <w:t>Scale Score Ranges</w:t>
      </w:r>
    </w:p>
    <w:bookmarkEnd w:id="185"/>
    <w:p w14:paraId="12FED7E2" w14:textId="674613D0" w:rsidR="00691201" w:rsidRPr="0076144F" w:rsidRDefault="00691201" w:rsidP="00424838">
      <w:r w:rsidRPr="0076144F">
        <w:t>The overall scale score ranges for the Summative ELPAC are presented in</w:t>
      </w:r>
      <w:r w:rsidR="0085368A" w:rsidRPr="0076144F">
        <w:t xml:space="preserve"> </w:t>
      </w:r>
      <w:r w:rsidR="00E56BF8">
        <w:fldChar w:fldCharType="begin"/>
      </w:r>
      <w:r w:rsidR="00E56BF8">
        <w:instrText xml:space="preserve"> REF _Ref77169303  \* MERGEFORMAT </w:instrText>
      </w:r>
      <w:r w:rsidR="00E56BF8">
        <w:fldChar w:fldCharType="separate"/>
      </w:r>
      <w:r w:rsidR="00E93FED">
        <w:t>t</w:t>
      </w:r>
      <w:r w:rsidR="00E93FED" w:rsidRPr="00E93FED">
        <w:t xml:space="preserve">able </w:t>
      </w:r>
      <w:r w:rsidR="00E93FED" w:rsidRPr="00E93FED">
        <w:rPr>
          <w:noProof/>
        </w:rPr>
        <w:t>29</w:t>
      </w:r>
      <w:r w:rsidR="00E56BF8">
        <w:rPr>
          <w:noProof/>
        </w:rPr>
        <w:fldChar w:fldCharType="end"/>
      </w:r>
      <w:r w:rsidRPr="0076144F">
        <w:t>, below.</w:t>
      </w:r>
    </w:p>
    <w:p w14:paraId="32C3C15B" w14:textId="10E9F54A" w:rsidR="00424838" w:rsidRPr="0076144F" w:rsidRDefault="00424838" w:rsidP="00424838">
      <w:pPr>
        <w:pStyle w:val="Caption"/>
      </w:pPr>
      <w:bookmarkStart w:id="186" w:name="_Ref77169303"/>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29</w:t>
      </w:r>
      <w:r w:rsidRPr="0076144F">
        <w:rPr>
          <w:b/>
          <w:bCs/>
        </w:rPr>
        <w:fldChar w:fldCharType="end"/>
      </w:r>
      <w:bookmarkEnd w:id="186"/>
      <w:r w:rsidRPr="0076144F">
        <w:rPr>
          <w:b/>
          <w:bCs/>
        </w:rPr>
        <w:t>.</w:t>
      </w:r>
      <w:r w:rsidRPr="0076144F">
        <w:t xml:space="preserve"> Summative ELPAC Overall Scale Score Ranges</w:t>
      </w:r>
    </w:p>
    <w:tbl>
      <w:tblPr>
        <w:tblStyle w:val="NCTTable"/>
        <w:tblW w:w="0" w:type="auto"/>
        <w:tblLook w:val="04A0" w:firstRow="1" w:lastRow="0" w:firstColumn="1" w:lastColumn="0" w:noHBand="0" w:noVBand="1"/>
        <w:tblDescription w:val="Summative ELPAC Overall Scale Score Ranges"/>
      </w:tblPr>
      <w:tblGrid>
        <w:gridCol w:w="1870"/>
        <w:gridCol w:w="1870"/>
        <w:gridCol w:w="1870"/>
        <w:gridCol w:w="1870"/>
        <w:gridCol w:w="1870"/>
      </w:tblGrid>
      <w:tr w:rsidR="00691201" w:rsidRPr="0076144F" w14:paraId="15253A7A" w14:textId="77777777" w:rsidTr="007227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vAlign w:val="top"/>
          </w:tcPr>
          <w:p w14:paraId="18451A73" w14:textId="4B2C2C85" w:rsidR="00691201" w:rsidRPr="0076144F" w:rsidRDefault="00691201" w:rsidP="000E0FC7">
            <w:pPr>
              <w:jc w:val="left"/>
            </w:pPr>
            <w:r w:rsidRPr="0076144F">
              <w:t>Grade</w:t>
            </w:r>
          </w:p>
        </w:tc>
        <w:tc>
          <w:tcPr>
            <w:tcW w:w="1870" w:type="dxa"/>
            <w:vAlign w:val="top"/>
          </w:tcPr>
          <w:p w14:paraId="2E147928" w14:textId="78B4BC0F" w:rsidR="00691201" w:rsidRPr="0076144F" w:rsidRDefault="00691201" w:rsidP="000E0FC7">
            <w:pPr>
              <w:jc w:val="left"/>
              <w:cnfStyle w:val="100000000000" w:firstRow="1" w:lastRow="0" w:firstColumn="0" w:lastColumn="0" w:oddVBand="0" w:evenVBand="0" w:oddHBand="0" w:evenHBand="0" w:firstRowFirstColumn="0" w:firstRowLastColumn="0" w:lastRowFirstColumn="0" w:lastRowLastColumn="0"/>
            </w:pPr>
            <w:r w:rsidRPr="0076144F">
              <w:t>Level 1</w:t>
            </w:r>
          </w:p>
        </w:tc>
        <w:tc>
          <w:tcPr>
            <w:tcW w:w="1870" w:type="dxa"/>
            <w:vAlign w:val="top"/>
          </w:tcPr>
          <w:p w14:paraId="6278C307" w14:textId="489F922C" w:rsidR="00691201" w:rsidRPr="0076144F" w:rsidRDefault="00691201" w:rsidP="000E0FC7">
            <w:pPr>
              <w:jc w:val="left"/>
              <w:cnfStyle w:val="100000000000" w:firstRow="1" w:lastRow="0" w:firstColumn="0" w:lastColumn="0" w:oddVBand="0" w:evenVBand="0" w:oddHBand="0" w:evenHBand="0" w:firstRowFirstColumn="0" w:firstRowLastColumn="0" w:lastRowFirstColumn="0" w:lastRowLastColumn="0"/>
            </w:pPr>
            <w:r w:rsidRPr="0076144F">
              <w:t>Level 2</w:t>
            </w:r>
          </w:p>
        </w:tc>
        <w:tc>
          <w:tcPr>
            <w:tcW w:w="1870" w:type="dxa"/>
            <w:vAlign w:val="top"/>
          </w:tcPr>
          <w:p w14:paraId="4DDED908" w14:textId="2CB76C3D" w:rsidR="00691201" w:rsidRPr="0076144F" w:rsidRDefault="00691201" w:rsidP="000E0FC7">
            <w:pPr>
              <w:jc w:val="left"/>
              <w:cnfStyle w:val="100000000000" w:firstRow="1" w:lastRow="0" w:firstColumn="0" w:lastColumn="0" w:oddVBand="0" w:evenVBand="0" w:oddHBand="0" w:evenHBand="0" w:firstRowFirstColumn="0" w:firstRowLastColumn="0" w:lastRowFirstColumn="0" w:lastRowLastColumn="0"/>
            </w:pPr>
            <w:r w:rsidRPr="0076144F">
              <w:t>Level 3</w:t>
            </w:r>
          </w:p>
        </w:tc>
        <w:tc>
          <w:tcPr>
            <w:tcW w:w="1870" w:type="dxa"/>
            <w:vAlign w:val="top"/>
          </w:tcPr>
          <w:p w14:paraId="7938DA8D" w14:textId="13C03A3A" w:rsidR="00691201" w:rsidRPr="0076144F" w:rsidRDefault="00691201" w:rsidP="000E0FC7">
            <w:pPr>
              <w:jc w:val="left"/>
              <w:cnfStyle w:val="100000000000" w:firstRow="1" w:lastRow="0" w:firstColumn="0" w:lastColumn="0" w:oddVBand="0" w:evenVBand="0" w:oddHBand="0" w:evenHBand="0" w:firstRowFirstColumn="0" w:firstRowLastColumn="0" w:lastRowFirstColumn="0" w:lastRowLastColumn="0"/>
            </w:pPr>
            <w:r w:rsidRPr="0076144F">
              <w:t>Level 4</w:t>
            </w:r>
          </w:p>
        </w:tc>
      </w:tr>
      <w:tr w:rsidR="00691201" w:rsidRPr="0076144F" w14:paraId="2823315E" w14:textId="77777777" w:rsidTr="00691201">
        <w:tc>
          <w:tcPr>
            <w:cnfStyle w:val="001000000000" w:firstRow="0" w:lastRow="0" w:firstColumn="1" w:lastColumn="0" w:oddVBand="0" w:evenVBand="0" w:oddHBand="0" w:evenHBand="0" w:firstRowFirstColumn="0" w:firstRowLastColumn="0" w:lastRowFirstColumn="0" w:lastRowLastColumn="0"/>
            <w:tcW w:w="1870" w:type="dxa"/>
          </w:tcPr>
          <w:p w14:paraId="022159F1" w14:textId="50868348" w:rsidR="00691201" w:rsidRPr="0076144F" w:rsidRDefault="00691201" w:rsidP="00691201">
            <w:pPr>
              <w:ind w:left="0"/>
              <w:jc w:val="center"/>
            </w:pPr>
            <w:r w:rsidRPr="0076144F">
              <w:t>K</w:t>
            </w:r>
          </w:p>
        </w:tc>
        <w:tc>
          <w:tcPr>
            <w:tcW w:w="1870" w:type="dxa"/>
          </w:tcPr>
          <w:p w14:paraId="5484322A" w14:textId="5367548C"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1150–1373</w:t>
            </w:r>
          </w:p>
        </w:tc>
        <w:tc>
          <w:tcPr>
            <w:tcW w:w="1870" w:type="dxa"/>
          </w:tcPr>
          <w:p w14:paraId="6E855744" w14:textId="3E234E35"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1374–1421</w:t>
            </w:r>
          </w:p>
        </w:tc>
        <w:tc>
          <w:tcPr>
            <w:tcW w:w="1870" w:type="dxa"/>
          </w:tcPr>
          <w:p w14:paraId="0C71ACAA" w14:textId="6B7C2ECD"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1422–1473</w:t>
            </w:r>
          </w:p>
        </w:tc>
        <w:tc>
          <w:tcPr>
            <w:tcW w:w="1870" w:type="dxa"/>
          </w:tcPr>
          <w:p w14:paraId="7FF9AB07" w14:textId="161C6FBA"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1474–1700</w:t>
            </w:r>
          </w:p>
        </w:tc>
      </w:tr>
      <w:tr w:rsidR="00691201" w:rsidRPr="0076144F" w14:paraId="12852322" w14:textId="77777777" w:rsidTr="00691201">
        <w:tc>
          <w:tcPr>
            <w:cnfStyle w:val="001000000000" w:firstRow="0" w:lastRow="0" w:firstColumn="1" w:lastColumn="0" w:oddVBand="0" w:evenVBand="0" w:oddHBand="0" w:evenHBand="0" w:firstRowFirstColumn="0" w:firstRowLastColumn="0" w:lastRowFirstColumn="0" w:lastRowLastColumn="0"/>
            <w:tcW w:w="1870" w:type="dxa"/>
          </w:tcPr>
          <w:p w14:paraId="38DA60FA" w14:textId="5BF6F2C8" w:rsidR="00691201" w:rsidRPr="0076144F" w:rsidRDefault="00691201" w:rsidP="00691201">
            <w:pPr>
              <w:ind w:left="0"/>
              <w:jc w:val="center"/>
            </w:pPr>
            <w:r w:rsidRPr="0076144F">
              <w:t>1</w:t>
            </w:r>
          </w:p>
        </w:tc>
        <w:tc>
          <w:tcPr>
            <w:tcW w:w="1870" w:type="dxa"/>
          </w:tcPr>
          <w:p w14:paraId="2CC71696" w14:textId="2BCCD60C"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1150–1410</w:t>
            </w:r>
          </w:p>
        </w:tc>
        <w:tc>
          <w:tcPr>
            <w:tcW w:w="1870" w:type="dxa"/>
          </w:tcPr>
          <w:p w14:paraId="6CBA4212" w14:textId="6C3C59B5"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1411–1454</w:t>
            </w:r>
          </w:p>
        </w:tc>
        <w:tc>
          <w:tcPr>
            <w:tcW w:w="1870" w:type="dxa"/>
          </w:tcPr>
          <w:p w14:paraId="4085949D" w14:textId="624A5C4E"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1455–1506</w:t>
            </w:r>
          </w:p>
        </w:tc>
        <w:tc>
          <w:tcPr>
            <w:tcW w:w="1870" w:type="dxa"/>
          </w:tcPr>
          <w:p w14:paraId="5FA33069" w14:textId="59C3F75F"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1507–1700</w:t>
            </w:r>
          </w:p>
        </w:tc>
      </w:tr>
      <w:tr w:rsidR="00691201" w:rsidRPr="0076144F" w14:paraId="1C842F93" w14:textId="77777777" w:rsidTr="00691201">
        <w:tc>
          <w:tcPr>
            <w:cnfStyle w:val="001000000000" w:firstRow="0" w:lastRow="0" w:firstColumn="1" w:lastColumn="0" w:oddVBand="0" w:evenVBand="0" w:oddHBand="0" w:evenHBand="0" w:firstRowFirstColumn="0" w:firstRowLastColumn="0" w:lastRowFirstColumn="0" w:lastRowLastColumn="0"/>
            <w:tcW w:w="1870" w:type="dxa"/>
          </w:tcPr>
          <w:p w14:paraId="1F85820F" w14:textId="4DF5EBF3" w:rsidR="00691201" w:rsidRPr="0076144F" w:rsidRDefault="00691201" w:rsidP="00691201">
            <w:pPr>
              <w:ind w:left="0"/>
              <w:jc w:val="center"/>
            </w:pPr>
            <w:r w:rsidRPr="0076144F">
              <w:t>2</w:t>
            </w:r>
          </w:p>
        </w:tc>
        <w:tc>
          <w:tcPr>
            <w:tcW w:w="1870" w:type="dxa"/>
          </w:tcPr>
          <w:p w14:paraId="5FDB3936" w14:textId="6E69AD74"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1150–1423</w:t>
            </w:r>
          </w:p>
        </w:tc>
        <w:tc>
          <w:tcPr>
            <w:tcW w:w="1870" w:type="dxa"/>
          </w:tcPr>
          <w:p w14:paraId="782EBC8F" w14:textId="673035B9"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1424–1470</w:t>
            </w:r>
          </w:p>
        </w:tc>
        <w:tc>
          <w:tcPr>
            <w:tcW w:w="1870" w:type="dxa"/>
          </w:tcPr>
          <w:p w14:paraId="3404A207" w14:textId="3F89DA57"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1471–1531</w:t>
            </w:r>
          </w:p>
        </w:tc>
        <w:tc>
          <w:tcPr>
            <w:tcW w:w="1870" w:type="dxa"/>
          </w:tcPr>
          <w:p w14:paraId="30C8A58F" w14:textId="268A172B"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1532–1700</w:t>
            </w:r>
          </w:p>
        </w:tc>
      </w:tr>
      <w:tr w:rsidR="00691201" w:rsidRPr="0076144F" w14:paraId="6D27AA35" w14:textId="77777777" w:rsidTr="00691201">
        <w:tc>
          <w:tcPr>
            <w:cnfStyle w:val="001000000000" w:firstRow="0" w:lastRow="0" w:firstColumn="1" w:lastColumn="0" w:oddVBand="0" w:evenVBand="0" w:oddHBand="0" w:evenHBand="0" w:firstRowFirstColumn="0" w:firstRowLastColumn="0" w:lastRowFirstColumn="0" w:lastRowLastColumn="0"/>
            <w:tcW w:w="1870" w:type="dxa"/>
          </w:tcPr>
          <w:p w14:paraId="6F1BC1CB" w14:textId="1AA7A51D" w:rsidR="00691201" w:rsidRPr="0076144F" w:rsidRDefault="00691201" w:rsidP="00691201">
            <w:pPr>
              <w:ind w:left="0"/>
              <w:jc w:val="center"/>
            </w:pPr>
            <w:r w:rsidRPr="0076144F">
              <w:t>3</w:t>
            </w:r>
          </w:p>
        </w:tc>
        <w:tc>
          <w:tcPr>
            <w:tcW w:w="1870" w:type="dxa"/>
          </w:tcPr>
          <w:p w14:paraId="16E675FF" w14:textId="2C7610DE"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1150–1447</w:t>
            </w:r>
          </w:p>
        </w:tc>
        <w:tc>
          <w:tcPr>
            <w:tcW w:w="1870" w:type="dxa"/>
          </w:tcPr>
          <w:p w14:paraId="224964D2" w14:textId="4871EB7D"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1448–1487</w:t>
            </w:r>
          </w:p>
        </w:tc>
        <w:tc>
          <w:tcPr>
            <w:tcW w:w="1870" w:type="dxa"/>
          </w:tcPr>
          <w:p w14:paraId="74AD9411" w14:textId="55640841"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1488–1534</w:t>
            </w:r>
          </w:p>
        </w:tc>
        <w:tc>
          <w:tcPr>
            <w:tcW w:w="1870" w:type="dxa"/>
          </w:tcPr>
          <w:p w14:paraId="421650D4" w14:textId="799D8A63"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1535–1800</w:t>
            </w:r>
          </w:p>
        </w:tc>
      </w:tr>
      <w:tr w:rsidR="00691201" w:rsidRPr="0076144F" w14:paraId="75B936E5" w14:textId="77777777" w:rsidTr="00691201">
        <w:tc>
          <w:tcPr>
            <w:cnfStyle w:val="001000000000" w:firstRow="0" w:lastRow="0" w:firstColumn="1" w:lastColumn="0" w:oddVBand="0" w:evenVBand="0" w:oddHBand="0" w:evenHBand="0" w:firstRowFirstColumn="0" w:firstRowLastColumn="0" w:lastRowFirstColumn="0" w:lastRowLastColumn="0"/>
            <w:tcW w:w="1870" w:type="dxa"/>
          </w:tcPr>
          <w:p w14:paraId="27676941" w14:textId="2BD303EF" w:rsidR="00691201" w:rsidRPr="0076144F" w:rsidRDefault="00691201" w:rsidP="00691201">
            <w:pPr>
              <w:ind w:left="0"/>
              <w:jc w:val="center"/>
            </w:pPr>
            <w:r w:rsidRPr="0076144F">
              <w:t>4</w:t>
            </w:r>
          </w:p>
        </w:tc>
        <w:tc>
          <w:tcPr>
            <w:tcW w:w="1870" w:type="dxa"/>
          </w:tcPr>
          <w:p w14:paraId="453DB4A9" w14:textId="594AA6FD"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1150–1458</w:t>
            </w:r>
          </w:p>
        </w:tc>
        <w:tc>
          <w:tcPr>
            <w:tcW w:w="1870" w:type="dxa"/>
          </w:tcPr>
          <w:p w14:paraId="6B488D43" w14:textId="1FF51679"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1459–1498</w:t>
            </w:r>
          </w:p>
        </w:tc>
        <w:tc>
          <w:tcPr>
            <w:tcW w:w="1870" w:type="dxa"/>
          </w:tcPr>
          <w:p w14:paraId="59602352" w14:textId="186BDC47"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1499–1548</w:t>
            </w:r>
          </w:p>
        </w:tc>
        <w:tc>
          <w:tcPr>
            <w:tcW w:w="1870" w:type="dxa"/>
          </w:tcPr>
          <w:p w14:paraId="5837F4DA" w14:textId="7CEE4BBB"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1549–1800</w:t>
            </w:r>
          </w:p>
        </w:tc>
      </w:tr>
      <w:tr w:rsidR="00691201" w:rsidRPr="0076144F" w14:paraId="28F6BA29" w14:textId="77777777" w:rsidTr="00691201">
        <w:tc>
          <w:tcPr>
            <w:cnfStyle w:val="001000000000" w:firstRow="0" w:lastRow="0" w:firstColumn="1" w:lastColumn="0" w:oddVBand="0" w:evenVBand="0" w:oddHBand="0" w:evenHBand="0" w:firstRowFirstColumn="0" w:firstRowLastColumn="0" w:lastRowFirstColumn="0" w:lastRowLastColumn="0"/>
            <w:tcW w:w="1870" w:type="dxa"/>
          </w:tcPr>
          <w:p w14:paraId="5041197C" w14:textId="5CDC511F" w:rsidR="00691201" w:rsidRPr="0076144F" w:rsidRDefault="00691201" w:rsidP="00691201">
            <w:pPr>
              <w:ind w:left="0"/>
              <w:jc w:val="center"/>
            </w:pPr>
            <w:r w:rsidRPr="0076144F">
              <w:t>5</w:t>
            </w:r>
          </w:p>
        </w:tc>
        <w:tc>
          <w:tcPr>
            <w:tcW w:w="1870" w:type="dxa"/>
          </w:tcPr>
          <w:p w14:paraId="6C7B889B" w14:textId="0B210CC6"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1150–1466</w:t>
            </w:r>
          </w:p>
        </w:tc>
        <w:tc>
          <w:tcPr>
            <w:tcW w:w="1870" w:type="dxa"/>
          </w:tcPr>
          <w:p w14:paraId="5A3484FD" w14:textId="0DF3BABC"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1467–1513</w:t>
            </w:r>
          </w:p>
        </w:tc>
        <w:tc>
          <w:tcPr>
            <w:tcW w:w="1870" w:type="dxa"/>
          </w:tcPr>
          <w:p w14:paraId="2BDEC04B" w14:textId="5A4F779E"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1514–1559</w:t>
            </w:r>
          </w:p>
        </w:tc>
        <w:tc>
          <w:tcPr>
            <w:tcW w:w="1870" w:type="dxa"/>
          </w:tcPr>
          <w:p w14:paraId="1B83C3AE" w14:textId="35ACC084"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1560–1800</w:t>
            </w:r>
          </w:p>
        </w:tc>
      </w:tr>
      <w:tr w:rsidR="00691201" w:rsidRPr="0076144F" w14:paraId="6B4788FF" w14:textId="77777777" w:rsidTr="00691201">
        <w:tc>
          <w:tcPr>
            <w:cnfStyle w:val="001000000000" w:firstRow="0" w:lastRow="0" w:firstColumn="1" w:lastColumn="0" w:oddVBand="0" w:evenVBand="0" w:oddHBand="0" w:evenHBand="0" w:firstRowFirstColumn="0" w:firstRowLastColumn="0" w:lastRowFirstColumn="0" w:lastRowLastColumn="0"/>
            <w:tcW w:w="1870" w:type="dxa"/>
          </w:tcPr>
          <w:p w14:paraId="1C508978" w14:textId="3F6252CF" w:rsidR="00691201" w:rsidRPr="0076144F" w:rsidRDefault="00691201" w:rsidP="00691201">
            <w:pPr>
              <w:ind w:left="0"/>
              <w:jc w:val="center"/>
            </w:pPr>
            <w:r w:rsidRPr="0076144F">
              <w:t>6</w:t>
            </w:r>
          </w:p>
        </w:tc>
        <w:tc>
          <w:tcPr>
            <w:tcW w:w="1870" w:type="dxa"/>
          </w:tcPr>
          <w:p w14:paraId="58B67A83" w14:textId="3A0F9449"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1150–1474</w:t>
            </w:r>
          </w:p>
        </w:tc>
        <w:tc>
          <w:tcPr>
            <w:tcW w:w="1870" w:type="dxa"/>
          </w:tcPr>
          <w:p w14:paraId="6B86DD16" w14:textId="02B87A22"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1475–1516</w:t>
            </w:r>
          </w:p>
        </w:tc>
        <w:tc>
          <w:tcPr>
            <w:tcW w:w="1870" w:type="dxa"/>
          </w:tcPr>
          <w:p w14:paraId="2FDC8B9B" w14:textId="7A321402"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1517–1566</w:t>
            </w:r>
          </w:p>
        </w:tc>
        <w:tc>
          <w:tcPr>
            <w:tcW w:w="1870" w:type="dxa"/>
          </w:tcPr>
          <w:p w14:paraId="3AE48177" w14:textId="6E3690A1"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1567–1900</w:t>
            </w:r>
          </w:p>
        </w:tc>
      </w:tr>
      <w:tr w:rsidR="00691201" w:rsidRPr="0076144F" w14:paraId="3546670A" w14:textId="77777777" w:rsidTr="00691201">
        <w:tc>
          <w:tcPr>
            <w:cnfStyle w:val="001000000000" w:firstRow="0" w:lastRow="0" w:firstColumn="1" w:lastColumn="0" w:oddVBand="0" w:evenVBand="0" w:oddHBand="0" w:evenHBand="0" w:firstRowFirstColumn="0" w:firstRowLastColumn="0" w:lastRowFirstColumn="0" w:lastRowLastColumn="0"/>
            <w:tcW w:w="1870" w:type="dxa"/>
          </w:tcPr>
          <w:p w14:paraId="325F8584" w14:textId="3E5763A7" w:rsidR="00691201" w:rsidRPr="0076144F" w:rsidRDefault="00691201" w:rsidP="00691201">
            <w:pPr>
              <w:ind w:left="0"/>
              <w:jc w:val="center"/>
            </w:pPr>
            <w:r w:rsidRPr="0076144F">
              <w:t>7</w:t>
            </w:r>
          </w:p>
        </w:tc>
        <w:tc>
          <w:tcPr>
            <w:tcW w:w="1870" w:type="dxa"/>
          </w:tcPr>
          <w:p w14:paraId="1591DB91" w14:textId="3996DE8D"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1150–1480</w:t>
            </w:r>
          </w:p>
        </w:tc>
        <w:tc>
          <w:tcPr>
            <w:tcW w:w="1870" w:type="dxa"/>
          </w:tcPr>
          <w:p w14:paraId="17A10F83" w14:textId="6BE49BBD"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1481–1526</w:t>
            </w:r>
          </w:p>
        </w:tc>
        <w:tc>
          <w:tcPr>
            <w:tcW w:w="1870" w:type="dxa"/>
          </w:tcPr>
          <w:p w14:paraId="18DCD328" w14:textId="3C379DAB"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1527–1575</w:t>
            </w:r>
          </w:p>
        </w:tc>
        <w:tc>
          <w:tcPr>
            <w:tcW w:w="1870" w:type="dxa"/>
          </w:tcPr>
          <w:p w14:paraId="6A9D72B5" w14:textId="3CA87446"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1576–1900</w:t>
            </w:r>
          </w:p>
        </w:tc>
      </w:tr>
      <w:tr w:rsidR="00691201" w:rsidRPr="0076144F" w14:paraId="0C50C933" w14:textId="77777777" w:rsidTr="00691201">
        <w:tc>
          <w:tcPr>
            <w:cnfStyle w:val="001000000000" w:firstRow="0" w:lastRow="0" w:firstColumn="1" w:lastColumn="0" w:oddVBand="0" w:evenVBand="0" w:oddHBand="0" w:evenHBand="0" w:firstRowFirstColumn="0" w:firstRowLastColumn="0" w:lastRowFirstColumn="0" w:lastRowLastColumn="0"/>
            <w:tcW w:w="1870" w:type="dxa"/>
          </w:tcPr>
          <w:p w14:paraId="68EBC9F0" w14:textId="25818264" w:rsidR="00691201" w:rsidRPr="0076144F" w:rsidRDefault="00691201" w:rsidP="00691201">
            <w:pPr>
              <w:ind w:left="0"/>
              <w:jc w:val="center"/>
            </w:pPr>
            <w:r w:rsidRPr="0076144F">
              <w:t>8</w:t>
            </w:r>
          </w:p>
        </w:tc>
        <w:tc>
          <w:tcPr>
            <w:tcW w:w="1870" w:type="dxa"/>
          </w:tcPr>
          <w:p w14:paraId="38AEFE30" w14:textId="7473EB73"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1150–1485</w:t>
            </w:r>
          </w:p>
        </w:tc>
        <w:tc>
          <w:tcPr>
            <w:tcW w:w="1870" w:type="dxa"/>
          </w:tcPr>
          <w:p w14:paraId="2C5A56E6" w14:textId="1E1C92AA"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1486–1533</w:t>
            </w:r>
          </w:p>
        </w:tc>
        <w:tc>
          <w:tcPr>
            <w:tcW w:w="1870" w:type="dxa"/>
          </w:tcPr>
          <w:p w14:paraId="20C478C5" w14:textId="49334F36"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1534–1589</w:t>
            </w:r>
          </w:p>
        </w:tc>
        <w:tc>
          <w:tcPr>
            <w:tcW w:w="1870" w:type="dxa"/>
          </w:tcPr>
          <w:p w14:paraId="2C59CE6C" w14:textId="5072A115"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1590–1900</w:t>
            </w:r>
          </w:p>
        </w:tc>
      </w:tr>
      <w:tr w:rsidR="00691201" w:rsidRPr="0076144F" w14:paraId="3A2C1400" w14:textId="77777777" w:rsidTr="00691201">
        <w:tc>
          <w:tcPr>
            <w:cnfStyle w:val="001000000000" w:firstRow="0" w:lastRow="0" w:firstColumn="1" w:lastColumn="0" w:oddVBand="0" w:evenVBand="0" w:oddHBand="0" w:evenHBand="0" w:firstRowFirstColumn="0" w:firstRowLastColumn="0" w:lastRowFirstColumn="0" w:lastRowLastColumn="0"/>
            <w:tcW w:w="1870" w:type="dxa"/>
          </w:tcPr>
          <w:p w14:paraId="12435357" w14:textId="0496EE61" w:rsidR="00691201" w:rsidRPr="0076144F" w:rsidRDefault="00691201" w:rsidP="00691201">
            <w:pPr>
              <w:ind w:left="0"/>
              <w:jc w:val="center"/>
            </w:pPr>
            <w:r w:rsidRPr="0076144F">
              <w:t xml:space="preserve">9 </w:t>
            </w:r>
            <w:r w:rsidR="004A2FE0" w:rsidRPr="0076144F">
              <w:t>and</w:t>
            </w:r>
            <w:r w:rsidRPr="0076144F">
              <w:t xml:space="preserve"> 10</w:t>
            </w:r>
          </w:p>
        </w:tc>
        <w:tc>
          <w:tcPr>
            <w:tcW w:w="1870" w:type="dxa"/>
          </w:tcPr>
          <w:p w14:paraId="3BE0F1B8" w14:textId="3D2C70A8"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1150–1492</w:t>
            </w:r>
          </w:p>
        </w:tc>
        <w:tc>
          <w:tcPr>
            <w:tcW w:w="1870" w:type="dxa"/>
          </w:tcPr>
          <w:p w14:paraId="3FA5F3C4" w14:textId="6CEAC0C2"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1493–1544</w:t>
            </w:r>
          </w:p>
        </w:tc>
        <w:tc>
          <w:tcPr>
            <w:tcW w:w="1870" w:type="dxa"/>
          </w:tcPr>
          <w:p w14:paraId="5C856A76" w14:textId="04F1C99E"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1545–1605</w:t>
            </w:r>
          </w:p>
        </w:tc>
        <w:tc>
          <w:tcPr>
            <w:tcW w:w="1870" w:type="dxa"/>
          </w:tcPr>
          <w:p w14:paraId="05521CEB" w14:textId="4AD05EAE"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1606–1950</w:t>
            </w:r>
          </w:p>
        </w:tc>
      </w:tr>
      <w:tr w:rsidR="00691201" w:rsidRPr="0076144F" w14:paraId="0EE9C14C" w14:textId="77777777" w:rsidTr="00691201">
        <w:tc>
          <w:tcPr>
            <w:cnfStyle w:val="001000000000" w:firstRow="0" w:lastRow="0" w:firstColumn="1" w:lastColumn="0" w:oddVBand="0" w:evenVBand="0" w:oddHBand="0" w:evenHBand="0" w:firstRowFirstColumn="0" w:firstRowLastColumn="0" w:lastRowFirstColumn="0" w:lastRowLastColumn="0"/>
            <w:tcW w:w="1870" w:type="dxa"/>
          </w:tcPr>
          <w:p w14:paraId="4808196B" w14:textId="2A0ADCDD" w:rsidR="00691201" w:rsidRPr="0076144F" w:rsidRDefault="00691201" w:rsidP="00691201">
            <w:pPr>
              <w:ind w:left="0"/>
              <w:jc w:val="center"/>
            </w:pPr>
            <w:r w:rsidRPr="0076144F">
              <w:t xml:space="preserve">11 </w:t>
            </w:r>
            <w:r w:rsidR="004A2FE0" w:rsidRPr="0076144F">
              <w:t>and</w:t>
            </w:r>
            <w:r w:rsidRPr="0076144F">
              <w:t xml:space="preserve"> 12</w:t>
            </w:r>
          </w:p>
        </w:tc>
        <w:tc>
          <w:tcPr>
            <w:tcW w:w="1870" w:type="dxa"/>
          </w:tcPr>
          <w:p w14:paraId="79C3FA68" w14:textId="7663343E"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1150–1499</w:t>
            </w:r>
          </w:p>
        </w:tc>
        <w:tc>
          <w:tcPr>
            <w:tcW w:w="1870" w:type="dxa"/>
          </w:tcPr>
          <w:p w14:paraId="6E6A4E21" w14:textId="56D82582"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1500–1554</w:t>
            </w:r>
          </w:p>
        </w:tc>
        <w:tc>
          <w:tcPr>
            <w:tcW w:w="1870" w:type="dxa"/>
          </w:tcPr>
          <w:p w14:paraId="7F444CFC" w14:textId="3D23D726"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1555–1614</w:t>
            </w:r>
          </w:p>
        </w:tc>
        <w:tc>
          <w:tcPr>
            <w:tcW w:w="1870" w:type="dxa"/>
          </w:tcPr>
          <w:p w14:paraId="7A4A4944" w14:textId="2301AE5D" w:rsidR="00691201" w:rsidRPr="0076144F" w:rsidRDefault="00691201" w:rsidP="00691201">
            <w:pPr>
              <w:ind w:left="0"/>
              <w:jc w:val="center"/>
              <w:cnfStyle w:val="000000000000" w:firstRow="0" w:lastRow="0" w:firstColumn="0" w:lastColumn="0" w:oddVBand="0" w:evenVBand="0" w:oddHBand="0" w:evenHBand="0" w:firstRowFirstColumn="0" w:firstRowLastColumn="0" w:lastRowFirstColumn="0" w:lastRowLastColumn="0"/>
            </w:pPr>
            <w:r w:rsidRPr="0076144F">
              <w:t>1615–1950</w:t>
            </w:r>
          </w:p>
        </w:tc>
      </w:tr>
    </w:tbl>
    <w:p w14:paraId="2FBB733B" w14:textId="77777777" w:rsidR="0097014B" w:rsidRPr="0076144F" w:rsidRDefault="0097014B" w:rsidP="00251DD9"/>
    <w:p w14:paraId="41B76D87" w14:textId="45406996" w:rsidR="00691201" w:rsidRPr="0076144F" w:rsidRDefault="00E759B6" w:rsidP="00260E89">
      <w:pPr>
        <w:pStyle w:val="Heading5"/>
      </w:pPr>
      <w:r w:rsidRPr="0076144F">
        <w:lastRenderedPageBreak/>
        <w:t>Composite</w:t>
      </w:r>
      <w:r w:rsidR="00691201" w:rsidRPr="0076144F">
        <w:t xml:space="preserve"> Scale Score Ranges</w:t>
      </w:r>
    </w:p>
    <w:p w14:paraId="6CC3D2C9" w14:textId="77777777" w:rsidR="00983829" w:rsidRPr="0076144F" w:rsidRDefault="00691201" w:rsidP="00691201">
      <w:r w:rsidRPr="0076144F">
        <w:t xml:space="preserve">The Overall score on the Summative ELPAC consists of the student’s Oral Language score and Written Language score. </w:t>
      </w:r>
    </w:p>
    <w:p w14:paraId="7444CEED" w14:textId="77777777" w:rsidR="00983829" w:rsidRPr="0076144F" w:rsidRDefault="00691201" w:rsidP="00691201">
      <w:r w:rsidRPr="0076144F">
        <w:t>The Oral Language score consists of the student’s scores from the Listening and Speaking domains</w:t>
      </w:r>
      <w:r w:rsidR="00983829" w:rsidRPr="0076144F">
        <w:t>.</w:t>
      </w:r>
    </w:p>
    <w:p w14:paraId="03AB610E" w14:textId="77777777" w:rsidR="00983829" w:rsidRPr="0076144F" w:rsidRDefault="00983829" w:rsidP="00691201">
      <w:r w:rsidRPr="0076144F">
        <w:t>T</w:t>
      </w:r>
      <w:r w:rsidR="00691201" w:rsidRPr="0076144F">
        <w:t xml:space="preserve">he Written Language score consists of the student’s scores from the Reading and Writing domains. </w:t>
      </w:r>
    </w:p>
    <w:p w14:paraId="2E350E82" w14:textId="0C1A0F77" w:rsidR="00E1212C" w:rsidRPr="0076144F" w:rsidRDefault="00691201" w:rsidP="003B7680">
      <w:r w:rsidRPr="0076144F">
        <w:t xml:space="preserve">The weighting of the Oral and Written Language scores is based on the student’s grade level. Refer to tables </w:t>
      </w:r>
      <w:r w:rsidR="00E93FED">
        <w:t>30</w:t>
      </w:r>
      <w:r w:rsidRPr="0076144F">
        <w:t xml:space="preserve"> and </w:t>
      </w:r>
      <w:r w:rsidR="00E93FED">
        <w:t>31</w:t>
      </w:r>
      <w:r w:rsidRPr="0076144F">
        <w:t>.</w:t>
      </w:r>
    </w:p>
    <w:p w14:paraId="629B6EED" w14:textId="7B4B2A83" w:rsidR="003B7680" w:rsidRPr="0076144F" w:rsidRDefault="003B7680" w:rsidP="003B7680">
      <w:pPr>
        <w:pStyle w:val="Caption"/>
      </w:pPr>
      <w:r w:rsidRPr="0076144F">
        <w:rPr>
          <w:b/>
          <w:bCs/>
        </w:rPr>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30</w:t>
      </w:r>
      <w:r w:rsidRPr="0076144F">
        <w:rPr>
          <w:b/>
          <w:bCs/>
        </w:rPr>
        <w:fldChar w:fldCharType="end"/>
      </w:r>
      <w:r w:rsidRPr="0076144F">
        <w:rPr>
          <w:b/>
          <w:bCs/>
        </w:rPr>
        <w:t>.</w:t>
      </w:r>
      <w:r w:rsidRPr="0076144F">
        <w:t xml:space="preserve"> Summative ELPAC Oral Language Scale Score Ranges</w:t>
      </w:r>
    </w:p>
    <w:tbl>
      <w:tblPr>
        <w:tblStyle w:val="NCTTable"/>
        <w:tblW w:w="0" w:type="auto"/>
        <w:tblLook w:val="04A0" w:firstRow="1" w:lastRow="0" w:firstColumn="1" w:lastColumn="0" w:noHBand="0" w:noVBand="1"/>
        <w:tblDescription w:val="Summative ELPAC Oral Language Scale Score Ranges"/>
      </w:tblPr>
      <w:tblGrid>
        <w:gridCol w:w="1870"/>
        <w:gridCol w:w="1870"/>
        <w:gridCol w:w="1870"/>
        <w:gridCol w:w="1870"/>
        <w:gridCol w:w="1870"/>
      </w:tblGrid>
      <w:tr w:rsidR="00691201" w:rsidRPr="0076144F" w14:paraId="280EA658" w14:textId="77777777" w:rsidTr="0089404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vAlign w:val="top"/>
          </w:tcPr>
          <w:p w14:paraId="41FBF7E9" w14:textId="7CA34209" w:rsidR="00691201" w:rsidRPr="0076144F" w:rsidRDefault="00691201" w:rsidP="005E45EA">
            <w:pPr>
              <w:ind w:left="0"/>
            </w:pPr>
            <w:r w:rsidRPr="0076144F">
              <w:t>Grade</w:t>
            </w:r>
            <w:r w:rsidR="005E45EA" w:rsidRPr="0076144F">
              <w:t xml:space="preserve"> Level</w:t>
            </w:r>
          </w:p>
        </w:tc>
        <w:tc>
          <w:tcPr>
            <w:tcW w:w="1870" w:type="dxa"/>
            <w:vAlign w:val="top"/>
          </w:tcPr>
          <w:p w14:paraId="7A6270D5" w14:textId="77777777" w:rsidR="00691201" w:rsidRPr="0076144F" w:rsidRDefault="00691201" w:rsidP="005E45EA">
            <w:pPr>
              <w:ind w:left="0"/>
              <w:cnfStyle w:val="100000000000" w:firstRow="1" w:lastRow="0" w:firstColumn="0" w:lastColumn="0" w:oddVBand="0" w:evenVBand="0" w:oddHBand="0" w:evenHBand="0" w:firstRowFirstColumn="0" w:firstRowLastColumn="0" w:lastRowFirstColumn="0" w:lastRowLastColumn="0"/>
            </w:pPr>
            <w:r w:rsidRPr="0076144F">
              <w:t>Level 1</w:t>
            </w:r>
          </w:p>
        </w:tc>
        <w:tc>
          <w:tcPr>
            <w:tcW w:w="1870" w:type="dxa"/>
            <w:vAlign w:val="top"/>
          </w:tcPr>
          <w:p w14:paraId="2D8F92F7" w14:textId="77777777" w:rsidR="00691201" w:rsidRPr="0076144F" w:rsidRDefault="00691201" w:rsidP="005E45EA">
            <w:pPr>
              <w:ind w:left="0"/>
              <w:cnfStyle w:val="100000000000" w:firstRow="1" w:lastRow="0" w:firstColumn="0" w:lastColumn="0" w:oddVBand="0" w:evenVBand="0" w:oddHBand="0" w:evenHBand="0" w:firstRowFirstColumn="0" w:firstRowLastColumn="0" w:lastRowFirstColumn="0" w:lastRowLastColumn="0"/>
            </w:pPr>
            <w:r w:rsidRPr="0076144F">
              <w:t>Level 2</w:t>
            </w:r>
          </w:p>
        </w:tc>
        <w:tc>
          <w:tcPr>
            <w:tcW w:w="1870" w:type="dxa"/>
            <w:vAlign w:val="top"/>
          </w:tcPr>
          <w:p w14:paraId="7805E3AC" w14:textId="77777777" w:rsidR="00691201" w:rsidRPr="0076144F" w:rsidRDefault="00691201" w:rsidP="005E45EA">
            <w:pPr>
              <w:ind w:left="0"/>
              <w:cnfStyle w:val="100000000000" w:firstRow="1" w:lastRow="0" w:firstColumn="0" w:lastColumn="0" w:oddVBand="0" w:evenVBand="0" w:oddHBand="0" w:evenHBand="0" w:firstRowFirstColumn="0" w:firstRowLastColumn="0" w:lastRowFirstColumn="0" w:lastRowLastColumn="0"/>
            </w:pPr>
            <w:r w:rsidRPr="0076144F">
              <w:t>Level 3</w:t>
            </w:r>
          </w:p>
        </w:tc>
        <w:tc>
          <w:tcPr>
            <w:tcW w:w="1870" w:type="dxa"/>
            <w:vAlign w:val="top"/>
          </w:tcPr>
          <w:p w14:paraId="14FC2470" w14:textId="77777777" w:rsidR="00691201" w:rsidRPr="0076144F" w:rsidRDefault="00691201" w:rsidP="005E45EA">
            <w:pPr>
              <w:ind w:left="0"/>
              <w:cnfStyle w:val="100000000000" w:firstRow="1" w:lastRow="0" w:firstColumn="0" w:lastColumn="0" w:oddVBand="0" w:evenVBand="0" w:oddHBand="0" w:evenHBand="0" w:firstRowFirstColumn="0" w:firstRowLastColumn="0" w:lastRowFirstColumn="0" w:lastRowLastColumn="0"/>
            </w:pPr>
            <w:r w:rsidRPr="0076144F">
              <w:t>Level 4</w:t>
            </w:r>
          </w:p>
        </w:tc>
      </w:tr>
      <w:tr w:rsidR="00691201" w:rsidRPr="0076144F" w14:paraId="18316A12"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551046A6" w14:textId="77777777" w:rsidR="00691201" w:rsidRPr="0076144F" w:rsidRDefault="00691201" w:rsidP="0093313A">
            <w:pPr>
              <w:ind w:left="0"/>
              <w:jc w:val="center"/>
            </w:pPr>
            <w:r w:rsidRPr="0076144F">
              <w:t>K</w:t>
            </w:r>
          </w:p>
        </w:tc>
        <w:tc>
          <w:tcPr>
            <w:tcW w:w="1870" w:type="dxa"/>
          </w:tcPr>
          <w:p w14:paraId="6C732F7C" w14:textId="77777777" w:rsidR="00691201" w:rsidRPr="0076144F" w:rsidRDefault="00691201" w:rsidP="0093313A">
            <w:pPr>
              <w:ind w:left="0"/>
              <w:jc w:val="center"/>
              <w:cnfStyle w:val="000000000000" w:firstRow="0" w:lastRow="0" w:firstColumn="0" w:lastColumn="0" w:oddVBand="0" w:evenVBand="0" w:oddHBand="0" w:evenHBand="0" w:firstRowFirstColumn="0" w:firstRowLastColumn="0" w:lastRowFirstColumn="0" w:lastRowLastColumn="0"/>
            </w:pPr>
            <w:r w:rsidRPr="0076144F">
              <w:t>1150–1373</w:t>
            </w:r>
          </w:p>
        </w:tc>
        <w:tc>
          <w:tcPr>
            <w:tcW w:w="1870" w:type="dxa"/>
          </w:tcPr>
          <w:p w14:paraId="19F19871" w14:textId="77777777" w:rsidR="00691201" w:rsidRPr="0076144F" w:rsidRDefault="00691201" w:rsidP="0093313A">
            <w:pPr>
              <w:ind w:left="0"/>
              <w:jc w:val="center"/>
              <w:cnfStyle w:val="000000000000" w:firstRow="0" w:lastRow="0" w:firstColumn="0" w:lastColumn="0" w:oddVBand="0" w:evenVBand="0" w:oddHBand="0" w:evenHBand="0" w:firstRowFirstColumn="0" w:firstRowLastColumn="0" w:lastRowFirstColumn="0" w:lastRowLastColumn="0"/>
            </w:pPr>
            <w:r w:rsidRPr="0076144F">
              <w:t>1374–1421</w:t>
            </w:r>
          </w:p>
        </w:tc>
        <w:tc>
          <w:tcPr>
            <w:tcW w:w="1870" w:type="dxa"/>
          </w:tcPr>
          <w:p w14:paraId="6471EC35" w14:textId="77777777" w:rsidR="00691201" w:rsidRPr="0076144F" w:rsidRDefault="00691201" w:rsidP="0093313A">
            <w:pPr>
              <w:ind w:left="0"/>
              <w:jc w:val="center"/>
              <w:cnfStyle w:val="000000000000" w:firstRow="0" w:lastRow="0" w:firstColumn="0" w:lastColumn="0" w:oddVBand="0" w:evenVBand="0" w:oddHBand="0" w:evenHBand="0" w:firstRowFirstColumn="0" w:firstRowLastColumn="0" w:lastRowFirstColumn="0" w:lastRowLastColumn="0"/>
            </w:pPr>
            <w:r w:rsidRPr="0076144F">
              <w:t>1422–1473</w:t>
            </w:r>
          </w:p>
        </w:tc>
        <w:tc>
          <w:tcPr>
            <w:tcW w:w="1870" w:type="dxa"/>
          </w:tcPr>
          <w:p w14:paraId="017FA033" w14:textId="77777777" w:rsidR="00691201" w:rsidRPr="0076144F" w:rsidRDefault="00691201" w:rsidP="0093313A">
            <w:pPr>
              <w:ind w:left="0"/>
              <w:jc w:val="center"/>
              <w:cnfStyle w:val="000000000000" w:firstRow="0" w:lastRow="0" w:firstColumn="0" w:lastColumn="0" w:oddVBand="0" w:evenVBand="0" w:oddHBand="0" w:evenHBand="0" w:firstRowFirstColumn="0" w:firstRowLastColumn="0" w:lastRowFirstColumn="0" w:lastRowLastColumn="0"/>
            </w:pPr>
            <w:r w:rsidRPr="0076144F">
              <w:t>1474–1700</w:t>
            </w:r>
          </w:p>
        </w:tc>
      </w:tr>
      <w:tr w:rsidR="00691201" w:rsidRPr="0076144F" w14:paraId="2CB13EDC"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3ABEE817" w14:textId="77777777" w:rsidR="00691201" w:rsidRPr="0076144F" w:rsidRDefault="00691201" w:rsidP="0093313A">
            <w:pPr>
              <w:ind w:left="0"/>
              <w:jc w:val="center"/>
            </w:pPr>
            <w:r w:rsidRPr="0076144F">
              <w:t>1</w:t>
            </w:r>
          </w:p>
        </w:tc>
        <w:tc>
          <w:tcPr>
            <w:tcW w:w="1870" w:type="dxa"/>
          </w:tcPr>
          <w:p w14:paraId="48DA9E7F" w14:textId="77777777" w:rsidR="00691201" w:rsidRPr="0076144F" w:rsidRDefault="00691201" w:rsidP="0093313A">
            <w:pPr>
              <w:ind w:left="0"/>
              <w:jc w:val="center"/>
              <w:cnfStyle w:val="000000000000" w:firstRow="0" w:lastRow="0" w:firstColumn="0" w:lastColumn="0" w:oddVBand="0" w:evenVBand="0" w:oddHBand="0" w:evenHBand="0" w:firstRowFirstColumn="0" w:firstRowLastColumn="0" w:lastRowFirstColumn="0" w:lastRowLastColumn="0"/>
            </w:pPr>
            <w:r w:rsidRPr="0076144F">
              <w:t>1150–1410</w:t>
            </w:r>
          </w:p>
        </w:tc>
        <w:tc>
          <w:tcPr>
            <w:tcW w:w="1870" w:type="dxa"/>
          </w:tcPr>
          <w:p w14:paraId="05FF5218" w14:textId="77777777" w:rsidR="00691201" w:rsidRPr="0076144F" w:rsidRDefault="00691201" w:rsidP="0093313A">
            <w:pPr>
              <w:ind w:left="0"/>
              <w:jc w:val="center"/>
              <w:cnfStyle w:val="000000000000" w:firstRow="0" w:lastRow="0" w:firstColumn="0" w:lastColumn="0" w:oddVBand="0" w:evenVBand="0" w:oddHBand="0" w:evenHBand="0" w:firstRowFirstColumn="0" w:firstRowLastColumn="0" w:lastRowFirstColumn="0" w:lastRowLastColumn="0"/>
            </w:pPr>
            <w:r w:rsidRPr="0076144F">
              <w:t>1411–1454</w:t>
            </w:r>
          </w:p>
        </w:tc>
        <w:tc>
          <w:tcPr>
            <w:tcW w:w="1870" w:type="dxa"/>
          </w:tcPr>
          <w:p w14:paraId="2EFD2209" w14:textId="77777777" w:rsidR="00691201" w:rsidRPr="0076144F" w:rsidRDefault="00691201" w:rsidP="0093313A">
            <w:pPr>
              <w:ind w:left="0"/>
              <w:jc w:val="center"/>
              <w:cnfStyle w:val="000000000000" w:firstRow="0" w:lastRow="0" w:firstColumn="0" w:lastColumn="0" w:oddVBand="0" w:evenVBand="0" w:oddHBand="0" w:evenHBand="0" w:firstRowFirstColumn="0" w:firstRowLastColumn="0" w:lastRowFirstColumn="0" w:lastRowLastColumn="0"/>
            </w:pPr>
            <w:r w:rsidRPr="0076144F">
              <w:t>1455–1506</w:t>
            </w:r>
          </w:p>
        </w:tc>
        <w:tc>
          <w:tcPr>
            <w:tcW w:w="1870" w:type="dxa"/>
          </w:tcPr>
          <w:p w14:paraId="400F7967" w14:textId="77777777" w:rsidR="00691201" w:rsidRPr="0076144F" w:rsidRDefault="00691201" w:rsidP="0093313A">
            <w:pPr>
              <w:ind w:left="0"/>
              <w:jc w:val="center"/>
              <w:cnfStyle w:val="000000000000" w:firstRow="0" w:lastRow="0" w:firstColumn="0" w:lastColumn="0" w:oddVBand="0" w:evenVBand="0" w:oddHBand="0" w:evenHBand="0" w:firstRowFirstColumn="0" w:firstRowLastColumn="0" w:lastRowFirstColumn="0" w:lastRowLastColumn="0"/>
            </w:pPr>
            <w:r w:rsidRPr="0076144F">
              <w:t>1507–1700</w:t>
            </w:r>
          </w:p>
        </w:tc>
      </w:tr>
      <w:tr w:rsidR="00691201" w:rsidRPr="0076144F" w14:paraId="54A7BDED"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26C53A9E" w14:textId="77777777" w:rsidR="00691201" w:rsidRPr="0076144F" w:rsidRDefault="00691201" w:rsidP="0093313A">
            <w:pPr>
              <w:ind w:left="0"/>
              <w:jc w:val="center"/>
            </w:pPr>
            <w:r w:rsidRPr="0076144F">
              <w:t>2</w:t>
            </w:r>
          </w:p>
        </w:tc>
        <w:tc>
          <w:tcPr>
            <w:tcW w:w="1870" w:type="dxa"/>
          </w:tcPr>
          <w:p w14:paraId="776677D1" w14:textId="77777777" w:rsidR="00691201" w:rsidRPr="0076144F" w:rsidRDefault="00691201" w:rsidP="0093313A">
            <w:pPr>
              <w:ind w:left="0"/>
              <w:jc w:val="center"/>
              <w:cnfStyle w:val="000000000000" w:firstRow="0" w:lastRow="0" w:firstColumn="0" w:lastColumn="0" w:oddVBand="0" w:evenVBand="0" w:oddHBand="0" w:evenHBand="0" w:firstRowFirstColumn="0" w:firstRowLastColumn="0" w:lastRowFirstColumn="0" w:lastRowLastColumn="0"/>
            </w:pPr>
            <w:r w:rsidRPr="0076144F">
              <w:t>1150–1423</w:t>
            </w:r>
          </w:p>
        </w:tc>
        <w:tc>
          <w:tcPr>
            <w:tcW w:w="1870" w:type="dxa"/>
          </w:tcPr>
          <w:p w14:paraId="310F8483" w14:textId="77777777" w:rsidR="00691201" w:rsidRPr="0076144F" w:rsidRDefault="00691201" w:rsidP="0093313A">
            <w:pPr>
              <w:ind w:left="0"/>
              <w:jc w:val="center"/>
              <w:cnfStyle w:val="000000000000" w:firstRow="0" w:lastRow="0" w:firstColumn="0" w:lastColumn="0" w:oddVBand="0" w:evenVBand="0" w:oddHBand="0" w:evenHBand="0" w:firstRowFirstColumn="0" w:firstRowLastColumn="0" w:lastRowFirstColumn="0" w:lastRowLastColumn="0"/>
            </w:pPr>
            <w:r w:rsidRPr="0076144F">
              <w:t>1424–1470</w:t>
            </w:r>
          </w:p>
        </w:tc>
        <w:tc>
          <w:tcPr>
            <w:tcW w:w="1870" w:type="dxa"/>
          </w:tcPr>
          <w:p w14:paraId="3B5B6B89" w14:textId="77777777" w:rsidR="00691201" w:rsidRPr="0076144F" w:rsidRDefault="00691201" w:rsidP="0093313A">
            <w:pPr>
              <w:ind w:left="0"/>
              <w:jc w:val="center"/>
              <w:cnfStyle w:val="000000000000" w:firstRow="0" w:lastRow="0" w:firstColumn="0" w:lastColumn="0" w:oddVBand="0" w:evenVBand="0" w:oddHBand="0" w:evenHBand="0" w:firstRowFirstColumn="0" w:firstRowLastColumn="0" w:lastRowFirstColumn="0" w:lastRowLastColumn="0"/>
            </w:pPr>
            <w:r w:rsidRPr="0076144F">
              <w:t>1471–1531</w:t>
            </w:r>
          </w:p>
        </w:tc>
        <w:tc>
          <w:tcPr>
            <w:tcW w:w="1870" w:type="dxa"/>
          </w:tcPr>
          <w:p w14:paraId="3D39275C" w14:textId="77777777" w:rsidR="00691201" w:rsidRPr="0076144F" w:rsidRDefault="00691201" w:rsidP="0093313A">
            <w:pPr>
              <w:ind w:left="0"/>
              <w:jc w:val="center"/>
              <w:cnfStyle w:val="000000000000" w:firstRow="0" w:lastRow="0" w:firstColumn="0" w:lastColumn="0" w:oddVBand="0" w:evenVBand="0" w:oddHBand="0" w:evenHBand="0" w:firstRowFirstColumn="0" w:firstRowLastColumn="0" w:lastRowFirstColumn="0" w:lastRowLastColumn="0"/>
            </w:pPr>
            <w:r w:rsidRPr="0076144F">
              <w:t>1532–1700</w:t>
            </w:r>
          </w:p>
        </w:tc>
      </w:tr>
      <w:tr w:rsidR="00894041" w:rsidRPr="0076144F" w14:paraId="617FAEC4"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422E0E34" w14:textId="77777777" w:rsidR="00894041" w:rsidRPr="0076144F" w:rsidRDefault="00894041" w:rsidP="00894041">
            <w:pPr>
              <w:ind w:left="0"/>
              <w:jc w:val="center"/>
            </w:pPr>
            <w:r w:rsidRPr="0076144F">
              <w:t>3</w:t>
            </w:r>
          </w:p>
        </w:tc>
        <w:tc>
          <w:tcPr>
            <w:tcW w:w="1870" w:type="dxa"/>
            <w:vAlign w:val="top"/>
          </w:tcPr>
          <w:p w14:paraId="7BE3CA50" w14:textId="6A7797DE"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1150–1385</w:t>
            </w:r>
          </w:p>
        </w:tc>
        <w:tc>
          <w:tcPr>
            <w:tcW w:w="1870" w:type="dxa"/>
            <w:vAlign w:val="top"/>
          </w:tcPr>
          <w:p w14:paraId="6CD54EB4" w14:textId="60614ED0"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1386–1426</w:t>
            </w:r>
          </w:p>
        </w:tc>
        <w:tc>
          <w:tcPr>
            <w:tcW w:w="1870" w:type="dxa"/>
            <w:vAlign w:val="top"/>
          </w:tcPr>
          <w:p w14:paraId="4E39421B" w14:textId="37BA7141"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1427–1477</w:t>
            </w:r>
          </w:p>
        </w:tc>
        <w:tc>
          <w:tcPr>
            <w:tcW w:w="1870" w:type="dxa"/>
            <w:vAlign w:val="top"/>
          </w:tcPr>
          <w:p w14:paraId="05A9E340" w14:textId="024AAACB"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1478–1700</w:t>
            </w:r>
          </w:p>
        </w:tc>
      </w:tr>
      <w:tr w:rsidR="00894041" w:rsidRPr="0076144F" w14:paraId="38D42C55"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7A608EF5" w14:textId="77777777" w:rsidR="00894041" w:rsidRPr="0076144F" w:rsidRDefault="00894041" w:rsidP="00894041">
            <w:pPr>
              <w:ind w:left="0"/>
              <w:jc w:val="center"/>
            </w:pPr>
            <w:r w:rsidRPr="0076144F">
              <w:t>4</w:t>
            </w:r>
          </w:p>
        </w:tc>
        <w:tc>
          <w:tcPr>
            <w:tcW w:w="1870" w:type="dxa"/>
            <w:vAlign w:val="top"/>
          </w:tcPr>
          <w:p w14:paraId="65595393" w14:textId="1F5EDD35"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1150–1407</w:t>
            </w:r>
          </w:p>
        </w:tc>
        <w:tc>
          <w:tcPr>
            <w:tcW w:w="1870" w:type="dxa"/>
            <w:vAlign w:val="top"/>
          </w:tcPr>
          <w:p w14:paraId="2EE810EF" w14:textId="119E7DDF"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1408–1450</w:t>
            </w:r>
          </w:p>
        </w:tc>
        <w:tc>
          <w:tcPr>
            <w:tcW w:w="1870" w:type="dxa"/>
            <w:vAlign w:val="top"/>
          </w:tcPr>
          <w:p w14:paraId="17DE7532" w14:textId="719B5F26"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1451–1492</w:t>
            </w:r>
          </w:p>
        </w:tc>
        <w:tc>
          <w:tcPr>
            <w:tcW w:w="1870" w:type="dxa"/>
            <w:vAlign w:val="top"/>
          </w:tcPr>
          <w:p w14:paraId="4C42C6DF" w14:textId="7D74B140"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1493–1700</w:t>
            </w:r>
          </w:p>
        </w:tc>
      </w:tr>
      <w:tr w:rsidR="00894041" w:rsidRPr="0076144F" w14:paraId="7111D218"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3EB5921E" w14:textId="77777777" w:rsidR="00894041" w:rsidRPr="0076144F" w:rsidRDefault="00894041" w:rsidP="00894041">
            <w:pPr>
              <w:ind w:left="0"/>
              <w:jc w:val="center"/>
            </w:pPr>
            <w:r w:rsidRPr="0076144F">
              <w:t>5</w:t>
            </w:r>
          </w:p>
        </w:tc>
        <w:tc>
          <w:tcPr>
            <w:tcW w:w="1870" w:type="dxa"/>
            <w:vAlign w:val="top"/>
          </w:tcPr>
          <w:p w14:paraId="56B36F8D" w14:textId="0405FC83"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1150–1413</w:t>
            </w:r>
          </w:p>
        </w:tc>
        <w:tc>
          <w:tcPr>
            <w:tcW w:w="1870" w:type="dxa"/>
            <w:vAlign w:val="top"/>
          </w:tcPr>
          <w:p w14:paraId="3CCB4838" w14:textId="588A5918"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1414–1459</w:t>
            </w:r>
          </w:p>
        </w:tc>
        <w:tc>
          <w:tcPr>
            <w:tcW w:w="1870" w:type="dxa"/>
            <w:vAlign w:val="top"/>
          </w:tcPr>
          <w:p w14:paraId="5D9E5792" w14:textId="74AC58F5"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1460–1509</w:t>
            </w:r>
          </w:p>
        </w:tc>
        <w:tc>
          <w:tcPr>
            <w:tcW w:w="1870" w:type="dxa"/>
            <w:vAlign w:val="top"/>
          </w:tcPr>
          <w:p w14:paraId="1E9263F8" w14:textId="5C162754"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1510–1700</w:t>
            </w:r>
          </w:p>
        </w:tc>
      </w:tr>
      <w:tr w:rsidR="00894041" w:rsidRPr="0076144F" w14:paraId="2787F513"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53B5DAFA" w14:textId="77777777" w:rsidR="00894041" w:rsidRPr="0076144F" w:rsidRDefault="00894041" w:rsidP="00894041">
            <w:pPr>
              <w:ind w:left="0"/>
              <w:jc w:val="center"/>
            </w:pPr>
            <w:r w:rsidRPr="0076144F">
              <w:t>6</w:t>
            </w:r>
          </w:p>
        </w:tc>
        <w:tc>
          <w:tcPr>
            <w:tcW w:w="1870" w:type="dxa"/>
            <w:vAlign w:val="top"/>
          </w:tcPr>
          <w:p w14:paraId="029E9732" w14:textId="7E667E5A"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1150–1434</w:t>
            </w:r>
          </w:p>
        </w:tc>
        <w:tc>
          <w:tcPr>
            <w:tcW w:w="1870" w:type="dxa"/>
            <w:vAlign w:val="top"/>
          </w:tcPr>
          <w:p w14:paraId="191AFBA2" w14:textId="4D61E720"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1435–1465</w:t>
            </w:r>
          </w:p>
        </w:tc>
        <w:tc>
          <w:tcPr>
            <w:tcW w:w="1870" w:type="dxa"/>
            <w:vAlign w:val="top"/>
          </w:tcPr>
          <w:p w14:paraId="3B343E9C" w14:textId="741DF7FE"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1466–1511</w:t>
            </w:r>
          </w:p>
        </w:tc>
        <w:tc>
          <w:tcPr>
            <w:tcW w:w="1870" w:type="dxa"/>
            <w:vAlign w:val="top"/>
          </w:tcPr>
          <w:p w14:paraId="5E52BF76" w14:textId="20FCE663"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1512–1800</w:t>
            </w:r>
          </w:p>
        </w:tc>
      </w:tr>
      <w:tr w:rsidR="00894041" w:rsidRPr="0076144F" w14:paraId="300D5A1F"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25D1A043" w14:textId="77777777" w:rsidR="00894041" w:rsidRPr="0076144F" w:rsidRDefault="00894041" w:rsidP="00894041">
            <w:pPr>
              <w:ind w:left="0"/>
              <w:jc w:val="center"/>
            </w:pPr>
            <w:r w:rsidRPr="0076144F">
              <w:t>7</w:t>
            </w:r>
          </w:p>
        </w:tc>
        <w:tc>
          <w:tcPr>
            <w:tcW w:w="1870" w:type="dxa"/>
            <w:vAlign w:val="top"/>
          </w:tcPr>
          <w:p w14:paraId="75FDF351" w14:textId="44CF8DD0"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1150–1438</w:t>
            </w:r>
          </w:p>
        </w:tc>
        <w:tc>
          <w:tcPr>
            <w:tcW w:w="1870" w:type="dxa"/>
            <w:vAlign w:val="top"/>
          </w:tcPr>
          <w:p w14:paraId="2A6C677C" w14:textId="770F30C9"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1439–1471</w:t>
            </w:r>
          </w:p>
        </w:tc>
        <w:tc>
          <w:tcPr>
            <w:tcW w:w="1870" w:type="dxa"/>
            <w:vAlign w:val="top"/>
          </w:tcPr>
          <w:p w14:paraId="1BCAB9AB" w14:textId="61F86C8D"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1472–1521</w:t>
            </w:r>
          </w:p>
        </w:tc>
        <w:tc>
          <w:tcPr>
            <w:tcW w:w="1870" w:type="dxa"/>
            <w:vAlign w:val="top"/>
          </w:tcPr>
          <w:p w14:paraId="4B41A2BF" w14:textId="6E829828"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1522–1800</w:t>
            </w:r>
          </w:p>
        </w:tc>
      </w:tr>
      <w:tr w:rsidR="00894041" w:rsidRPr="0076144F" w14:paraId="6156571E"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0B471DD9" w14:textId="77777777" w:rsidR="00894041" w:rsidRPr="0076144F" w:rsidRDefault="00894041" w:rsidP="00894041">
            <w:pPr>
              <w:ind w:left="0"/>
              <w:jc w:val="center"/>
            </w:pPr>
            <w:r w:rsidRPr="0076144F">
              <w:t>8</w:t>
            </w:r>
          </w:p>
        </w:tc>
        <w:tc>
          <w:tcPr>
            <w:tcW w:w="1870" w:type="dxa"/>
            <w:vAlign w:val="top"/>
          </w:tcPr>
          <w:p w14:paraId="4250C55B" w14:textId="56E11A5C"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1150–1446</w:t>
            </w:r>
          </w:p>
        </w:tc>
        <w:tc>
          <w:tcPr>
            <w:tcW w:w="1870" w:type="dxa"/>
            <w:vAlign w:val="top"/>
          </w:tcPr>
          <w:p w14:paraId="2FAFFE64" w14:textId="363B8D9F"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1447–1476</w:t>
            </w:r>
          </w:p>
        </w:tc>
        <w:tc>
          <w:tcPr>
            <w:tcW w:w="1870" w:type="dxa"/>
            <w:vAlign w:val="top"/>
          </w:tcPr>
          <w:p w14:paraId="0DBEFD00" w14:textId="292D460A"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1477–1532</w:t>
            </w:r>
          </w:p>
        </w:tc>
        <w:tc>
          <w:tcPr>
            <w:tcW w:w="1870" w:type="dxa"/>
            <w:vAlign w:val="top"/>
          </w:tcPr>
          <w:p w14:paraId="72FCA517" w14:textId="0A18F1E7"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1533–1800</w:t>
            </w:r>
          </w:p>
        </w:tc>
      </w:tr>
      <w:tr w:rsidR="00894041" w:rsidRPr="0076144F" w14:paraId="04639A7B"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48590C2A" w14:textId="7C77AFD6" w:rsidR="00894041" w:rsidRPr="0076144F" w:rsidRDefault="00894041" w:rsidP="00894041">
            <w:pPr>
              <w:ind w:left="0"/>
              <w:jc w:val="center"/>
            </w:pPr>
            <w:r w:rsidRPr="0076144F">
              <w:t xml:space="preserve">9 </w:t>
            </w:r>
            <w:r w:rsidR="001A33C5" w:rsidRPr="0076144F">
              <w:t>and</w:t>
            </w:r>
            <w:r w:rsidRPr="0076144F">
              <w:t xml:space="preserve"> 10</w:t>
            </w:r>
          </w:p>
        </w:tc>
        <w:tc>
          <w:tcPr>
            <w:tcW w:w="1870" w:type="dxa"/>
            <w:vAlign w:val="top"/>
          </w:tcPr>
          <w:p w14:paraId="1B34812D" w14:textId="27CBFAC1"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1150–1449</w:t>
            </w:r>
          </w:p>
        </w:tc>
        <w:tc>
          <w:tcPr>
            <w:tcW w:w="1870" w:type="dxa"/>
            <w:vAlign w:val="top"/>
          </w:tcPr>
          <w:p w14:paraId="484C4DA0" w14:textId="05616AD7"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1450–1483</w:t>
            </w:r>
          </w:p>
        </w:tc>
        <w:tc>
          <w:tcPr>
            <w:tcW w:w="1870" w:type="dxa"/>
            <w:vAlign w:val="top"/>
          </w:tcPr>
          <w:p w14:paraId="324AC865" w14:textId="5EEF8BFE"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1484–1541</w:t>
            </w:r>
          </w:p>
        </w:tc>
        <w:tc>
          <w:tcPr>
            <w:tcW w:w="1870" w:type="dxa"/>
            <w:vAlign w:val="top"/>
          </w:tcPr>
          <w:p w14:paraId="79F6994A" w14:textId="23AED2D5"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1542–1900</w:t>
            </w:r>
          </w:p>
        </w:tc>
      </w:tr>
      <w:tr w:rsidR="00894041" w:rsidRPr="0076144F" w14:paraId="7DA15C64"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7C2A180D" w14:textId="4E365260" w:rsidR="00894041" w:rsidRPr="0076144F" w:rsidRDefault="00894041" w:rsidP="00894041">
            <w:pPr>
              <w:ind w:left="0"/>
              <w:jc w:val="center"/>
            </w:pPr>
            <w:r w:rsidRPr="0076144F">
              <w:t xml:space="preserve">11 </w:t>
            </w:r>
            <w:r w:rsidR="001A33C5" w:rsidRPr="0076144F">
              <w:t>and</w:t>
            </w:r>
            <w:r w:rsidRPr="0076144F">
              <w:t xml:space="preserve"> 12</w:t>
            </w:r>
          </w:p>
        </w:tc>
        <w:tc>
          <w:tcPr>
            <w:tcW w:w="1870" w:type="dxa"/>
            <w:vAlign w:val="top"/>
          </w:tcPr>
          <w:p w14:paraId="75E9B3D7" w14:textId="5D1E2B7D"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1150–1455</w:t>
            </w:r>
          </w:p>
        </w:tc>
        <w:tc>
          <w:tcPr>
            <w:tcW w:w="1870" w:type="dxa"/>
            <w:vAlign w:val="top"/>
          </w:tcPr>
          <w:p w14:paraId="21A52888" w14:textId="1E473F79"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1456–1497</w:t>
            </w:r>
          </w:p>
        </w:tc>
        <w:tc>
          <w:tcPr>
            <w:tcW w:w="1870" w:type="dxa"/>
            <w:vAlign w:val="top"/>
          </w:tcPr>
          <w:p w14:paraId="5810B2C3" w14:textId="6E13D5EF"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1498–1553</w:t>
            </w:r>
          </w:p>
        </w:tc>
        <w:tc>
          <w:tcPr>
            <w:tcW w:w="1870" w:type="dxa"/>
            <w:vAlign w:val="top"/>
          </w:tcPr>
          <w:p w14:paraId="13A6B603" w14:textId="3821829A" w:rsidR="00894041" w:rsidRPr="0076144F" w:rsidRDefault="00894041" w:rsidP="00894041">
            <w:pPr>
              <w:ind w:left="0"/>
              <w:jc w:val="center"/>
              <w:cnfStyle w:val="000000000000" w:firstRow="0" w:lastRow="0" w:firstColumn="0" w:lastColumn="0" w:oddVBand="0" w:evenVBand="0" w:oddHBand="0" w:evenHBand="0" w:firstRowFirstColumn="0" w:firstRowLastColumn="0" w:lastRowFirstColumn="0" w:lastRowLastColumn="0"/>
            </w:pPr>
            <w:r w:rsidRPr="0076144F">
              <w:t>1554–1900</w:t>
            </w:r>
          </w:p>
        </w:tc>
      </w:tr>
    </w:tbl>
    <w:p w14:paraId="4EDE6C89" w14:textId="77777777" w:rsidR="00251DD9" w:rsidRPr="0076144F" w:rsidRDefault="00251DD9" w:rsidP="00E1212C">
      <w:pPr>
        <w:spacing w:before="240"/>
        <w:ind w:left="0"/>
      </w:pPr>
    </w:p>
    <w:p w14:paraId="0DDA94BC" w14:textId="3D154379" w:rsidR="00E1212C" w:rsidRPr="0076144F" w:rsidRDefault="00251DD9" w:rsidP="00D963D9">
      <w:pPr>
        <w:spacing w:after="160"/>
        <w:ind w:left="0"/>
      </w:pPr>
      <w:r w:rsidRPr="0076144F">
        <w:br w:type="page"/>
      </w:r>
    </w:p>
    <w:p w14:paraId="7044C826" w14:textId="05172385" w:rsidR="00D963D9" w:rsidRPr="0076144F" w:rsidRDefault="00D963D9" w:rsidP="00D963D9">
      <w:pPr>
        <w:pStyle w:val="Caption"/>
      </w:pPr>
      <w:r w:rsidRPr="0076144F">
        <w:rPr>
          <w:b/>
          <w:bCs/>
        </w:rPr>
        <w:lastRenderedPageBreak/>
        <w:t xml:space="preserve">Table </w:t>
      </w:r>
      <w:r w:rsidRPr="0076144F">
        <w:rPr>
          <w:b/>
          <w:bCs/>
        </w:rPr>
        <w:fldChar w:fldCharType="begin"/>
      </w:r>
      <w:r w:rsidRPr="0076144F">
        <w:rPr>
          <w:b/>
          <w:bCs/>
        </w:rPr>
        <w:instrText xml:space="preserve"> SEQ Table \* ARABIC </w:instrText>
      </w:r>
      <w:r w:rsidRPr="0076144F">
        <w:rPr>
          <w:b/>
          <w:bCs/>
        </w:rPr>
        <w:fldChar w:fldCharType="separate"/>
      </w:r>
      <w:r w:rsidR="00AD4EC3">
        <w:rPr>
          <w:b/>
          <w:bCs/>
          <w:noProof/>
        </w:rPr>
        <w:t>31</w:t>
      </w:r>
      <w:r w:rsidRPr="0076144F">
        <w:rPr>
          <w:b/>
          <w:bCs/>
        </w:rPr>
        <w:fldChar w:fldCharType="end"/>
      </w:r>
      <w:r w:rsidRPr="0076144F">
        <w:rPr>
          <w:b/>
          <w:bCs/>
        </w:rPr>
        <w:t>.</w:t>
      </w:r>
      <w:r w:rsidRPr="0076144F">
        <w:t xml:space="preserve"> Summative ELPAC </w:t>
      </w:r>
      <w:r w:rsidR="007B282E">
        <w:t>Written</w:t>
      </w:r>
      <w:r w:rsidRPr="0076144F">
        <w:t xml:space="preserve"> Language Scale Score Ranges</w:t>
      </w:r>
    </w:p>
    <w:tbl>
      <w:tblPr>
        <w:tblStyle w:val="NCTTable"/>
        <w:tblW w:w="0" w:type="auto"/>
        <w:tblLook w:val="04A0" w:firstRow="1" w:lastRow="0" w:firstColumn="1" w:lastColumn="0" w:noHBand="0" w:noVBand="1"/>
        <w:tblDescription w:val="Summative ELPAC Oral Language Scale Score Ranges"/>
      </w:tblPr>
      <w:tblGrid>
        <w:gridCol w:w="1870"/>
        <w:gridCol w:w="1870"/>
        <w:gridCol w:w="1870"/>
        <w:gridCol w:w="1870"/>
        <w:gridCol w:w="1870"/>
      </w:tblGrid>
      <w:tr w:rsidR="00E1212C" w:rsidRPr="0076144F" w14:paraId="2D803E22" w14:textId="77777777" w:rsidTr="009331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vAlign w:val="top"/>
          </w:tcPr>
          <w:p w14:paraId="4D3C3729" w14:textId="16BCC6A1" w:rsidR="00E1212C" w:rsidRPr="0076144F" w:rsidRDefault="00E1212C" w:rsidP="00A16401">
            <w:pPr>
              <w:ind w:left="0"/>
            </w:pPr>
            <w:r w:rsidRPr="0076144F">
              <w:t>Grade</w:t>
            </w:r>
            <w:r w:rsidR="00A16401" w:rsidRPr="0076144F">
              <w:t xml:space="preserve"> Level</w:t>
            </w:r>
          </w:p>
        </w:tc>
        <w:tc>
          <w:tcPr>
            <w:tcW w:w="1870" w:type="dxa"/>
            <w:vAlign w:val="top"/>
          </w:tcPr>
          <w:p w14:paraId="1A1CEC53" w14:textId="77777777" w:rsidR="00E1212C" w:rsidRPr="0076144F" w:rsidRDefault="00E1212C" w:rsidP="00A16401">
            <w:pPr>
              <w:ind w:left="0"/>
              <w:cnfStyle w:val="100000000000" w:firstRow="1" w:lastRow="0" w:firstColumn="0" w:lastColumn="0" w:oddVBand="0" w:evenVBand="0" w:oddHBand="0" w:evenHBand="0" w:firstRowFirstColumn="0" w:firstRowLastColumn="0" w:lastRowFirstColumn="0" w:lastRowLastColumn="0"/>
            </w:pPr>
            <w:r w:rsidRPr="0076144F">
              <w:t>Level 1</w:t>
            </w:r>
          </w:p>
        </w:tc>
        <w:tc>
          <w:tcPr>
            <w:tcW w:w="1870" w:type="dxa"/>
            <w:vAlign w:val="top"/>
          </w:tcPr>
          <w:p w14:paraId="62A2EA1E" w14:textId="77777777" w:rsidR="00E1212C" w:rsidRPr="0076144F" w:rsidRDefault="00E1212C" w:rsidP="00A16401">
            <w:pPr>
              <w:ind w:left="0"/>
              <w:cnfStyle w:val="100000000000" w:firstRow="1" w:lastRow="0" w:firstColumn="0" w:lastColumn="0" w:oddVBand="0" w:evenVBand="0" w:oddHBand="0" w:evenHBand="0" w:firstRowFirstColumn="0" w:firstRowLastColumn="0" w:lastRowFirstColumn="0" w:lastRowLastColumn="0"/>
            </w:pPr>
            <w:r w:rsidRPr="0076144F">
              <w:t>Level 2</w:t>
            </w:r>
          </w:p>
        </w:tc>
        <w:tc>
          <w:tcPr>
            <w:tcW w:w="1870" w:type="dxa"/>
            <w:vAlign w:val="top"/>
          </w:tcPr>
          <w:p w14:paraId="1EFC630F" w14:textId="77777777" w:rsidR="00E1212C" w:rsidRPr="0076144F" w:rsidRDefault="00E1212C" w:rsidP="00A16401">
            <w:pPr>
              <w:ind w:left="0"/>
              <w:cnfStyle w:val="100000000000" w:firstRow="1" w:lastRow="0" w:firstColumn="0" w:lastColumn="0" w:oddVBand="0" w:evenVBand="0" w:oddHBand="0" w:evenHBand="0" w:firstRowFirstColumn="0" w:firstRowLastColumn="0" w:lastRowFirstColumn="0" w:lastRowLastColumn="0"/>
            </w:pPr>
            <w:r w:rsidRPr="0076144F">
              <w:t>Level 3</w:t>
            </w:r>
          </w:p>
        </w:tc>
        <w:tc>
          <w:tcPr>
            <w:tcW w:w="1870" w:type="dxa"/>
            <w:vAlign w:val="top"/>
          </w:tcPr>
          <w:p w14:paraId="5370E7FA" w14:textId="77777777" w:rsidR="00E1212C" w:rsidRPr="0076144F" w:rsidRDefault="00E1212C" w:rsidP="00A16401">
            <w:pPr>
              <w:ind w:left="0"/>
              <w:cnfStyle w:val="100000000000" w:firstRow="1" w:lastRow="0" w:firstColumn="0" w:lastColumn="0" w:oddVBand="0" w:evenVBand="0" w:oddHBand="0" w:evenHBand="0" w:firstRowFirstColumn="0" w:firstRowLastColumn="0" w:lastRowFirstColumn="0" w:lastRowLastColumn="0"/>
            </w:pPr>
            <w:r w:rsidRPr="0076144F">
              <w:t>Level 4</w:t>
            </w:r>
          </w:p>
        </w:tc>
      </w:tr>
      <w:tr w:rsidR="00E1212C" w:rsidRPr="0076144F" w14:paraId="564BF0D8"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2BDC6FCD" w14:textId="77777777" w:rsidR="00E1212C" w:rsidRPr="0076144F" w:rsidRDefault="00E1212C" w:rsidP="00E1212C">
            <w:pPr>
              <w:ind w:left="0"/>
              <w:jc w:val="center"/>
            </w:pPr>
            <w:r w:rsidRPr="0076144F">
              <w:t>K</w:t>
            </w:r>
          </w:p>
        </w:tc>
        <w:tc>
          <w:tcPr>
            <w:tcW w:w="1870" w:type="dxa"/>
            <w:vAlign w:val="top"/>
          </w:tcPr>
          <w:p w14:paraId="42B9CFF5" w14:textId="481F9551"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1150–1345</w:t>
            </w:r>
          </w:p>
        </w:tc>
        <w:tc>
          <w:tcPr>
            <w:tcW w:w="1870" w:type="dxa"/>
            <w:vAlign w:val="top"/>
          </w:tcPr>
          <w:p w14:paraId="6D6BC497" w14:textId="43CF8C22"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1346–1409</w:t>
            </w:r>
          </w:p>
        </w:tc>
        <w:tc>
          <w:tcPr>
            <w:tcW w:w="1870" w:type="dxa"/>
            <w:vAlign w:val="top"/>
          </w:tcPr>
          <w:p w14:paraId="5A61C5D9" w14:textId="097C60F5"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1410–1462</w:t>
            </w:r>
          </w:p>
        </w:tc>
        <w:tc>
          <w:tcPr>
            <w:tcW w:w="1870" w:type="dxa"/>
            <w:vAlign w:val="top"/>
          </w:tcPr>
          <w:p w14:paraId="73EFEC5F" w14:textId="353F7A69"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1463–1700</w:t>
            </w:r>
          </w:p>
        </w:tc>
      </w:tr>
      <w:tr w:rsidR="00E1212C" w:rsidRPr="0076144F" w14:paraId="73AFB7B5"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3A6383E2" w14:textId="77777777" w:rsidR="00E1212C" w:rsidRPr="0076144F" w:rsidRDefault="00E1212C" w:rsidP="00E1212C">
            <w:pPr>
              <w:ind w:left="0"/>
              <w:jc w:val="center"/>
            </w:pPr>
            <w:r w:rsidRPr="0076144F">
              <w:t>1</w:t>
            </w:r>
          </w:p>
        </w:tc>
        <w:tc>
          <w:tcPr>
            <w:tcW w:w="1870" w:type="dxa"/>
            <w:vAlign w:val="top"/>
          </w:tcPr>
          <w:p w14:paraId="16C740C8" w14:textId="646D8249"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1150–1413</w:t>
            </w:r>
          </w:p>
        </w:tc>
        <w:tc>
          <w:tcPr>
            <w:tcW w:w="1870" w:type="dxa"/>
            <w:vAlign w:val="top"/>
          </w:tcPr>
          <w:p w14:paraId="750CFDAA" w14:textId="2FC0A047"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1414–1458</w:t>
            </w:r>
          </w:p>
        </w:tc>
        <w:tc>
          <w:tcPr>
            <w:tcW w:w="1870" w:type="dxa"/>
            <w:vAlign w:val="top"/>
          </w:tcPr>
          <w:p w14:paraId="0E6C47C4" w14:textId="042E9ACD"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1459–1519</w:t>
            </w:r>
          </w:p>
        </w:tc>
        <w:tc>
          <w:tcPr>
            <w:tcW w:w="1870" w:type="dxa"/>
            <w:vAlign w:val="top"/>
          </w:tcPr>
          <w:p w14:paraId="6B09D7FB" w14:textId="04722A50"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1520–1700</w:t>
            </w:r>
          </w:p>
        </w:tc>
      </w:tr>
      <w:tr w:rsidR="00E1212C" w:rsidRPr="0076144F" w14:paraId="30EE15B5"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3727A0F4" w14:textId="77777777" w:rsidR="00E1212C" w:rsidRPr="0076144F" w:rsidRDefault="00E1212C" w:rsidP="00E1212C">
            <w:pPr>
              <w:ind w:left="0"/>
              <w:jc w:val="center"/>
            </w:pPr>
            <w:r w:rsidRPr="0076144F">
              <w:t>2</w:t>
            </w:r>
          </w:p>
        </w:tc>
        <w:tc>
          <w:tcPr>
            <w:tcW w:w="1870" w:type="dxa"/>
            <w:vAlign w:val="top"/>
          </w:tcPr>
          <w:p w14:paraId="06567069" w14:textId="390F731E"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1150–1432</w:t>
            </w:r>
          </w:p>
        </w:tc>
        <w:tc>
          <w:tcPr>
            <w:tcW w:w="1870" w:type="dxa"/>
            <w:vAlign w:val="top"/>
          </w:tcPr>
          <w:p w14:paraId="3D230F5D" w14:textId="03F639B3"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1433–1480</w:t>
            </w:r>
          </w:p>
        </w:tc>
        <w:tc>
          <w:tcPr>
            <w:tcW w:w="1870" w:type="dxa"/>
            <w:vAlign w:val="top"/>
          </w:tcPr>
          <w:p w14:paraId="05112480" w14:textId="432C0580"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1481–1553</w:t>
            </w:r>
          </w:p>
        </w:tc>
        <w:tc>
          <w:tcPr>
            <w:tcW w:w="1870" w:type="dxa"/>
            <w:vAlign w:val="top"/>
          </w:tcPr>
          <w:p w14:paraId="7DB20170" w14:textId="2D450644"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1554–1700</w:t>
            </w:r>
          </w:p>
        </w:tc>
      </w:tr>
      <w:tr w:rsidR="00E1212C" w:rsidRPr="0076144F" w14:paraId="40361D0E"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38C38983" w14:textId="77777777" w:rsidR="00E1212C" w:rsidRPr="0076144F" w:rsidRDefault="00E1212C" w:rsidP="00E1212C">
            <w:pPr>
              <w:ind w:left="0"/>
              <w:jc w:val="center"/>
            </w:pPr>
            <w:r w:rsidRPr="0076144F">
              <w:t>3</w:t>
            </w:r>
          </w:p>
        </w:tc>
        <w:tc>
          <w:tcPr>
            <w:tcW w:w="1870" w:type="dxa"/>
            <w:vAlign w:val="top"/>
          </w:tcPr>
          <w:p w14:paraId="407F2861" w14:textId="544C2FD4"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1150–1460</w:t>
            </w:r>
          </w:p>
        </w:tc>
        <w:tc>
          <w:tcPr>
            <w:tcW w:w="1870" w:type="dxa"/>
            <w:vAlign w:val="top"/>
          </w:tcPr>
          <w:p w14:paraId="693CD725" w14:textId="1AB9A075"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1461–1508</w:t>
            </w:r>
          </w:p>
        </w:tc>
        <w:tc>
          <w:tcPr>
            <w:tcW w:w="1870" w:type="dxa"/>
            <w:vAlign w:val="top"/>
          </w:tcPr>
          <w:p w14:paraId="5E169256" w14:textId="5822059D"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1509–1556</w:t>
            </w:r>
          </w:p>
        </w:tc>
        <w:tc>
          <w:tcPr>
            <w:tcW w:w="1870" w:type="dxa"/>
            <w:vAlign w:val="top"/>
          </w:tcPr>
          <w:p w14:paraId="22F8DCAA" w14:textId="6B8A5356"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1557–1800</w:t>
            </w:r>
          </w:p>
        </w:tc>
      </w:tr>
      <w:tr w:rsidR="00E1212C" w:rsidRPr="0076144F" w14:paraId="56EA86FB"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77057DDF" w14:textId="77777777" w:rsidR="00E1212C" w:rsidRPr="0076144F" w:rsidRDefault="00E1212C" w:rsidP="00E1212C">
            <w:pPr>
              <w:ind w:left="0"/>
              <w:jc w:val="center"/>
            </w:pPr>
            <w:r w:rsidRPr="0076144F">
              <w:t>4</w:t>
            </w:r>
          </w:p>
        </w:tc>
        <w:tc>
          <w:tcPr>
            <w:tcW w:w="1870" w:type="dxa"/>
            <w:vAlign w:val="top"/>
          </w:tcPr>
          <w:p w14:paraId="28BAC169" w14:textId="4228C210"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1150–1477</w:t>
            </w:r>
          </w:p>
        </w:tc>
        <w:tc>
          <w:tcPr>
            <w:tcW w:w="1870" w:type="dxa"/>
            <w:vAlign w:val="top"/>
          </w:tcPr>
          <w:p w14:paraId="1F9A941E" w14:textId="7CC5107F"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1478–1524</w:t>
            </w:r>
          </w:p>
        </w:tc>
        <w:tc>
          <w:tcPr>
            <w:tcW w:w="1870" w:type="dxa"/>
            <w:vAlign w:val="top"/>
          </w:tcPr>
          <w:p w14:paraId="0830F481" w14:textId="1AA73115"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1525–1574</w:t>
            </w:r>
          </w:p>
        </w:tc>
        <w:tc>
          <w:tcPr>
            <w:tcW w:w="1870" w:type="dxa"/>
            <w:vAlign w:val="top"/>
          </w:tcPr>
          <w:p w14:paraId="5920B5C7" w14:textId="3669C0BF"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1575–1800</w:t>
            </w:r>
          </w:p>
        </w:tc>
      </w:tr>
      <w:tr w:rsidR="00E1212C" w:rsidRPr="0076144F" w14:paraId="519CE642"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7E493667" w14:textId="77777777" w:rsidR="00E1212C" w:rsidRPr="0076144F" w:rsidRDefault="00E1212C" w:rsidP="00E1212C">
            <w:pPr>
              <w:ind w:left="0"/>
              <w:jc w:val="center"/>
            </w:pPr>
            <w:r w:rsidRPr="0076144F">
              <w:t>5</w:t>
            </w:r>
          </w:p>
        </w:tc>
        <w:tc>
          <w:tcPr>
            <w:tcW w:w="1870" w:type="dxa"/>
            <w:vAlign w:val="top"/>
          </w:tcPr>
          <w:p w14:paraId="59B90AD9" w14:textId="2D4E92F5"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1150–1486</w:t>
            </w:r>
          </w:p>
        </w:tc>
        <w:tc>
          <w:tcPr>
            <w:tcW w:w="1870" w:type="dxa"/>
            <w:vAlign w:val="top"/>
          </w:tcPr>
          <w:p w14:paraId="2AE2035F" w14:textId="5A1D413C"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1487–1549</w:t>
            </w:r>
          </w:p>
        </w:tc>
        <w:tc>
          <w:tcPr>
            <w:tcW w:w="1870" w:type="dxa"/>
            <w:vAlign w:val="top"/>
          </w:tcPr>
          <w:p w14:paraId="3BA81380" w14:textId="0A4F333E"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1550–1586</w:t>
            </w:r>
          </w:p>
        </w:tc>
        <w:tc>
          <w:tcPr>
            <w:tcW w:w="1870" w:type="dxa"/>
            <w:vAlign w:val="top"/>
          </w:tcPr>
          <w:p w14:paraId="3A00F3FC" w14:textId="5385C351"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1587–1800</w:t>
            </w:r>
          </w:p>
        </w:tc>
      </w:tr>
      <w:tr w:rsidR="00E1212C" w:rsidRPr="0076144F" w14:paraId="2E2B89C7"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0B3A5868" w14:textId="77777777" w:rsidR="00E1212C" w:rsidRPr="0076144F" w:rsidRDefault="00E1212C" w:rsidP="00E1212C">
            <w:pPr>
              <w:ind w:left="0"/>
              <w:jc w:val="center"/>
            </w:pPr>
            <w:r w:rsidRPr="0076144F">
              <w:t>6</w:t>
            </w:r>
          </w:p>
        </w:tc>
        <w:tc>
          <w:tcPr>
            <w:tcW w:w="1870" w:type="dxa"/>
            <w:vAlign w:val="top"/>
          </w:tcPr>
          <w:p w14:paraId="585E4CDF" w14:textId="7DBB4395"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1150–1498</w:t>
            </w:r>
          </w:p>
        </w:tc>
        <w:tc>
          <w:tcPr>
            <w:tcW w:w="1870" w:type="dxa"/>
            <w:vAlign w:val="top"/>
          </w:tcPr>
          <w:p w14:paraId="34B7DE9B" w14:textId="2B6CC7A0"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1499–1549</w:t>
            </w:r>
          </w:p>
        </w:tc>
        <w:tc>
          <w:tcPr>
            <w:tcW w:w="1870" w:type="dxa"/>
            <w:vAlign w:val="top"/>
          </w:tcPr>
          <w:p w14:paraId="0CE3A0C0" w14:textId="4B358992"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1550–1591</w:t>
            </w:r>
          </w:p>
        </w:tc>
        <w:tc>
          <w:tcPr>
            <w:tcW w:w="1870" w:type="dxa"/>
            <w:vAlign w:val="top"/>
          </w:tcPr>
          <w:p w14:paraId="139AA152" w14:textId="6A86F609"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1592–1900</w:t>
            </w:r>
          </w:p>
        </w:tc>
      </w:tr>
      <w:tr w:rsidR="00E1212C" w:rsidRPr="0076144F" w14:paraId="3C8498EF"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5751599A" w14:textId="77777777" w:rsidR="00E1212C" w:rsidRPr="0076144F" w:rsidRDefault="00E1212C" w:rsidP="00E1212C">
            <w:pPr>
              <w:ind w:left="0"/>
              <w:jc w:val="center"/>
            </w:pPr>
            <w:r w:rsidRPr="0076144F">
              <w:t>7</w:t>
            </w:r>
          </w:p>
        </w:tc>
        <w:tc>
          <w:tcPr>
            <w:tcW w:w="1870" w:type="dxa"/>
            <w:vAlign w:val="top"/>
          </w:tcPr>
          <w:p w14:paraId="66E75FA1" w14:textId="5EB3B612"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1150–1504</w:t>
            </w:r>
          </w:p>
        </w:tc>
        <w:tc>
          <w:tcPr>
            <w:tcW w:w="1870" w:type="dxa"/>
            <w:vAlign w:val="top"/>
          </w:tcPr>
          <w:p w14:paraId="554C98E6" w14:textId="1553CB1F"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1505–1555</w:t>
            </w:r>
          </w:p>
        </w:tc>
        <w:tc>
          <w:tcPr>
            <w:tcW w:w="1870" w:type="dxa"/>
            <w:vAlign w:val="top"/>
          </w:tcPr>
          <w:p w14:paraId="7692A198" w14:textId="17CFF590"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1556–1597</w:t>
            </w:r>
          </w:p>
        </w:tc>
        <w:tc>
          <w:tcPr>
            <w:tcW w:w="1870" w:type="dxa"/>
            <w:vAlign w:val="top"/>
          </w:tcPr>
          <w:p w14:paraId="724E2F97" w14:textId="13FD8BCA"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1598–1900</w:t>
            </w:r>
          </w:p>
        </w:tc>
      </w:tr>
      <w:tr w:rsidR="00E1212C" w:rsidRPr="0076144F" w14:paraId="23EE58B5"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45EBE403" w14:textId="77777777" w:rsidR="00E1212C" w:rsidRPr="0076144F" w:rsidRDefault="00E1212C" w:rsidP="00E1212C">
            <w:pPr>
              <w:ind w:left="0"/>
              <w:jc w:val="center"/>
            </w:pPr>
            <w:r w:rsidRPr="0076144F">
              <w:t>8</w:t>
            </w:r>
          </w:p>
        </w:tc>
        <w:tc>
          <w:tcPr>
            <w:tcW w:w="1870" w:type="dxa"/>
            <w:vAlign w:val="top"/>
          </w:tcPr>
          <w:p w14:paraId="0597231B" w14:textId="713125C1"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1150–1509</w:t>
            </w:r>
          </w:p>
        </w:tc>
        <w:tc>
          <w:tcPr>
            <w:tcW w:w="1870" w:type="dxa"/>
            <w:vAlign w:val="top"/>
          </w:tcPr>
          <w:p w14:paraId="122A7863" w14:textId="7500AC9C"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1510–1561</w:t>
            </w:r>
          </w:p>
        </w:tc>
        <w:tc>
          <w:tcPr>
            <w:tcW w:w="1870" w:type="dxa"/>
            <w:vAlign w:val="top"/>
          </w:tcPr>
          <w:p w14:paraId="02591C93" w14:textId="0AE3D4AF"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1562–1609</w:t>
            </w:r>
          </w:p>
        </w:tc>
        <w:tc>
          <w:tcPr>
            <w:tcW w:w="1870" w:type="dxa"/>
            <w:vAlign w:val="top"/>
          </w:tcPr>
          <w:p w14:paraId="2FA9E621" w14:textId="2D3360F9"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1610–1900</w:t>
            </w:r>
          </w:p>
        </w:tc>
      </w:tr>
      <w:tr w:rsidR="00E1212C" w:rsidRPr="0076144F" w14:paraId="0EA50810"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09CDE4A2" w14:textId="1093B39E" w:rsidR="00E1212C" w:rsidRPr="0076144F" w:rsidRDefault="00E1212C" w:rsidP="00E1212C">
            <w:pPr>
              <w:ind w:left="0"/>
              <w:jc w:val="center"/>
            </w:pPr>
            <w:r w:rsidRPr="0076144F">
              <w:t xml:space="preserve">9 </w:t>
            </w:r>
            <w:r w:rsidR="0093241C" w:rsidRPr="0076144F">
              <w:t>and</w:t>
            </w:r>
            <w:r w:rsidRPr="0076144F">
              <w:t xml:space="preserve"> 10</w:t>
            </w:r>
          </w:p>
        </w:tc>
        <w:tc>
          <w:tcPr>
            <w:tcW w:w="1870" w:type="dxa"/>
            <w:vAlign w:val="top"/>
          </w:tcPr>
          <w:p w14:paraId="3AC8DC44" w14:textId="7600E29A"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1150–1519</w:t>
            </w:r>
          </w:p>
        </w:tc>
        <w:tc>
          <w:tcPr>
            <w:tcW w:w="1870" w:type="dxa"/>
            <w:vAlign w:val="top"/>
          </w:tcPr>
          <w:p w14:paraId="46B6E622" w14:textId="3D8BDB4F"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1520–1577</w:t>
            </w:r>
          </w:p>
        </w:tc>
        <w:tc>
          <w:tcPr>
            <w:tcW w:w="1870" w:type="dxa"/>
            <w:vAlign w:val="top"/>
          </w:tcPr>
          <w:p w14:paraId="71A7807D" w14:textId="1444937E"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1578–1631</w:t>
            </w:r>
          </w:p>
        </w:tc>
        <w:tc>
          <w:tcPr>
            <w:tcW w:w="1870" w:type="dxa"/>
            <w:vAlign w:val="top"/>
          </w:tcPr>
          <w:p w14:paraId="41F928F5" w14:textId="5C28DF23"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1632–1950</w:t>
            </w:r>
          </w:p>
        </w:tc>
      </w:tr>
      <w:tr w:rsidR="00E1212C" w:rsidRPr="0076144F" w14:paraId="05C48CD7" w14:textId="77777777" w:rsidTr="0093313A">
        <w:tc>
          <w:tcPr>
            <w:cnfStyle w:val="001000000000" w:firstRow="0" w:lastRow="0" w:firstColumn="1" w:lastColumn="0" w:oddVBand="0" w:evenVBand="0" w:oddHBand="0" w:evenHBand="0" w:firstRowFirstColumn="0" w:firstRowLastColumn="0" w:lastRowFirstColumn="0" w:lastRowLastColumn="0"/>
            <w:tcW w:w="1870" w:type="dxa"/>
          </w:tcPr>
          <w:p w14:paraId="6C33051B" w14:textId="5A927078" w:rsidR="00E1212C" w:rsidRPr="0076144F" w:rsidRDefault="00E1212C" w:rsidP="00E1212C">
            <w:pPr>
              <w:ind w:left="0"/>
              <w:jc w:val="center"/>
            </w:pPr>
            <w:r w:rsidRPr="0076144F">
              <w:t xml:space="preserve">11 </w:t>
            </w:r>
            <w:r w:rsidR="0093241C" w:rsidRPr="0076144F">
              <w:t>and</w:t>
            </w:r>
            <w:r w:rsidRPr="0076144F">
              <w:t xml:space="preserve"> 12</w:t>
            </w:r>
          </w:p>
        </w:tc>
        <w:tc>
          <w:tcPr>
            <w:tcW w:w="1870" w:type="dxa"/>
            <w:vAlign w:val="top"/>
          </w:tcPr>
          <w:p w14:paraId="7C57DEF5" w14:textId="0CB968D6"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1150–1528</w:t>
            </w:r>
          </w:p>
        </w:tc>
        <w:tc>
          <w:tcPr>
            <w:tcW w:w="1870" w:type="dxa"/>
            <w:vAlign w:val="top"/>
          </w:tcPr>
          <w:p w14:paraId="52114A79" w14:textId="1647D6A6"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1529–1594</w:t>
            </w:r>
          </w:p>
        </w:tc>
        <w:tc>
          <w:tcPr>
            <w:tcW w:w="1870" w:type="dxa"/>
            <w:vAlign w:val="top"/>
          </w:tcPr>
          <w:p w14:paraId="7C62EC54" w14:textId="3EE841BB"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1595–1645</w:t>
            </w:r>
          </w:p>
        </w:tc>
        <w:tc>
          <w:tcPr>
            <w:tcW w:w="1870" w:type="dxa"/>
            <w:vAlign w:val="top"/>
          </w:tcPr>
          <w:p w14:paraId="7A1153B0" w14:textId="65BD665E" w:rsidR="00E1212C" w:rsidRPr="0076144F" w:rsidRDefault="00E1212C" w:rsidP="00E1212C">
            <w:pPr>
              <w:ind w:left="0"/>
              <w:jc w:val="center"/>
              <w:cnfStyle w:val="000000000000" w:firstRow="0" w:lastRow="0" w:firstColumn="0" w:lastColumn="0" w:oddVBand="0" w:evenVBand="0" w:oddHBand="0" w:evenHBand="0" w:firstRowFirstColumn="0" w:firstRowLastColumn="0" w:lastRowFirstColumn="0" w:lastRowLastColumn="0"/>
            </w:pPr>
            <w:r w:rsidRPr="0076144F">
              <w:t>1646–1950</w:t>
            </w:r>
          </w:p>
        </w:tc>
      </w:tr>
    </w:tbl>
    <w:p w14:paraId="408DC269" w14:textId="77777777" w:rsidR="002B391C" w:rsidRPr="0076144F" w:rsidRDefault="002B391C" w:rsidP="00394ED6">
      <w:pPr>
        <w:pStyle w:val="Heading4"/>
      </w:pPr>
      <w:bookmarkStart w:id="187" w:name="_Toc74674299"/>
      <w:bookmarkStart w:id="188" w:name="_Toc74827461"/>
      <w:r w:rsidRPr="0076144F">
        <w:t>Alternate ELPAC Scale Score Ranges</w:t>
      </w:r>
      <w:bookmarkEnd w:id="187"/>
      <w:bookmarkEnd w:id="188"/>
    </w:p>
    <w:p w14:paraId="11F3687B" w14:textId="20D5781C" w:rsidR="00691201" w:rsidRPr="0076144F" w:rsidRDefault="002B391C" w:rsidP="002B391C">
      <w:r w:rsidRPr="0076144F">
        <w:t xml:space="preserve">The Alternate ELPAC threshold scores will be included in the </w:t>
      </w:r>
      <w:r w:rsidRPr="0076144F">
        <w:rPr>
          <w:i/>
          <w:iCs/>
        </w:rPr>
        <w:t xml:space="preserve">2022–23 </w:t>
      </w:r>
      <w:r w:rsidR="00544642" w:rsidRPr="0076144F">
        <w:rPr>
          <w:i/>
          <w:iCs/>
        </w:rPr>
        <w:t xml:space="preserve">ELPAC </w:t>
      </w:r>
      <w:r w:rsidRPr="0076144F">
        <w:rPr>
          <w:i/>
          <w:iCs/>
        </w:rPr>
        <w:t>Information Guide</w:t>
      </w:r>
      <w:r w:rsidRPr="0076144F">
        <w:t xml:space="preserve"> upon the SBE’s approval.</w:t>
      </w:r>
    </w:p>
    <w:p w14:paraId="0A2AF503" w14:textId="77777777" w:rsidR="00D60798" w:rsidRPr="0076144F" w:rsidRDefault="00D60798" w:rsidP="00D60798">
      <w:pPr>
        <w:rPr>
          <w:rFonts w:eastAsiaTheme="majorEastAsia" w:cstheme="majorBidi"/>
          <w:color w:val="2F5496" w:themeColor="accent1" w:themeShade="BF"/>
          <w:sz w:val="64"/>
          <w:szCs w:val="26"/>
        </w:rPr>
      </w:pPr>
      <w:r w:rsidRPr="0076144F">
        <w:br w:type="page"/>
      </w:r>
    </w:p>
    <w:p w14:paraId="5ECCF27F" w14:textId="77777777" w:rsidR="00D60798" w:rsidRPr="0076144F" w:rsidRDefault="00D60798" w:rsidP="00D60798"/>
    <w:p w14:paraId="28A393B9" w14:textId="50A360D5" w:rsidR="00D60798" w:rsidRPr="0076144F" w:rsidRDefault="00D60798" w:rsidP="00A90C63">
      <w:pPr>
        <w:pStyle w:val="Heading2"/>
      </w:pPr>
      <w:bookmarkStart w:id="189" w:name="_Toc74674300"/>
      <w:bookmarkStart w:id="190" w:name="_Toc74827369"/>
      <w:bookmarkStart w:id="191" w:name="_Toc74827462"/>
      <w:bookmarkStart w:id="192" w:name="_Toc78392454"/>
      <w:r w:rsidRPr="0076144F">
        <w:t>Appendices</w:t>
      </w:r>
      <w:bookmarkEnd w:id="189"/>
      <w:bookmarkEnd w:id="190"/>
      <w:bookmarkEnd w:id="191"/>
      <w:bookmarkEnd w:id="192"/>
    </w:p>
    <w:p w14:paraId="664CF7DA" w14:textId="60B5EC28" w:rsidR="00386118" w:rsidRPr="0076144F" w:rsidRDefault="00E56BF8" w:rsidP="00386118">
      <w:pPr>
        <w:pStyle w:val="Subtitle"/>
        <w:spacing w:before="360"/>
      </w:pPr>
      <w:r>
        <w:fldChar w:fldCharType="begin"/>
      </w:r>
      <w:r>
        <w:instrText xml:space="preserve"> REF _Ref77169378  \* MERGEFORMAT </w:instrText>
      </w:r>
      <w:r>
        <w:fldChar w:fldCharType="separate"/>
      </w:r>
      <w:r w:rsidR="00386118" w:rsidRPr="0076144F">
        <w:t>Appendix A—Acronyms and Initialisms</w:t>
      </w:r>
      <w:r>
        <w:fldChar w:fldCharType="end"/>
      </w:r>
    </w:p>
    <w:p w14:paraId="2E7C98A3" w14:textId="3E31957F" w:rsidR="00386118" w:rsidRPr="0076144F" w:rsidRDefault="00E56BF8" w:rsidP="00386118">
      <w:pPr>
        <w:pStyle w:val="Subtitle"/>
        <w:spacing w:before="360"/>
      </w:pPr>
      <w:r>
        <w:fldChar w:fldCharType="begin"/>
      </w:r>
      <w:r>
        <w:instrText xml:space="preserve"> REF _Ref77169381  \* MERGEFORMAT </w:instrText>
      </w:r>
      <w:r>
        <w:fldChar w:fldCharType="separate"/>
      </w:r>
      <w:r w:rsidR="00386118" w:rsidRPr="0076144F">
        <w:t>Appendix B—Glossary</w:t>
      </w:r>
      <w:r>
        <w:fldChar w:fldCharType="end"/>
      </w:r>
    </w:p>
    <w:p w14:paraId="5F9762A7" w14:textId="0F40F03F" w:rsidR="00386118" w:rsidRPr="0076144F" w:rsidRDefault="00E56BF8" w:rsidP="00386118">
      <w:pPr>
        <w:pStyle w:val="Subtitle"/>
        <w:spacing w:before="360"/>
      </w:pPr>
      <w:r>
        <w:fldChar w:fldCharType="begin"/>
      </w:r>
      <w:r>
        <w:instrText xml:space="preserve"> REF _Ref77169382  \* MERGEFORMAT </w:instrText>
      </w:r>
      <w:r>
        <w:fldChar w:fldCharType="separate"/>
      </w:r>
      <w:r w:rsidR="00386118" w:rsidRPr="0076144F">
        <w:t>Appendix C—Contact Information for ELPAC-Related Questions</w:t>
      </w:r>
      <w:r>
        <w:fldChar w:fldCharType="end"/>
      </w:r>
    </w:p>
    <w:p w14:paraId="4B420CAB" w14:textId="494D62D3" w:rsidR="00D60798" w:rsidRPr="0076144F" w:rsidRDefault="00E56BF8" w:rsidP="00386118">
      <w:pPr>
        <w:pStyle w:val="Subtitle"/>
        <w:spacing w:before="360"/>
      </w:pPr>
      <w:r>
        <w:fldChar w:fldCharType="begin"/>
      </w:r>
      <w:r>
        <w:instrText xml:space="preserve"> REF _Ref77169383  \* MERGEFORMAT </w:instrText>
      </w:r>
      <w:r>
        <w:fldChar w:fldCharType="separate"/>
      </w:r>
      <w:r w:rsidR="00386118" w:rsidRPr="0076144F">
        <w:t>Appendix D—Online Resources</w:t>
      </w:r>
      <w:r>
        <w:fldChar w:fldCharType="end"/>
      </w:r>
      <w:r w:rsidR="00D60798" w:rsidRPr="0076144F">
        <w:br w:type="page"/>
      </w:r>
    </w:p>
    <w:p w14:paraId="11186C01" w14:textId="32F3DF05" w:rsidR="00FC28EC" w:rsidRPr="0076144F" w:rsidRDefault="00FC28EC" w:rsidP="00293F0B">
      <w:pPr>
        <w:pStyle w:val="Heading3"/>
      </w:pPr>
      <w:bookmarkStart w:id="193" w:name="_Toc74827370"/>
      <w:bookmarkStart w:id="194" w:name="_Toc74827463"/>
      <w:bookmarkStart w:id="195" w:name="_Ref77169378"/>
      <w:bookmarkStart w:id="196" w:name="_Toc78392455"/>
      <w:bookmarkStart w:id="197" w:name="_Toc74674301"/>
      <w:r w:rsidRPr="0076144F">
        <w:lastRenderedPageBreak/>
        <w:t>Appendix A—Acronyms and Initialisms</w:t>
      </w:r>
      <w:bookmarkEnd w:id="193"/>
      <w:bookmarkEnd w:id="194"/>
      <w:bookmarkEnd w:id="195"/>
      <w:bookmarkEnd w:id="196"/>
    </w:p>
    <w:p w14:paraId="4F157570" w14:textId="77777777" w:rsidR="00FC28EC" w:rsidRPr="0076144F" w:rsidRDefault="00FC28EC" w:rsidP="00FC28EC">
      <w:r w:rsidRPr="0076144F">
        <w:t>CDE—California Department of Education</w:t>
      </w:r>
    </w:p>
    <w:p w14:paraId="05473A9C" w14:textId="77777777" w:rsidR="00FC28EC" w:rsidRPr="0076144F" w:rsidRDefault="00FC28EC" w:rsidP="00FC28EC">
      <w:r w:rsidRPr="0076144F">
        <w:t>CERS—California Educator Reporting System</w:t>
      </w:r>
    </w:p>
    <w:p w14:paraId="18A01BE3" w14:textId="77777777" w:rsidR="00FC28EC" w:rsidRPr="0076144F" w:rsidRDefault="00FC28EC" w:rsidP="00FC28EC">
      <w:r w:rsidRPr="0076144F">
        <w:t xml:space="preserve">DEI—Data Entry Interface </w:t>
      </w:r>
    </w:p>
    <w:p w14:paraId="515A8332" w14:textId="77777777" w:rsidR="00FC28EC" w:rsidRPr="0076144F" w:rsidRDefault="00FC28EC" w:rsidP="00FC28EC">
      <w:r w:rsidRPr="0076144F">
        <w:t xml:space="preserve">DFA—Directions for Administration </w:t>
      </w:r>
    </w:p>
    <w:p w14:paraId="1867E3B1" w14:textId="77777777" w:rsidR="00FC28EC" w:rsidRPr="0076144F" w:rsidRDefault="00FC28EC" w:rsidP="00FC28EC">
      <w:r w:rsidRPr="0076144F">
        <w:t>EL—English learner</w:t>
      </w:r>
    </w:p>
    <w:p w14:paraId="6496BE90" w14:textId="77777777" w:rsidR="00FC28EC" w:rsidRPr="0076144F" w:rsidRDefault="00FC28EC" w:rsidP="00FC28EC">
      <w:r w:rsidRPr="0076144F">
        <w:t>ELD—English language development</w:t>
      </w:r>
    </w:p>
    <w:p w14:paraId="06197C2C" w14:textId="77777777" w:rsidR="00FC28EC" w:rsidRPr="0076144F" w:rsidRDefault="00FC28EC" w:rsidP="00FC28EC">
      <w:r w:rsidRPr="0076144F">
        <w:t>ELP—English language proficiency</w:t>
      </w:r>
    </w:p>
    <w:p w14:paraId="1ABD6001" w14:textId="77777777" w:rsidR="00FC28EC" w:rsidRPr="0076144F" w:rsidRDefault="00FC28EC" w:rsidP="00FC28EC">
      <w:r w:rsidRPr="0076144F">
        <w:t>ELPAC—English Language Proficiency Assessments for California</w:t>
      </w:r>
    </w:p>
    <w:p w14:paraId="6E18CCCB" w14:textId="77777777" w:rsidR="00FC28EC" w:rsidRPr="0076144F" w:rsidRDefault="00FC28EC" w:rsidP="00FC28EC">
      <w:r w:rsidRPr="0076144F">
        <w:t>EO—English only</w:t>
      </w:r>
    </w:p>
    <w:p w14:paraId="48757E0F" w14:textId="77777777" w:rsidR="00FC28EC" w:rsidRPr="0076144F" w:rsidRDefault="00FC28EC" w:rsidP="00FC28EC">
      <w:r w:rsidRPr="0076144F">
        <w:t>HLS—home language survey</w:t>
      </w:r>
    </w:p>
    <w:p w14:paraId="5E71D818" w14:textId="77777777" w:rsidR="00FC28EC" w:rsidRPr="0076144F" w:rsidRDefault="00FC28EC" w:rsidP="00FC28EC">
      <w:r w:rsidRPr="0076144F">
        <w:t>IFEP—initial fluent English proficient</w:t>
      </w:r>
    </w:p>
    <w:p w14:paraId="507BF7F8" w14:textId="77777777" w:rsidR="00FC28EC" w:rsidRPr="0076144F" w:rsidRDefault="00FC28EC" w:rsidP="00FC28EC">
      <w:r w:rsidRPr="0076144F">
        <w:t xml:space="preserve">LEA—local educational agency </w:t>
      </w:r>
    </w:p>
    <w:p w14:paraId="3EE4CA79" w14:textId="5A3BBB37" w:rsidR="00FC28EC" w:rsidRPr="0076144F" w:rsidRDefault="00FC28EC" w:rsidP="00FC28EC">
      <w:r w:rsidRPr="0076144F">
        <w:t>RFEP—reclassified</w:t>
      </w:r>
      <w:r w:rsidR="006A4688" w:rsidRPr="0076144F">
        <w:t xml:space="preserve"> as</w:t>
      </w:r>
      <w:r w:rsidRPr="0076144F">
        <w:t xml:space="preserve"> fluent English proficient </w:t>
      </w:r>
    </w:p>
    <w:p w14:paraId="6A385494" w14:textId="77777777" w:rsidR="00FC28EC" w:rsidRPr="0076144F" w:rsidRDefault="00FC28EC" w:rsidP="00FC28EC">
      <w:r w:rsidRPr="0076144F">
        <w:t>RSVP—Rotating Score Validation Process</w:t>
      </w:r>
    </w:p>
    <w:p w14:paraId="0E119CB1" w14:textId="77777777" w:rsidR="00FC28EC" w:rsidRPr="0076144F" w:rsidRDefault="00FC28EC" w:rsidP="00FC28EC">
      <w:r w:rsidRPr="0076144F">
        <w:t xml:space="preserve">STAIRS—Security and Test Administration Incident Reporting System </w:t>
      </w:r>
    </w:p>
    <w:p w14:paraId="54B4ED7E" w14:textId="77777777" w:rsidR="00FC28EC" w:rsidRPr="0076144F" w:rsidRDefault="00FC28EC" w:rsidP="00FC28EC">
      <w:r w:rsidRPr="0076144F">
        <w:t>TAM—Test Administration Manual</w:t>
      </w:r>
    </w:p>
    <w:p w14:paraId="3C07E7A5" w14:textId="77777777" w:rsidR="00FC28EC" w:rsidRPr="0076144F" w:rsidRDefault="00FC28EC" w:rsidP="00FC28EC">
      <w:r w:rsidRPr="0076144F">
        <w:t xml:space="preserve">TBD—to be determined </w:t>
      </w:r>
    </w:p>
    <w:p w14:paraId="164E7BDC" w14:textId="77777777" w:rsidR="00FC28EC" w:rsidRPr="0076144F" w:rsidRDefault="00FC28EC" w:rsidP="00FC28EC">
      <w:r w:rsidRPr="0076144F">
        <w:t>TDS—test delivery system</w:t>
      </w:r>
    </w:p>
    <w:p w14:paraId="5BF2755F" w14:textId="77777777" w:rsidR="00FC28EC" w:rsidRPr="0076144F" w:rsidRDefault="00FC28EC" w:rsidP="00FC28EC">
      <w:r w:rsidRPr="0076144F">
        <w:t>TE—test examiner</w:t>
      </w:r>
    </w:p>
    <w:p w14:paraId="7F8D9E2A" w14:textId="77777777" w:rsidR="00FC28EC" w:rsidRPr="0076144F" w:rsidRDefault="00FC28EC" w:rsidP="00FC28EC">
      <w:r w:rsidRPr="0076144F">
        <w:t xml:space="preserve">THSS—teacher hand scoring system </w:t>
      </w:r>
    </w:p>
    <w:p w14:paraId="76F9BD98" w14:textId="77777777" w:rsidR="00FC28EC" w:rsidRPr="0076144F" w:rsidRDefault="00FC28EC" w:rsidP="00FC28EC">
      <w:r w:rsidRPr="0076144F">
        <w:t>TOMS—Test Operations Management System</w:t>
      </w:r>
    </w:p>
    <w:p w14:paraId="65EB78A9" w14:textId="77777777" w:rsidR="00FC28EC" w:rsidRPr="0076144F" w:rsidRDefault="00FC28EC" w:rsidP="00FC28EC">
      <w:r w:rsidRPr="0076144F">
        <w:t>TRCS—technology readiness checker for students</w:t>
      </w:r>
    </w:p>
    <w:p w14:paraId="50BF84E7" w14:textId="63266405" w:rsidR="00FC28EC" w:rsidRPr="0076144F" w:rsidRDefault="00943F18" w:rsidP="00943F18">
      <w:r w:rsidRPr="0076144F">
        <w:t xml:space="preserve">For a complete list of acronyms and initialisms used by the CDE, </w:t>
      </w:r>
      <w:r w:rsidR="001C1E1B" w:rsidRPr="0076144F">
        <w:t>visit</w:t>
      </w:r>
      <w:r w:rsidRPr="0076144F">
        <w:t xml:space="preserve"> the </w:t>
      </w:r>
      <w:r w:rsidR="001C1E1B" w:rsidRPr="0076144F">
        <w:t xml:space="preserve">CDE </w:t>
      </w:r>
      <w:r w:rsidRPr="0076144F">
        <w:t>Acronyms and Initialisms web</w:t>
      </w:r>
      <w:r w:rsidR="001C1E1B" w:rsidRPr="0076144F">
        <w:t xml:space="preserve"> </w:t>
      </w:r>
      <w:r w:rsidRPr="0076144F">
        <w:t xml:space="preserve">page at </w:t>
      </w:r>
      <w:hyperlink r:id="rId54" w:tooltip="CDE Acronyms and Initialisms web page " w:history="1">
        <w:r w:rsidRPr="0076144F">
          <w:rPr>
            <w:rStyle w:val="Hyperlink"/>
          </w:rPr>
          <w:t>https://www.cde.ca.gov/re/di/aa/ap/index.asp</w:t>
        </w:r>
      </w:hyperlink>
      <w:r w:rsidRPr="0076144F">
        <w:t>.</w:t>
      </w:r>
    </w:p>
    <w:p w14:paraId="2816E6F8" w14:textId="77777777" w:rsidR="00002F21" w:rsidRPr="0076144F" w:rsidRDefault="00002F21">
      <w:pPr>
        <w:spacing w:after="160"/>
        <w:ind w:left="0"/>
        <w:rPr>
          <w:rFonts w:ascii="Century Gothic" w:eastAsiaTheme="majorEastAsia" w:hAnsi="Century Gothic" w:cstheme="majorBidi"/>
          <w:b/>
          <w:color w:val="134A86"/>
          <w:sz w:val="40"/>
          <w:szCs w:val="24"/>
        </w:rPr>
      </w:pPr>
      <w:r w:rsidRPr="0076144F">
        <w:br w:type="page"/>
      </w:r>
    </w:p>
    <w:p w14:paraId="7B633557" w14:textId="698E65E6" w:rsidR="00D60798" w:rsidRPr="0076144F" w:rsidRDefault="00D60798" w:rsidP="00293F0B">
      <w:pPr>
        <w:pStyle w:val="Heading3"/>
      </w:pPr>
      <w:bookmarkStart w:id="198" w:name="_Toc74827371"/>
      <w:bookmarkStart w:id="199" w:name="_Toc74827464"/>
      <w:bookmarkStart w:id="200" w:name="_Ref77169381"/>
      <w:bookmarkStart w:id="201" w:name="_Toc78392456"/>
      <w:r w:rsidRPr="0076144F">
        <w:lastRenderedPageBreak/>
        <w:t xml:space="preserve">Appendix </w:t>
      </w:r>
      <w:r w:rsidR="00B05A74" w:rsidRPr="0076144F">
        <w:t>B</w:t>
      </w:r>
      <w:r w:rsidRPr="0076144F">
        <w:t>—Glossary</w:t>
      </w:r>
      <w:bookmarkEnd w:id="197"/>
      <w:bookmarkEnd w:id="198"/>
      <w:bookmarkEnd w:id="199"/>
      <w:bookmarkEnd w:id="200"/>
      <w:bookmarkEnd w:id="201"/>
    </w:p>
    <w:p w14:paraId="6C26B7F5" w14:textId="722C0244" w:rsidR="004B00F5" w:rsidRPr="0076144F" w:rsidRDefault="004B00F5" w:rsidP="004B00F5">
      <w:r w:rsidRPr="0076144F">
        <w:t xml:space="preserve">This glossary provides definitions for terms </w:t>
      </w:r>
      <w:r w:rsidR="00097C1A" w:rsidRPr="0076144F">
        <w:t>used frequently</w:t>
      </w:r>
      <w:r w:rsidRPr="0076144F">
        <w:t xml:space="preserve"> throughout this guide.</w:t>
      </w:r>
    </w:p>
    <w:p w14:paraId="607A0D16" w14:textId="797A83FF" w:rsidR="00D60798" w:rsidRPr="0076144F" w:rsidRDefault="00D60798" w:rsidP="00FA0D3B">
      <w:pPr>
        <w:keepNext/>
        <w:spacing w:before="360" w:after="0"/>
        <w:rPr>
          <w:rStyle w:val="Strong"/>
        </w:rPr>
      </w:pPr>
      <w:r w:rsidRPr="0076144F">
        <w:rPr>
          <w:rStyle w:val="Strong"/>
        </w:rPr>
        <w:t>accommodations</w:t>
      </w:r>
    </w:p>
    <w:p w14:paraId="4554F0D0" w14:textId="748A590E" w:rsidR="00D60798" w:rsidRPr="0076144F" w:rsidRDefault="00D60798" w:rsidP="00D60798">
      <w:r w:rsidRPr="0076144F">
        <w:t>Resources documented in a student’s IEP or Section 504 plan that an eligible student uses regularly in the classroom for instruction and/or assessment(s) and that are either (1) utilized in the assessment environment; or (2) consist of changes in procedures or materials that increase equitable access to the assessment. Accommodations may not fundamentally alter the comparability of test scores.</w:t>
      </w:r>
    </w:p>
    <w:p w14:paraId="66A74403" w14:textId="77777777" w:rsidR="00D60798" w:rsidRPr="0076144F" w:rsidRDefault="00D60798" w:rsidP="00FA0D3B">
      <w:pPr>
        <w:keepNext/>
        <w:spacing w:before="360" w:after="0"/>
      </w:pPr>
      <w:r w:rsidRPr="0076144F">
        <w:rPr>
          <w:rStyle w:val="Strong"/>
        </w:rPr>
        <w:t>administration</w:t>
      </w:r>
    </w:p>
    <w:p w14:paraId="39E908DF" w14:textId="3FC132CC" w:rsidR="00D60798" w:rsidRPr="0076144F" w:rsidRDefault="00D60798" w:rsidP="00D60798">
      <w:r w:rsidRPr="0076144F">
        <w:t xml:space="preserve">An eligible student’s attempt to take any part of the Initial or Summative </w:t>
      </w:r>
      <w:r w:rsidR="00C315DA" w:rsidRPr="0076144F">
        <w:t>ELPAC</w:t>
      </w:r>
      <w:r w:rsidRPr="0076144F">
        <w:t xml:space="preserve">. </w:t>
      </w:r>
    </w:p>
    <w:p w14:paraId="3C062E6D" w14:textId="39308988" w:rsidR="00D60798" w:rsidRPr="0076144F" w:rsidRDefault="00D60798" w:rsidP="00FA0D3B">
      <w:pPr>
        <w:keepNext/>
        <w:spacing w:before="360" w:after="0"/>
        <w:rPr>
          <w:rStyle w:val="Strong"/>
        </w:rPr>
      </w:pPr>
      <w:r w:rsidRPr="0076144F">
        <w:rPr>
          <w:rStyle w:val="Strong"/>
        </w:rPr>
        <w:t xml:space="preserve">Alternate </w:t>
      </w:r>
      <w:r w:rsidR="000A690A" w:rsidRPr="0076144F">
        <w:rPr>
          <w:rStyle w:val="Strong"/>
        </w:rPr>
        <w:t xml:space="preserve">English Language Proficiency Assessments for California (Alternate </w:t>
      </w:r>
      <w:r w:rsidRPr="0076144F">
        <w:rPr>
          <w:rStyle w:val="Strong"/>
        </w:rPr>
        <w:t>ELPAC</w:t>
      </w:r>
      <w:r w:rsidR="000A690A" w:rsidRPr="0076144F">
        <w:rPr>
          <w:rStyle w:val="Strong"/>
        </w:rPr>
        <w:t>)</w:t>
      </w:r>
    </w:p>
    <w:p w14:paraId="542FD627" w14:textId="6BFE665A" w:rsidR="00D60798" w:rsidRPr="0076144F" w:rsidRDefault="00D60798" w:rsidP="00D60798">
      <w:r w:rsidRPr="0076144F">
        <w:t xml:space="preserve">An assessment used to measure </w:t>
      </w:r>
      <w:r w:rsidR="00C2065D" w:rsidRPr="0076144F">
        <w:t>ELP</w:t>
      </w:r>
      <w:r w:rsidRPr="0076144F">
        <w:t xml:space="preserve"> for students with the most significant cognitive disabilities who have been identified as eligible in their IEP.</w:t>
      </w:r>
    </w:p>
    <w:p w14:paraId="4A3765BE" w14:textId="71F5F1E7" w:rsidR="00D60798" w:rsidRPr="0076144F" w:rsidRDefault="000A690A" w:rsidP="00FA0D3B">
      <w:pPr>
        <w:keepNext/>
        <w:spacing w:before="360" w:after="0"/>
        <w:rPr>
          <w:rStyle w:val="Strong"/>
        </w:rPr>
      </w:pPr>
      <w:r w:rsidRPr="0076144F">
        <w:rPr>
          <w:rStyle w:val="Strong"/>
        </w:rPr>
        <w:t>California Educator Reporting System (</w:t>
      </w:r>
      <w:r w:rsidR="00D60798" w:rsidRPr="0076144F">
        <w:rPr>
          <w:rStyle w:val="Strong"/>
        </w:rPr>
        <w:t>CERS</w:t>
      </w:r>
      <w:r w:rsidRPr="0076144F">
        <w:rPr>
          <w:rStyle w:val="Strong"/>
        </w:rPr>
        <w:t>)</w:t>
      </w:r>
    </w:p>
    <w:p w14:paraId="4A47001E" w14:textId="77777777" w:rsidR="00D60798" w:rsidRPr="0076144F" w:rsidRDefault="00D60798" w:rsidP="00D60798">
      <w:r w:rsidRPr="0076144F">
        <w:t>California’s online educator reporting system. CERS provides teachers and schools with assessment results to help guide instruction.</w:t>
      </w:r>
    </w:p>
    <w:p w14:paraId="20DC4D6D" w14:textId="77777777" w:rsidR="00D60798" w:rsidRPr="0076144F" w:rsidRDefault="00D60798" w:rsidP="00FA0D3B">
      <w:pPr>
        <w:keepNext/>
        <w:spacing w:before="360" w:after="0"/>
        <w:rPr>
          <w:rStyle w:val="Strong"/>
        </w:rPr>
      </w:pPr>
      <w:r w:rsidRPr="0076144F">
        <w:rPr>
          <w:rStyle w:val="Strong"/>
        </w:rPr>
        <w:t>composite score</w:t>
      </w:r>
    </w:p>
    <w:p w14:paraId="3E930FDC" w14:textId="77777777" w:rsidR="00D60798" w:rsidRPr="0076144F" w:rsidRDefault="00D60798" w:rsidP="00D60798">
      <w:r w:rsidRPr="0076144F">
        <w:t>The average of two or more other scores. For example, the Oral Language composite score is the combination of the Listening and Speaking scale scores, and the Written Language composite score is the combination of the Reading and Writing scale scores.</w:t>
      </w:r>
    </w:p>
    <w:p w14:paraId="2AD44CC8" w14:textId="77777777" w:rsidR="00D60798" w:rsidRPr="0076144F" w:rsidRDefault="00D60798" w:rsidP="00FA0D3B">
      <w:pPr>
        <w:keepNext/>
        <w:spacing w:before="360" w:after="0"/>
        <w:rPr>
          <w:rStyle w:val="Strong"/>
        </w:rPr>
      </w:pPr>
      <w:r w:rsidRPr="0076144F">
        <w:rPr>
          <w:rStyle w:val="Strong"/>
        </w:rPr>
        <w:t>designated supports</w:t>
      </w:r>
    </w:p>
    <w:p w14:paraId="7C0CF13B" w14:textId="59D01EBF" w:rsidR="00D60798" w:rsidRPr="0076144F" w:rsidRDefault="00D60798" w:rsidP="00D60798">
      <w:r w:rsidRPr="0076144F">
        <w:t>Resources that an eligible student regularly uses in the classroom for instruction and/or assessment(s) and that (1) are available for use by any student for whom a need has been indicated with parent or guardian input, as appropriate, prior to assessment administration by an educator or a team of educators; or (2) are specified in the student’s IEP or Section 504 plan.</w:t>
      </w:r>
    </w:p>
    <w:p w14:paraId="3FF9897F" w14:textId="77777777" w:rsidR="00D60798" w:rsidRPr="0076144F" w:rsidRDefault="00D60798" w:rsidP="00FA0D3B">
      <w:pPr>
        <w:keepNext/>
        <w:spacing w:before="360" w:after="0"/>
        <w:rPr>
          <w:rStyle w:val="Strong"/>
        </w:rPr>
      </w:pPr>
      <w:r w:rsidRPr="0076144F">
        <w:rPr>
          <w:rStyle w:val="Strong"/>
        </w:rPr>
        <w:t>domains</w:t>
      </w:r>
    </w:p>
    <w:p w14:paraId="631C9E48" w14:textId="77777777" w:rsidR="00D60798" w:rsidRPr="0076144F" w:rsidRDefault="00D60798" w:rsidP="00D60798">
      <w:r w:rsidRPr="0076144F">
        <w:t>The areas that are assessed by the ELPAC, which are Listening, Speaking, Reading, and Writing.</w:t>
      </w:r>
    </w:p>
    <w:p w14:paraId="5BF1257E" w14:textId="77777777" w:rsidR="00D60798" w:rsidRPr="0076144F" w:rsidRDefault="00D60798" w:rsidP="004D723A">
      <w:pPr>
        <w:keepNext/>
        <w:keepLines/>
        <w:spacing w:before="360" w:after="0"/>
        <w:rPr>
          <w:rStyle w:val="Strong"/>
        </w:rPr>
      </w:pPr>
      <w:r w:rsidRPr="0076144F">
        <w:rPr>
          <w:rStyle w:val="Strong"/>
        </w:rPr>
        <w:lastRenderedPageBreak/>
        <w:t xml:space="preserve">Elementary and Secondary Education Act (ESEA) </w:t>
      </w:r>
    </w:p>
    <w:p w14:paraId="3885559B" w14:textId="6AB79065" w:rsidR="00F72946" w:rsidRPr="0076144F" w:rsidRDefault="00F72946" w:rsidP="004D723A">
      <w:pPr>
        <w:keepLines/>
      </w:pPr>
      <w:r w:rsidRPr="0076144F">
        <w:t>The federal</w:t>
      </w:r>
      <w:r w:rsidR="004D723A" w:rsidRPr="0076144F">
        <w:t xml:space="preserve"> </w:t>
      </w:r>
      <w:r w:rsidRPr="0076144F">
        <w:t>ESEA, enacted in 1965, is the nation's national education law and shows a longstanding commitment to equal opportunity for all students.</w:t>
      </w:r>
      <w:r w:rsidR="004D723A" w:rsidRPr="0076144F">
        <w:t xml:space="preserve"> </w:t>
      </w:r>
      <w:r w:rsidRPr="0076144F">
        <w:t>ESEA authorizes state-run programs for eligible schools and districts eager to raise the academic achievement of struggling learners and address the complex challenges that arise for students who live with disability, mobility problems, learning difficulties, poverty, or transience, or who need to learn English.</w:t>
      </w:r>
    </w:p>
    <w:p w14:paraId="01A976F7" w14:textId="0167B0D8" w:rsidR="00D60798" w:rsidRPr="0076144F" w:rsidRDefault="000A690A" w:rsidP="00FA0D3B">
      <w:pPr>
        <w:keepNext/>
        <w:spacing w:before="360" w:after="0"/>
        <w:rPr>
          <w:rStyle w:val="Strong"/>
        </w:rPr>
      </w:pPr>
      <w:r w:rsidRPr="0076144F">
        <w:rPr>
          <w:rStyle w:val="Strong"/>
        </w:rPr>
        <w:t>English Language Proficiency Assessments for California (</w:t>
      </w:r>
      <w:r w:rsidR="00144D0B" w:rsidRPr="0076144F">
        <w:rPr>
          <w:rStyle w:val="Strong"/>
        </w:rPr>
        <w:t>E</w:t>
      </w:r>
      <w:r w:rsidR="00D60798" w:rsidRPr="0076144F">
        <w:rPr>
          <w:rStyle w:val="Strong"/>
        </w:rPr>
        <w:t>LPAC</w:t>
      </w:r>
      <w:r w:rsidRPr="0076144F">
        <w:rPr>
          <w:rStyle w:val="Strong"/>
        </w:rPr>
        <w:t>)</w:t>
      </w:r>
    </w:p>
    <w:p w14:paraId="5D459FFF" w14:textId="77777777" w:rsidR="00D60798" w:rsidRPr="0076144F" w:rsidRDefault="00D60798" w:rsidP="00D60798">
      <w:r w:rsidRPr="0076144F">
        <w:t>Assessments that measure an English learner’s proficiency in relation to the 2012 English Language Development Standards. Three purposes for the ELPAC are specified in state law: (1) identifying students as English learners; (2) determining the level of ELP for students who are English learners; and (3) assessing the progress of limited English learners in acquiring the skills of listening, speaking, reading, and writing in English.</w:t>
      </w:r>
    </w:p>
    <w:p w14:paraId="5317D14E" w14:textId="77777777" w:rsidR="00D60798" w:rsidRPr="0076144F" w:rsidRDefault="00D60798" w:rsidP="00FA0D3B">
      <w:pPr>
        <w:keepNext/>
        <w:spacing w:before="360" w:after="0"/>
        <w:rPr>
          <w:rStyle w:val="Strong"/>
        </w:rPr>
      </w:pPr>
      <w:r w:rsidRPr="0076144F">
        <w:rPr>
          <w:rStyle w:val="Strong"/>
        </w:rPr>
        <w:t>ELPAC blueprints</w:t>
      </w:r>
    </w:p>
    <w:p w14:paraId="53C57035" w14:textId="52CF00FD" w:rsidR="00D60798" w:rsidRPr="0076144F" w:rsidRDefault="00D60798" w:rsidP="00D60798">
      <w:r w:rsidRPr="0076144F">
        <w:t xml:space="preserve">Blueprints that outline the specific </w:t>
      </w:r>
      <w:r w:rsidR="00EB4AA8" w:rsidRPr="0076144F">
        <w:t>ELD</w:t>
      </w:r>
      <w:r w:rsidRPr="0076144F">
        <w:t xml:space="preserve"> Standards tested and the number of questions included within each domain on the ELPAC for each grade</w:t>
      </w:r>
      <w:r w:rsidR="00BB3AA8" w:rsidRPr="0076144F">
        <w:t xml:space="preserve"> level</w:t>
      </w:r>
      <w:r w:rsidRPr="0076144F">
        <w:t xml:space="preserve">/grade span from kindergarten through grade twelve (K–12). The </w:t>
      </w:r>
      <w:r w:rsidR="00144D0B" w:rsidRPr="0076144F">
        <w:rPr>
          <w:i/>
          <w:iCs/>
        </w:rPr>
        <w:t>Test Blueprints for the Initial English Language Proficiency Assessments for California</w:t>
      </w:r>
      <w:r w:rsidR="00144D0B" w:rsidRPr="0076144F">
        <w:t xml:space="preserve"> </w:t>
      </w:r>
      <w:r w:rsidRPr="0076144F">
        <w:t xml:space="preserve">are posted on the CDE website at </w:t>
      </w:r>
      <w:hyperlink r:id="rId55" w:tooltip="Test Blueprints for the Initial English Language Proficiency Assessments for California are posted on the CDE website" w:history="1">
        <w:r w:rsidR="00FA0D3B" w:rsidRPr="0076144F">
          <w:rPr>
            <w:rStyle w:val="Hyperlink"/>
          </w:rPr>
          <w:t>https://www.cde.ca.gov/ta/tg/ep/documents/elpacinitialbluprt.pdf</w:t>
        </w:r>
      </w:hyperlink>
      <w:r w:rsidR="00FA0D3B" w:rsidRPr="0076144F">
        <w:t>,</w:t>
      </w:r>
      <w:r w:rsidRPr="0076144F">
        <w:t xml:space="preserve"> and the </w:t>
      </w:r>
      <w:r w:rsidR="00144D0B" w:rsidRPr="0076144F">
        <w:rPr>
          <w:i/>
          <w:iCs/>
        </w:rPr>
        <w:t>Test Blueprints for the Summative English Language Proficiency Assessments for California</w:t>
      </w:r>
      <w:r w:rsidRPr="0076144F">
        <w:t xml:space="preserve"> are posted on the CDE website at </w:t>
      </w:r>
      <w:hyperlink r:id="rId56" w:tooltip="Test Blueprints for the Summative English Language Proficiency Assessments for California are posted on the CDE website " w:history="1">
        <w:r w:rsidR="00FA0D3B" w:rsidRPr="0076144F">
          <w:rPr>
            <w:rStyle w:val="Hyperlink"/>
          </w:rPr>
          <w:t>https://www.cde.ca.gov/ta/tg/ep/documents/elpacsummativebluprt.pdf</w:t>
        </w:r>
      </w:hyperlink>
      <w:r w:rsidR="00FA0D3B" w:rsidRPr="0076144F">
        <w:t>.</w:t>
      </w:r>
    </w:p>
    <w:p w14:paraId="586E770C" w14:textId="2A549077" w:rsidR="00D60798" w:rsidRPr="0076144F" w:rsidRDefault="00D60798" w:rsidP="00FA0D3B">
      <w:pPr>
        <w:keepNext/>
        <w:spacing w:before="360" w:after="0"/>
        <w:rPr>
          <w:rStyle w:val="Strong"/>
        </w:rPr>
      </w:pPr>
      <w:r w:rsidRPr="0076144F">
        <w:rPr>
          <w:rStyle w:val="Strong"/>
        </w:rPr>
        <w:t xml:space="preserve">ELPAC </w:t>
      </w:r>
      <w:r w:rsidR="00D46E2B" w:rsidRPr="0076144F">
        <w:rPr>
          <w:rStyle w:val="Strong"/>
        </w:rPr>
        <w:t>vertical</w:t>
      </w:r>
      <w:r w:rsidRPr="0076144F">
        <w:rPr>
          <w:rStyle w:val="Strong"/>
        </w:rPr>
        <w:t xml:space="preserve"> scale</w:t>
      </w:r>
    </w:p>
    <w:p w14:paraId="0936E6F2" w14:textId="77777777" w:rsidR="00D46E2B" w:rsidRPr="0076144F" w:rsidRDefault="00D46E2B" w:rsidP="00D46E2B">
      <w:r w:rsidRPr="0076144F">
        <w:t>The vertical scale used for the Summative ELPAC allows for the year-to-year comparisons of a student’s scale scores on each composite. A student’s scale score on the vertical scale can be compared from grade level to adjacent grade level regardless of grade span.</w:t>
      </w:r>
    </w:p>
    <w:p w14:paraId="6181949F" w14:textId="29C364F7" w:rsidR="00D60798" w:rsidRPr="0076144F" w:rsidRDefault="000A690A" w:rsidP="00FA0D3B">
      <w:pPr>
        <w:keepNext/>
        <w:spacing w:before="360" w:after="0"/>
        <w:rPr>
          <w:rStyle w:val="Strong"/>
        </w:rPr>
      </w:pPr>
      <w:r w:rsidRPr="0076144F">
        <w:rPr>
          <w:rStyle w:val="Strong"/>
        </w:rPr>
        <w:t>English Language Development (</w:t>
      </w:r>
      <w:r w:rsidR="00D60798" w:rsidRPr="0076144F">
        <w:rPr>
          <w:rStyle w:val="Strong"/>
        </w:rPr>
        <w:t>ELD</w:t>
      </w:r>
      <w:r w:rsidRPr="0076144F">
        <w:rPr>
          <w:rStyle w:val="Strong"/>
        </w:rPr>
        <w:t>)</w:t>
      </w:r>
      <w:r w:rsidR="00D60798" w:rsidRPr="0076144F">
        <w:rPr>
          <w:rStyle w:val="Strong"/>
        </w:rPr>
        <w:t xml:space="preserve"> Standards, 2012</w:t>
      </w:r>
    </w:p>
    <w:p w14:paraId="432F781F" w14:textId="1F4AAF4D" w:rsidR="00D60798" w:rsidRPr="0076144F" w:rsidRDefault="00D60798" w:rsidP="00D60798">
      <w:r w:rsidRPr="0076144F">
        <w:t xml:space="preserve">The 2012 ELD Standards that describe the knowledge, skills, and abilities in English that are expected at exit from each proficiency level by English learners. Links to the ELD Standards are available on the CDE ELD Standards web page at </w:t>
      </w:r>
      <w:hyperlink r:id="rId57" w:tooltip="CDE ELD Standards web page" w:history="1">
        <w:r w:rsidR="00564746" w:rsidRPr="0076144F">
          <w:rPr>
            <w:rStyle w:val="Hyperlink"/>
          </w:rPr>
          <w:t>https://www.cde.ca.gov/sp/el/er/eldstandards.asp</w:t>
        </w:r>
      </w:hyperlink>
      <w:r w:rsidR="00564746" w:rsidRPr="0076144F">
        <w:t>.</w:t>
      </w:r>
    </w:p>
    <w:p w14:paraId="0F20075E" w14:textId="583F5DDD" w:rsidR="00D60798" w:rsidRPr="0076144F" w:rsidRDefault="00F6122B" w:rsidP="008A1A92">
      <w:pPr>
        <w:keepNext/>
        <w:keepLines/>
        <w:spacing w:before="360" w:after="0"/>
        <w:rPr>
          <w:rStyle w:val="Strong"/>
        </w:rPr>
      </w:pPr>
      <w:r w:rsidRPr="0076144F">
        <w:rPr>
          <w:rStyle w:val="Strong"/>
        </w:rPr>
        <w:lastRenderedPageBreak/>
        <w:t>English learner (</w:t>
      </w:r>
      <w:r w:rsidR="00D60798" w:rsidRPr="0076144F">
        <w:rPr>
          <w:rStyle w:val="Strong"/>
        </w:rPr>
        <w:t>EL</w:t>
      </w:r>
      <w:r w:rsidRPr="0076144F">
        <w:rPr>
          <w:rStyle w:val="Strong"/>
        </w:rPr>
        <w:t>)</w:t>
      </w:r>
      <w:r w:rsidR="00D60798" w:rsidRPr="0076144F">
        <w:rPr>
          <w:rStyle w:val="Strong"/>
        </w:rPr>
        <w:t xml:space="preserve"> student</w:t>
      </w:r>
    </w:p>
    <w:p w14:paraId="037DE051" w14:textId="3B9367E4" w:rsidR="00D60798" w:rsidRPr="0076144F" w:rsidRDefault="00D60798" w:rsidP="008A1A92">
      <w:pPr>
        <w:keepLines/>
      </w:pPr>
      <w:r w:rsidRPr="0076144F">
        <w:t xml:space="preserve">A student in K–12 who, based on objective assessment, has not developed listening, speaking, reading, and writing proficiencies in English sufficient for participation in the regular school program. State and federal laws require that LEAs administer a state test of </w:t>
      </w:r>
      <w:r w:rsidR="00EB4AA8" w:rsidRPr="0076144F">
        <w:t>ELP</w:t>
      </w:r>
      <w:r w:rsidRPr="0076144F">
        <w:t xml:space="preserve"> as an initial assessment to newly enrolled students whose primary language is not English and to EL students as a summative assessment. The respective tests for California’s public school students are the Initial ELPAC and the Summative ELPAC.</w:t>
      </w:r>
    </w:p>
    <w:p w14:paraId="784134AE" w14:textId="5A6A0B3E" w:rsidR="00906F1B" w:rsidRPr="0076144F" w:rsidRDefault="00D46E2B" w:rsidP="00FA0D3B">
      <w:pPr>
        <w:keepNext/>
        <w:spacing w:before="360" w:after="0"/>
        <w:rPr>
          <w:rStyle w:val="Strong"/>
        </w:rPr>
      </w:pPr>
      <w:r w:rsidRPr="0076144F">
        <w:rPr>
          <w:rStyle w:val="Strong"/>
        </w:rPr>
        <w:t xml:space="preserve">English </w:t>
      </w:r>
      <w:r w:rsidR="00906F1B" w:rsidRPr="0076144F">
        <w:rPr>
          <w:rStyle w:val="Strong"/>
        </w:rPr>
        <w:t>Learner Progress Indicator (ELPI)</w:t>
      </w:r>
    </w:p>
    <w:p w14:paraId="788EF430" w14:textId="484FD8CC" w:rsidR="00906F1B" w:rsidRPr="0076144F" w:rsidRDefault="00906F1B" w:rsidP="00906F1B">
      <w:r w:rsidRPr="0076144F">
        <w:t xml:space="preserve">The ELPI is one of the state indicators on the California School Dashboard. </w:t>
      </w:r>
      <w:r w:rsidR="473952C2" w:rsidRPr="0076144F">
        <w:rPr>
          <w:rFonts w:eastAsia="Arial" w:cs="Arial"/>
          <w:color w:val="201F1E"/>
        </w:rPr>
        <w:t xml:space="preserve">The ELPI measures </w:t>
      </w:r>
      <w:r w:rsidR="006551FE" w:rsidRPr="0076144F">
        <w:rPr>
          <w:rFonts w:eastAsia="Arial" w:cs="Arial"/>
          <w:color w:val="201F1E"/>
        </w:rPr>
        <w:t>EL</w:t>
      </w:r>
      <w:r w:rsidR="473952C2" w:rsidRPr="0076144F">
        <w:rPr>
          <w:rFonts w:eastAsia="Arial" w:cs="Arial"/>
          <w:color w:val="201F1E"/>
        </w:rPr>
        <w:t xml:space="preserve"> progress toward </w:t>
      </w:r>
      <w:r w:rsidR="006551FE" w:rsidRPr="0076144F">
        <w:rPr>
          <w:rFonts w:eastAsia="Arial" w:cs="Arial"/>
          <w:color w:val="201F1E"/>
        </w:rPr>
        <w:t>ELP</w:t>
      </w:r>
      <w:r w:rsidR="473952C2" w:rsidRPr="0076144F">
        <w:rPr>
          <w:rFonts w:eastAsia="Arial" w:cs="Arial"/>
          <w:color w:val="201F1E"/>
        </w:rPr>
        <w:t>.</w:t>
      </w:r>
      <w:r w:rsidR="6C5AD523" w:rsidRPr="0076144F">
        <w:rPr>
          <w:rFonts w:eastAsia="Arial" w:cs="Arial"/>
          <w:color w:val="201F1E"/>
        </w:rPr>
        <w:t xml:space="preserve"> </w:t>
      </w:r>
      <w:r w:rsidR="240D1543" w:rsidRPr="0076144F">
        <w:rPr>
          <w:rFonts w:eastAsia="Arial" w:cs="Arial"/>
          <w:color w:val="201F1E"/>
        </w:rPr>
        <w:t>LEAs and schools use this data in the ongoing process of program monitoring and evaluation.</w:t>
      </w:r>
      <w:r w:rsidR="473952C2" w:rsidRPr="0076144F">
        <w:rPr>
          <w:rFonts w:eastAsia="Arial" w:cs="Arial"/>
          <w:color w:val="201F1E"/>
        </w:rPr>
        <w:t xml:space="preserve"> Due to the COVID-19 pandemic, </w:t>
      </w:r>
      <w:r w:rsidR="473952C2" w:rsidRPr="0076144F">
        <w:rPr>
          <w:rFonts w:eastAsia="Arial" w:cs="Arial"/>
          <w:color w:val="000000" w:themeColor="text1"/>
        </w:rPr>
        <w:t>the U</w:t>
      </w:r>
      <w:r w:rsidR="006551FE" w:rsidRPr="0076144F">
        <w:rPr>
          <w:rFonts w:eastAsia="Arial" w:cs="Arial"/>
          <w:color w:val="000000" w:themeColor="text1"/>
        </w:rPr>
        <w:t>S</w:t>
      </w:r>
      <w:r w:rsidR="473952C2" w:rsidRPr="0076144F">
        <w:rPr>
          <w:rFonts w:eastAsia="Arial" w:cs="Arial"/>
          <w:color w:val="000000" w:themeColor="text1"/>
        </w:rPr>
        <w:t xml:space="preserve"> Department of Education (ED) removed the requirement to report the ELPI on the California School Dashboard for the 2020–21 school year. Information on COVID-19 and accountability is available on the CDE COVID-19 Accountability FAQs web page at </w:t>
      </w:r>
      <w:hyperlink r:id="rId58" w:tooltip="CDE COVID-19 Accountability FAQs web page " w:history="1">
        <w:r w:rsidR="473952C2" w:rsidRPr="0076144F">
          <w:rPr>
            <w:rStyle w:val="Hyperlink"/>
            <w:rFonts w:eastAsia="Arial" w:cs="Arial"/>
          </w:rPr>
          <w:t>https://www.cde.ca.gov/ta/ac/cm/covid19faq</w:t>
        </w:r>
        <w:r w:rsidR="3BE3FFA1" w:rsidRPr="0076144F">
          <w:rPr>
            <w:rStyle w:val="Hyperlink"/>
          </w:rPr>
          <w:t>.asp</w:t>
        </w:r>
      </w:hyperlink>
      <w:r w:rsidR="3BE3FFA1" w:rsidRPr="0076144F">
        <w:t>.</w:t>
      </w:r>
      <w:r w:rsidR="10D78CF1" w:rsidRPr="0076144F">
        <w:t xml:space="preserve"> The CDE will continue to work with the ED, </w:t>
      </w:r>
      <w:r w:rsidR="006551FE" w:rsidRPr="0076144F">
        <w:t>California State Board of Education (</w:t>
      </w:r>
      <w:r w:rsidR="5E2EC0FA" w:rsidRPr="0076144F">
        <w:t>SBE</w:t>
      </w:r>
      <w:r w:rsidR="006551FE" w:rsidRPr="0076144F">
        <w:t>)</w:t>
      </w:r>
      <w:r w:rsidR="10D78CF1" w:rsidRPr="0076144F">
        <w:t>, and stakeholders to determine the best method of incorporating 2021–22 Summative ELPAC results into the ELPI reported on the 2022 California School Dashboard.</w:t>
      </w:r>
    </w:p>
    <w:p w14:paraId="1F3AD4BE" w14:textId="77777777" w:rsidR="00906F1B" w:rsidRPr="0076144F" w:rsidRDefault="00906F1B" w:rsidP="00FA0D3B">
      <w:pPr>
        <w:keepNext/>
        <w:spacing w:before="360" w:after="0"/>
        <w:rPr>
          <w:rStyle w:val="Strong"/>
        </w:rPr>
      </w:pPr>
      <w:r w:rsidRPr="0076144F">
        <w:rPr>
          <w:rStyle w:val="Strong"/>
        </w:rPr>
        <w:t>Every Student Succeeds Act (ESSA)</w:t>
      </w:r>
    </w:p>
    <w:p w14:paraId="2F0047E1" w14:textId="4417771F" w:rsidR="00906F1B" w:rsidRPr="0076144F" w:rsidRDefault="00906F1B" w:rsidP="00906F1B">
      <w:r w:rsidRPr="0076144F">
        <w:t xml:space="preserve">"ESSA is the federal law that </w:t>
      </w:r>
      <w:r w:rsidR="0088552A" w:rsidRPr="0076144F">
        <w:t>reauthorizes</w:t>
      </w:r>
      <w:r w:rsidRPr="0076144F">
        <w:t xml:space="preserve"> the ESEA wherein lie definitions of federal programs for students. </w:t>
      </w:r>
      <w:r w:rsidR="00F81248" w:rsidRPr="0076144F">
        <w:t>T</w:t>
      </w:r>
      <w:r w:rsidRPr="0076144F">
        <w:t>his law requires many things, one of which is the identification of English learners." ESSA requires states to administer a test to newly enrolled students with a language other than English to determine their level of English language fluency. In California, the Initial ELPAC serves this purpose. Students identified through the Initial ELPAC as English learners must be given the Summative ELPAC annually until they are reclassified as fluent English proficient.</w:t>
      </w:r>
    </w:p>
    <w:p w14:paraId="38D247D3" w14:textId="18DB256B" w:rsidR="00906F1B" w:rsidRPr="0076144F" w:rsidRDefault="000A690A" w:rsidP="00FA0D3B">
      <w:pPr>
        <w:keepNext/>
        <w:spacing w:before="360" w:after="0"/>
        <w:rPr>
          <w:rStyle w:val="Strong"/>
        </w:rPr>
      </w:pPr>
      <w:r w:rsidRPr="0076144F">
        <w:rPr>
          <w:rStyle w:val="Strong"/>
        </w:rPr>
        <w:t>home language survey (</w:t>
      </w:r>
      <w:r w:rsidR="00906F1B" w:rsidRPr="0076144F">
        <w:rPr>
          <w:rStyle w:val="Strong"/>
        </w:rPr>
        <w:t>HLS</w:t>
      </w:r>
      <w:r w:rsidRPr="0076144F">
        <w:rPr>
          <w:rStyle w:val="Strong"/>
        </w:rPr>
        <w:t>)</w:t>
      </w:r>
    </w:p>
    <w:p w14:paraId="761A2F42" w14:textId="26082046" w:rsidR="00906F1B" w:rsidRPr="0076144F" w:rsidRDefault="00906F1B" w:rsidP="00906F1B">
      <w:r w:rsidRPr="0076144F">
        <w:t xml:space="preserve">A survey used to determine which students are to be assessment for </w:t>
      </w:r>
      <w:r w:rsidR="00BC6176" w:rsidRPr="0076144F">
        <w:t>ELP</w:t>
      </w:r>
      <w:r w:rsidRPr="0076144F">
        <w:t xml:space="preserve">, with the possibility of being identified as an </w:t>
      </w:r>
      <w:r w:rsidR="00BC6176" w:rsidRPr="0076144F">
        <w:t>EL</w:t>
      </w:r>
      <w:r w:rsidRPr="0076144F">
        <w:t xml:space="preserve"> or </w:t>
      </w:r>
      <w:r w:rsidR="00BC6176" w:rsidRPr="0076144F">
        <w:t>IFEP</w:t>
      </w:r>
      <w:r w:rsidRPr="0076144F">
        <w:t xml:space="preserve"> student. Based on the responses in the HLS, students may be tested with the ELPAC to determine their level of </w:t>
      </w:r>
      <w:r w:rsidR="00BC6176" w:rsidRPr="0076144F">
        <w:t>ELP</w:t>
      </w:r>
      <w:r w:rsidRPr="0076144F">
        <w:t xml:space="preserve">. The HLS is to be completed by the student’s parent or guardian at the time of the student’s first enrollment in a California public school. A sample HLS is available on the CDE English Learner Forms web page at </w:t>
      </w:r>
      <w:hyperlink r:id="rId59" w:tooltip="CDE English Learner Forms web page " w:history="1">
        <w:r w:rsidR="0088552A" w:rsidRPr="0076144F">
          <w:rPr>
            <w:rStyle w:val="Hyperlink"/>
          </w:rPr>
          <w:t>https://www.cde.ca.gov/ta/cr/elforms.asp</w:t>
        </w:r>
      </w:hyperlink>
      <w:r w:rsidRPr="0076144F">
        <w:t xml:space="preserve">. Note that federal and state laws require schools to identify English learners, as stated in California </w:t>
      </w:r>
      <w:r w:rsidRPr="0076144F">
        <w:rPr>
          <w:i/>
          <w:iCs/>
        </w:rPr>
        <w:t>Education Code</w:t>
      </w:r>
      <w:r w:rsidRPr="0076144F">
        <w:t xml:space="preserve"> (</w:t>
      </w:r>
      <w:r w:rsidRPr="0076144F">
        <w:rPr>
          <w:i/>
          <w:iCs/>
        </w:rPr>
        <w:t>EC</w:t>
      </w:r>
      <w:r w:rsidRPr="0076144F">
        <w:t xml:space="preserve">) Section 52164.1(a). The HLS assists LEAs to identify who to assess and ultimately determine who is an </w:t>
      </w:r>
      <w:r w:rsidR="00BC6176" w:rsidRPr="0076144F">
        <w:t>EL.</w:t>
      </w:r>
    </w:p>
    <w:p w14:paraId="6593ED5C" w14:textId="77777777" w:rsidR="00906F1B" w:rsidRPr="0076144F" w:rsidRDefault="00906F1B" w:rsidP="00FA0D3B">
      <w:pPr>
        <w:keepNext/>
        <w:spacing w:before="360" w:after="0"/>
        <w:rPr>
          <w:rStyle w:val="Strong"/>
        </w:rPr>
      </w:pPr>
      <w:r w:rsidRPr="0076144F">
        <w:rPr>
          <w:rStyle w:val="Strong"/>
        </w:rPr>
        <w:lastRenderedPageBreak/>
        <w:t>Individuals with Disabilities Education Act (IDEA)</w:t>
      </w:r>
    </w:p>
    <w:p w14:paraId="7705E252" w14:textId="77777777" w:rsidR="00906F1B" w:rsidRPr="0076144F" w:rsidRDefault="00906F1B" w:rsidP="00906F1B">
      <w:r w:rsidRPr="0076144F">
        <w:t>A federal law to ensure that appropriate services are provided to students with disabilities throughout the nation. The IDEA governs how states and public agencies provide early intervention, special education, and related services to eligible infants, toddlers, children, and youths with disabilities.</w:t>
      </w:r>
    </w:p>
    <w:p w14:paraId="37C86651" w14:textId="77777777" w:rsidR="00906F1B" w:rsidRPr="0076144F" w:rsidRDefault="00906F1B" w:rsidP="00FA0D3B">
      <w:pPr>
        <w:keepNext/>
        <w:spacing w:before="360" w:after="0"/>
        <w:rPr>
          <w:rStyle w:val="Strong"/>
        </w:rPr>
      </w:pPr>
      <w:r w:rsidRPr="0076144F">
        <w:rPr>
          <w:rStyle w:val="Strong"/>
        </w:rPr>
        <w:t>Initial ELPAC</w:t>
      </w:r>
    </w:p>
    <w:p w14:paraId="1E09F517" w14:textId="77777777" w:rsidR="00906F1B" w:rsidRPr="0076144F" w:rsidRDefault="00906F1B" w:rsidP="00906F1B">
      <w:r w:rsidRPr="0076144F">
        <w:t>An initial assessment of English language fluency. The Initial ELPAC is first administered to students whose primary language is other than English within 30 calendar days of their enrollment.</w:t>
      </w:r>
    </w:p>
    <w:p w14:paraId="7F0C27A7" w14:textId="77777777" w:rsidR="00906F1B" w:rsidRPr="0076144F" w:rsidRDefault="00906F1B" w:rsidP="00FA0D3B">
      <w:pPr>
        <w:keepNext/>
        <w:spacing w:before="360" w:after="0"/>
        <w:rPr>
          <w:rStyle w:val="Strong"/>
        </w:rPr>
      </w:pPr>
      <w:r w:rsidRPr="0076144F">
        <w:rPr>
          <w:rStyle w:val="Strong"/>
        </w:rPr>
        <w:t>Initial ELPAC window</w:t>
      </w:r>
    </w:p>
    <w:p w14:paraId="3C471682" w14:textId="1A2A8AF9" w:rsidR="00906F1B" w:rsidRPr="0076144F" w:rsidRDefault="00906F1B" w:rsidP="00906F1B">
      <w:r w:rsidRPr="0076144F">
        <w:t>The testing window that begins on July 1 and ends on June 30 of each school year. Note, however, that the LEA must assess a newly enrolled student, enrolled for the first time in a California public school, within 30 days of the student’s enrollment.</w:t>
      </w:r>
    </w:p>
    <w:p w14:paraId="46302F9C" w14:textId="77777777" w:rsidR="00906F1B" w:rsidRPr="0076144F" w:rsidRDefault="00906F1B" w:rsidP="00FA0D3B">
      <w:pPr>
        <w:keepNext/>
        <w:spacing w:before="360" w:after="0"/>
        <w:rPr>
          <w:rStyle w:val="Strong"/>
        </w:rPr>
      </w:pPr>
      <w:r w:rsidRPr="0076144F">
        <w:rPr>
          <w:rStyle w:val="Strong"/>
        </w:rPr>
        <w:t>initial fluent English proficient (IFEP)</w:t>
      </w:r>
    </w:p>
    <w:p w14:paraId="419F5A2D" w14:textId="04F3FC77" w:rsidR="00906F1B" w:rsidRPr="0076144F" w:rsidRDefault="00906F1B" w:rsidP="00906F1B">
      <w:r w:rsidRPr="0076144F">
        <w:t xml:space="preserve">Classification for students with a primary language other than English who take the ELPAC and meet the </w:t>
      </w:r>
      <w:r w:rsidR="00BC6176" w:rsidRPr="0076144F">
        <w:t>ELP</w:t>
      </w:r>
      <w:r w:rsidRPr="0076144F">
        <w:t xml:space="preserve"> criterion.</w:t>
      </w:r>
    </w:p>
    <w:p w14:paraId="19533669" w14:textId="77777777" w:rsidR="00906F1B" w:rsidRPr="0076144F" w:rsidRDefault="00906F1B" w:rsidP="00FA0D3B">
      <w:pPr>
        <w:keepNext/>
        <w:spacing w:before="360" w:after="0"/>
        <w:rPr>
          <w:rStyle w:val="Strong"/>
        </w:rPr>
      </w:pPr>
      <w:r w:rsidRPr="0076144F">
        <w:rPr>
          <w:rStyle w:val="Strong"/>
        </w:rPr>
        <w:t>local educational agency (LEA)</w:t>
      </w:r>
    </w:p>
    <w:p w14:paraId="285B0741" w14:textId="77777777" w:rsidR="00906F1B" w:rsidRPr="0076144F" w:rsidRDefault="00906F1B" w:rsidP="00906F1B">
      <w:r w:rsidRPr="0076144F">
        <w:t>A government agency that supervises local public elementary and secondary schools in the delivery of instructional and educational services. An LEA can be a school district, county office of education, special state school, or independent public charter school.</w:t>
      </w:r>
    </w:p>
    <w:p w14:paraId="4732096D" w14:textId="77777777" w:rsidR="00906F1B" w:rsidRPr="0076144F" w:rsidRDefault="00906F1B" w:rsidP="00FA0D3B">
      <w:pPr>
        <w:keepNext/>
        <w:spacing w:before="360" w:after="0"/>
        <w:rPr>
          <w:rStyle w:val="Strong"/>
        </w:rPr>
      </w:pPr>
      <w:r w:rsidRPr="0076144F">
        <w:rPr>
          <w:rStyle w:val="Strong"/>
        </w:rPr>
        <w:t>lowest obtainable scale score (LOSS)</w:t>
      </w:r>
    </w:p>
    <w:p w14:paraId="65A07901" w14:textId="77777777" w:rsidR="00906F1B" w:rsidRPr="0076144F" w:rsidRDefault="00906F1B" w:rsidP="00906F1B">
      <w:r w:rsidRPr="0076144F">
        <w:t>The lowest score in a range of potential scores for a grade level and subject area. Scale scores can be compared from year to year within a given grade level and subject. Scale scores are not comparable across subjects and cannot be averaged across different grade levels.</w:t>
      </w:r>
    </w:p>
    <w:p w14:paraId="584F1678" w14:textId="77777777" w:rsidR="00906F1B" w:rsidRPr="0076144F" w:rsidRDefault="00906F1B" w:rsidP="00FA0D3B">
      <w:pPr>
        <w:keepNext/>
        <w:spacing w:before="360" w:after="0"/>
        <w:rPr>
          <w:rStyle w:val="Strong"/>
        </w:rPr>
      </w:pPr>
      <w:r w:rsidRPr="0076144F">
        <w:rPr>
          <w:rStyle w:val="Strong"/>
        </w:rPr>
        <w:t>performance levels</w:t>
      </w:r>
    </w:p>
    <w:p w14:paraId="6D1DE424" w14:textId="6C9BCCAF" w:rsidR="00906F1B" w:rsidRPr="0076144F" w:rsidRDefault="00906F1B" w:rsidP="00906F1B">
      <w:r w:rsidRPr="0076144F">
        <w:t xml:space="preserve">The ranges of scores in which students have demonstrated sufficient knowledge and skills to be regarded as performing at a particular </w:t>
      </w:r>
      <w:r w:rsidR="0005360F" w:rsidRPr="0076144F">
        <w:t>ELP</w:t>
      </w:r>
      <w:r w:rsidRPr="0076144F">
        <w:t xml:space="preserve"> level. Students’ Initial ELPAC scores are identified as falling into one of three performance levels: </w:t>
      </w:r>
      <w:r w:rsidR="0005360F" w:rsidRPr="0076144F">
        <w:t>IFEP</w:t>
      </w:r>
      <w:r w:rsidRPr="0076144F">
        <w:t xml:space="preserve">, intermediate </w:t>
      </w:r>
      <w:r w:rsidR="0005360F" w:rsidRPr="0076144F">
        <w:t>EL</w:t>
      </w:r>
      <w:r w:rsidRPr="0076144F">
        <w:t xml:space="preserve">, </w:t>
      </w:r>
      <w:r w:rsidR="0005360F" w:rsidRPr="0076144F">
        <w:t>or</w:t>
      </w:r>
      <w:r w:rsidRPr="0076144F">
        <w:t xml:space="preserve"> novice </w:t>
      </w:r>
      <w:r w:rsidR="0005360F" w:rsidRPr="0076144F">
        <w:t>EL</w:t>
      </w:r>
      <w:r w:rsidRPr="0076144F">
        <w:t>. Student Summative ELPAC scores are identified as falling into one of four performance levels: Level 4 (well developed)</w:t>
      </w:r>
      <w:r w:rsidR="00144E3E" w:rsidRPr="0076144F">
        <w:t>,</w:t>
      </w:r>
      <w:r w:rsidRPr="0076144F">
        <w:t xml:space="preserve"> Level 3 (moderately developed)</w:t>
      </w:r>
      <w:r w:rsidR="00144E3E" w:rsidRPr="0076144F">
        <w:t>,</w:t>
      </w:r>
      <w:r w:rsidRPr="0076144F">
        <w:t xml:space="preserve"> Level 2 (somewhat developed)</w:t>
      </w:r>
      <w:r w:rsidR="00144E3E" w:rsidRPr="0076144F">
        <w:t>,</w:t>
      </w:r>
      <w:r w:rsidRPr="0076144F">
        <w:t xml:space="preserve"> </w:t>
      </w:r>
      <w:r w:rsidR="00144E3E" w:rsidRPr="0076144F">
        <w:t>or</w:t>
      </w:r>
      <w:r w:rsidRPr="0076144F">
        <w:t xml:space="preserve"> Level 1 (minimally developed).</w:t>
      </w:r>
    </w:p>
    <w:p w14:paraId="2EC61E28" w14:textId="77777777" w:rsidR="00906F1B" w:rsidRPr="0076144F" w:rsidRDefault="00906F1B" w:rsidP="00FA0D3B">
      <w:pPr>
        <w:keepNext/>
        <w:spacing w:before="360" w:after="0"/>
        <w:rPr>
          <w:rStyle w:val="Strong"/>
        </w:rPr>
      </w:pPr>
      <w:r w:rsidRPr="0076144F">
        <w:rPr>
          <w:rStyle w:val="Strong"/>
        </w:rPr>
        <w:lastRenderedPageBreak/>
        <w:t>performance level threshold scores</w:t>
      </w:r>
    </w:p>
    <w:p w14:paraId="017FBFB9" w14:textId="66695D06" w:rsidR="00906F1B" w:rsidRPr="0076144F" w:rsidRDefault="005612F4" w:rsidP="00906F1B">
      <w:r w:rsidRPr="0076144F">
        <w:t>SBE</w:t>
      </w:r>
      <w:r w:rsidR="00906F1B" w:rsidRPr="0076144F">
        <w:t>-established performance level cut scores for Oral Language (Listening and Speaking), Written Language (Reading and Writing), and Overall performance on the Initial ELPAC and the Summative ELPAC.</w:t>
      </w:r>
    </w:p>
    <w:p w14:paraId="1CEAD1DC" w14:textId="77777777" w:rsidR="00906F1B" w:rsidRPr="0076144F" w:rsidRDefault="00906F1B" w:rsidP="00FA0D3B">
      <w:pPr>
        <w:keepNext/>
        <w:spacing w:before="360" w:after="0"/>
        <w:rPr>
          <w:rStyle w:val="Strong"/>
        </w:rPr>
      </w:pPr>
      <w:r w:rsidRPr="0076144F">
        <w:rPr>
          <w:rStyle w:val="Strong"/>
        </w:rPr>
        <w:t>practice tests</w:t>
      </w:r>
    </w:p>
    <w:p w14:paraId="77819A7E" w14:textId="59137CA6" w:rsidR="00906F1B" w:rsidRPr="0076144F" w:rsidRDefault="00906F1B" w:rsidP="00906F1B">
      <w:r w:rsidRPr="0076144F">
        <w:t>Downloadable practice tests for each grade</w:t>
      </w:r>
      <w:r w:rsidR="00BB3AA8" w:rsidRPr="0076144F">
        <w:t xml:space="preserve"> level</w:t>
      </w:r>
      <w:r w:rsidRPr="0076144F">
        <w:t xml:space="preserve">/grade span that provide examples of the task types for each of the four domains assessed. Practice tests are available on the ELPAC Practice Test web page at </w:t>
      </w:r>
      <w:hyperlink r:id="rId60" w:tooltip="ELPAC Practice Test web page " w:history="1">
        <w:r w:rsidR="003B5ECE" w:rsidRPr="0076144F">
          <w:rPr>
            <w:rStyle w:val="Hyperlink"/>
          </w:rPr>
          <w:t>https://www.elpac.org/resources/practicetests/</w:t>
        </w:r>
      </w:hyperlink>
      <w:r w:rsidRPr="0076144F">
        <w:t>.</w:t>
      </w:r>
    </w:p>
    <w:p w14:paraId="4210DA9B" w14:textId="77777777" w:rsidR="00906F1B" w:rsidRPr="0076144F" w:rsidRDefault="00906F1B" w:rsidP="00FA0D3B">
      <w:pPr>
        <w:keepNext/>
        <w:spacing w:before="360" w:after="0"/>
        <w:rPr>
          <w:rStyle w:val="Strong"/>
        </w:rPr>
      </w:pPr>
      <w:r w:rsidRPr="0076144F">
        <w:rPr>
          <w:rStyle w:val="Strong"/>
        </w:rPr>
        <w:t>primary language</w:t>
      </w:r>
    </w:p>
    <w:p w14:paraId="44C3D229" w14:textId="77777777" w:rsidR="00495286" w:rsidRPr="0076144F" w:rsidRDefault="00495286" w:rsidP="00495286">
      <w:r w:rsidRPr="0076144F">
        <w:t>The language identified (by a parent or guardian at the local level) to be a student’s primary language based on information provided on the HLS upon the student’s first enrollment in a California public school. The term primary language does not mean the language used the most, rather it refers to the language other than English regardless of the proficiency in that language. This identification is done only once during the course of the student’s academic career, and the results of the survey are used to identify whether the student is to be assessed with the ELPAC.</w:t>
      </w:r>
    </w:p>
    <w:p w14:paraId="6BF6C449" w14:textId="77777777" w:rsidR="004E79A5" w:rsidRPr="0076144F" w:rsidRDefault="004E79A5" w:rsidP="00FA0D3B">
      <w:pPr>
        <w:keepNext/>
        <w:spacing w:before="360" w:after="0"/>
        <w:rPr>
          <w:rStyle w:val="Strong"/>
        </w:rPr>
      </w:pPr>
      <w:r w:rsidRPr="0076144F">
        <w:rPr>
          <w:rStyle w:val="Strong"/>
        </w:rPr>
        <w:t>raw score</w:t>
      </w:r>
    </w:p>
    <w:p w14:paraId="74D50D31" w14:textId="77777777" w:rsidR="004E79A5" w:rsidRPr="0076144F" w:rsidRDefault="004E79A5" w:rsidP="004E79A5">
      <w:r w:rsidRPr="0076144F">
        <w:t>The number of score points earned or answered correctly for each domain. Raw scores should not be used to compare results from grade to grade or year to year. (Refer also to “scale score.”)</w:t>
      </w:r>
    </w:p>
    <w:p w14:paraId="2C680790" w14:textId="77777777" w:rsidR="004E79A5" w:rsidRPr="0076144F" w:rsidRDefault="004E79A5" w:rsidP="00FA0D3B">
      <w:pPr>
        <w:keepNext/>
        <w:spacing w:before="360" w:after="0"/>
        <w:rPr>
          <w:rStyle w:val="Strong"/>
        </w:rPr>
      </w:pPr>
      <w:r w:rsidRPr="0076144F">
        <w:rPr>
          <w:rStyle w:val="Strong"/>
        </w:rPr>
        <w:t>reclassification</w:t>
      </w:r>
    </w:p>
    <w:p w14:paraId="2DF6F568" w14:textId="649E20E6" w:rsidR="004E79A5" w:rsidRPr="0076144F" w:rsidRDefault="004E79A5" w:rsidP="004E79A5">
      <w:r w:rsidRPr="0076144F">
        <w:t xml:space="preserve">The local process used by LEAs to determine whether a student has acquired sufficient </w:t>
      </w:r>
      <w:r w:rsidR="005612F4" w:rsidRPr="0076144F">
        <w:t>ELP</w:t>
      </w:r>
      <w:r w:rsidRPr="0076144F">
        <w:t xml:space="preserve"> to perform successfully in academic subjects without EL support. </w:t>
      </w:r>
      <w:r w:rsidRPr="0076144F">
        <w:rPr>
          <w:i/>
          <w:iCs/>
        </w:rPr>
        <w:t>EC</w:t>
      </w:r>
      <w:r w:rsidRPr="0076144F">
        <w:t xml:space="preserve"> Section 313(f) specifies the four criteria that must be used when making reclassification decisions locally.</w:t>
      </w:r>
    </w:p>
    <w:p w14:paraId="0386DD3D" w14:textId="77777777" w:rsidR="00D94F27" w:rsidRPr="0076144F" w:rsidRDefault="00D94F27" w:rsidP="005612F4">
      <w:pPr>
        <w:keepNext/>
        <w:keepLines/>
        <w:spacing w:before="360" w:after="0"/>
        <w:rPr>
          <w:rStyle w:val="Strong"/>
        </w:rPr>
      </w:pPr>
      <w:r w:rsidRPr="0076144F">
        <w:rPr>
          <w:rStyle w:val="Strong"/>
        </w:rPr>
        <w:t>reclassified fluent English proficient (RFEP)</w:t>
      </w:r>
    </w:p>
    <w:p w14:paraId="67E21B3D" w14:textId="77777777" w:rsidR="00D94F27" w:rsidRPr="0076144F" w:rsidRDefault="00D94F27" w:rsidP="005612F4">
      <w:pPr>
        <w:keepLines/>
      </w:pPr>
      <w:r w:rsidRPr="0076144F">
        <w:t xml:space="preserve">Students with a primary language other than English who were initially classified as English learners, but who have subsequently met the LEA criteria for ELP. </w:t>
      </w:r>
      <w:r w:rsidRPr="0076144F">
        <w:rPr>
          <w:i/>
          <w:iCs/>
        </w:rPr>
        <w:t>EC</w:t>
      </w:r>
      <w:r w:rsidRPr="0076144F">
        <w:t xml:space="preserve"> Section 313(f) specifies four criteria that LEAs must use in reclassifying students from EL students to RFEP:</w:t>
      </w:r>
    </w:p>
    <w:p w14:paraId="683BE832" w14:textId="53B9982E" w:rsidR="00D94F27" w:rsidRPr="0076144F" w:rsidRDefault="00D94F27" w:rsidP="005612F4">
      <w:pPr>
        <w:pStyle w:val="ListParagraph"/>
        <w:keepLines/>
        <w:numPr>
          <w:ilvl w:val="0"/>
          <w:numId w:val="57"/>
        </w:numPr>
      </w:pPr>
      <w:r w:rsidRPr="0076144F">
        <w:t>Assessment of ELP, using an objective assessment instrument, including, but not limited to, the state test of ELD</w:t>
      </w:r>
    </w:p>
    <w:p w14:paraId="5D47BBBA" w14:textId="60290F88" w:rsidR="00D94F27" w:rsidRPr="0076144F" w:rsidRDefault="00D94F27" w:rsidP="005612F4">
      <w:pPr>
        <w:pStyle w:val="ListParagraph"/>
        <w:keepLines/>
        <w:numPr>
          <w:ilvl w:val="0"/>
          <w:numId w:val="57"/>
        </w:numPr>
      </w:pPr>
      <w:r w:rsidRPr="0076144F">
        <w:t>Teacher evaluation, including, but not limited to, a review of the student’s curriculum mastery</w:t>
      </w:r>
    </w:p>
    <w:p w14:paraId="23F9A830" w14:textId="0D3FB312" w:rsidR="00D94F27" w:rsidRPr="0076144F" w:rsidRDefault="00D94F27" w:rsidP="005612F4">
      <w:pPr>
        <w:pStyle w:val="ListParagraph"/>
        <w:keepLines/>
        <w:numPr>
          <w:ilvl w:val="0"/>
          <w:numId w:val="57"/>
        </w:numPr>
      </w:pPr>
      <w:r w:rsidRPr="0076144F">
        <w:t>Parent opinion and consultation</w:t>
      </w:r>
    </w:p>
    <w:p w14:paraId="3BB5F634" w14:textId="7A548E8E" w:rsidR="00D94F27" w:rsidRPr="0076144F" w:rsidRDefault="00D94F27" w:rsidP="005612F4">
      <w:pPr>
        <w:pStyle w:val="ListParagraph"/>
        <w:keepLines/>
        <w:numPr>
          <w:ilvl w:val="0"/>
          <w:numId w:val="57"/>
        </w:numPr>
      </w:pPr>
      <w:r w:rsidRPr="0076144F">
        <w:lastRenderedPageBreak/>
        <w:t>Comparison of student performance in basic skills against an empirically established range of performance in basic skills based on the performance of English-proficient students of the same age</w:t>
      </w:r>
    </w:p>
    <w:p w14:paraId="46459D0B" w14:textId="77777777" w:rsidR="00D94F27" w:rsidRPr="0076144F" w:rsidRDefault="00D94F27" w:rsidP="00FA0D3B">
      <w:pPr>
        <w:keepNext/>
        <w:spacing w:before="360" w:after="0"/>
        <w:rPr>
          <w:rStyle w:val="Strong"/>
        </w:rPr>
      </w:pPr>
      <w:r w:rsidRPr="0076144F">
        <w:rPr>
          <w:rStyle w:val="Strong"/>
        </w:rPr>
        <w:t>research files</w:t>
      </w:r>
    </w:p>
    <w:p w14:paraId="77A6854F" w14:textId="462E9AEF" w:rsidR="00D94F27" w:rsidRPr="0076144F" w:rsidRDefault="00D94F27" w:rsidP="00D94F27">
      <w:r w:rsidRPr="0076144F">
        <w:t>Electronic reports available to LEAs once the data is verified and ready for public reporting. Both Summative ELPAC and Initial ELPAC reports are accessed through</w:t>
      </w:r>
      <w:r w:rsidR="590B243F" w:rsidRPr="0076144F">
        <w:t xml:space="preserve"> the</w:t>
      </w:r>
      <w:r w:rsidR="00B53EF9" w:rsidRPr="0076144F">
        <w:t xml:space="preserve"> CDE</w:t>
      </w:r>
      <w:r w:rsidR="271E025E" w:rsidRPr="0076144F">
        <w:t xml:space="preserve"> Test Results for California's Assessments</w:t>
      </w:r>
      <w:r w:rsidR="3D66ABD6" w:rsidRPr="0076144F">
        <w:t xml:space="preserve"> (formerly known as</w:t>
      </w:r>
      <w:r w:rsidR="003B5ECE" w:rsidRPr="0076144F">
        <w:t xml:space="preserve"> </w:t>
      </w:r>
      <w:r w:rsidRPr="0076144F">
        <w:t>Public Web Reporting</w:t>
      </w:r>
      <w:r w:rsidR="204BEE99" w:rsidRPr="0076144F">
        <w:t>)</w:t>
      </w:r>
      <w:r w:rsidRPr="0076144F">
        <w:t xml:space="preserve"> </w:t>
      </w:r>
      <w:r w:rsidR="00B53EF9" w:rsidRPr="0076144F">
        <w:t>web page</w:t>
      </w:r>
      <w:r w:rsidRPr="0076144F">
        <w:t xml:space="preserve"> at</w:t>
      </w:r>
      <w:r w:rsidR="00B53EF9" w:rsidRPr="0076144F">
        <w:t xml:space="preserve"> </w:t>
      </w:r>
      <w:hyperlink r:id="rId61" w:tooltip="CDE Test Results for California's Assessments (formerly known as Public Web Reporting) web page ">
        <w:r w:rsidR="008D1AB3" w:rsidRPr="0076144F">
          <w:rPr>
            <w:rStyle w:val="Hyperlink"/>
          </w:rPr>
          <w:t>https://caaspp-elpac.cde.ca.gov/elpac/</w:t>
        </w:r>
      </w:hyperlink>
      <w:r w:rsidRPr="0076144F">
        <w:t>.</w:t>
      </w:r>
    </w:p>
    <w:p w14:paraId="39D457C1" w14:textId="6A298EB7" w:rsidR="599E82B0" w:rsidRPr="0076144F" w:rsidRDefault="599E82B0" w:rsidP="00FA0D3B">
      <w:pPr>
        <w:keepNext/>
        <w:spacing w:before="360" w:after="0"/>
        <w:rPr>
          <w:rStyle w:val="Strong"/>
        </w:rPr>
      </w:pPr>
      <w:r w:rsidRPr="0076144F">
        <w:rPr>
          <w:rStyle w:val="Strong"/>
        </w:rPr>
        <w:t>rotating score validation process (RSVP)</w:t>
      </w:r>
    </w:p>
    <w:p w14:paraId="464BC071" w14:textId="69771CE9" w:rsidR="599E82B0" w:rsidRPr="0076144F" w:rsidRDefault="599E82B0" w:rsidP="003B5ECE">
      <w:pPr>
        <w:spacing w:line="257" w:lineRule="auto"/>
        <w:rPr>
          <w:rFonts w:eastAsia="Arial" w:cs="Arial"/>
          <w:szCs w:val="24"/>
        </w:rPr>
      </w:pPr>
      <w:r w:rsidRPr="0076144F">
        <w:rPr>
          <w:rFonts w:eastAsia="Arial" w:cs="Arial"/>
          <w:szCs w:val="24"/>
        </w:rPr>
        <w:t xml:space="preserve">The CDE identifies approximately </w:t>
      </w:r>
      <w:r w:rsidR="005E45EA" w:rsidRPr="0076144F">
        <w:rPr>
          <w:rFonts w:eastAsia="Arial" w:cs="Arial"/>
          <w:szCs w:val="24"/>
        </w:rPr>
        <w:t>10</w:t>
      </w:r>
      <w:r w:rsidRPr="0076144F">
        <w:rPr>
          <w:rFonts w:eastAsia="Arial" w:cs="Arial"/>
          <w:szCs w:val="24"/>
        </w:rPr>
        <w:t xml:space="preserve"> percent of LEAs to participate in the RSVP for Initial ELPAC. Participating LEAs return their scannable </w:t>
      </w:r>
      <w:r w:rsidRPr="0076144F">
        <w:rPr>
          <w:rFonts w:eastAsia="Arial" w:cs="Arial"/>
          <w:color w:val="151515"/>
          <w:szCs w:val="24"/>
        </w:rPr>
        <w:t>kindergarten through grade two Writing Answer Books to the testing contractor</w:t>
      </w:r>
      <w:r w:rsidRPr="0076144F">
        <w:rPr>
          <w:rFonts w:eastAsia="Arial" w:cs="Arial"/>
          <w:szCs w:val="24"/>
        </w:rPr>
        <w:t xml:space="preserve">. The purpose of this process is to generate a comparison report of item statistics for the Initial ELPAC in order to validate the LEA’s scores. For more information, refer to the </w:t>
      </w:r>
      <w:r w:rsidR="003B5ECE" w:rsidRPr="0076144F">
        <w:rPr>
          <w:rFonts w:eastAsia="Arial" w:cs="Arial"/>
          <w:szCs w:val="24"/>
        </w:rPr>
        <w:t xml:space="preserve">ELPAC </w:t>
      </w:r>
      <w:r w:rsidRPr="0076144F">
        <w:rPr>
          <w:rFonts w:eastAsia="Arial" w:cs="Arial"/>
          <w:szCs w:val="24"/>
        </w:rPr>
        <w:t>RSVP web</w:t>
      </w:r>
      <w:r w:rsidR="003B5ECE" w:rsidRPr="0076144F">
        <w:rPr>
          <w:rFonts w:eastAsia="Arial" w:cs="Arial"/>
          <w:szCs w:val="24"/>
        </w:rPr>
        <w:t xml:space="preserve"> </w:t>
      </w:r>
      <w:r w:rsidRPr="0076144F">
        <w:rPr>
          <w:rFonts w:eastAsia="Arial" w:cs="Arial"/>
          <w:szCs w:val="24"/>
        </w:rPr>
        <w:t xml:space="preserve">page at </w:t>
      </w:r>
      <w:hyperlink r:id="rId62" w:tooltip="ELPAC RSVP web page" w:history="1">
        <w:r w:rsidRPr="0076144F">
          <w:rPr>
            <w:rStyle w:val="Hyperlink"/>
          </w:rPr>
          <w:t>https://www.elpac.org/test-administration/rsvp/</w:t>
        </w:r>
      </w:hyperlink>
      <w:r w:rsidRPr="0076144F">
        <w:rPr>
          <w:rFonts w:eastAsia="Arial" w:cs="Arial"/>
          <w:szCs w:val="24"/>
        </w:rPr>
        <w:t xml:space="preserve">. </w:t>
      </w:r>
    </w:p>
    <w:p w14:paraId="41588A1C" w14:textId="77777777" w:rsidR="00D94F27" w:rsidRPr="0076144F" w:rsidRDefault="00D94F27" w:rsidP="00FA0D3B">
      <w:pPr>
        <w:keepNext/>
        <w:spacing w:before="360" w:after="0"/>
        <w:rPr>
          <w:rStyle w:val="Strong"/>
        </w:rPr>
      </w:pPr>
      <w:r w:rsidRPr="0076144F">
        <w:rPr>
          <w:rStyle w:val="Strong"/>
        </w:rPr>
        <w:t>scale score</w:t>
      </w:r>
    </w:p>
    <w:p w14:paraId="7CB73E1E" w14:textId="77777777" w:rsidR="00D94F27" w:rsidRPr="0076144F" w:rsidRDefault="00D94F27" w:rsidP="00D94F27">
      <w:r w:rsidRPr="0076144F">
        <w:t>A score derived from the number or percentage of questions that students must answer to score at each performance level and are used to equate tests from one administration to the next. Higher scale scores indicate higher levels of performance, while lower scale scores indicate lower levels of performance.</w:t>
      </w:r>
    </w:p>
    <w:p w14:paraId="1CD6FEF6" w14:textId="77777777" w:rsidR="00D94F27" w:rsidRPr="0076144F" w:rsidRDefault="00D94F27" w:rsidP="00FA0D3B">
      <w:pPr>
        <w:keepNext/>
        <w:spacing w:before="360" w:after="0"/>
        <w:rPr>
          <w:rStyle w:val="Strong"/>
        </w:rPr>
      </w:pPr>
      <w:r w:rsidRPr="0076144F">
        <w:rPr>
          <w:rStyle w:val="Strong"/>
        </w:rPr>
        <w:t>State Board of Education (SBE)</w:t>
      </w:r>
    </w:p>
    <w:p w14:paraId="69F9C55C" w14:textId="1E4C6A97" w:rsidR="00D94F27" w:rsidRPr="0076144F" w:rsidRDefault="00D94F27" w:rsidP="00D94F27">
      <w:r w:rsidRPr="0076144F">
        <w:t xml:space="preserve">The state educational agency for California that sets education policy for kindergarten through grade twelve in the areas of standards, instructional materials, assessment, and accountability. The SBE adopts textbooks for kindergarten through grade eight, adopts regulations to implement legislation, and has the authority to grant waivers for certain sections of the </w:t>
      </w:r>
      <w:r w:rsidRPr="0076144F">
        <w:rPr>
          <w:i/>
          <w:iCs/>
        </w:rPr>
        <w:t>EC</w:t>
      </w:r>
      <w:r w:rsidRPr="0076144F">
        <w:t>.</w:t>
      </w:r>
    </w:p>
    <w:p w14:paraId="2B6D5F1F" w14:textId="77777777" w:rsidR="008D1AB3" w:rsidRPr="0076144F" w:rsidRDefault="008D1AB3" w:rsidP="00FA0D3B">
      <w:pPr>
        <w:keepNext/>
        <w:spacing w:before="360" w:after="0"/>
        <w:rPr>
          <w:rStyle w:val="Strong"/>
        </w:rPr>
      </w:pPr>
      <w:r w:rsidRPr="0076144F">
        <w:rPr>
          <w:rStyle w:val="Strong"/>
        </w:rPr>
        <w:t>Student Score Report</w:t>
      </w:r>
    </w:p>
    <w:p w14:paraId="54B5287E" w14:textId="0A75509F" w:rsidR="00222CDD" w:rsidRPr="0076144F" w:rsidRDefault="008D1AB3" w:rsidP="005612F4">
      <w:r w:rsidRPr="0076144F">
        <w:t>A report that provides results of the ELPAC for individual students. The report includes student identifier information, purpose of the assessment (Initial or Summative), Overall performance, and Oral Language and Written Language composite scores. The Summative Student Score Report will have performance levels for each domain.</w:t>
      </w:r>
      <w:r w:rsidR="005612F4" w:rsidRPr="0076144F">
        <w:t xml:space="preserve"> </w:t>
      </w:r>
      <w:r w:rsidR="00222CDD" w:rsidRPr="0076144F">
        <w:t>This report must be provided to the parent or guardian within 30 calendar days of receipt by the LEA from the testing contractor, or within the first 15 working days of the next calendar school year, if received after last day of instruction.</w:t>
      </w:r>
    </w:p>
    <w:p w14:paraId="7631654E" w14:textId="77777777" w:rsidR="004E79A5" w:rsidRPr="0076144F" w:rsidRDefault="004E79A5" w:rsidP="00FA0D3B">
      <w:pPr>
        <w:keepNext/>
        <w:spacing w:before="360" w:after="0"/>
        <w:rPr>
          <w:rStyle w:val="Strong"/>
        </w:rPr>
      </w:pPr>
      <w:r w:rsidRPr="0076144F">
        <w:rPr>
          <w:rStyle w:val="Strong"/>
        </w:rPr>
        <w:lastRenderedPageBreak/>
        <w:t>Summative ELPAC</w:t>
      </w:r>
    </w:p>
    <w:p w14:paraId="796380A9" w14:textId="4C06E08F" w:rsidR="00D94F27" w:rsidRPr="0076144F" w:rsidRDefault="00ED779F" w:rsidP="004E79A5">
      <w:r w:rsidRPr="0076144F">
        <w:t>The annual administration of the ELPAC, which is administered only to those identified as EL students on the Initial ELPAC, to identify a student’s level of ELP and assess a student’s progression in acquiring skills in Listening, Speaking, Reading, and Writing. This assessment is given annually until the EL student reclassifies to RFEP.</w:t>
      </w:r>
    </w:p>
    <w:p w14:paraId="21436DDA" w14:textId="77777777" w:rsidR="00ED779F" w:rsidRPr="0076144F" w:rsidRDefault="00ED779F" w:rsidP="00FA0D3B">
      <w:pPr>
        <w:keepNext/>
        <w:spacing w:before="360" w:after="0"/>
        <w:rPr>
          <w:rStyle w:val="Strong"/>
        </w:rPr>
      </w:pPr>
      <w:r w:rsidRPr="0076144F">
        <w:rPr>
          <w:rStyle w:val="Strong"/>
        </w:rPr>
        <w:t>Summative ELPAC window</w:t>
      </w:r>
    </w:p>
    <w:p w14:paraId="32DA09A8" w14:textId="77777777" w:rsidR="00ED779F" w:rsidRPr="0076144F" w:rsidRDefault="00ED779F" w:rsidP="00ED779F">
      <w:r w:rsidRPr="0076144F">
        <w:t>A designated time period each year during which schools must administer the ELPAC to all students who were identified as EL students prior to the Summative Assessment window of February 1 to May 31 each year.</w:t>
      </w:r>
    </w:p>
    <w:p w14:paraId="1CC26FFF" w14:textId="77777777" w:rsidR="00ED779F" w:rsidRPr="0076144F" w:rsidRDefault="00ED779F" w:rsidP="00FA0D3B">
      <w:pPr>
        <w:keepNext/>
        <w:spacing w:before="360" w:after="0"/>
        <w:rPr>
          <w:rStyle w:val="Strong"/>
        </w:rPr>
      </w:pPr>
      <w:r w:rsidRPr="0076144F">
        <w:rPr>
          <w:rStyle w:val="Strong"/>
        </w:rPr>
        <w:t xml:space="preserve">Summative Student Score Extract </w:t>
      </w:r>
    </w:p>
    <w:p w14:paraId="524FF804" w14:textId="2B6C474B" w:rsidR="00ED779F" w:rsidRPr="0076144F" w:rsidRDefault="00ED779F" w:rsidP="00ED779F">
      <w:r w:rsidRPr="0076144F">
        <w:t>The Summative Student Score Data Extract Report provides the LEA’s student score results for all students testing within a particular test administration. LEA coordinators can use this report to upload the student results to their student information system.</w:t>
      </w:r>
    </w:p>
    <w:p w14:paraId="05D1CCE1" w14:textId="35FA51D4" w:rsidR="00495286" w:rsidRPr="0076144F" w:rsidRDefault="44AFB746" w:rsidP="00FA0D3B">
      <w:pPr>
        <w:keepNext/>
        <w:spacing w:before="360" w:after="0"/>
        <w:rPr>
          <w:rStyle w:val="Strong"/>
        </w:rPr>
      </w:pPr>
      <w:r w:rsidRPr="0076144F">
        <w:rPr>
          <w:rStyle w:val="Strong"/>
        </w:rPr>
        <w:t xml:space="preserve">Test </w:t>
      </w:r>
      <w:r w:rsidR="00FB3296" w:rsidRPr="0076144F">
        <w:rPr>
          <w:rStyle w:val="Strong"/>
        </w:rPr>
        <w:t>R</w:t>
      </w:r>
      <w:r w:rsidRPr="0076144F">
        <w:rPr>
          <w:rStyle w:val="Strong"/>
        </w:rPr>
        <w:t xml:space="preserve">esults for California’s </w:t>
      </w:r>
      <w:r w:rsidR="00FB3296" w:rsidRPr="0076144F">
        <w:rPr>
          <w:rStyle w:val="Strong"/>
        </w:rPr>
        <w:t>A</w:t>
      </w:r>
      <w:r w:rsidRPr="0076144F">
        <w:rPr>
          <w:rStyle w:val="Strong"/>
        </w:rPr>
        <w:t>ssessments</w:t>
      </w:r>
    </w:p>
    <w:p w14:paraId="758F8842" w14:textId="1695E5C0" w:rsidR="00495286" w:rsidRPr="0076144F" w:rsidRDefault="00495286" w:rsidP="00696D41">
      <w:r w:rsidRPr="0076144F">
        <w:t xml:space="preserve">This website publicly reports aggregate results from all California Assessment of Student Performance and Progress (CAASPP) and ELPAC tests. This CDE website is located at </w:t>
      </w:r>
      <w:hyperlink r:id="rId63" w:tooltip="CDE website" w:history="1">
        <w:r w:rsidRPr="0076144F">
          <w:rPr>
            <w:rStyle w:val="Hyperlink"/>
          </w:rPr>
          <w:t>https://caaspp-elpac.cde.ca.gov/</w:t>
        </w:r>
      </w:hyperlink>
      <w:r w:rsidRPr="0076144F">
        <w:t>.</w:t>
      </w:r>
    </w:p>
    <w:p w14:paraId="6C876372" w14:textId="7A6AFD97" w:rsidR="00ED779F" w:rsidRPr="0076144F" w:rsidRDefault="00ED779F" w:rsidP="00FA0D3B">
      <w:pPr>
        <w:keepNext/>
        <w:spacing w:before="360" w:after="0"/>
        <w:rPr>
          <w:rStyle w:val="Strong"/>
        </w:rPr>
      </w:pPr>
      <w:r w:rsidRPr="0076144F">
        <w:rPr>
          <w:rStyle w:val="Strong"/>
        </w:rPr>
        <w:t>universal tools</w:t>
      </w:r>
    </w:p>
    <w:p w14:paraId="20FF0B92" w14:textId="77777777" w:rsidR="00ED779F" w:rsidRPr="0076144F" w:rsidRDefault="00ED779F" w:rsidP="00ED779F">
      <w:r w:rsidRPr="0076144F">
        <w:t>Resources that are available to all students who are administered the ELPAC assessments.</w:t>
      </w:r>
    </w:p>
    <w:p w14:paraId="02713056" w14:textId="77777777" w:rsidR="00ED779F" w:rsidRPr="0076144F" w:rsidRDefault="00ED779F" w:rsidP="00FA0D3B">
      <w:pPr>
        <w:keepNext/>
        <w:spacing w:before="360" w:after="0"/>
        <w:rPr>
          <w:rStyle w:val="Strong"/>
        </w:rPr>
      </w:pPr>
      <w:r w:rsidRPr="0076144F">
        <w:rPr>
          <w:rStyle w:val="Strong"/>
        </w:rPr>
        <w:t>unlisted resource</w:t>
      </w:r>
    </w:p>
    <w:p w14:paraId="019C5CEF" w14:textId="347BFD1C" w:rsidR="00ED779F" w:rsidRPr="0076144F" w:rsidRDefault="00ED779F" w:rsidP="00ED779F">
      <w:r w:rsidRPr="0076144F">
        <w:t>An instructional support that a student regularly uses in daily instruction and/or assessment that has not been previously identified as a universal tool, designated support, or accommodation.</w:t>
      </w:r>
    </w:p>
    <w:p w14:paraId="13A9D9BD" w14:textId="7612F4D5" w:rsidR="00097D82" w:rsidRPr="0076144F" w:rsidRDefault="00097D82">
      <w:pPr>
        <w:spacing w:after="160"/>
        <w:ind w:left="0"/>
      </w:pPr>
      <w:r w:rsidRPr="0076144F">
        <w:br w:type="page"/>
      </w:r>
    </w:p>
    <w:p w14:paraId="50479307" w14:textId="63147049" w:rsidR="00097D82" w:rsidRPr="0076144F" w:rsidRDefault="00097D82" w:rsidP="00293F0B">
      <w:pPr>
        <w:pStyle w:val="Heading3"/>
      </w:pPr>
      <w:bookmarkStart w:id="202" w:name="_Toc74674302"/>
      <w:bookmarkStart w:id="203" w:name="_Toc74827372"/>
      <w:bookmarkStart w:id="204" w:name="_Toc74827465"/>
      <w:bookmarkStart w:id="205" w:name="_Ref77169382"/>
      <w:bookmarkStart w:id="206" w:name="_Toc78392457"/>
      <w:r w:rsidRPr="0076144F">
        <w:lastRenderedPageBreak/>
        <w:t xml:space="preserve">Appendix </w:t>
      </w:r>
      <w:r w:rsidR="00B05A74" w:rsidRPr="0076144F">
        <w:t>C</w:t>
      </w:r>
      <w:r w:rsidRPr="0076144F">
        <w:t>—Contact Information for ELPAC-Related Questions</w:t>
      </w:r>
      <w:bookmarkEnd w:id="202"/>
      <w:bookmarkEnd w:id="203"/>
      <w:bookmarkEnd w:id="204"/>
      <w:bookmarkEnd w:id="205"/>
      <w:bookmarkEnd w:id="206"/>
    </w:p>
    <w:p w14:paraId="501B51B0" w14:textId="62EB0021" w:rsidR="00CD57C7" w:rsidRPr="0076144F" w:rsidRDefault="00CD57C7" w:rsidP="00CD57C7">
      <w:bookmarkStart w:id="207" w:name="_Toc74674303"/>
      <w:bookmarkStart w:id="208" w:name="_Toc74827466"/>
      <w:r w:rsidRPr="0076144F">
        <w:t xml:space="preserve">The following organizations can be contacted for </w:t>
      </w:r>
      <w:r w:rsidR="00C83966" w:rsidRPr="0076144F">
        <w:t xml:space="preserve">answers to </w:t>
      </w:r>
      <w:r w:rsidRPr="0076144F">
        <w:t>all ELPAC-related questions.</w:t>
      </w:r>
    </w:p>
    <w:p w14:paraId="3483FF57" w14:textId="47A64113" w:rsidR="00097D82" w:rsidRPr="0076144F" w:rsidRDefault="00097D82" w:rsidP="00394ED6">
      <w:pPr>
        <w:pStyle w:val="Heading4"/>
      </w:pPr>
      <w:r w:rsidRPr="0076144F">
        <w:t>ETS</w:t>
      </w:r>
      <w:bookmarkEnd w:id="207"/>
      <w:bookmarkEnd w:id="208"/>
    </w:p>
    <w:p w14:paraId="40225665" w14:textId="786BB088" w:rsidR="00097D82" w:rsidRPr="0076144F" w:rsidRDefault="00097D82" w:rsidP="00D328F6">
      <w:r w:rsidRPr="0076144F">
        <w:rPr>
          <w:rStyle w:val="Strong"/>
        </w:rPr>
        <w:t>ETS</w:t>
      </w:r>
      <w:r w:rsidRPr="0076144F">
        <w:t xml:space="preserve"> is the contact for questions </w:t>
      </w:r>
      <w:r w:rsidR="006F4EF2" w:rsidRPr="0076144F">
        <w:t>about</w:t>
      </w:r>
      <w:r w:rsidRPr="0076144F">
        <w:t>:</w:t>
      </w:r>
    </w:p>
    <w:p w14:paraId="00593032" w14:textId="1582B1C9" w:rsidR="00097D82" w:rsidRPr="0076144F" w:rsidRDefault="006F77AE" w:rsidP="0035091F">
      <w:pPr>
        <w:pStyle w:val="ListParagraph"/>
        <w:numPr>
          <w:ilvl w:val="0"/>
          <w:numId w:val="25"/>
        </w:numPr>
      </w:pPr>
      <w:r w:rsidRPr="0076144F">
        <w:t>d</w:t>
      </w:r>
      <w:r w:rsidR="00097D82" w:rsidRPr="0076144F">
        <w:t>istrict portal web logon and password</w:t>
      </w:r>
      <w:r w:rsidRPr="0076144F">
        <w:t>;</w:t>
      </w:r>
    </w:p>
    <w:p w14:paraId="789A96EC" w14:textId="478835C1" w:rsidR="00097D82" w:rsidRPr="0076144F" w:rsidRDefault="006F77AE" w:rsidP="0035091F">
      <w:pPr>
        <w:pStyle w:val="ListParagraph"/>
        <w:numPr>
          <w:ilvl w:val="0"/>
          <w:numId w:val="25"/>
        </w:numPr>
      </w:pPr>
      <w:r w:rsidRPr="0076144F">
        <w:t>o</w:t>
      </w:r>
      <w:r w:rsidR="00097D82" w:rsidRPr="0076144F">
        <w:t>rdering test materials</w:t>
      </w:r>
      <w:r w:rsidRPr="0076144F">
        <w:t>;</w:t>
      </w:r>
      <w:r w:rsidR="00097D82" w:rsidRPr="0076144F">
        <w:t xml:space="preserve"> </w:t>
      </w:r>
    </w:p>
    <w:p w14:paraId="5D9CD4BE" w14:textId="6E13AE50" w:rsidR="00097D82" w:rsidRPr="0076144F" w:rsidRDefault="006F77AE" w:rsidP="0035091F">
      <w:pPr>
        <w:pStyle w:val="ListParagraph"/>
        <w:numPr>
          <w:ilvl w:val="0"/>
          <w:numId w:val="25"/>
        </w:numPr>
      </w:pPr>
      <w:r w:rsidRPr="0076144F">
        <w:t>s</w:t>
      </w:r>
      <w:r w:rsidR="00097D82" w:rsidRPr="0076144F">
        <w:t>coring and reporting of test results</w:t>
      </w:r>
      <w:r w:rsidRPr="0076144F">
        <w:t>;</w:t>
      </w:r>
    </w:p>
    <w:p w14:paraId="649A72BC" w14:textId="6F1E4F65" w:rsidR="00097D82" w:rsidRPr="0076144F" w:rsidRDefault="006F77AE" w:rsidP="0035091F">
      <w:pPr>
        <w:pStyle w:val="ListParagraph"/>
        <w:numPr>
          <w:ilvl w:val="0"/>
          <w:numId w:val="25"/>
        </w:numPr>
      </w:pPr>
      <w:r w:rsidRPr="0076144F">
        <w:t>s</w:t>
      </w:r>
      <w:r w:rsidR="00097D82" w:rsidRPr="0076144F">
        <w:t>uperintendent’s Designation Form for LEA ELPAC coordinator</w:t>
      </w:r>
      <w:r w:rsidRPr="0076144F">
        <w:t>; and</w:t>
      </w:r>
    </w:p>
    <w:p w14:paraId="14307DDA" w14:textId="32365C7E" w:rsidR="00097D82" w:rsidRPr="0076144F" w:rsidRDefault="006F77AE" w:rsidP="0035091F">
      <w:pPr>
        <w:pStyle w:val="ListParagraph"/>
        <w:numPr>
          <w:ilvl w:val="0"/>
          <w:numId w:val="25"/>
        </w:numPr>
      </w:pPr>
      <w:r w:rsidRPr="0076144F">
        <w:t>t</w:t>
      </w:r>
      <w:r w:rsidR="00097D82" w:rsidRPr="0076144F">
        <w:t>est administration and security</w:t>
      </w:r>
      <w:r w:rsidRPr="0076144F">
        <w:t>.</w:t>
      </w:r>
    </w:p>
    <w:p w14:paraId="0FEB8B19" w14:textId="08227E18" w:rsidR="00133305" w:rsidRPr="0076144F" w:rsidRDefault="00133305" w:rsidP="00AD4DEC">
      <w:pPr>
        <w:keepNext/>
        <w:keepLines/>
        <w:spacing w:before="240" w:after="0"/>
        <w:rPr>
          <w:b/>
          <w:bCs/>
        </w:rPr>
      </w:pPr>
      <w:r w:rsidRPr="0076144F">
        <w:rPr>
          <w:b/>
          <w:bCs/>
        </w:rPr>
        <w:t>Contact Information:</w:t>
      </w:r>
    </w:p>
    <w:p w14:paraId="13037C3A" w14:textId="77777777" w:rsidR="007339A9" w:rsidRPr="0076144F" w:rsidRDefault="00097D82" w:rsidP="007339A9">
      <w:pPr>
        <w:spacing w:after="0"/>
      </w:pPr>
      <w:r w:rsidRPr="0076144F">
        <w:t>Phone</w:t>
      </w:r>
      <w:r w:rsidR="61B8518A" w:rsidRPr="0076144F">
        <w:t xml:space="preserve"> 800-955-2954</w:t>
      </w:r>
    </w:p>
    <w:p w14:paraId="65061575" w14:textId="4F16CC54" w:rsidR="007339A9" w:rsidRPr="0076144F" w:rsidRDefault="00EA4511" w:rsidP="007339A9">
      <w:pPr>
        <w:spacing w:after="0"/>
      </w:pPr>
      <w:r w:rsidRPr="0076144F">
        <w:t>W</w:t>
      </w:r>
      <w:r w:rsidR="00097D82" w:rsidRPr="0076144F">
        <w:t>ebsite</w:t>
      </w:r>
      <w:r w:rsidR="681EE7EE" w:rsidRPr="0076144F">
        <w:t xml:space="preserve"> </w:t>
      </w:r>
      <w:hyperlink r:id="rId64" w:tooltip="ELPAC Website" w:history="1">
        <w:r w:rsidR="007339A9" w:rsidRPr="0076144F">
          <w:rPr>
            <w:rStyle w:val="Hyperlink"/>
          </w:rPr>
          <w:t>https://www.elpac.org/</w:t>
        </w:r>
      </w:hyperlink>
      <w:r w:rsidR="007339A9" w:rsidRPr="0076144F">
        <w:t xml:space="preserve"> </w:t>
      </w:r>
    </w:p>
    <w:p w14:paraId="2358C8B9" w14:textId="6D51F77F" w:rsidR="00097D82" w:rsidRPr="0076144F" w:rsidRDefault="00EA4511" w:rsidP="00097D82">
      <w:r w:rsidRPr="0076144F">
        <w:t>E</w:t>
      </w:r>
      <w:r w:rsidR="00097D82" w:rsidRPr="0076144F">
        <w:t xml:space="preserve">mail </w:t>
      </w:r>
      <w:hyperlink r:id="rId65" w:tooltip="Email:caltac@ets.org" w:history="1">
        <w:r w:rsidR="007339A9" w:rsidRPr="0076144F">
          <w:rPr>
            <w:rStyle w:val="Hyperlink"/>
          </w:rPr>
          <w:t>caltac@ets.org</w:t>
        </w:r>
      </w:hyperlink>
      <w:r w:rsidR="453826AE" w:rsidRPr="0076144F">
        <w:t xml:space="preserve"> </w:t>
      </w:r>
    </w:p>
    <w:p w14:paraId="485B70FD" w14:textId="77777777" w:rsidR="00097D82" w:rsidRPr="0076144F" w:rsidRDefault="00097D82" w:rsidP="00394ED6">
      <w:pPr>
        <w:pStyle w:val="Heading4"/>
      </w:pPr>
      <w:bookmarkStart w:id="209" w:name="_Toc74674304"/>
      <w:bookmarkStart w:id="210" w:name="_Toc74827467"/>
      <w:r w:rsidRPr="0076144F">
        <w:t>California Department of Education (CDE)</w:t>
      </w:r>
      <w:bookmarkEnd w:id="209"/>
      <w:bookmarkEnd w:id="210"/>
      <w:r w:rsidRPr="0076144F">
        <w:t xml:space="preserve"> </w:t>
      </w:r>
    </w:p>
    <w:p w14:paraId="20192159" w14:textId="48BD18B2" w:rsidR="00097D82" w:rsidRPr="0076144F" w:rsidRDefault="00097D82" w:rsidP="00097D82">
      <w:r w:rsidRPr="0076144F">
        <w:rPr>
          <w:rStyle w:val="Strong"/>
        </w:rPr>
        <w:t>Assessment Development and Administration Division</w:t>
      </w:r>
      <w:r w:rsidRPr="0076144F">
        <w:t>, English Language Proficiency and Spanish Assessments Office</w:t>
      </w:r>
      <w:r w:rsidR="00D328F6" w:rsidRPr="0076144F">
        <w:t xml:space="preserve"> </w:t>
      </w:r>
      <w:r w:rsidRPr="0076144F">
        <w:t xml:space="preserve">is the contact for questions </w:t>
      </w:r>
      <w:r w:rsidR="006F4EF2" w:rsidRPr="0076144F">
        <w:t>about</w:t>
      </w:r>
      <w:r w:rsidRPr="0076144F">
        <w:t>:</w:t>
      </w:r>
    </w:p>
    <w:p w14:paraId="33D7E4CD" w14:textId="7875ACB3" w:rsidR="00097D82" w:rsidRPr="0076144F" w:rsidRDefault="006F77AE" w:rsidP="0035091F">
      <w:pPr>
        <w:pStyle w:val="ListParagraph"/>
        <w:numPr>
          <w:ilvl w:val="0"/>
          <w:numId w:val="26"/>
        </w:numPr>
      </w:pPr>
      <w:r w:rsidRPr="0076144F">
        <w:t>t</w:t>
      </w:r>
      <w:r w:rsidR="00097D82" w:rsidRPr="0076144F">
        <w:t>esting polic</w:t>
      </w:r>
      <w:r w:rsidRPr="0076144F">
        <w:t>ies</w:t>
      </w:r>
      <w:r w:rsidR="00097D82" w:rsidRPr="0076144F">
        <w:t xml:space="preserve"> for</w:t>
      </w:r>
      <w:r w:rsidRPr="0076144F">
        <w:t xml:space="preserve"> </w:t>
      </w:r>
      <w:r w:rsidR="00097D82" w:rsidRPr="0076144F">
        <w:t>EL students</w:t>
      </w:r>
      <w:r w:rsidRPr="0076144F">
        <w:t>;</w:t>
      </w:r>
      <w:r w:rsidR="00097D82" w:rsidRPr="0076144F">
        <w:t xml:space="preserve"> </w:t>
      </w:r>
    </w:p>
    <w:p w14:paraId="7C714D6F" w14:textId="23E55BE1" w:rsidR="00097D82" w:rsidRPr="0076144F" w:rsidRDefault="006F77AE" w:rsidP="0035091F">
      <w:pPr>
        <w:pStyle w:val="ListParagraph"/>
        <w:numPr>
          <w:ilvl w:val="0"/>
          <w:numId w:val="26"/>
        </w:numPr>
      </w:pPr>
      <w:r w:rsidRPr="0076144F">
        <w:t>t</w:t>
      </w:r>
      <w:r w:rsidR="00097D82" w:rsidRPr="0076144F">
        <w:t>esting resources</w:t>
      </w:r>
      <w:r w:rsidRPr="0076144F">
        <w:t>; and</w:t>
      </w:r>
      <w:r w:rsidR="00097D82" w:rsidRPr="0076144F">
        <w:t xml:space="preserve"> </w:t>
      </w:r>
    </w:p>
    <w:p w14:paraId="21B487AC" w14:textId="4C1F27B7" w:rsidR="00097D82" w:rsidRPr="0076144F" w:rsidRDefault="006F77AE" w:rsidP="0035091F">
      <w:pPr>
        <w:pStyle w:val="ListParagraph"/>
        <w:numPr>
          <w:ilvl w:val="0"/>
          <w:numId w:val="26"/>
        </w:numPr>
      </w:pPr>
      <w:r w:rsidRPr="0076144F">
        <w:t>u</w:t>
      </w:r>
      <w:r w:rsidR="00097D82" w:rsidRPr="0076144F">
        <w:t>ncommon testing scenarios</w:t>
      </w:r>
      <w:r w:rsidRPr="0076144F">
        <w:t>.</w:t>
      </w:r>
    </w:p>
    <w:p w14:paraId="7CADB924" w14:textId="77777777" w:rsidR="00133305" w:rsidRPr="0076144F" w:rsidRDefault="00133305" w:rsidP="009B689D">
      <w:pPr>
        <w:keepLines/>
        <w:spacing w:before="240" w:after="0"/>
        <w:rPr>
          <w:b/>
          <w:bCs/>
        </w:rPr>
      </w:pPr>
      <w:r w:rsidRPr="0076144F">
        <w:rPr>
          <w:b/>
          <w:bCs/>
        </w:rPr>
        <w:t>Contact Information:</w:t>
      </w:r>
    </w:p>
    <w:p w14:paraId="25C59E23" w14:textId="7FEEF2F2" w:rsidR="00097D82" w:rsidRPr="0076144F" w:rsidRDefault="00EA4511" w:rsidP="009B689D">
      <w:pPr>
        <w:keepLines/>
      </w:pPr>
      <w:r w:rsidRPr="0076144F">
        <w:t>W</w:t>
      </w:r>
      <w:r w:rsidR="00097D82" w:rsidRPr="0076144F">
        <w:t xml:space="preserve">eb page </w:t>
      </w:r>
      <w:hyperlink r:id="rId66" w:tooltip=" ELPAC Web page">
        <w:r w:rsidR="00EC13CF" w:rsidRPr="0076144F">
          <w:rPr>
            <w:rStyle w:val="Hyperlink"/>
          </w:rPr>
          <w:t>https://www.cde.ca.gov/ta/tg/ep/</w:t>
        </w:r>
        <w:r w:rsidR="00097D82" w:rsidRPr="0076144F">
          <w:br/>
        </w:r>
      </w:hyperlink>
      <w:r w:rsidRPr="0076144F">
        <w:t>E</w:t>
      </w:r>
      <w:r w:rsidR="00097D82" w:rsidRPr="0076144F">
        <w:t xml:space="preserve">mail </w:t>
      </w:r>
      <w:hyperlink r:id="rId67" w:tooltip="Email: elpac@cde.ca.gov">
        <w:r w:rsidR="00EC13CF" w:rsidRPr="0076144F">
          <w:rPr>
            <w:rStyle w:val="Hyperlink"/>
          </w:rPr>
          <w:t>elpac@cde.ca.gov</w:t>
        </w:r>
      </w:hyperlink>
    </w:p>
    <w:p w14:paraId="48780240" w14:textId="732B6814" w:rsidR="00D328F6" w:rsidRPr="0076144F" w:rsidRDefault="00D328F6" w:rsidP="00CD57C7">
      <w:pPr>
        <w:keepNext/>
        <w:spacing w:before="360"/>
      </w:pPr>
      <w:r w:rsidRPr="0076144F">
        <w:rPr>
          <w:rStyle w:val="Strong"/>
        </w:rPr>
        <w:lastRenderedPageBreak/>
        <w:t>Special Education Division</w:t>
      </w:r>
      <w:r w:rsidRPr="0076144F">
        <w:t xml:space="preserve"> is the contact for questions </w:t>
      </w:r>
      <w:r w:rsidR="006F4EF2" w:rsidRPr="0076144F">
        <w:t>about</w:t>
      </w:r>
      <w:r w:rsidRPr="0076144F">
        <w:t>:</w:t>
      </w:r>
    </w:p>
    <w:p w14:paraId="3EFB35BB" w14:textId="695A859E" w:rsidR="00D328F6" w:rsidRPr="0076144F" w:rsidRDefault="00E93A1C" w:rsidP="00CD57C7">
      <w:pPr>
        <w:pStyle w:val="ListParagraph"/>
        <w:keepNext/>
        <w:numPr>
          <w:ilvl w:val="0"/>
          <w:numId w:val="28"/>
        </w:numPr>
      </w:pPr>
      <w:r w:rsidRPr="0076144F">
        <w:t>a</w:t>
      </w:r>
      <w:r w:rsidR="00D328F6" w:rsidRPr="0076144F">
        <w:t>ccommodations and alternate assessments</w:t>
      </w:r>
      <w:r w:rsidRPr="0076144F">
        <w:t>;</w:t>
      </w:r>
    </w:p>
    <w:p w14:paraId="464927AA" w14:textId="0747D246" w:rsidR="00D328F6" w:rsidRPr="0076144F" w:rsidRDefault="00E93A1C" w:rsidP="00CD57C7">
      <w:pPr>
        <w:pStyle w:val="ListParagraph"/>
        <w:keepNext/>
        <w:numPr>
          <w:ilvl w:val="0"/>
          <w:numId w:val="28"/>
        </w:numPr>
      </w:pPr>
      <w:r w:rsidRPr="0076144F">
        <w:t>IEP</w:t>
      </w:r>
      <w:r w:rsidR="00D328F6" w:rsidRPr="0076144F">
        <w:t xml:space="preserve"> teams</w:t>
      </w:r>
      <w:r w:rsidRPr="0076144F">
        <w:t>; and</w:t>
      </w:r>
    </w:p>
    <w:p w14:paraId="7F8391B3" w14:textId="7D3C6CF7" w:rsidR="00D328F6" w:rsidRPr="0076144F" w:rsidRDefault="000C5104" w:rsidP="00CD57C7">
      <w:pPr>
        <w:pStyle w:val="ListParagraph"/>
        <w:keepNext/>
        <w:numPr>
          <w:ilvl w:val="0"/>
          <w:numId w:val="28"/>
        </w:numPr>
      </w:pPr>
      <w:r w:rsidRPr="0076144F">
        <w:t>IDEA</w:t>
      </w:r>
      <w:r w:rsidR="00D328F6" w:rsidRPr="0076144F">
        <w:t xml:space="preserve"> requirements</w:t>
      </w:r>
      <w:r w:rsidR="00E93A1C" w:rsidRPr="0076144F">
        <w:t>.</w:t>
      </w:r>
      <w:r w:rsidR="00D328F6" w:rsidRPr="0076144F">
        <w:t xml:space="preserve"> </w:t>
      </w:r>
    </w:p>
    <w:p w14:paraId="57960AE8" w14:textId="77777777" w:rsidR="00133305" w:rsidRPr="0076144F" w:rsidRDefault="00133305" w:rsidP="009B689D">
      <w:pPr>
        <w:keepNext/>
        <w:keepLines/>
        <w:spacing w:before="240" w:after="0"/>
        <w:rPr>
          <w:b/>
          <w:bCs/>
        </w:rPr>
      </w:pPr>
      <w:r w:rsidRPr="0076144F">
        <w:rPr>
          <w:b/>
          <w:bCs/>
        </w:rPr>
        <w:t>Contact Information:</w:t>
      </w:r>
    </w:p>
    <w:p w14:paraId="75798446" w14:textId="57BE0911" w:rsidR="00D328F6" w:rsidRPr="0076144F" w:rsidRDefault="00D328F6" w:rsidP="009B689D">
      <w:pPr>
        <w:keepLines/>
      </w:pPr>
      <w:r w:rsidRPr="0076144F">
        <w:t>Phone 916-445-4613</w:t>
      </w:r>
      <w:r w:rsidRPr="0076144F">
        <w:br/>
        <w:t>Web page</w:t>
      </w:r>
      <w:hyperlink r:id="rId68" w:tooltip="Special Education web page" w:history="1">
        <w:r w:rsidRPr="006D2A84">
          <w:rPr>
            <w:rStyle w:val="Hyperlink"/>
          </w:rPr>
          <w:t xml:space="preserve"> https://www.cde.ca.gov/sp/se/</w:t>
        </w:r>
      </w:hyperlink>
      <w:r w:rsidRPr="0076144F">
        <w:br/>
        <w:t xml:space="preserve">Email </w:t>
      </w:r>
      <w:hyperlink r:id="rId69" w:tooltip="Email:specedinfoshare@cde.ca.gov" w:history="1">
        <w:r w:rsidRPr="0076144F">
          <w:rPr>
            <w:rStyle w:val="Hyperlink"/>
          </w:rPr>
          <w:t>specedinfoshare@cde.ca.gov</w:t>
        </w:r>
      </w:hyperlink>
    </w:p>
    <w:p w14:paraId="29507796" w14:textId="5FE480EE" w:rsidR="00097D82" w:rsidRPr="0076144F" w:rsidRDefault="00097D82" w:rsidP="00CD57C7">
      <w:pPr>
        <w:keepNext/>
        <w:spacing w:before="360"/>
      </w:pPr>
      <w:r w:rsidRPr="0076144F">
        <w:rPr>
          <w:rStyle w:val="Strong"/>
        </w:rPr>
        <w:t>Multilingual Support Division</w:t>
      </w:r>
      <w:r w:rsidRPr="0076144F">
        <w:t xml:space="preserve">, Language Policy and Leadership is the contact for questions </w:t>
      </w:r>
      <w:r w:rsidR="006F4EF2" w:rsidRPr="0076144F">
        <w:t>about</w:t>
      </w:r>
      <w:r w:rsidRPr="0076144F">
        <w:t>:</w:t>
      </w:r>
    </w:p>
    <w:p w14:paraId="0F088B4A" w14:textId="00511AD2" w:rsidR="00097D82" w:rsidRPr="0076144F" w:rsidRDefault="004043A7" w:rsidP="00CD57C7">
      <w:pPr>
        <w:pStyle w:val="ListParagraph"/>
        <w:keepNext/>
        <w:numPr>
          <w:ilvl w:val="0"/>
          <w:numId w:val="27"/>
        </w:numPr>
      </w:pPr>
      <w:r w:rsidRPr="0076144F">
        <w:t>h</w:t>
      </w:r>
      <w:r w:rsidR="00097D82" w:rsidRPr="0076144F">
        <w:t>ome language surveys</w:t>
      </w:r>
      <w:r w:rsidRPr="0076144F">
        <w:t>;</w:t>
      </w:r>
    </w:p>
    <w:p w14:paraId="55D44889" w14:textId="427E9034" w:rsidR="00097D82" w:rsidRPr="0076144F" w:rsidRDefault="004043A7" w:rsidP="00CD57C7">
      <w:pPr>
        <w:pStyle w:val="ListParagraph"/>
        <w:keepNext/>
        <w:numPr>
          <w:ilvl w:val="0"/>
          <w:numId w:val="27"/>
        </w:numPr>
      </w:pPr>
      <w:r w:rsidRPr="0076144F">
        <w:t>p</w:t>
      </w:r>
      <w:r w:rsidR="00097D82" w:rsidRPr="0076144F">
        <w:t>arental rights to decline or remove child from an EL instructional program</w:t>
      </w:r>
      <w:r w:rsidRPr="0076144F">
        <w:t>;</w:t>
      </w:r>
      <w:r w:rsidR="00097D82" w:rsidRPr="0076144F">
        <w:t xml:space="preserve"> </w:t>
      </w:r>
    </w:p>
    <w:p w14:paraId="4BEF8184" w14:textId="3096CC79" w:rsidR="00097D82" w:rsidRPr="0076144F" w:rsidRDefault="004043A7" w:rsidP="00CD57C7">
      <w:pPr>
        <w:pStyle w:val="ListParagraph"/>
        <w:keepNext/>
        <w:numPr>
          <w:ilvl w:val="0"/>
          <w:numId w:val="27"/>
        </w:numPr>
      </w:pPr>
      <w:r w:rsidRPr="0076144F">
        <w:t>r</w:t>
      </w:r>
      <w:r w:rsidR="00097D82" w:rsidRPr="0076144F">
        <w:t>eclassification</w:t>
      </w:r>
      <w:r w:rsidRPr="0076144F">
        <w:t>; and</w:t>
      </w:r>
    </w:p>
    <w:p w14:paraId="3E488550" w14:textId="5503EF0A" w:rsidR="00097D82" w:rsidRPr="0076144F" w:rsidRDefault="00097D82" w:rsidP="00CD57C7">
      <w:pPr>
        <w:pStyle w:val="ListParagraph"/>
        <w:keepNext/>
        <w:numPr>
          <w:ilvl w:val="0"/>
          <w:numId w:val="27"/>
        </w:numPr>
      </w:pPr>
      <w:r w:rsidRPr="0076144F">
        <w:t xml:space="preserve">2012 California </w:t>
      </w:r>
      <w:r w:rsidR="00DA399C" w:rsidRPr="0076144F">
        <w:t>ELD</w:t>
      </w:r>
      <w:r w:rsidRPr="0076144F">
        <w:t xml:space="preserve"> Standards</w:t>
      </w:r>
      <w:r w:rsidR="004043A7" w:rsidRPr="0076144F">
        <w:t>.</w:t>
      </w:r>
    </w:p>
    <w:p w14:paraId="3B19D61D" w14:textId="77777777" w:rsidR="00133305" w:rsidRPr="0076144F" w:rsidRDefault="00133305" w:rsidP="009B689D">
      <w:pPr>
        <w:keepNext/>
        <w:keepLines/>
        <w:spacing w:before="240" w:after="0"/>
        <w:rPr>
          <w:b/>
          <w:bCs/>
        </w:rPr>
      </w:pPr>
      <w:r w:rsidRPr="0076144F">
        <w:rPr>
          <w:b/>
          <w:bCs/>
        </w:rPr>
        <w:t>Contact Information:</w:t>
      </w:r>
    </w:p>
    <w:p w14:paraId="7F2F182A" w14:textId="01EF9675" w:rsidR="00097D82" w:rsidRPr="0076144F" w:rsidRDefault="77933D05" w:rsidP="00BB3CEE">
      <w:pPr>
        <w:spacing w:after="0"/>
      </w:pPr>
      <w:r w:rsidRPr="0076144F">
        <w:t>Phone 916-319-0845</w:t>
      </w:r>
      <w:r w:rsidR="00097D82" w:rsidRPr="0076144F">
        <w:br/>
      </w:r>
      <w:r w:rsidR="1C9CC662" w:rsidRPr="0076144F">
        <w:t>W</w:t>
      </w:r>
      <w:r w:rsidRPr="0076144F">
        <w:t xml:space="preserve">eb page </w:t>
      </w:r>
      <w:hyperlink r:id="rId70" w:tooltip="English Learners web page">
        <w:r w:rsidR="0EAACCEF" w:rsidRPr="0076144F">
          <w:rPr>
            <w:rStyle w:val="Hyperlink"/>
          </w:rPr>
          <w:t>https://www.cde.ca.gov/sp/el/</w:t>
        </w:r>
      </w:hyperlink>
    </w:p>
    <w:p w14:paraId="59FAB36F" w14:textId="02063CB5" w:rsidR="57B7CC2E" w:rsidRPr="0076144F" w:rsidRDefault="00E56BF8" w:rsidP="11E099FF">
      <w:pPr>
        <w:rPr>
          <w:rStyle w:val="Hyperlink"/>
          <w:rFonts w:eastAsia="Arial" w:cs="Arial"/>
          <w:szCs w:val="24"/>
        </w:rPr>
      </w:pPr>
      <w:hyperlink r:id="rId71" w:tooltip="Email: msd@cde.ca.gov" w:history="1">
        <w:r w:rsidR="00AF7EF4" w:rsidRPr="00AF7EF4">
          <w:t xml:space="preserve"> </w:t>
        </w:r>
        <w:r w:rsidR="00AF7EF4" w:rsidRPr="0076144F">
          <w:t xml:space="preserve">Email </w:t>
        </w:r>
        <w:r w:rsidR="57B7CC2E" w:rsidRPr="00584164">
          <w:rPr>
            <w:rStyle w:val="Hyperlink"/>
          </w:rPr>
          <w:t>msd@cde.ca.gov</w:t>
        </w:r>
      </w:hyperlink>
      <w:r w:rsidR="57B7CC2E" w:rsidRPr="0076144F">
        <w:rPr>
          <w:rStyle w:val="Hyperlink"/>
          <w:rFonts w:eastAsia="Arial" w:cs="Arial"/>
          <w:szCs w:val="24"/>
        </w:rPr>
        <w:t xml:space="preserve"> </w:t>
      </w:r>
    </w:p>
    <w:p w14:paraId="10784329" w14:textId="2D49E35C" w:rsidR="00097D82" w:rsidRPr="0076144F" w:rsidRDefault="00097D82" w:rsidP="00CD57C7">
      <w:pPr>
        <w:keepNext/>
        <w:spacing w:before="360"/>
      </w:pPr>
      <w:r w:rsidRPr="0076144F">
        <w:rPr>
          <w:rStyle w:val="Strong"/>
        </w:rPr>
        <w:t>Analysis, Measurement, and Accountability Reporting Division (AMARD),</w:t>
      </w:r>
      <w:r w:rsidRPr="0076144F">
        <w:t xml:space="preserve"> Data Visualization and Reporting Office is the contact for questions </w:t>
      </w:r>
      <w:r w:rsidR="006F4EF2" w:rsidRPr="0076144F">
        <w:t>about</w:t>
      </w:r>
      <w:r w:rsidRPr="0076144F">
        <w:t>:</w:t>
      </w:r>
    </w:p>
    <w:p w14:paraId="70B53CA1" w14:textId="1AF2D424" w:rsidR="00097D82" w:rsidRPr="0076144F" w:rsidRDefault="004043A7" w:rsidP="00CD57C7">
      <w:pPr>
        <w:pStyle w:val="ListParagraph"/>
        <w:keepNext/>
        <w:numPr>
          <w:ilvl w:val="0"/>
          <w:numId w:val="29"/>
        </w:numPr>
      </w:pPr>
      <w:r w:rsidRPr="0076144F">
        <w:t xml:space="preserve">the </w:t>
      </w:r>
      <w:r w:rsidR="00097D82" w:rsidRPr="0076144F">
        <w:t>California School Dashboard</w:t>
      </w:r>
      <w:r w:rsidRPr="0076144F">
        <w:t>; and</w:t>
      </w:r>
    </w:p>
    <w:p w14:paraId="73E3EA4A" w14:textId="11E1C7F7" w:rsidR="00097D82" w:rsidRPr="0076144F" w:rsidRDefault="0097108C" w:rsidP="00CD57C7">
      <w:pPr>
        <w:pStyle w:val="ListParagraph"/>
        <w:keepNext/>
        <w:numPr>
          <w:ilvl w:val="0"/>
          <w:numId w:val="29"/>
        </w:numPr>
      </w:pPr>
      <w:r w:rsidRPr="0076144F">
        <w:t>ELPI</w:t>
      </w:r>
      <w:r w:rsidR="00097D82" w:rsidRPr="0076144F">
        <w:t xml:space="preserve"> and EL accountability reporting requirements</w:t>
      </w:r>
      <w:r w:rsidR="004043A7" w:rsidRPr="0076144F">
        <w:t>.</w:t>
      </w:r>
    </w:p>
    <w:p w14:paraId="0F4D3310" w14:textId="77777777" w:rsidR="00133305" w:rsidRPr="0076144F" w:rsidRDefault="00133305" w:rsidP="009B689D">
      <w:pPr>
        <w:keepNext/>
        <w:keepLines/>
        <w:spacing w:before="240" w:after="0"/>
        <w:rPr>
          <w:b/>
          <w:bCs/>
        </w:rPr>
      </w:pPr>
      <w:r w:rsidRPr="0076144F">
        <w:rPr>
          <w:b/>
          <w:bCs/>
        </w:rPr>
        <w:t>Contact Information:</w:t>
      </w:r>
    </w:p>
    <w:p w14:paraId="0BDCF9F2" w14:textId="0C2C99E6" w:rsidR="00E51332" w:rsidRPr="0076144F" w:rsidRDefault="00097D82" w:rsidP="004C719A">
      <w:pPr>
        <w:rPr>
          <w:rStyle w:val="Strong"/>
          <w:b w:val="0"/>
          <w:bCs w:val="0"/>
          <w:color w:val="auto"/>
        </w:rPr>
      </w:pPr>
      <w:r w:rsidRPr="0076144F">
        <w:t>Phone 916-323-3071</w:t>
      </w:r>
      <w:r w:rsidR="00D328F6" w:rsidRPr="0076144F">
        <w:br/>
        <w:t>W</w:t>
      </w:r>
      <w:r w:rsidRPr="0076144F">
        <w:t xml:space="preserve">eb page </w:t>
      </w:r>
      <w:hyperlink r:id="rId72" w:tooltip="California School Dashboard and System of Support web page" w:history="1">
        <w:r w:rsidR="00EA4511" w:rsidRPr="0076144F">
          <w:rPr>
            <w:rStyle w:val="Hyperlink"/>
          </w:rPr>
          <w:t>https://www.cde.ca.gov/ta/ac/cm/</w:t>
        </w:r>
      </w:hyperlink>
      <w:r w:rsidR="00D328F6" w:rsidRPr="0076144F">
        <w:br/>
      </w:r>
      <w:hyperlink r:id="rId73" w:tooltip="Email: elaccountability@cde.ca.gov" w:history="1">
        <w:r w:rsidR="00AF7EF4" w:rsidRPr="00AF7EF4">
          <w:t xml:space="preserve"> </w:t>
        </w:r>
        <w:r w:rsidR="00AF7EF4" w:rsidRPr="0076144F">
          <w:t xml:space="preserve">Email </w:t>
        </w:r>
        <w:r w:rsidR="00EA4511" w:rsidRPr="00584164">
          <w:rPr>
            <w:rStyle w:val="Hyperlink"/>
          </w:rPr>
          <w:t>elaccountability@cde.ca.gov</w:t>
        </w:r>
      </w:hyperlink>
    </w:p>
    <w:p w14:paraId="112D6655" w14:textId="64F9097B" w:rsidR="00097D82" w:rsidRPr="0076144F" w:rsidRDefault="00097D82" w:rsidP="00CD57C7">
      <w:pPr>
        <w:keepNext/>
        <w:spacing w:before="360"/>
      </w:pPr>
      <w:r w:rsidRPr="0076144F">
        <w:rPr>
          <w:rStyle w:val="Strong"/>
        </w:rPr>
        <w:lastRenderedPageBreak/>
        <w:t>AMARD DataQuest Management Team</w:t>
      </w:r>
      <w:r w:rsidRPr="0076144F">
        <w:t xml:space="preserve"> is the contact for questions </w:t>
      </w:r>
      <w:r w:rsidR="006F4EF2" w:rsidRPr="0076144F">
        <w:t>about</w:t>
      </w:r>
      <w:r w:rsidRPr="0076144F">
        <w:t>:</w:t>
      </w:r>
    </w:p>
    <w:p w14:paraId="5CA1B6C7" w14:textId="7CAAD9D2" w:rsidR="00B6556A" w:rsidRPr="0076144F" w:rsidRDefault="00B6556A" w:rsidP="00CD57C7">
      <w:pPr>
        <w:pStyle w:val="ListParagraph"/>
        <w:keepNext/>
        <w:numPr>
          <w:ilvl w:val="0"/>
          <w:numId w:val="30"/>
        </w:numPr>
      </w:pPr>
      <w:r w:rsidRPr="0076144F">
        <w:t>l</w:t>
      </w:r>
      <w:r w:rsidR="00097D82" w:rsidRPr="0076144F">
        <w:t>anguage census data</w:t>
      </w:r>
      <w:r w:rsidRPr="0076144F">
        <w:t>; and</w:t>
      </w:r>
    </w:p>
    <w:p w14:paraId="15BB907D" w14:textId="6128285F" w:rsidR="00097D82" w:rsidRPr="0076144F" w:rsidRDefault="00097D82" w:rsidP="00CD57C7">
      <w:pPr>
        <w:pStyle w:val="ListParagraph"/>
        <w:keepNext/>
        <w:numPr>
          <w:ilvl w:val="0"/>
          <w:numId w:val="30"/>
        </w:numPr>
      </w:pPr>
      <w:r w:rsidRPr="0076144F">
        <w:t>reports for state, county, LEA, and school levels</w:t>
      </w:r>
      <w:r w:rsidR="00B6556A" w:rsidRPr="0076144F">
        <w:t>.</w:t>
      </w:r>
    </w:p>
    <w:p w14:paraId="733D09CB" w14:textId="77777777" w:rsidR="00E23DA7" w:rsidRPr="0076144F" w:rsidRDefault="00E23DA7" w:rsidP="009B689D">
      <w:pPr>
        <w:keepNext/>
        <w:keepLines/>
        <w:spacing w:before="240" w:after="0"/>
        <w:rPr>
          <w:b/>
          <w:bCs/>
        </w:rPr>
      </w:pPr>
      <w:r w:rsidRPr="0076144F">
        <w:rPr>
          <w:b/>
          <w:bCs/>
        </w:rPr>
        <w:t>Contact Information:</w:t>
      </w:r>
    </w:p>
    <w:p w14:paraId="1DC90ADE" w14:textId="37A8FA93" w:rsidR="00097D82" w:rsidRPr="0076144F" w:rsidRDefault="00097D82" w:rsidP="00097D82">
      <w:r w:rsidRPr="0076144F">
        <w:t>Phone 916-327-0219</w:t>
      </w:r>
      <w:r w:rsidR="00D328F6" w:rsidRPr="0076144F">
        <w:br/>
        <w:t>W</w:t>
      </w:r>
      <w:r w:rsidRPr="0076144F">
        <w:t xml:space="preserve">eb page </w:t>
      </w:r>
      <w:hyperlink r:id="rId74" w:tooltip="DataQuest" w:history="1">
        <w:r w:rsidR="00EA4511" w:rsidRPr="0076144F">
          <w:rPr>
            <w:rStyle w:val="Hyperlink"/>
          </w:rPr>
          <w:t>https://dq.cde.ca.gov/dataquest/</w:t>
        </w:r>
      </w:hyperlink>
      <w:r w:rsidR="00D328F6" w:rsidRPr="0076144F">
        <w:br/>
        <w:t>E</w:t>
      </w:r>
      <w:r w:rsidRPr="0076144F">
        <w:t xml:space="preserve">mail </w:t>
      </w:r>
      <w:hyperlink r:id="rId75" w:tooltip="Email:dataquest@cde.ca.gov" w:history="1">
        <w:r w:rsidR="00EA4511" w:rsidRPr="00723834">
          <w:rPr>
            <w:rStyle w:val="Hyperlink"/>
          </w:rPr>
          <w:t>dataquest@cde.ca.gov</w:t>
        </w:r>
      </w:hyperlink>
    </w:p>
    <w:p w14:paraId="1328AB4A" w14:textId="22E107FF" w:rsidR="00097D82" w:rsidRPr="0076144F" w:rsidRDefault="00097D82" w:rsidP="008C4C5F">
      <w:pPr>
        <w:keepNext/>
        <w:spacing w:before="360"/>
      </w:pPr>
      <w:r w:rsidRPr="0076144F">
        <w:rPr>
          <w:rStyle w:val="Strong"/>
        </w:rPr>
        <w:t>AMARD Data Reporting Office</w:t>
      </w:r>
      <w:r w:rsidRPr="0076144F">
        <w:t xml:space="preserve"> is the contact for questions </w:t>
      </w:r>
      <w:r w:rsidR="006F4EF2" w:rsidRPr="0076144F">
        <w:t>about r</w:t>
      </w:r>
      <w:r w:rsidRPr="0076144F">
        <w:t xml:space="preserve">eports on long-term EL students and students at risk of becoming long-term EL students (per </w:t>
      </w:r>
      <w:r w:rsidR="006F4EF2" w:rsidRPr="0076144F">
        <w:rPr>
          <w:i/>
          <w:iCs/>
        </w:rPr>
        <w:t>EC</w:t>
      </w:r>
      <w:r w:rsidRPr="0076144F">
        <w:t xml:space="preserve"> sections 313.1 and 313.2)</w:t>
      </w:r>
      <w:r w:rsidR="008C4C5F" w:rsidRPr="0076144F">
        <w:t>.</w:t>
      </w:r>
    </w:p>
    <w:p w14:paraId="485B464B" w14:textId="77777777" w:rsidR="00E51332" w:rsidRPr="0076144F" w:rsidRDefault="00E51332" w:rsidP="009B689D">
      <w:pPr>
        <w:keepNext/>
        <w:keepLines/>
        <w:spacing w:before="240" w:after="0"/>
        <w:rPr>
          <w:b/>
          <w:bCs/>
        </w:rPr>
      </w:pPr>
      <w:r w:rsidRPr="0076144F">
        <w:rPr>
          <w:b/>
          <w:bCs/>
        </w:rPr>
        <w:t>Contact Information:</w:t>
      </w:r>
    </w:p>
    <w:p w14:paraId="24B0F483" w14:textId="0C603134" w:rsidR="00097D82" w:rsidRPr="0076144F" w:rsidRDefault="00097D82" w:rsidP="00097D82">
      <w:r w:rsidRPr="0076144F">
        <w:t>Phone 916-327-0219</w:t>
      </w:r>
      <w:r w:rsidR="00D328F6" w:rsidRPr="0076144F">
        <w:br/>
        <w:t>W</w:t>
      </w:r>
      <w:r w:rsidRPr="0076144F">
        <w:t xml:space="preserve">eb page </w:t>
      </w:r>
      <w:hyperlink r:id="rId76" w:tooltip="DataQuest" w:history="1">
        <w:r w:rsidR="00D328F6" w:rsidRPr="0076144F">
          <w:rPr>
            <w:rStyle w:val="Hyperlink"/>
          </w:rPr>
          <w:t>https://dq.cde.ca.gov/dataquest/</w:t>
        </w:r>
      </w:hyperlink>
      <w:r w:rsidR="00D328F6" w:rsidRPr="0076144F">
        <w:t xml:space="preserve"> </w:t>
      </w:r>
      <w:r w:rsidR="00D328F6" w:rsidRPr="0076144F">
        <w:br/>
        <w:t>E</w:t>
      </w:r>
      <w:r w:rsidRPr="0076144F">
        <w:t xml:space="preserve">mail </w:t>
      </w:r>
      <w:hyperlink r:id="rId77" w:tooltip="Email:mailto:dro@cde.ca.gov" w:history="1">
        <w:r w:rsidR="00D328F6" w:rsidRPr="00F52318">
          <w:rPr>
            <w:rStyle w:val="Hyperlink"/>
          </w:rPr>
          <w:t>dro@cde.ca.gov</w:t>
        </w:r>
      </w:hyperlink>
      <w:r w:rsidR="00D328F6" w:rsidRPr="0076144F">
        <w:t xml:space="preserve"> </w:t>
      </w:r>
    </w:p>
    <w:p w14:paraId="33A11743" w14:textId="42E63B3E" w:rsidR="00097D82" w:rsidRPr="0076144F" w:rsidRDefault="00097D82" w:rsidP="00B93D97">
      <w:pPr>
        <w:spacing w:before="360"/>
      </w:pPr>
      <w:r w:rsidRPr="0076144F">
        <w:rPr>
          <w:rStyle w:val="Strong"/>
        </w:rPr>
        <w:t>Educational Data Management Division,</w:t>
      </w:r>
      <w:r w:rsidR="00D8335B" w:rsidRPr="0076144F">
        <w:rPr>
          <w:rStyle w:val="Strong"/>
        </w:rPr>
        <w:t xml:space="preserve"> </w:t>
      </w:r>
      <w:r w:rsidRPr="0076144F">
        <w:rPr>
          <w:rStyle w:val="Strong"/>
        </w:rPr>
        <w:t>CALPADS Service Desk</w:t>
      </w:r>
      <w:r w:rsidRPr="0076144F">
        <w:t xml:space="preserve"> is the contact for questions </w:t>
      </w:r>
      <w:r w:rsidR="007E1125" w:rsidRPr="0076144F">
        <w:t>about</w:t>
      </w:r>
      <w:r w:rsidRPr="0076144F">
        <w:t>:</w:t>
      </w:r>
    </w:p>
    <w:p w14:paraId="78A15A28" w14:textId="5C699DE3" w:rsidR="00097D82" w:rsidRPr="0076144F" w:rsidRDefault="00097D82" w:rsidP="0035091F">
      <w:pPr>
        <w:pStyle w:val="ListParagraph"/>
        <w:numPr>
          <w:ilvl w:val="0"/>
          <w:numId w:val="30"/>
        </w:numPr>
      </w:pPr>
      <w:r w:rsidRPr="0076144F">
        <w:t xml:space="preserve">English language acquisition status codes (e.g., </w:t>
      </w:r>
      <w:r w:rsidR="00953854" w:rsidRPr="0076144F">
        <w:t>EO</w:t>
      </w:r>
      <w:r w:rsidRPr="0076144F">
        <w:t xml:space="preserve">, </w:t>
      </w:r>
      <w:r w:rsidR="00953854" w:rsidRPr="0076144F">
        <w:t>IFEP</w:t>
      </w:r>
      <w:r w:rsidRPr="0076144F">
        <w:t xml:space="preserve">, EL, or </w:t>
      </w:r>
      <w:r w:rsidR="00953854" w:rsidRPr="0076144F">
        <w:t>RFEP</w:t>
      </w:r>
      <w:r w:rsidRPr="0076144F">
        <w:t>)</w:t>
      </w:r>
      <w:r w:rsidR="007E1125" w:rsidRPr="0076144F">
        <w:t>;</w:t>
      </w:r>
    </w:p>
    <w:p w14:paraId="610CA2A5" w14:textId="08032D32" w:rsidR="00097D82" w:rsidRPr="0076144F" w:rsidRDefault="007E1125" w:rsidP="0035091F">
      <w:pPr>
        <w:pStyle w:val="ListParagraph"/>
        <w:numPr>
          <w:ilvl w:val="0"/>
          <w:numId w:val="30"/>
        </w:numPr>
      </w:pPr>
      <w:r w:rsidRPr="0076144F">
        <w:t>r</w:t>
      </w:r>
      <w:r w:rsidR="00097D82" w:rsidRPr="0076144F">
        <w:t>ace and ethnicity categories</w:t>
      </w:r>
      <w:r w:rsidRPr="0076144F">
        <w:t xml:space="preserve">; and </w:t>
      </w:r>
    </w:p>
    <w:p w14:paraId="3CC8865C" w14:textId="5CD4BFE9" w:rsidR="00097D82" w:rsidRPr="0076144F" w:rsidRDefault="00097D82" w:rsidP="0035091F">
      <w:pPr>
        <w:pStyle w:val="ListParagraph"/>
        <w:numPr>
          <w:ilvl w:val="0"/>
          <w:numId w:val="30"/>
        </w:numPr>
      </w:pPr>
      <w:r w:rsidRPr="0076144F">
        <w:t>Statewide Student Identifiers</w:t>
      </w:r>
      <w:r w:rsidR="007E1125" w:rsidRPr="0076144F">
        <w:t>.</w:t>
      </w:r>
    </w:p>
    <w:p w14:paraId="0AFBBED9" w14:textId="77777777" w:rsidR="00E51332" w:rsidRPr="0076144F" w:rsidRDefault="00E51332" w:rsidP="009B689D">
      <w:pPr>
        <w:keepNext/>
        <w:keepLines/>
        <w:spacing w:before="240" w:after="0"/>
        <w:rPr>
          <w:b/>
          <w:bCs/>
        </w:rPr>
      </w:pPr>
      <w:r w:rsidRPr="0076144F">
        <w:rPr>
          <w:b/>
          <w:bCs/>
        </w:rPr>
        <w:t>Contact Information:</w:t>
      </w:r>
    </w:p>
    <w:p w14:paraId="73D738E8" w14:textId="4A0D4961" w:rsidR="00097D82" w:rsidRPr="0076144F" w:rsidRDefault="00097D82" w:rsidP="00E721D5">
      <w:r w:rsidRPr="0076144F">
        <w:t>Phone 916-325-9210</w:t>
      </w:r>
      <w:r w:rsidR="00E721D5" w:rsidRPr="0076144F">
        <w:br/>
        <w:t>W</w:t>
      </w:r>
      <w:r w:rsidRPr="0076144F">
        <w:t xml:space="preserve">eb page </w:t>
      </w:r>
      <w:hyperlink r:id="rId78" w:tooltip="CALPADS Service Request Form " w:history="1">
        <w:r w:rsidR="00E721D5" w:rsidRPr="0076144F">
          <w:rPr>
            <w:rStyle w:val="Hyperlink"/>
          </w:rPr>
          <w:t>https://www2.cde.ca.gov/calpadshelp/default.aspx</w:t>
        </w:r>
      </w:hyperlink>
      <w:r w:rsidR="00E721D5" w:rsidRPr="0076144F">
        <w:t xml:space="preserve"> </w:t>
      </w:r>
      <w:r w:rsidRPr="0076144F">
        <w:t>(service request form)</w:t>
      </w:r>
      <w:r w:rsidR="00E721D5" w:rsidRPr="0076144F">
        <w:br/>
        <w:t>E</w:t>
      </w:r>
      <w:r w:rsidRPr="0076144F">
        <w:t xml:space="preserve">mail </w:t>
      </w:r>
      <w:hyperlink r:id="rId79" w:tooltip="Email:calpads-support@cde.ca.gov" w:history="1">
        <w:r w:rsidR="00E721D5" w:rsidRPr="0076144F">
          <w:rPr>
            <w:rStyle w:val="Hyperlink"/>
          </w:rPr>
          <w:t>calpads-support@cde.ca.gov</w:t>
        </w:r>
      </w:hyperlink>
    </w:p>
    <w:p w14:paraId="317A6317" w14:textId="178C9BB0" w:rsidR="00097D82" w:rsidRPr="0076144F" w:rsidRDefault="00097D82" w:rsidP="00815664">
      <w:pPr>
        <w:spacing w:before="360"/>
      </w:pPr>
      <w:r w:rsidRPr="0076144F">
        <w:rPr>
          <w:rStyle w:val="Strong"/>
        </w:rPr>
        <w:t>Sacramento County Office of Education</w:t>
      </w:r>
      <w:r w:rsidRPr="0076144F">
        <w:t xml:space="preserve"> is the contact for questions </w:t>
      </w:r>
      <w:r w:rsidR="00815664" w:rsidRPr="0076144F">
        <w:t xml:space="preserve">about </w:t>
      </w:r>
      <w:r w:rsidRPr="0076144F">
        <w:t>Moodle training and certification</w:t>
      </w:r>
      <w:r w:rsidR="00815664" w:rsidRPr="0076144F">
        <w:t>.</w:t>
      </w:r>
    </w:p>
    <w:p w14:paraId="0DE6A016" w14:textId="77777777" w:rsidR="00E51332" w:rsidRPr="0076144F" w:rsidRDefault="00E51332" w:rsidP="009B689D">
      <w:pPr>
        <w:keepNext/>
        <w:keepLines/>
        <w:spacing w:before="240" w:after="0"/>
        <w:rPr>
          <w:b/>
          <w:bCs/>
        </w:rPr>
      </w:pPr>
      <w:r w:rsidRPr="0076144F">
        <w:rPr>
          <w:b/>
          <w:bCs/>
        </w:rPr>
        <w:t>Contact Information:</w:t>
      </w:r>
    </w:p>
    <w:p w14:paraId="316062BD" w14:textId="61810CA9" w:rsidR="00D8335B" w:rsidRPr="0076144F" w:rsidRDefault="77933D05" w:rsidP="006916C9">
      <w:pPr>
        <w:spacing w:after="0"/>
      </w:pPr>
      <w:r w:rsidRPr="0076144F">
        <w:t>Emai</w:t>
      </w:r>
      <w:r w:rsidR="4B12F813" w:rsidRPr="0076144F">
        <w:t xml:space="preserve">l </w:t>
      </w:r>
      <w:hyperlink r:id="rId80" w:tooltip="Email:ELPAC@scoe.net " w:history="1">
        <w:r w:rsidR="4B12F813" w:rsidRPr="00903C99">
          <w:rPr>
            <w:rStyle w:val="Hyperlink"/>
          </w:rPr>
          <w:t>ELPAC@scoe.net</w:t>
        </w:r>
      </w:hyperlink>
      <w:r w:rsidR="4B12F813" w:rsidRPr="0076144F">
        <w:t xml:space="preserve"> </w:t>
      </w:r>
    </w:p>
    <w:p w14:paraId="7E1593CD" w14:textId="537A9610" w:rsidR="006916C9" w:rsidRPr="0076144F" w:rsidRDefault="006916C9" w:rsidP="006916C9">
      <w:pPr>
        <w:spacing w:after="0"/>
        <w:rPr>
          <w:rStyle w:val="Hyperlink"/>
        </w:rPr>
      </w:pPr>
      <w:bookmarkStart w:id="211" w:name="_Hlk78390557"/>
      <w:r w:rsidRPr="0076144F">
        <w:t xml:space="preserve">Web page of SCOE </w:t>
      </w:r>
      <w:hyperlink r:id="rId81" w:tooltip="SCOE Website" w:history="1">
        <w:r w:rsidRPr="0076144F">
          <w:rPr>
            <w:rStyle w:val="Hyperlink"/>
          </w:rPr>
          <w:t>https://www.scoe.net/</w:t>
        </w:r>
      </w:hyperlink>
    </w:p>
    <w:p w14:paraId="02C91AEA" w14:textId="2401494D" w:rsidR="006916C9" w:rsidRPr="0076144F" w:rsidRDefault="006916C9" w:rsidP="006916C9">
      <w:r w:rsidRPr="0076144F">
        <w:t xml:space="preserve">Web page of Moodle training </w:t>
      </w:r>
      <w:hyperlink r:id="rId82" w:tooltip="CAASPP ELPAC Moodle Site">
        <w:r w:rsidR="00767C5E" w:rsidRPr="5759BAAA">
          <w:rPr>
            <w:rStyle w:val="Hyperlink"/>
          </w:rPr>
          <w:t>https://moodle.caaspp-elpac.org/</w:t>
        </w:r>
      </w:hyperlink>
    </w:p>
    <w:bookmarkEnd w:id="211"/>
    <w:p w14:paraId="6864EC46" w14:textId="77777777" w:rsidR="006916C9" w:rsidRPr="0076144F" w:rsidRDefault="006916C9" w:rsidP="00097D82"/>
    <w:p w14:paraId="21420710" w14:textId="77777777" w:rsidR="00D8335B" w:rsidRPr="0076144F" w:rsidRDefault="00D8335B">
      <w:pPr>
        <w:spacing w:after="160"/>
        <w:ind w:left="0"/>
      </w:pPr>
      <w:r w:rsidRPr="0076144F">
        <w:br w:type="page"/>
      </w:r>
    </w:p>
    <w:p w14:paraId="41F6184A" w14:textId="4AD406C5" w:rsidR="00D8335B" w:rsidRPr="0076144F" w:rsidRDefault="00D8335B" w:rsidP="00293F0B">
      <w:pPr>
        <w:pStyle w:val="Heading3"/>
      </w:pPr>
      <w:bookmarkStart w:id="212" w:name="_Toc74674305"/>
      <w:bookmarkStart w:id="213" w:name="_Toc74827373"/>
      <w:bookmarkStart w:id="214" w:name="_Toc74827468"/>
      <w:bookmarkStart w:id="215" w:name="_Ref77169383"/>
      <w:bookmarkStart w:id="216" w:name="_Toc78392458"/>
      <w:r w:rsidRPr="0076144F">
        <w:lastRenderedPageBreak/>
        <w:t xml:space="preserve">Appendix </w:t>
      </w:r>
      <w:r w:rsidR="00B05A74" w:rsidRPr="0076144F">
        <w:t>D</w:t>
      </w:r>
      <w:r w:rsidRPr="0076144F">
        <w:t>—Online Resources</w:t>
      </w:r>
      <w:bookmarkEnd w:id="212"/>
      <w:bookmarkEnd w:id="213"/>
      <w:bookmarkEnd w:id="214"/>
      <w:bookmarkEnd w:id="215"/>
      <w:bookmarkEnd w:id="216"/>
    </w:p>
    <w:p w14:paraId="1F3D4F71" w14:textId="77777777" w:rsidR="00D8335B" w:rsidRPr="0076144F" w:rsidRDefault="00D8335B" w:rsidP="00D8335B">
      <w:r w:rsidRPr="0076144F">
        <w:t>The following list of online resources is organized by topic.</w:t>
      </w:r>
    </w:p>
    <w:p w14:paraId="540CFE40" w14:textId="16EA4756" w:rsidR="00D8335B" w:rsidRPr="0076144F" w:rsidRDefault="00D8335B" w:rsidP="00961FF0">
      <w:pPr>
        <w:spacing w:before="240" w:after="0"/>
        <w:rPr>
          <w:rStyle w:val="Strong"/>
        </w:rPr>
      </w:pPr>
      <w:r w:rsidRPr="0076144F">
        <w:rPr>
          <w:rStyle w:val="Strong"/>
        </w:rPr>
        <w:t>Accountability—EL students</w:t>
      </w:r>
    </w:p>
    <w:p w14:paraId="60B947E0" w14:textId="39CC0FAA" w:rsidR="00D8335B" w:rsidRPr="0076144F" w:rsidRDefault="00D67D0E" w:rsidP="0035091F">
      <w:pPr>
        <w:pStyle w:val="ListParagraph"/>
        <w:numPr>
          <w:ilvl w:val="0"/>
          <w:numId w:val="31"/>
        </w:numPr>
      </w:pPr>
      <w:r>
        <w:t>F</w:t>
      </w:r>
      <w:r w:rsidR="00D8335B" w:rsidRPr="0076144F">
        <w:t xml:space="preserve">or a more complete picture of how schools and districts are meeting the needs of all students: California School Dashboard at </w:t>
      </w:r>
      <w:hyperlink r:id="rId83" w:tooltip="California School Dashboard" w:history="1">
        <w:r w:rsidR="006813AD" w:rsidRPr="0076144F">
          <w:rPr>
            <w:rStyle w:val="Hyperlink"/>
          </w:rPr>
          <w:t>https://www.caschooldashboard.org</w:t>
        </w:r>
      </w:hyperlink>
      <w:r w:rsidR="00D8335B" w:rsidRPr="0076144F">
        <w:t xml:space="preserve"> </w:t>
      </w:r>
    </w:p>
    <w:p w14:paraId="1715DB59" w14:textId="4B683F8F" w:rsidR="00D8335B" w:rsidRPr="0076144F" w:rsidRDefault="00D8335B" w:rsidP="0035091F">
      <w:pPr>
        <w:pStyle w:val="ListParagraph"/>
        <w:numPr>
          <w:ilvl w:val="0"/>
          <w:numId w:val="31"/>
        </w:numPr>
      </w:pPr>
      <w:r w:rsidRPr="0076144F">
        <w:t>Methodology for measuring performance on the ELPI:</w:t>
      </w:r>
      <w:r w:rsidR="000E3242" w:rsidRPr="0076144F">
        <w:t xml:space="preserve"> </w:t>
      </w:r>
      <w:r w:rsidRPr="0076144F">
        <w:t xml:space="preserve">CDE ELPI Calculation web page at </w:t>
      </w:r>
      <w:hyperlink r:id="rId84" w:tooltip="ELPI: CDE ELPI Calculation web page " w:history="1">
        <w:r w:rsidR="009F164B" w:rsidRPr="0076144F">
          <w:rPr>
            <w:rStyle w:val="Hyperlink"/>
          </w:rPr>
          <w:t>https://cde.ca.gov/ta/ac/cm/elpiratecal.asp</w:t>
        </w:r>
      </w:hyperlink>
      <w:r w:rsidR="009F164B" w:rsidRPr="0076144F">
        <w:t xml:space="preserve"> </w:t>
      </w:r>
    </w:p>
    <w:p w14:paraId="3C8CA087" w14:textId="77777777" w:rsidR="00D8335B" w:rsidRPr="0076144F" w:rsidRDefault="00D8335B" w:rsidP="00F71061">
      <w:pPr>
        <w:spacing w:before="360" w:after="0"/>
        <w:rPr>
          <w:rStyle w:val="Strong"/>
        </w:rPr>
      </w:pPr>
      <w:r w:rsidRPr="0076144F">
        <w:rPr>
          <w:rStyle w:val="Strong"/>
        </w:rPr>
        <w:t>Alternate ELPAC</w:t>
      </w:r>
    </w:p>
    <w:p w14:paraId="2732C90D" w14:textId="765E0BDE" w:rsidR="10EF162D" w:rsidRPr="0076144F" w:rsidRDefault="10EF162D" w:rsidP="00394ED6">
      <w:pPr>
        <w:pStyle w:val="ListParagraph"/>
        <w:numPr>
          <w:ilvl w:val="0"/>
          <w:numId w:val="1"/>
        </w:numPr>
        <w:ind w:left="1170"/>
        <w:rPr>
          <w:rFonts w:asciiTheme="minorHAnsi" w:eastAsiaTheme="minorEastAsia" w:hAnsiTheme="minorHAnsi"/>
          <w:szCs w:val="24"/>
        </w:rPr>
      </w:pPr>
      <w:r w:rsidRPr="0076144F">
        <w:t xml:space="preserve">Program overview of </w:t>
      </w:r>
      <w:r w:rsidR="786B59FA" w:rsidRPr="0076144F">
        <w:t>Alternate ELPAC</w:t>
      </w:r>
      <w:r w:rsidR="0B89B3AF" w:rsidRPr="0076144F">
        <w:t>:</w:t>
      </w:r>
      <w:r w:rsidR="00A6443B" w:rsidRPr="0076144F">
        <w:t xml:space="preserve"> CDE Alternate ELPAC web page at</w:t>
      </w:r>
      <w:r w:rsidR="0B89B3AF" w:rsidRPr="0076144F">
        <w:t xml:space="preserve"> </w:t>
      </w:r>
      <w:hyperlink r:id="rId85" w:tooltip="Program overview of Alternate ELPAC: CDE Alternate ELPAC web page" w:history="1">
        <w:r w:rsidR="000E3242" w:rsidRPr="0076144F">
          <w:rPr>
            <w:rStyle w:val="Hyperlink"/>
          </w:rPr>
          <w:t>https://www.cde.ca.gov/ta/tg/ep/alternateelpac.asp</w:t>
        </w:r>
      </w:hyperlink>
    </w:p>
    <w:p w14:paraId="317181F8" w14:textId="10397E70" w:rsidR="2D60A5E5" w:rsidRPr="0076144F" w:rsidRDefault="2D60A5E5" w:rsidP="00394ED6">
      <w:pPr>
        <w:pStyle w:val="ListParagraph"/>
        <w:numPr>
          <w:ilvl w:val="0"/>
          <w:numId w:val="1"/>
        </w:numPr>
        <w:ind w:left="1170"/>
        <w:rPr>
          <w:rFonts w:asciiTheme="minorHAnsi" w:eastAsiaTheme="minorEastAsia" w:hAnsiTheme="minorHAnsi"/>
          <w:szCs w:val="24"/>
        </w:rPr>
      </w:pPr>
      <w:r w:rsidRPr="0076144F">
        <w:rPr>
          <w:rFonts w:eastAsia="Calibri"/>
          <w:szCs w:val="24"/>
        </w:rPr>
        <w:t>Background, form assignment, second scoring</w:t>
      </w:r>
      <w:r w:rsidR="000E3242" w:rsidRPr="0076144F">
        <w:rPr>
          <w:rFonts w:eastAsia="Calibri"/>
          <w:szCs w:val="24"/>
        </w:rPr>
        <w:t>,</w:t>
      </w:r>
      <w:r w:rsidRPr="0076144F">
        <w:rPr>
          <w:rFonts w:eastAsia="Calibri"/>
          <w:szCs w:val="24"/>
        </w:rPr>
        <w:t xml:space="preserve"> and resources:</w:t>
      </w:r>
      <w:r w:rsidR="00A6443B" w:rsidRPr="0076144F">
        <w:rPr>
          <w:rFonts w:eastAsia="Calibri"/>
          <w:szCs w:val="24"/>
        </w:rPr>
        <w:t xml:space="preserve"> Alternate ELPAC web page at</w:t>
      </w:r>
      <w:r w:rsidRPr="0076144F">
        <w:rPr>
          <w:rFonts w:eastAsia="Calibri"/>
          <w:szCs w:val="24"/>
        </w:rPr>
        <w:t xml:space="preserve"> </w:t>
      </w:r>
      <w:hyperlink r:id="rId86" w:tooltip="Background, form assignment, second scoring, and resources: Alternate ELPAC web page" w:history="1">
        <w:r w:rsidR="006813AD" w:rsidRPr="0076144F">
          <w:rPr>
            <w:rStyle w:val="Hyperlink"/>
            <w:rFonts w:eastAsia="Calibri"/>
            <w:szCs w:val="24"/>
          </w:rPr>
          <w:t>https://www.elpac.org/test-administration/alternate</w:t>
        </w:r>
      </w:hyperlink>
      <w:r w:rsidR="006813AD" w:rsidRPr="0076144F">
        <w:t xml:space="preserve"> </w:t>
      </w:r>
    </w:p>
    <w:p w14:paraId="569F3487" w14:textId="53AB0DBA" w:rsidR="00D8335B" w:rsidRPr="0076144F" w:rsidRDefault="00D8335B" w:rsidP="00F71061">
      <w:pPr>
        <w:spacing w:before="360" w:after="0"/>
        <w:rPr>
          <w:rStyle w:val="Strong"/>
        </w:rPr>
      </w:pPr>
      <w:r w:rsidRPr="0076144F">
        <w:rPr>
          <w:rStyle w:val="Strong"/>
        </w:rPr>
        <w:t>CAASPP</w:t>
      </w:r>
    </w:p>
    <w:p w14:paraId="34AEFFB4" w14:textId="3DA04CB1" w:rsidR="00D8335B" w:rsidRPr="0076144F" w:rsidRDefault="00D8335B" w:rsidP="0035091F">
      <w:pPr>
        <w:pStyle w:val="ListParagraph"/>
        <w:numPr>
          <w:ilvl w:val="0"/>
          <w:numId w:val="32"/>
        </w:numPr>
      </w:pPr>
      <w:r w:rsidRPr="0076144F">
        <w:t>Information regarding CAASPP—California’s statewide student assessment system:</w:t>
      </w:r>
      <w:r w:rsidR="00A6443B" w:rsidRPr="0076144F">
        <w:t xml:space="preserve"> CDE CAASPP web page at</w:t>
      </w:r>
      <w:r w:rsidRPr="0076144F">
        <w:t xml:space="preserve"> </w:t>
      </w:r>
      <w:hyperlink r:id="rId87" w:tooltip="California’s statewide student assessment system: CDE CAASPP web page " w:history="1">
        <w:r w:rsidR="006813AD" w:rsidRPr="0076144F">
          <w:rPr>
            <w:rStyle w:val="Hyperlink"/>
          </w:rPr>
          <w:t>https://www.cde.ca.gov/ta/tg/ca</w:t>
        </w:r>
      </w:hyperlink>
      <w:r w:rsidR="00482928" w:rsidRPr="0076144F">
        <w:t xml:space="preserve"> </w:t>
      </w:r>
    </w:p>
    <w:p w14:paraId="38945C01" w14:textId="00A3EFAC" w:rsidR="00D8335B" w:rsidRPr="0076144F" w:rsidRDefault="00D8335B" w:rsidP="00F71061">
      <w:pPr>
        <w:spacing w:before="360" w:after="0"/>
        <w:rPr>
          <w:rStyle w:val="Strong"/>
        </w:rPr>
      </w:pPr>
      <w:r w:rsidRPr="0076144F">
        <w:rPr>
          <w:rStyle w:val="Strong"/>
        </w:rPr>
        <w:t>Demographic information—EL students</w:t>
      </w:r>
    </w:p>
    <w:p w14:paraId="766F2A77" w14:textId="600D85E9" w:rsidR="00D8335B" w:rsidRPr="0076144F" w:rsidRDefault="00D8335B" w:rsidP="0035091F">
      <w:pPr>
        <w:pStyle w:val="ListParagraph"/>
        <w:numPr>
          <w:ilvl w:val="0"/>
          <w:numId w:val="32"/>
        </w:numPr>
      </w:pPr>
      <w:r w:rsidRPr="0076144F">
        <w:t>Summary and detailed data reports for multiple subject areas at the school, district, county, and state levels</w:t>
      </w:r>
      <w:r w:rsidR="0013126C" w:rsidRPr="0076144F">
        <w:t>:</w:t>
      </w:r>
      <w:r w:rsidR="00482928" w:rsidRPr="0076144F">
        <w:t xml:space="preserve"> </w:t>
      </w:r>
      <w:r w:rsidRPr="0076144F">
        <w:t xml:space="preserve">DataQuest website at </w:t>
      </w:r>
      <w:hyperlink r:id="rId88" w:tooltip="DataQuest website " w:history="1">
        <w:r w:rsidR="00482928" w:rsidRPr="0076144F">
          <w:rPr>
            <w:rStyle w:val="Hyperlink"/>
          </w:rPr>
          <w:t>https://dq.cde.ca.gov/dataquest</w:t>
        </w:r>
      </w:hyperlink>
      <w:r w:rsidR="00482928" w:rsidRPr="0076144F">
        <w:t xml:space="preserve"> </w:t>
      </w:r>
    </w:p>
    <w:p w14:paraId="21BCFBC9" w14:textId="77777777" w:rsidR="00D8335B" w:rsidRPr="0076144F" w:rsidRDefault="00D8335B" w:rsidP="00F71061">
      <w:pPr>
        <w:spacing w:before="360" w:after="0"/>
        <w:rPr>
          <w:rStyle w:val="Strong"/>
        </w:rPr>
      </w:pPr>
      <w:r w:rsidRPr="0076144F">
        <w:rPr>
          <w:rStyle w:val="Strong"/>
        </w:rPr>
        <w:t>ELPAC resources</w:t>
      </w:r>
    </w:p>
    <w:p w14:paraId="20F1041D" w14:textId="0127554F" w:rsidR="00D8335B" w:rsidRPr="0076144F" w:rsidRDefault="00D8335B" w:rsidP="0035091F">
      <w:pPr>
        <w:pStyle w:val="ListParagraph"/>
        <w:numPr>
          <w:ilvl w:val="0"/>
          <w:numId w:val="32"/>
        </w:numPr>
      </w:pPr>
      <w:r w:rsidRPr="0076144F">
        <w:rPr>
          <w:i/>
          <w:iCs/>
        </w:rPr>
        <w:t>ELPAC Information Guide</w:t>
      </w:r>
      <w:r w:rsidRPr="0076144F">
        <w:t>, communication materials, practice tests, test blueprints, and resources for planning for students with disabilities</w:t>
      </w:r>
      <w:r w:rsidR="0013126C" w:rsidRPr="0076144F">
        <w:t>:</w:t>
      </w:r>
      <w:r w:rsidR="004E7E12" w:rsidRPr="0076144F">
        <w:t xml:space="preserve"> </w:t>
      </w:r>
      <w:r w:rsidRPr="0076144F">
        <w:t xml:space="preserve">ELPAC website, under the Resources tab, at </w:t>
      </w:r>
      <w:hyperlink r:id="rId89" w:tooltip="ELPAC website" w:history="1">
        <w:r w:rsidR="004E7E12" w:rsidRPr="0076144F">
          <w:rPr>
            <w:rStyle w:val="Hyperlink"/>
          </w:rPr>
          <w:t>https://www.elpac.org</w:t>
        </w:r>
      </w:hyperlink>
      <w:r w:rsidRPr="0076144F">
        <w:t xml:space="preserve"> </w:t>
      </w:r>
    </w:p>
    <w:p w14:paraId="21F124A6" w14:textId="6DF31B39" w:rsidR="00394ED6" w:rsidRPr="0076144F" w:rsidRDefault="00D8335B" w:rsidP="00F71061">
      <w:pPr>
        <w:spacing w:before="360" w:after="0"/>
        <w:rPr>
          <w:rStyle w:val="Strong"/>
        </w:rPr>
      </w:pPr>
      <w:r w:rsidRPr="0076144F">
        <w:rPr>
          <w:rStyle w:val="Strong"/>
        </w:rPr>
        <w:t xml:space="preserve">ELD Standards </w:t>
      </w:r>
    </w:p>
    <w:p w14:paraId="62E30EE7" w14:textId="0676FAF6" w:rsidR="00D8335B" w:rsidRPr="0076144F" w:rsidRDefault="00D8335B" w:rsidP="00394ED6">
      <w:pPr>
        <w:pStyle w:val="ListParagraph"/>
        <w:numPr>
          <w:ilvl w:val="0"/>
          <w:numId w:val="32"/>
        </w:numPr>
        <w:rPr>
          <w:b/>
          <w:bCs/>
          <w:color w:val="134A86"/>
          <w:sz w:val="26"/>
        </w:rPr>
      </w:pPr>
      <w:r w:rsidRPr="0076144F">
        <w:t>Standards, videos, and other resources to assist local educational agencies with the design, implementation, and enhancement of ELD instruction for EL student</w:t>
      </w:r>
      <w:r w:rsidR="00AF577A" w:rsidRPr="0076144F">
        <w:t>:</w:t>
      </w:r>
      <w:r w:rsidRPr="0076144F">
        <w:t xml:space="preserve"> CDE ELD Standards web page at </w:t>
      </w:r>
      <w:hyperlink r:id="rId90" w:tooltip="English Language Development Standards Web page">
        <w:r w:rsidR="004E7E12" w:rsidRPr="0076144F">
          <w:rPr>
            <w:rStyle w:val="Hyperlink"/>
          </w:rPr>
          <w:t>https://www.cde.ca.gov/sp/el/er/eldstandards.asp</w:t>
        </w:r>
      </w:hyperlink>
    </w:p>
    <w:p w14:paraId="3BBF9A32" w14:textId="77777777" w:rsidR="00D8335B" w:rsidRPr="0076144F" w:rsidRDefault="00D8335B" w:rsidP="00F71061">
      <w:pPr>
        <w:spacing w:before="360" w:after="0"/>
        <w:rPr>
          <w:rStyle w:val="Strong"/>
        </w:rPr>
      </w:pPr>
      <w:r w:rsidRPr="0076144F">
        <w:rPr>
          <w:rStyle w:val="Strong"/>
        </w:rPr>
        <w:t>ETS—ELPAC contractor</w:t>
      </w:r>
    </w:p>
    <w:p w14:paraId="3A49BE0B" w14:textId="3DD06E30" w:rsidR="00D8335B" w:rsidRPr="0076144F" w:rsidRDefault="00D8335B" w:rsidP="0035091F">
      <w:pPr>
        <w:pStyle w:val="ListParagraph"/>
        <w:numPr>
          <w:ilvl w:val="0"/>
          <w:numId w:val="32"/>
        </w:numPr>
      </w:pPr>
      <w:r w:rsidRPr="0076144F">
        <w:t>Interpretation materials, data file layouts, ordering of test materials,</w:t>
      </w:r>
      <w:r w:rsidR="00AF577A" w:rsidRPr="0076144F">
        <w:t xml:space="preserve"> and</w:t>
      </w:r>
      <w:r w:rsidRPr="0076144F">
        <w:t xml:space="preserve"> training workshops</w:t>
      </w:r>
      <w:r w:rsidR="00AF577A" w:rsidRPr="0076144F">
        <w:t>:</w:t>
      </w:r>
      <w:r w:rsidR="006D527C" w:rsidRPr="0076144F">
        <w:t xml:space="preserve"> </w:t>
      </w:r>
      <w:r w:rsidRPr="0076144F">
        <w:t xml:space="preserve">ETS website at </w:t>
      </w:r>
      <w:hyperlink r:id="rId91" w:tooltip=" ETS website " w:history="1">
        <w:r w:rsidR="006D527C" w:rsidRPr="00D11CF3">
          <w:rPr>
            <w:rStyle w:val="Hyperlink"/>
          </w:rPr>
          <w:t>http://www.ets.org/</w:t>
        </w:r>
      </w:hyperlink>
      <w:r w:rsidR="006D527C" w:rsidRPr="0076144F">
        <w:t xml:space="preserve"> </w:t>
      </w:r>
    </w:p>
    <w:p w14:paraId="3A0C920D" w14:textId="74B6181D" w:rsidR="00D8335B" w:rsidRPr="0076144F" w:rsidRDefault="00D8335B" w:rsidP="00AF577A">
      <w:pPr>
        <w:keepNext/>
        <w:spacing w:before="240"/>
      </w:pPr>
      <w:r w:rsidRPr="0076144F">
        <w:rPr>
          <w:rStyle w:val="Strong"/>
        </w:rPr>
        <w:lastRenderedPageBreak/>
        <w:t>Parent Guides to Understanding</w:t>
      </w:r>
      <w:r w:rsidR="006D527C" w:rsidRPr="0076144F">
        <w:rPr>
          <w:rStyle w:val="Strong"/>
        </w:rPr>
        <w:t xml:space="preserve"> the </w:t>
      </w:r>
      <w:r w:rsidRPr="0076144F">
        <w:rPr>
          <w:rStyle w:val="Strong"/>
        </w:rPr>
        <w:t>ELPAC:</w:t>
      </w:r>
      <w:r w:rsidRPr="0076144F">
        <w:t xml:space="preserve"> </w:t>
      </w:r>
      <w:r w:rsidR="00360C24" w:rsidRPr="0076144F">
        <w:t xml:space="preserve">A resource for parents and guardians that provides the what, where, when, why, and how </w:t>
      </w:r>
      <w:r w:rsidR="00134988" w:rsidRPr="0076144F">
        <w:t>of</w:t>
      </w:r>
      <w:r w:rsidR="00360C24" w:rsidRPr="0076144F">
        <w:t xml:space="preserve"> the ELPAC.</w:t>
      </w:r>
    </w:p>
    <w:p w14:paraId="67F80C13" w14:textId="1E8A9A66" w:rsidR="00D8335B" w:rsidRPr="0076144F" w:rsidRDefault="00360C24" w:rsidP="0035091F">
      <w:pPr>
        <w:pStyle w:val="ListParagraph"/>
        <w:numPr>
          <w:ilvl w:val="0"/>
          <w:numId w:val="32"/>
        </w:numPr>
      </w:pPr>
      <w:r w:rsidRPr="0076144F">
        <w:t xml:space="preserve">Initial and Summative </w:t>
      </w:r>
      <w:r w:rsidR="00D8335B" w:rsidRPr="0076144F">
        <w:t xml:space="preserve">ELPAC guide: </w:t>
      </w:r>
      <w:r w:rsidR="00AF577A" w:rsidRPr="0076144F">
        <w:t xml:space="preserve">on the </w:t>
      </w:r>
      <w:r w:rsidR="00D8335B" w:rsidRPr="0076144F">
        <w:t xml:space="preserve">CDE website at </w:t>
      </w:r>
      <w:hyperlink r:id="rId92" w:tooltip="Initial and Summative ELPAC guide: on the CDE website" w:history="1">
        <w:r w:rsidR="006D527C" w:rsidRPr="0076144F">
          <w:rPr>
            <w:rStyle w:val="Hyperlink"/>
          </w:rPr>
          <w:t>https://www.cde.ca.gov/ta/tg/ca/documents/elpacpgtu.pdf</w:t>
        </w:r>
      </w:hyperlink>
      <w:r w:rsidR="006D527C" w:rsidRPr="0076144F">
        <w:t xml:space="preserve"> </w:t>
      </w:r>
    </w:p>
    <w:p w14:paraId="7C8FCD8D" w14:textId="11991FDF" w:rsidR="00D8335B" w:rsidRPr="0076144F" w:rsidRDefault="00D8335B" w:rsidP="0035091F">
      <w:pPr>
        <w:pStyle w:val="ListParagraph"/>
        <w:numPr>
          <w:ilvl w:val="0"/>
          <w:numId w:val="32"/>
        </w:numPr>
      </w:pPr>
      <w:r w:rsidRPr="0076144F">
        <w:t xml:space="preserve">Alternate ELPAC guide: </w:t>
      </w:r>
      <w:r w:rsidR="00AF577A" w:rsidRPr="0076144F">
        <w:rPr>
          <w:i/>
          <w:iCs/>
        </w:rPr>
        <w:t>A Parent Guide to Understanding the Alternate ELPAC</w:t>
      </w:r>
      <w:r w:rsidR="00AF577A" w:rsidRPr="0076144F">
        <w:t xml:space="preserve"> </w:t>
      </w:r>
      <w:r w:rsidR="000A47D7" w:rsidRPr="0076144F">
        <w:t xml:space="preserve">document </w:t>
      </w:r>
      <w:r w:rsidR="00AF577A" w:rsidRPr="0076144F">
        <w:t xml:space="preserve">on the </w:t>
      </w:r>
      <w:r w:rsidRPr="0076144F">
        <w:t xml:space="preserve">CDE website at </w:t>
      </w:r>
      <w:hyperlink r:id="rId93" w:tooltip="A Parent Guide to Understanding the ELPAC document " w:history="1">
        <w:r w:rsidR="006D527C" w:rsidRPr="0076144F">
          <w:rPr>
            <w:rStyle w:val="Hyperlink"/>
          </w:rPr>
          <w:t>https://www.cde.ca.gov/ta/tg/ep/documents/altelpacpgtu.pdf</w:t>
        </w:r>
      </w:hyperlink>
      <w:r w:rsidR="006D527C" w:rsidRPr="0076144F">
        <w:t xml:space="preserve"> </w:t>
      </w:r>
    </w:p>
    <w:p w14:paraId="63AA3AF2" w14:textId="77777777" w:rsidR="00D8335B" w:rsidRPr="0076144F" w:rsidRDefault="00D8335B" w:rsidP="00F71061">
      <w:pPr>
        <w:spacing w:before="360" w:after="0"/>
        <w:rPr>
          <w:rStyle w:val="Strong"/>
        </w:rPr>
      </w:pPr>
      <w:r w:rsidRPr="0076144F">
        <w:rPr>
          <w:rStyle w:val="Strong"/>
        </w:rPr>
        <w:t>Smarter Balanced Assessment System</w:t>
      </w:r>
    </w:p>
    <w:p w14:paraId="7C35B4D9" w14:textId="47603C34" w:rsidR="00D8335B" w:rsidRPr="0076144F" w:rsidRDefault="00D8335B" w:rsidP="0035091F">
      <w:pPr>
        <w:pStyle w:val="ListParagraph"/>
        <w:numPr>
          <w:ilvl w:val="0"/>
          <w:numId w:val="33"/>
        </w:numPr>
      </w:pPr>
      <w:r w:rsidRPr="0076144F">
        <w:t xml:space="preserve">Latest information about the Smarter Balanced assessments: CDE Smarter Balanced Assessment System web page at </w:t>
      </w:r>
      <w:hyperlink r:id="rId94" w:tooltip="CDE Smarter Balanced Assessment System web page" w:history="1">
        <w:r w:rsidR="00775D12" w:rsidRPr="0076144F">
          <w:rPr>
            <w:rStyle w:val="Hyperlink"/>
          </w:rPr>
          <w:t>https://www.cde.ca.gov/ta/tg/sa/smarterbalanced.asp</w:t>
        </w:r>
      </w:hyperlink>
      <w:r w:rsidR="00775D12" w:rsidRPr="0076144F">
        <w:t xml:space="preserve"> </w:t>
      </w:r>
    </w:p>
    <w:p w14:paraId="3367E0CB" w14:textId="77777777" w:rsidR="00D8335B" w:rsidRPr="0076144F" w:rsidRDefault="00D8335B" w:rsidP="00F71061">
      <w:pPr>
        <w:spacing w:before="360" w:after="0"/>
        <w:rPr>
          <w:rStyle w:val="Strong"/>
        </w:rPr>
      </w:pPr>
      <w:r w:rsidRPr="0076144F">
        <w:rPr>
          <w:rStyle w:val="Strong"/>
        </w:rPr>
        <w:t>Smarter Balanced Tools for Teachers</w:t>
      </w:r>
    </w:p>
    <w:p w14:paraId="11EE89D7" w14:textId="67A0E367" w:rsidR="00D8335B" w:rsidRPr="0076144F" w:rsidRDefault="00D8335B" w:rsidP="0035091F">
      <w:pPr>
        <w:pStyle w:val="ListParagraph"/>
        <w:numPr>
          <w:ilvl w:val="0"/>
          <w:numId w:val="33"/>
        </w:numPr>
      </w:pPr>
      <w:r w:rsidRPr="0076144F">
        <w:t xml:space="preserve">Resources aligned with the Common Core State Standards that support the formative assessment process: Tools for Teachers website at </w:t>
      </w:r>
      <w:hyperlink r:id="rId95" w:tooltip="Tools for Teachers website " w:history="1">
        <w:r w:rsidR="00775D12" w:rsidRPr="00C444C6">
          <w:rPr>
            <w:rStyle w:val="Hyperlink"/>
          </w:rPr>
          <w:t>https://smartertoolsforteachers.org/</w:t>
        </w:r>
      </w:hyperlink>
      <w:r w:rsidR="00775D12" w:rsidRPr="0076144F">
        <w:t xml:space="preserve"> </w:t>
      </w:r>
    </w:p>
    <w:p w14:paraId="072AC45E" w14:textId="77777777" w:rsidR="00D8335B" w:rsidRPr="0076144F" w:rsidRDefault="00D8335B" w:rsidP="00F71061">
      <w:pPr>
        <w:spacing w:before="360" w:after="0"/>
        <w:rPr>
          <w:rStyle w:val="Strong"/>
        </w:rPr>
      </w:pPr>
      <w:r w:rsidRPr="0076144F">
        <w:rPr>
          <w:rStyle w:val="Strong"/>
        </w:rPr>
        <w:t>Special Education—specialized programs</w:t>
      </w:r>
    </w:p>
    <w:p w14:paraId="5B7F65FF" w14:textId="38843483" w:rsidR="00D8335B" w:rsidRPr="0076144F" w:rsidRDefault="00D8335B" w:rsidP="0035091F">
      <w:pPr>
        <w:pStyle w:val="ListParagraph"/>
        <w:numPr>
          <w:ilvl w:val="0"/>
          <w:numId w:val="33"/>
        </w:numPr>
      </w:pPr>
      <w:r w:rsidRPr="0076144F">
        <w:t>Information and resources to serve the unique needs of persons with disabilities: CDE Special Education web page at</w:t>
      </w:r>
      <w:r w:rsidR="003264D0" w:rsidRPr="0076144F">
        <w:t xml:space="preserve"> </w:t>
      </w:r>
      <w:hyperlink r:id="rId96" w:tooltip="CDE Special Education web page " w:history="1">
        <w:r w:rsidR="003264D0" w:rsidRPr="0076144F">
          <w:rPr>
            <w:rStyle w:val="Hyperlink"/>
          </w:rPr>
          <w:t>https://www.cde.ca.gov/sp/se/</w:t>
        </w:r>
      </w:hyperlink>
      <w:r w:rsidR="003264D0" w:rsidRPr="0076144F">
        <w:t xml:space="preserve"> </w:t>
      </w:r>
    </w:p>
    <w:p w14:paraId="4178CC0A" w14:textId="77777777" w:rsidR="00D8335B" w:rsidRPr="0076144F" w:rsidRDefault="00D8335B" w:rsidP="00F71061">
      <w:pPr>
        <w:spacing w:before="360" w:after="0"/>
        <w:rPr>
          <w:rStyle w:val="Strong"/>
        </w:rPr>
      </w:pPr>
      <w:r w:rsidRPr="0076144F">
        <w:rPr>
          <w:rStyle w:val="Strong"/>
        </w:rPr>
        <w:t>Specialized programs—EL students</w:t>
      </w:r>
    </w:p>
    <w:p w14:paraId="5D49DA3F" w14:textId="7FF46550" w:rsidR="00D8335B" w:rsidRPr="0076144F" w:rsidRDefault="00D8335B" w:rsidP="0035091F">
      <w:pPr>
        <w:pStyle w:val="ListParagraph"/>
        <w:numPr>
          <w:ilvl w:val="0"/>
          <w:numId w:val="33"/>
        </w:numPr>
      </w:pPr>
      <w:r w:rsidRPr="0076144F">
        <w:t xml:space="preserve">Programs and services to help students who do not speak, read, write, or understand English well as a result of English not being their home language: CDE English Learners web page at </w:t>
      </w:r>
      <w:hyperlink r:id="rId97" w:tooltip="CDE English Learners web page " w:history="1">
        <w:r w:rsidR="00775D12" w:rsidRPr="0076144F">
          <w:rPr>
            <w:rStyle w:val="Hyperlink"/>
          </w:rPr>
          <w:t>https://www.cde.ca.gov/sp/el/</w:t>
        </w:r>
      </w:hyperlink>
      <w:r w:rsidR="00775D12" w:rsidRPr="0076144F">
        <w:t xml:space="preserve"> </w:t>
      </w:r>
    </w:p>
    <w:p w14:paraId="75467F92" w14:textId="77777777" w:rsidR="00D8335B" w:rsidRPr="0076144F" w:rsidRDefault="00D8335B" w:rsidP="00F71061">
      <w:pPr>
        <w:spacing w:before="360" w:after="0"/>
        <w:rPr>
          <w:rStyle w:val="Strong"/>
        </w:rPr>
      </w:pPr>
      <w:r w:rsidRPr="0076144F">
        <w:rPr>
          <w:rStyle w:val="Strong"/>
        </w:rPr>
        <w:t>Starting Smarter—ELPAC</w:t>
      </w:r>
    </w:p>
    <w:p w14:paraId="1B2EF093" w14:textId="1D27B338" w:rsidR="00D8335B" w:rsidRPr="0076144F" w:rsidRDefault="00D8335B" w:rsidP="0035091F">
      <w:pPr>
        <w:pStyle w:val="ListParagraph"/>
        <w:numPr>
          <w:ilvl w:val="0"/>
          <w:numId w:val="33"/>
        </w:numPr>
      </w:pPr>
      <w:r w:rsidRPr="0076144F">
        <w:t xml:space="preserve">Sample ELPAC score reports, test questions, and other ELPAC-related resources to help families support children’s learning: ELPAC Starting Smarter website at </w:t>
      </w:r>
      <w:hyperlink r:id="rId98" w:tooltip="ELPAC Starting Smarter website " w:history="1">
        <w:r w:rsidR="00775D12" w:rsidRPr="00712BF7">
          <w:rPr>
            <w:rStyle w:val="Hyperlink"/>
          </w:rPr>
          <w:t>https://elpac.startingsmarter.org/</w:t>
        </w:r>
      </w:hyperlink>
      <w:r w:rsidR="00775D12" w:rsidRPr="0076144F">
        <w:t xml:space="preserve"> </w:t>
      </w:r>
    </w:p>
    <w:p w14:paraId="419E349F" w14:textId="6926493E" w:rsidR="1A663F0E" w:rsidRPr="0076144F" w:rsidRDefault="1D2CCAD1" w:rsidP="00F71061">
      <w:pPr>
        <w:spacing w:before="360" w:after="0"/>
        <w:rPr>
          <w:rStyle w:val="Strong"/>
        </w:rPr>
      </w:pPr>
      <w:r w:rsidRPr="0076144F">
        <w:rPr>
          <w:rStyle w:val="Strong"/>
        </w:rPr>
        <w:t xml:space="preserve">Test </w:t>
      </w:r>
      <w:r w:rsidR="70F7A026" w:rsidRPr="0076144F">
        <w:rPr>
          <w:rStyle w:val="Strong"/>
        </w:rPr>
        <w:t>R</w:t>
      </w:r>
      <w:r w:rsidRPr="0076144F">
        <w:rPr>
          <w:rStyle w:val="Strong"/>
        </w:rPr>
        <w:t xml:space="preserve">esults for California’s </w:t>
      </w:r>
      <w:r w:rsidR="5F5EF918" w:rsidRPr="0076144F">
        <w:rPr>
          <w:rStyle w:val="Strong"/>
        </w:rPr>
        <w:t>A</w:t>
      </w:r>
      <w:r w:rsidRPr="0076144F">
        <w:rPr>
          <w:rStyle w:val="Strong"/>
        </w:rPr>
        <w:t>ssessments</w:t>
      </w:r>
    </w:p>
    <w:p w14:paraId="734DC927" w14:textId="0324B53F" w:rsidR="1A663F0E" w:rsidRPr="0076144F" w:rsidRDefault="1A663F0E" w:rsidP="00584797">
      <w:pPr>
        <w:pStyle w:val="ListParagraph"/>
        <w:numPr>
          <w:ilvl w:val="0"/>
          <w:numId w:val="32"/>
        </w:numPr>
      </w:pPr>
      <w:r w:rsidRPr="0076144F">
        <w:t>This website publicly reports aggregate results from all CAASPP and ELPAC tests and location</w:t>
      </w:r>
      <w:r w:rsidR="00F319D0" w:rsidRPr="0076144F">
        <w:t>s</w:t>
      </w:r>
      <w:r w:rsidRPr="0076144F">
        <w:t xml:space="preserve"> on the CDE website at </w:t>
      </w:r>
      <w:hyperlink r:id="rId99" w:tooltip="CDE website" w:history="1">
        <w:r w:rsidR="00584797" w:rsidRPr="0076144F">
          <w:rPr>
            <w:rStyle w:val="Hyperlink"/>
          </w:rPr>
          <w:t>https://caaspp-elpac.cde.ca.gov/</w:t>
        </w:r>
      </w:hyperlink>
    </w:p>
    <w:p w14:paraId="2EC2DC48" w14:textId="77777777" w:rsidR="00D8335B" w:rsidRPr="0076144F" w:rsidRDefault="00D8335B" w:rsidP="00F319D0">
      <w:pPr>
        <w:keepNext/>
        <w:spacing w:before="240" w:after="0"/>
        <w:rPr>
          <w:rStyle w:val="Strong"/>
        </w:rPr>
      </w:pPr>
      <w:r w:rsidRPr="0076144F">
        <w:rPr>
          <w:rStyle w:val="Strong"/>
        </w:rPr>
        <w:lastRenderedPageBreak/>
        <w:t xml:space="preserve">Title III, Elementary and Secondary Education Act (ESEA), reauthorized by </w:t>
      </w:r>
      <w:proofErr w:type="gramStart"/>
      <w:r w:rsidRPr="0076144F">
        <w:rPr>
          <w:rStyle w:val="Strong"/>
        </w:rPr>
        <w:t>the Every</w:t>
      </w:r>
      <w:proofErr w:type="gramEnd"/>
      <w:r w:rsidRPr="0076144F">
        <w:rPr>
          <w:rStyle w:val="Strong"/>
        </w:rPr>
        <w:t xml:space="preserve"> Student Succeeds Act (ESSA)</w:t>
      </w:r>
    </w:p>
    <w:p w14:paraId="29132197" w14:textId="3CD5B533" w:rsidR="00D8335B" w:rsidRPr="0076144F" w:rsidRDefault="00D8335B" w:rsidP="00F319D0">
      <w:pPr>
        <w:pStyle w:val="ListParagraph"/>
        <w:keepNext/>
        <w:numPr>
          <w:ilvl w:val="0"/>
          <w:numId w:val="33"/>
        </w:numPr>
      </w:pPr>
      <w:r w:rsidRPr="0076144F">
        <w:t xml:space="preserve">Accountability and Annual Measurable Achievement Objectives (AMAOs) requirements under the federal Title III of the ESEA: CDE Title III web page at </w:t>
      </w:r>
      <w:hyperlink r:id="rId100" w:tooltip="CDE Title III web page" w:history="1">
        <w:r w:rsidR="00775D12" w:rsidRPr="0076144F">
          <w:rPr>
            <w:rStyle w:val="Hyperlink"/>
          </w:rPr>
          <w:t>https://www.cde.ca.gov/sp/el/t3/</w:t>
        </w:r>
      </w:hyperlink>
      <w:r w:rsidR="00775D12" w:rsidRPr="0076144F">
        <w:t xml:space="preserve"> </w:t>
      </w:r>
    </w:p>
    <w:p w14:paraId="384C8790" w14:textId="1A3EFBA5" w:rsidR="00D8335B" w:rsidRPr="0076144F" w:rsidRDefault="00D8335B" w:rsidP="0035091F">
      <w:pPr>
        <w:pStyle w:val="ListParagraph"/>
        <w:numPr>
          <w:ilvl w:val="0"/>
          <w:numId w:val="33"/>
        </w:numPr>
      </w:pPr>
      <w:r w:rsidRPr="0076144F">
        <w:t xml:space="preserve">Federal Title III requirements: </w:t>
      </w:r>
      <w:r w:rsidR="00904127" w:rsidRPr="0076144F">
        <w:t>ED</w:t>
      </w:r>
      <w:r w:rsidRPr="0076144F">
        <w:t xml:space="preserve"> </w:t>
      </w:r>
      <w:r w:rsidR="00F319D0" w:rsidRPr="0076144F">
        <w:t>Legislation web page</w:t>
      </w:r>
      <w:r w:rsidRPr="0076144F">
        <w:t xml:space="preserve"> at </w:t>
      </w:r>
      <w:hyperlink r:id="rId101" w:tooltip="ED Legislation web page " w:history="1">
        <w:r w:rsidR="00775D12" w:rsidRPr="0076144F">
          <w:rPr>
            <w:rStyle w:val="Hyperlink"/>
          </w:rPr>
          <w:t>http://www2.ed.gov/about/offices/list/oese/legislation.html</w:t>
        </w:r>
      </w:hyperlink>
      <w:r w:rsidR="00775D12" w:rsidRPr="0076144F">
        <w:t xml:space="preserve"> </w:t>
      </w:r>
    </w:p>
    <w:p w14:paraId="21DE2DBF" w14:textId="4B35B076" w:rsidR="00097D82" w:rsidRPr="0076144F" w:rsidRDefault="00D8335B" w:rsidP="0035091F">
      <w:pPr>
        <w:pStyle w:val="ListParagraph"/>
        <w:numPr>
          <w:ilvl w:val="0"/>
          <w:numId w:val="33"/>
        </w:numPr>
      </w:pPr>
      <w:r w:rsidRPr="0076144F">
        <w:t xml:space="preserve">Reports and information: CDE Title III Accountability web page at </w:t>
      </w:r>
      <w:hyperlink r:id="rId102" w:tooltip="CDE Title III Accountability web page " w:history="1">
        <w:r w:rsidR="00775D12" w:rsidRPr="0076144F">
          <w:rPr>
            <w:rStyle w:val="Hyperlink"/>
          </w:rPr>
          <w:t>https://www.cde.ca.gov/ta/ac/t3/</w:t>
        </w:r>
      </w:hyperlink>
      <w:r w:rsidR="00775D12" w:rsidRPr="0076144F">
        <w:t xml:space="preserve"> </w:t>
      </w:r>
    </w:p>
    <w:sectPr w:rsidR="00097D82" w:rsidRPr="0076144F" w:rsidSect="00294A15">
      <w:headerReference w:type="default" r:id="rId103"/>
      <w:footerReference w:type="default" r:id="rId104"/>
      <w:footerReference w:type="first" r:id="rId105"/>
      <w:pgSz w:w="12240" w:h="15840"/>
      <w:pgMar w:top="810" w:right="1440" w:bottom="108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8CF62" w14:textId="77777777" w:rsidR="00E56BF8" w:rsidRDefault="00E56BF8" w:rsidP="009B5760">
      <w:pPr>
        <w:spacing w:after="0" w:line="240" w:lineRule="auto"/>
      </w:pPr>
      <w:r>
        <w:separator/>
      </w:r>
    </w:p>
  </w:endnote>
  <w:endnote w:type="continuationSeparator" w:id="0">
    <w:p w14:paraId="1F7E14E4" w14:textId="77777777" w:rsidR="00E56BF8" w:rsidRDefault="00E56BF8" w:rsidP="009B5760">
      <w:pPr>
        <w:spacing w:after="0" w:line="240" w:lineRule="auto"/>
      </w:pPr>
      <w:r>
        <w:continuationSeparator/>
      </w:r>
    </w:p>
  </w:endnote>
  <w:endnote w:type="continuationNotice" w:id="1">
    <w:p w14:paraId="2A6D60AA" w14:textId="77777777" w:rsidR="00E56BF8" w:rsidRDefault="00E56B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E9CE7" w14:textId="76767C95" w:rsidR="0082335B" w:rsidRDefault="0082335B" w:rsidP="00BD33F9">
    <w:pPr>
      <w:pStyle w:val="Footer"/>
      <w:pBdr>
        <w:top w:val="single" w:sz="6" w:space="1" w:color="595959" w:themeColor="text1" w:themeTint="A6"/>
      </w:pBdr>
      <w:spacing w:before="120"/>
    </w:pPr>
    <w:r>
      <w:t xml:space="preserve">Updated </w:t>
    </w:r>
    <w:r w:rsidR="00BD33F9">
      <w:t xml:space="preserve">in </w:t>
    </w:r>
    <w:r w:rsidR="00D91A75">
      <w:t>September</w:t>
    </w:r>
    <w:r w:rsidR="00BD33F9">
      <w:t xml:space="preserve"> </w:t>
    </w:r>
    <w:r>
      <w:t>2021</w:t>
    </w:r>
    <w:r>
      <w:tab/>
    </w:r>
    <w:r>
      <w:tab/>
    </w:r>
    <w:r w:rsidR="00BD33F9">
      <w:fldChar w:fldCharType="begin"/>
    </w:r>
    <w:r w:rsidR="00BD33F9">
      <w:instrText xml:space="preserve"> PAGE   \* MERGEFORMAT </w:instrText>
    </w:r>
    <w:r w:rsidR="00BD33F9">
      <w:fldChar w:fldCharType="separate"/>
    </w:r>
    <w:r w:rsidR="00BD33F9">
      <w:rPr>
        <w:noProof/>
      </w:rPr>
      <w:t>1</w:t>
    </w:r>
    <w:r w:rsidR="00BD33F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39F6" w14:textId="77777777" w:rsidR="00294A15" w:rsidRDefault="00294A15" w:rsidP="00294A15">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3E54A" w14:textId="77777777" w:rsidR="00E56BF8" w:rsidRDefault="00E56BF8" w:rsidP="009B5760">
      <w:pPr>
        <w:spacing w:after="0" w:line="240" w:lineRule="auto"/>
      </w:pPr>
      <w:r>
        <w:separator/>
      </w:r>
    </w:p>
  </w:footnote>
  <w:footnote w:type="continuationSeparator" w:id="0">
    <w:p w14:paraId="512415D8" w14:textId="77777777" w:rsidR="00E56BF8" w:rsidRDefault="00E56BF8" w:rsidP="009B5760">
      <w:pPr>
        <w:spacing w:after="0" w:line="240" w:lineRule="auto"/>
      </w:pPr>
      <w:r>
        <w:continuationSeparator/>
      </w:r>
    </w:p>
  </w:footnote>
  <w:footnote w:type="continuationNotice" w:id="1">
    <w:p w14:paraId="380F9651" w14:textId="77777777" w:rsidR="00E56BF8" w:rsidRDefault="00E56BF8">
      <w:pPr>
        <w:spacing w:after="0" w:line="240" w:lineRule="auto"/>
      </w:pPr>
    </w:p>
  </w:footnote>
  <w:footnote w:id="2">
    <w:p w14:paraId="076276BE" w14:textId="77777777" w:rsidR="0082335B" w:rsidRDefault="0082335B" w:rsidP="00284653">
      <w:pPr>
        <w:pStyle w:val="FootnoteText"/>
        <w:spacing w:after="120"/>
      </w:pPr>
      <w:r w:rsidRPr="001D54C6">
        <w:rPr>
          <w:rStyle w:val="FootnoteReference"/>
          <w:sz w:val="24"/>
          <w:szCs w:val="24"/>
        </w:rPr>
        <w:footnoteRef/>
      </w:r>
      <w:r w:rsidRPr="001D54C6">
        <w:rPr>
          <w:sz w:val="24"/>
          <w:szCs w:val="24"/>
        </w:rPr>
        <w:t xml:space="preserve"> Kindergarten includes year one of a two-year kindergarten program, known as transitional kindergarten.</w:t>
      </w:r>
    </w:p>
  </w:footnote>
  <w:footnote w:id="3">
    <w:p w14:paraId="6771FD9C" w14:textId="2AFE57E9" w:rsidR="0082335B" w:rsidRDefault="0082335B" w:rsidP="00284653">
      <w:pPr>
        <w:pStyle w:val="FootnoteText"/>
        <w:spacing w:after="120"/>
      </w:pPr>
      <w:r w:rsidRPr="0064543F">
        <w:rPr>
          <w:rStyle w:val="FootnoteReference"/>
          <w:sz w:val="24"/>
          <w:szCs w:val="24"/>
        </w:rPr>
        <w:footnoteRef/>
      </w:r>
      <w:r w:rsidRPr="0064543F">
        <w:rPr>
          <w:sz w:val="24"/>
          <w:szCs w:val="24"/>
        </w:rPr>
        <w:t xml:space="preserve"> 5 </w:t>
      </w:r>
      <w:r w:rsidRPr="002616BD">
        <w:rPr>
          <w:i/>
          <w:sz w:val="24"/>
          <w:szCs w:val="24"/>
        </w:rPr>
        <w:t>CCR</w:t>
      </w:r>
      <w:r w:rsidRPr="0064543F">
        <w:rPr>
          <w:sz w:val="24"/>
          <w:szCs w:val="24"/>
        </w:rPr>
        <w:t xml:space="preserve"> </w:t>
      </w:r>
      <w:r>
        <w:rPr>
          <w:sz w:val="24"/>
          <w:szCs w:val="24"/>
        </w:rPr>
        <w:t>Section</w:t>
      </w:r>
      <w:r w:rsidRPr="0064543F">
        <w:rPr>
          <w:sz w:val="24"/>
          <w:szCs w:val="24"/>
        </w:rPr>
        <w:t xml:space="preserve"> 11518.5</w:t>
      </w:r>
      <w:r w:rsidR="002616BD">
        <w:rPr>
          <w:sz w:val="24"/>
          <w:szCs w:val="24"/>
        </w:rPr>
        <w:t>(</w:t>
      </w:r>
      <w:r w:rsidRPr="0064543F">
        <w:rPr>
          <w:sz w:val="24"/>
          <w:szCs w:val="24"/>
        </w:rPr>
        <w:t>e</w:t>
      </w:r>
      <w:r w:rsidR="002616BD">
        <w:rPr>
          <w:sz w:val="24"/>
          <w:szCs w:val="24"/>
        </w:rPr>
        <w:t>)</w:t>
      </w:r>
    </w:p>
  </w:footnote>
  <w:footnote w:id="4">
    <w:p w14:paraId="74F2F8D0" w14:textId="7E53A1ED" w:rsidR="0082335B" w:rsidRPr="00B32DE7" w:rsidRDefault="0082335B">
      <w:pPr>
        <w:pStyle w:val="FootnoteText"/>
        <w:rPr>
          <w:sz w:val="24"/>
          <w:szCs w:val="24"/>
        </w:rPr>
      </w:pPr>
      <w:r w:rsidRPr="00B32DE7">
        <w:rPr>
          <w:rStyle w:val="FootnoteReference"/>
          <w:sz w:val="24"/>
          <w:szCs w:val="24"/>
        </w:rPr>
        <w:footnoteRef/>
      </w:r>
      <w:r w:rsidRPr="00B32DE7">
        <w:rPr>
          <w:sz w:val="24"/>
          <w:szCs w:val="24"/>
        </w:rPr>
        <w:t xml:space="preserve"> California </w:t>
      </w:r>
      <w:r w:rsidRPr="00AC6FD2">
        <w:rPr>
          <w:i/>
          <w:iCs/>
          <w:sz w:val="24"/>
          <w:szCs w:val="24"/>
        </w:rPr>
        <w:t>Education Code</w:t>
      </w:r>
      <w:r w:rsidRPr="00B32DE7">
        <w:rPr>
          <w:sz w:val="24"/>
          <w:szCs w:val="24"/>
        </w:rPr>
        <w:t xml:space="preserve"> (</w:t>
      </w:r>
      <w:r w:rsidRPr="00AC6FD2">
        <w:rPr>
          <w:i/>
          <w:iCs/>
          <w:sz w:val="24"/>
          <w:szCs w:val="24"/>
        </w:rPr>
        <w:t>EC</w:t>
      </w:r>
      <w:r w:rsidRPr="00B32DE7">
        <w:rPr>
          <w:sz w:val="24"/>
          <w:szCs w:val="24"/>
        </w:rPr>
        <w:t>) Section 60810(d)</w:t>
      </w:r>
    </w:p>
  </w:footnote>
  <w:footnote w:id="5">
    <w:p w14:paraId="78A11DA4" w14:textId="111C052A" w:rsidR="0082335B" w:rsidRPr="00E173AE" w:rsidRDefault="0082335B">
      <w:pPr>
        <w:pStyle w:val="FootnoteText"/>
        <w:rPr>
          <w:sz w:val="24"/>
          <w:szCs w:val="24"/>
        </w:rPr>
      </w:pPr>
      <w:r w:rsidRPr="00E173AE">
        <w:rPr>
          <w:rStyle w:val="FootnoteReference"/>
          <w:sz w:val="24"/>
          <w:szCs w:val="24"/>
        </w:rPr>
        <w:footnoteRef/>
      </w:r>
      <w:r w:rsidRPr="00E173AE">
        <w:rPr>
          <w:sz w:val="24"/>
          <w:szCs w:val="24"/>
        </w:rPr>
        <w:t xml:space="preserve"> Based on </w:t>
      </w:r>
      <w:r w:rsidRPr="008048B5">
        <w:rPr>
          <w:i/>
          <w:iCs/>
          <w:sz w:val="24"/>
          <w:szCs w:val="24"/>
        </w:rPr>
        <w:t>California C</w:t>
      </w:r>
      <w:r w:rsidRPr="00AC6FD2">
        <w:rPr>
          <w:i/>
          <w:iCs/>
          <w:sz w:val="24"/>
          <w:szCs w:val="24"/>
        </w:rPr>
        <w:t>ode of Regulations</w:t>
      </w:r>
      <w:r w:rsidRPr="00E173AE">
        <w:rPr>
          <w:sz w:val="24"/>
          <w:szCs w:val="24"/>
        </w:rPr>
        <w:t xml:space="preserve">, Title 5 (5 </w:t>
      </w:r>
      <w:r w:rsidRPr="00AC6FD2">
        <w:rPr>
          <w:i/>
          <w:iCs/>
          <w:sz w:val="24"/>
          <w:szCs w:val="24"/>
        </w:rPr>
        <w:t>CCR</w:t>
      </w:r>
      <w:r w:rsidRPr="00E173AE">
        <w:rPr>
          <w:sz w:val="24"/>
          <w:szCs w:val="24"/>
        </w:rPr>
        <w:t>), Section 11518.20</w:t>
      </w:r>
    </w:p>
  </w:footnote>
  <w:footnote w:id="6">
    <w:p w14:paraId="0E18F8E5" w14:textId="74331152" w:rsidR="0082335B" w:rsidRPr="00D55D23" w:rsidRDefault="0082335B">
      <w:pPr>
        <w:pStyle w:val="FootnoteText"/>
        <w:rPr>
          <w:sz w:val="24"/>
          <w:szCs w:val="24"/>
        </w:rPr>
      </w:pPr>
      <w:r w:rsidRPr="00D55D23">
        <w:rPr>
          <w:rStyle w:val="FootnoteReference"/>
          <w:sz w:val="24"/>
          <w:szCs w:val="24"/>
        </w:rPr>
        <w:footnoteRef/>
      </w:r>
      <w:r w:rsidRPr="00D55D23">
        <w:rPr>
          <w:sz w:val="24"/>
          <w:szCs w:val="24"/>
        </w:rPr>
        <w:t xml:space="preserve"> Code of Federal Regulations, Title 34 (34 CFR), Section 300.321(a)</w:t>
      </w:r>
    </w:p>
  </w:footnote>
  <w:footnote w:id="7">
    <w:p w14:paraId="44575B43" w14:textId="7EB8B098" w:rsidR="0082335B" w:rsidRPr="00D55D23" w:rsidRDefault="0082335B">
      <w:pPr>
        <w:pStyle w:val="FootnoteText"/>
        <w:rPr>
          <w:sz w:val="24"/>
          <w:szCs w:val="24"/>
        </w:rPr>
      </w:pPr>
      <w:r w:rsidRPr="00D55D23">
        <w:rPr>
          <w:rStyle w:val="FootnoteReference"/>
          <w:sz w:val="24"/>
          <w:szCs w:val="24"/>
        </w:rPr>
        <w:footnoteRef/>
      </w:r>
      <w:r w:rsidRPr="00D55D23">
        <w:rPr>
          <w:sz w:val="24"/>
          <w:szCs w:val="24"/>
        </w:rPr>
        <w:t xml:space="preserve"> 34 CFR Section 300.322</w:t>
      </w:r>
      <w:r>
        <w:rPr>
          <w:sz w:val="24"/>
          <w:szCs w:val="24"/>
        </w:rPr>
        <w:t>(</w:t>
      </w:r>
      <w:r w:rsidRPr="00D55D23">
        <w:rPr>
          <w:sz w:val="24"/>
          <w:szCs w:val="24"/>
        </w:rPr>
        <w:t>e</w:t>
      </w:r>
      <w:r>
        <w:rPr>
          <w:sz w:val="24"/>
          <w:szCs w:val="24"/>
        </w:rPr>
        <w:t>)</w:t>
      </w:r>
    </w:p>
  </w:footnote>
  <w:footnote w:id="8">
    <w:p w14:paraId="75A588B2" w14:textId="1533A467" w:rsidR="0082335B" w:rsidRDefault="0082335B">
      <w:pPr>
        <w:pStyle w:val="FootnoteText"/>
      </w:pPr>
      <w:r w:rsidRPr="00CE4101">
        <w:rPr>
          <w:rStyle w:val="FootnoteReference"/>
          <w:sz w:val="24"/>
          <w:szCs w:val="24"/>
        </w:rPr>
        <w:footnoteRef/>
      </w:r>
      <w:r w:rsidR="00393E10">
        <w:rPr>
          <w:sz w:val="24"/>
          <w:szCs w:val="24"/>
        </w:rPr>
        <w:t xml:space="preserve"> </w:t>
      </w:r>
      <w:r w:rsidRPr="00CE4101">
        <w:rPr>
          <w:sz w:val="24"/>
          <w:szCs w:val="24"/>
        </w:rPr>
        <w:t xml:space="preserve">Every Student Succeeds Act </w:t>
      </w:r>
      <w:r w:rsidR="00F83F11">
        <w:rPr>
          <w:sz w:val="24"/>
          <w:szCs w:val="24"/>
        </w:rPr>
        <w:t>(</w:t>
      </w:r>
      <w:r w:rsidRPr="00CE4101">
        <w:rPr>
          <w:sz w:val="24"/>
          <w:szCs w:val="24"/>
        </w:rPr>
        <w:t>ESSA</w:t>
      </w:r>
      <w:r w:rsidR="00F83F11">
        <w:rPr>
          <w:sz w:val="24"/>
          <w:szCs w:val="24"/>
        </w:rPr>
        <w:t>)</w:t>
      </w:r>
      <w:r w:rsidRPr="00CE4101">
        <w:rPr>
          <w:sz w:val="24"/>
          <w:szCs w:val="24"/>
        </w:rPr>
        <w:t>, Section 1119</w:t>
      </w:r>
      <w:r w:rsidR="00E00AF8">
        <w:rPr>
          <w:sz w:val="24"/>
          <w:szCs w:val="24"/>
        </w:rPr>
        <w:t>(</w:t>
      </w:r>
      <w:r w:rsidRPr="00CE4101">
        <w:rPr>
          <w:sz w:val="24"/>
          <w:szCs w:val="24"/>
        </w:rPr>
        <w:t>b</w:t>
      </w:r>
      <w:r w:rsidR="00E00AF8">
        <w:rPr>
          <w:sz w:val="24"/>
          <w:szCs w:val="24"/>
        </w:rPr>
        <w:t>)(</w:t>
      </w:r>
      <w:r w:rsidRPr="00CE4101">
        <w:rPr>
          <w:sz w:val="24"/>
          <w:szCs w:val="24"/>
        </w:rPr>
        <w:t>7</w:t>
      </w:r>
      <w:r w:rsidR="00E00AF8">
        <w:rPr>
          <w:sz w:val="24"/>
          <w:szCs w:val="24"/>
        </w:rPr>
        <w:t>)</w:t>
      </w:r>
      <w:r w:rsidRPr="00CE4101">
        <w:rPr>
          <w:sz w:val="24"/>
          <w:szCs w:val="24"/>
        </w:rPr>
        <w:t xml:space="preserve"> and Individuals with Disabilities Education Act, Section 612</w:t>
      </w:r>
      <w:r w:rsidR="00E00AF8">
        <w:rPr>
          <w:sz w:val="24"/>
          <w:szCs w:val="24"/>
        </w:rPr>
        <w:t>(</w:t>
      </w:r>
      <w:r w:rsidRPr="00CE4101">
        <w:rPr>
          <w:sz w:val="24"/>
          <w:szCs w:val="24"/>
        </w:rPr>
        <w:t>a</w:t>
      </w:r>
      <w:r w:rsidR="00E00AF8">
        <w:rPr>
          <w:sz w:val="24"/>
          <w:szCs w:val="24"/>
        </w:rPr>
        <w:t>)(</w:t>
      </w:r>
      <w:r w:rsidRPr="00CE4101">
        <w:rPr>
          <w:sz w:val="24"/>
          <w:szCs w:val="24"/>
        </w:rPr>
        <w:t>16</w:t>
      </w:r>
      <w:r w:rsidR="00E00AF8">
        <w:rPr>
          <w:sz w:val="24"/>
          <w:szCs w:val="24"/>
        </w:rPr>
        <w:t>)(</w:t>
      </w:r>
      <w:r w:rsidRPr="00CE4101">
        <w:rPr>
          <w:sz w:val="24"/>
          <w:szCs w:val="24"/>
        </w:rPr>
        <w:t>A</w:t>
      </w:r>
      <w:r w:rsidR="00E00AF8">
        <w:rPr>
          <w:sz w:val="24"/>
          <w:szCs w:val="24"/>
        </w:rPr>
        <w:t>)</w:t>
      </w:r>
    </w:p>
  </w:footnote>
  <w:footnote w:id="9">
    <w:p w14:paraId="3B6E9308" w14:textId="4DC8D5BB" w:rsidR="0082335B" w:rsidRDefault="0082335B">
      <w:pPr>
        <w:pStyle w:val="FootnoteText"/>
      </w:pPr>
      <w:r w:rsidRPr="00CB579E">
        <w:rPr>
          <w:rStyle w:val="FootnoteReference"/>
          <w:sz w:val="24"/>
          <w:szCs w:val="24"/>
        </w:rPr>
        <w:footnoteRef/>
      </w:r>
      <w:r w:rsidRPr="00CB579E">
        <w:rPr>
          <w:sz w:val="24"/>
          <w:szCs w:val="24"/>
        </w:rPr>
        <w:t xml:space="preserve"> According to 5 </w:t>
      </w:r>
      <w:r w:rsidRPr="009D682F">
        <w:rPr>
          <w:i/>
          <w:iCs/>
          <w:sz w:val="24"/>
          <w:szCs w:val="24"/>
        </w:rPr>
        <w:t>CCR</w:t>
      </w:r>
      <w:r w:rsidRPr="00CB579E">
        <w:rPr>
          <w:sz w:val="24"/>
          <w:szCs w:val="24"/>
        </w:rPr>
        <w:t xml:space="preserve"> sections 11511 and 11516</w:t>
      </w:r>
      <w:r w:rsidR="008048B5">
        <w:rPr>
          <w:sz w:val="24"/>
          <w:szCs w:val="24"/>
        </w:rPr>
        <w:t>–</w:t>
      </w:r>
      <w:r w:rsidRPr="00CB579E">
        <w:rPr>
          <w:sz w:val="24"/>
          <w:szCs w:val="24"/>
        </w:rPr>
        <w:t xml:space="preserve">11516.7 (Division 1, Chapter 11, Subchapter 7.5) as well as California </w:t>
      </w:r>
      <w:r w:rsidRPr="009D682F">
        <w:rPr>
          <w:i/>
          <w:iCs/>
          <w:sz w:val="24"/>
          <w:szCs w:val="24"/>
        </w:rPr>
        <w:t>Education Code</w:t>
      </w:r>
      <w:r w:rsidRPr="00CB579E">
        <w:rPr>
          <w:sz w:val="24"/>
          <w:szCs w:val="24"/>
        </w:rPr>
        <w:t xml:space="preserve"> (</w:t>
      </w:r>
      <w:r w:rsidRPr="009D682F">
        <w:rPr>
          <w:i/>
          <w:iCs/>
          <w:sz w:val="24"/>
          <w:szCs w:val="24"/>
        </w:rPr>
        <w:t>EC</w:t>
      </w:r>
      <w:r w:rsidRPr="00CB579E">
        <w:rPr>
          <w:sz w:val="24"/>
          <w:szCs w:val="24"/>
        </w:rPr>
        <w:t>) Section 313</w:t>
      </w:r>
    </w:p>
  </w:footnote>
  <w:footnote w:id="10">
    <w:p w14:paraId="47C4F8A1" w14:textId="37096EF7" w:rsidR="0082335B" w:rsidRPr="00F94FE2" w:rsidRDefault="0082335B">
      <w:pPr>
        <w:pStyle w:val="FootnoteText"/>
        <w:rPr>
          <w:sz w:val="24"/>
          <w:szCs w:val="24"/>
        </w:rPr>
      </w:pPr>
      <w:r w:rsidRPr="00F94FE2">
        <w:rPr>
          <w:rStyle w:val="FootnoteReference"/>
          <w:sz w:val="24"/>
          <w:szCs w:val="24"/>
        </w:rPr>
        <w:footnoteRef/>
      </w:r>
      <w:r w:rsidRPr="00F94FE2">
        <w:rPr>
          <w:sz w:val="24"/>
          <w:szCs w:val="24"/>
        </w:rPr>
        <w:t xml:space="preserve"> </w:t>
      </w:r>
      <w:r w:rsidRPr="009D682F">
        <w:rPr>
          <w:i/>
          <w:iCs/>
          <w:sz w:val="24"/>
          <w:szCs w:val="24"/>
        </w:rPr>
        <w:t>EC</w:t>
      </w:r>
      <w:r w:rsidRPr="00F94FE2">
        <w:rPr>
          <w:sz w:val="24"/>
          <w:szCs w:val="24"/>
        </w:rPr>
        <w:t xml:space="preserve"> Section 56385 and 5 </w:t>
      </w:r>
      <w:r w:rsidRPr="009D682F">
        <w:rPr>
          <w:i/>
          <w:iCs/>
          <w:sz w:val="24"/>
          <w:szCs w:val="24"/>
        </w:rPr>
        <w:t>CCR</w:t>
      </w:r>
      <w:r w:rsidRPr="00F94FE2">
        <w:rPr>
          <w:sz w:val="24"/>
          <w:szCs w:val="24"/>
        </w:rPr>
        <w:t xml:space="preserve"> 11516.5 through 11516.7</w:t>
      </w:r>
    </w:p>
  </w:footnote>
  <w:footnote w:id="11">
    <w:p w14:paraId="715311CD" w14:textId="350C4522" w:rsidR="0082335B" w:rsidRPr="00BD273D" w:rsidRDefault="0082335B">
      <w:pPr>
        <w:pStyle w:val="FootnoteText"/>
        <w:rPr>
          <w:sz w:val="24"/>
          <w:szCs w:val="24"/>
        </w:rPr>
      </w:pPr>
      <w:r w:rsidRPr="00BD273D">
        <w:rPr>
          <w:rStyle w:val="FootnoteReference"/>
          <w:sz w:val="24"/>
          <w:szCs w:val="24"/>
        </w:rPr>
        <w:footnoteRef/>
      </w:r>
      <w:r w:rsidRPr="00BD273D">
        <w:rPr>
          <w:sz w:val="24"/>
          <w:szCs w:val="24"/>
        </w:rPr>
        <w:t xml:space="preserve"> In accordance with 34 CFR sections 300.304 through 300.305</w:t>
      </w:r>
    </w:p>
  </w:footnote>
  <w:footnote w:id="12">
    <w:p w14:paraId="71B79BDE" w14:textId="07083212" w:rsidR="0082335B" w:rsidRPr="00E91E3D" w:rsidRDefault="0082335B">
      <w:pPr>
        <w:pStyle w:val="FootnoteText"/>
        <w:rPr>
          <w:sz w:val="24"/>
          <w:szCs w:val="24"/>
        </w:rPr>
      </w:pPr>
      <w:r w:rsidRPr="00E91E3D">
        <w:rPr>
          <w:rStyle w:val="FootnoteReference"/>
          <w:sz w:val="24"/>
          <w:szCs w:val="24"/>
        </w:rPr>
        <w:footnoteRef/>
      </w:r>
      <w:r w:rsidRPr="00E91E3D">
        <w:rPr>
          <w:sz w:val="24"/>
          <w:szCs w:val="24"/>
        </w:rPr>
        <w:t xml:space="preserve"> </w:t>
      </w:r>
      <w:r w:rsidRPr="00F214D5">
        <w:rPr>
          <w:i/>
          <w:iCs/>
          <w:sz w:val="24"/>
          <w:szCs w:val="24"/>
        </w:rPr>
        <w:t>EC</w:t>
      </w:r>
      <w:r w:rsidRPr="00E91E3D">
        <w:rPr>
          <w:sz w:val="24"/>
          <w:szCs w:val="24"/>
        </w:rPr>
        <w:t xml:space="preserve"> sections 56341.1</w:t>
      </w:r>
      <w:r>
        <w:rPr>
          <w:sz w:val="24"/>
          <w:szCs w:val="24"/>
        </w:rPr>
        <w:t>(</w:t>
      </w:r>
      <w:r w:rsidRPr="00E91E3D">
        <w:rPr>
          <w:sz w:val="24"/>
          <w:szCs w:val="24"/>
        </w:rPr>
        <w:t>b</w:t>
      </w:r>
      <w:r>
        <w:rPr>
          <w:sz w:val="24"/>
          <w:szCs w:val="24"/>
        </w:rPr>
        <w:t>)</w:t>
      </w:r>
      <w:r w:rsidRPr="00E91E3D">
        <w:rPr>
          <w:sz w:val="24"/>
          <w:szCs w:val="24"/>
        </w:rPr>
        <w:t xml:space="preserve"> and 56345</w:t>
      </w:r>
      <w:r>
        <w:rPr>
          <w:sz w:val="24"/>
          <w:szCs w:val="24"/>
        </w:rPr>
        <w:t>(</w:t>
      </w:r>
      <w:r w:rsidRPr="00E91E3D">
        <w:rPr>
          <w:sz w:val="24"/>
          <w:szCs w:val="24"/>
        </w:rPr>
        <w:t>b</w:t>
      </w:r>
      <w:r>
        <w:rPr>
          <w:sz w:val="24"/>
          <w:szCs w:val="24"/>
        </w:rPr>
        <w:t>)(</w:t>
      </w:r>
      <w:r w:rsidRPr="00E91E3D">
        <w:rPr>
          <w:sz w:val="24"/>
          <w:szCs w:val="24"/>
        </w:rPr>
        <w:t>2)</w:t>
      </w:r>
    </w:p>
  </w:footnote>
  <w:footnote w:id="13">
    <w:p w14:paraId="0E5E1552" w14:textId="7501FCAC" w:rsidR="0082335B" w:rsidRPr="00AF00BE" w:rsidRDefault="0082335B">
      <w:pPr>
        <w:pStyle w:val="FootnoteText"/>
        <w:rPr>
          <w:sz w:val="24"/>
          <w:szCs w:val="24"/>
        </w:rPr>
      </w:pPr>
      <w:r w:rsidRPr="00AF00BE">
        <w:rPr>
          <w:rStyle w:val="FootnoteReference"/>
          <w:sz w:val="24"/>
          <w:szCs w:val="24"/>
        </w:rPr>
        <w:footnoteRef/>
      </w:r>
      <w:r w:rsidRPr="00AF00BE">
        <w:rPr>
          <w:sz w:val="24"/>
          <w:szCs w:val="24"/>
        </w:rPr>
        <w:t xml:space="preserve"> 34 CFR Section 300.321</w:t>
      </w:r>
      <w:r>
        <w:rPr>
          <w:sz w:val="24"/>
          <w:szCs w:val="24"/>
        </w:rPr>
        <w:t>(</w:t>
      </w:r>
      <w:r w:rsidRPr="00AF00BE">
        <w:rPr>
          <w:sz w:val="24"/>
          <w:szCs w:val="24"/>
        </w:rPr>
        <w:t>a</w:t>
      </w:r>
      <w:r>
        <w:rPr>
          <w:sz w:val="24"/>
          <w:szCs w:val="24"/>
        </w:rPr>
        <w:t>)(</w:t>
      </w:r>
      <w:r w:rsidRPr="00AF00BE">
        <w:rPr>
          <w:sz w:val="24"/>
          <w:szCs w:val="24"/>
        </w:rPr>
        <w:t>5)</w:t>
      </w:r>
    </w:p>
  </w:footnote>
  <w:footnote w:id="14">
    <w:p w14:paraId="5126AE1A" w14:textId="7BD12FA4" w:rsidR="0082335B" w:rsidRPr="00B10BF5" w:rsidRDefault="0082335B">
      <w:pPr>
        <w:pStyle w:val="FootnoteText"/>
        <w:rPr>
          <w:sz w:val="24"/>
          <w:szCs w:val="24"/>
        </w:rPr>
      </w:pPr>
      <w:r w:rsidRPr="00B10BF5">
        <w:rPr>
          <w:rStyle w:val="FootnoteReference"/>
          <w:sz w:val="24"/>
          <w:szCs w:val="24"/>
        </w:rPr>
        <w:footnoteRef/>
      </w:r>
      <w:r w:rsidRPr="00B10BF5">
        <w:rPr>
          <w:sz w:val="24"/>
          <w:szCs w:val="24"/>
        </w:rPr>
        <w:t xml:space="preserve"> Pursuant to 5 </w:t>
      </w:r>
      <w:r w:rsidRPr="00323362">
        <w:rPr>
          <w:i/>
          <w:iCs/>
          <w:sz w:val="24"/>
          <w:szCs w:val="24"/>
        </w:rPr>
        <w:t>CCR</w:t>
      </w:r>
      <w:r w:rsidRPr="00B10BF5">
        <w:rPr>
          <w:sz w:val="24"/>
          <w:szCs w:val="24"/>
        </w:rPr>
        <w:t xml:space="preserve"> Section 11308(c)(6)</w:t>
      </w:r>
      <w:r w:rsidR="00323362">
        <w:rPr>
          <w:sz w:val="24"/>
          <w:szCs w:val="24"/>
        </w:rPr>
        <w:t>.</w:t>
      </w:r>
    </w:p>
  </w:footnote>
  <w:footnote w:id="15">
    <w:p w14:paraId="4F9E5460" w14:textId="6066A2EB" w:rsidR="0082335B" w:rsidRPr="00011AD2" w:rsidRDefault="0082335B">
      <w:pPr>
        <w:pStyle w:val="FootnoteText"/>
        <w:rPr>
          <w:sz w:val="24"/>
          <w:szCs w:val="24"/>
        </w:rPr>
      </w:pPr>
      <w:r w:rsidRPr="00011AD2">
        <w:rPr>
          <w:rStyle w:val="FootnoteReference"/>
          <w:sz w:val="24"/>
          <w:szCs w:val="24"/>
        </w:rPr>
        <w:footnoteRef/>
      </w:r>
      <w:r w:rsidRPr="00011AD2">
        <w:rPr>
          <w:sz w:val="24"/>
          <w:szCs w:val="24"/>
        </w:rPr>
        <w:t xml:space="preserve"> 5 </w:t>
      </w:r>
      <w:r w:rsidRPr="00126969">
        <w:rPr>
          <w:i/>
          <w:iCs/>
          <w:sz w:val="24"/>
          <w:szCs w:val="24"/>
        </w:rPr>
        <w:t>CCR</w:t>
      </w:r>
      <w:r w:rsidRPr="00011AD2">
        <w:rPr>
          <w:sz w:val="24"/>
          <w:szCs w:val="24"/>
        </w:rPr>
        <w:t xml:space="preserve"> sections 11303 (Reclassification) and 11308</w:t>
      </w:r>
      <w:r w:rsidR="00126969">
        <w:rPr>
          <w:sz w:val="24"/>
          <w:szCs w:val="24"/>
        </w:rPr>
        <w:t>(</w:t>
      </w:r>
      <w:r w:rsidRPr="00011AD2">
        <w:rPr>
          <w:sz w:val="24"/>
          <w:szCs w:val="24"/>
        </w:rPr>
        <w:t>c</w:t>
      </w:r>
      <w:r w:rsidR="00126969">
        <w:rPr>
          <w:sz w:val="24"/>
          <w:szCs w:val="24"/>
        </w:rPr>
        <w:t>)(</w:t>
      </w:r>
      <w:r w:rsidRPr="00011AD2">
        <w:rPr>
          <w:sz w:val="24"/>
          <w:szCs w:val="24"/>
        </w:rPr>
        <w:t>6</w:t>
      </w:r>
      <w:r w:rsidR="00126969">
        <w:rPr>
          <w:sz w:val="24"/>
          <w:szCs w:val="24"/>
        </w:rPr>
        <w:t>)</w:t>
      </w:r>
      <w:r w:rsidRPr="00011AD2">
        <w:rPr>
          <w:sz w:val="24"/>
          <w:szCs w:val="24"/>
        </w:rPr>
        <w:t xml:space="preserve"> (Advisory Committee)</w:t>
      </w:r>
    </w:p>
  </w:footnote>
  <w:footnote w:id="16">
    <w:p w14:paraId="1EEAC26F" w14:textId="40BB87A1" w:rsidR="0082335B" w:rsidRPr="00FF413B" w:rsidRDefault="0082335B">
      <w:pPr>
        <w:pStyle w:val="FootnoteText"/>
        <w:rPr>
          <w:sz w:val="24"/>
          <w:szCs w:val="24"/>
        </w:rPr>
      </w:pPr>
      <w:r w:rsidRPr="00FF413B">
        <w:rPr>
          <w:rStyle w:val="FootnoteReference"/>
          <w:sz w:val="24"/>
          <w:szCs w:val="24"/>
        </w:rPr>
        <w:footnoteRef/>
      </w:r>
      <w:r w:rsidRPr="00FF413B">
        <w:rPr>
          <w:sz w:val="24"/>
          <w:szCs w:val="24"/>
        </w:rPr>
        <w:t xml:space="preserve"> </w:t>
      </w:r>
      <w:r w:rsidRPr="00954B71">
        <w:rPr>
          <w:i/>
          <w:iCs/>
          <w:sz w:val="24"/>
          <w:szCs w:val="24"/>
        </w:rPr>
        <w:t>EC</w:t>
      </w:r>
      <w:r w:rsidRPr="00FF413B">
        <w:rPr>
          <w:sz w:val="24"/>
          <w:szCs w:val="24"/>
        </w:rPr>
        <w:t xml:space="preserve"> Section 313</w:t>
      </w:r>
      <w:r>
        <w:rPr>
          <w:sz w:val="24"/>
          <w:szCs w:val="24"/>
        </w:rPr>
        <w:t>(</w:t>
      </w:r>
      <w:r w:rsidRPr="00FF413B">
        <w:rPr>
          <w:sz w:val="24"/>
          <w:szCs w:val="24"/>
        </w:rPr>
        <w:t>f)</w:t>
      </w:r>
    </w:p>
  </w:footnote>
  <w:footnote w:id="17">
    <w:p w14:paraId="2741C180" w14:textId="7E5C1343" w:rsidR="0082335B" w:rsidRPr="00655B8E" w:rsidRDefault="0082335B">
      <w:pPr>
        <w:pStyle w:val="FootnoteText"/>
        <w:rPr>
          <w:sz w:val="24"/>
          <w:szCs w:val="24"/>
        </w:rPr>
      </w:pPr>
      <w:r w:rsidRPr="00655B8E">
        <w:rPr>
          <w:rStyle w:val="FootnoteReference"/>
          <w:sz w:val="24"/>
          <w:szCs w:val="24"/>
        </w:rPr>
        <w:footnoteRef/>
      </w:r>
      <w:r w:rsidRPr="00655B8E">
        <w:rPr>
          <w:sz w:val="24"/>
          <w:szCs w:val="24"/>
        </w:rPr>
        <w:t xml:space="preserve"> Per California </w:t>
      </w:r>
      <w:r w:rsidRPr="008B54A2">
        <w:rPr>
          <w:i/>
          <w:iCs/>
          <w:sz w:val="24"/>
          <w:szCs w:val="24"/>
        </w:rPr>
        <w:t>Education Code</w:t>
      </w:r>
      <w:r w:rsidRPr="00655B8E">
        <w:rPr>
          <w:sz w:val="24"/>
          <w:szCs w:val="24"/>
        </w:rPr>
        <w:t xml:space="preserve"> (</w:t>
      </w:r>
      <w:r w:rsidRPr="001878D4">
        <w:rPr>
          <w:i/>
          <w:iCs/>
          <w:sz w:val="24"/>
          <w:szCs w:val="24"/>
        </w:rPr>
        <w:t>EC</w:t>
      </w:r>
      <w:r w:rsidRPr="00655B8E">
        <w:rPr>
          <w:sz w:val="24"/>
          <w:szCs w:val="24"/>
        </w:rPr>
        <w:t>) Section 11518.15</w:t>
      </w:r>
    </w:p>
  </w:footnote>
  <w:footnote w:id="18">
    <w:p w14:paraId="48FD452A" w14:textId="1C226561" w:rsidR="0082335B" w:rsidRPr="00B90E8C" w:rsidRDefault="0082335B">
      <w:pPr>
        <w:pStyle w:val="FootnoteText"/>
        <w:rPr>
          <w:sz w:val="24"/>
          <w:szCs w:val="24"/>
        </w:rPr>
      </w:pPr>
      <w:r w:rsidRPr="00B90E8C">
        <w:rPr>
          <w:rStyle w:val="FootnoteReference"/>
          <w:sz w:val="24"/>
          <w:szCs w:val="24"/>
        </w:rPr>
        <w:footnoteRef/>
      </w:r>
      <w:r w:rsidRPr="00B90E8C">
        <w:rPr>
          <w:sz w:val="24"/>
          <w:szCs w:val="24"/>
        </w:rPr>
        <w:t xml:space="preserve"> Section 6312 of Title I of the Every Student Succeeds Act (ESSA)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F24AD" w14:textId="152D7E7F" w:rsidR="0082335B" w:rsidRPr="00FE62B6" w:rsidRDefault="0082335B" w:rsidP="002D2644">
    <w:pPr>
      <w:pStyle w:val="Header"/>
      <w:pBdr>
        <w:bottom w:val="single" w:sz="4" w:space="1" w:color="7F7F7F" w:themeColor="text1" w:themeTint="80"/>
      </w:pBdr>
      <w:tabs>
        <w:tab w:val="clear" w:pos="4680"/>
        <w:tab w:val="clear" w:pos="9360"/>
        <w:tab w:val="left" w:pos="3270"/>
      </w:tabs>
      <w:jc w:val="center"/>
      <w:rPr>
        <w:spacing w:val="10"/>
      </w:rPr>
    </w:pPr>
    <w:r w:rsidRPr="00FE62B6">
      <w:rPr>
        <w:spacing w:val="10"/>
      </w:rPr>
      <w:t>ENGLISH LANGUAGE PROFICIENCY ASSESSMENTS FOR CALIFORNIA</w:t>
    </w:r>
  </w:p>
  <w:p w14:paraId="0A0C389B" w14:textId="77777777" w:rsidR="0082335B" w:rsidRDefault="008233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2882"/>
    <w:multiLevelType w:val="hybridMultilevel"/>
    <w:tmpl w:val="74F0BC2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2EF433D"/>
    <w:multiLevelType w:val="hybridMultilevel"/>
    <w:tmpl w:val="7E1C78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3AC128F"/>
    <w:multiLevelType w:val="hybridMultilevel"/>
    <w:tmpl w:val="3B7E9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AF4D72"/>
    <w:multiLevelType w:val="hybridMultilevel"/>
    <w:tmpl w:val="CA189E7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05387711"/>
    <w:multiLevelType w:val="hybridMultilevel"/>
    <w:tmpl w:val="EFE4898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099370AE"/>
    <w:multiLevelType w:val="hybridMultilevel"/>
    <w:tmpl w:val="255200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0A464711"/>
    <w:multiLevelType w:val="hybridMultilevel"/>
    <w:tmpl w:val="062623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0BB37D58"/>
    <w:multiLevelType w:val="hybridMultilevel"/>
    <w:tmpl w:val="D60AEE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0DF35A7C"/>
    <w:multiLevelType w:val="hybridMultilevel"/>
    <w:tmpl w:val="07D61E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0ECF50FC"/>
    <w:multiLevelType w:val="hybridMultilevel"/>
    <w:tmpl w:val="372626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1111628C"/>
    <w:multiLevelType w:val="hybridMultilevel"/>
    <w:tmpl w:val="C608A8A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160F7122"/>
    <w:multiLevelType w:val="hybridMultilevel"/>
    <w:tmpl w:val="FC70077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18ED7883"/>
    <w:multiLevelType w:val="hybridMultilevel"/>
    <w:tmpl w:val="38B606E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03951D2"/>
    <w:multiLevelType w:val="hybridMultilevel"/>
    <w:tmpl w:val="DC7875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20A76AFA"/>
    <w:multiLevelType w:val="hybridMultilevel"/>
    <w:tmpl w:val="95F8E49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226F3091"/>
    <w:multiLevelType w:val="hybridMultilevel"/>
    <w:tmpl w:val="C5E0C9F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22804D56"/>
    <w:multiLevelType w:val="hybridMultilevel"/>
    <w:tmpl w:val="547C86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296E0CC0"/>
    <w:multiLevelType w:val="hybridMultilevel"/>
    <w:tmpl w:val="AA38964E"/>
    <w:lvl w:ilvl="0" w:tplc="072A37AE">
      <w:start w:val="1"/>
      <w:numFmt w:val="bullet"/>
      <w:lvlText w:val="–"/>
      <w:lvlJc w:val="left"/>
      <w:pPr>
        <w:ind w:left="1152" w:hanging="360"/>
      </w:pPr>
      <w:rPr>
        <w:rFonts w:ascii="Arial" w:hAnsi="Aria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2E460072"/>
    <w:multiLevelType w:val="hybridMultilevel"/>
    <w:tmpl w:val="84C26A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FE3517E"/>
    <w:multiLevelType w:val="hybridMultilevel"/>
    <w:tmpl w:val="2BF6077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3065493B"/>
    <w:multiLevelType w:val="hybridMultilevel"/>
    <w:tmpl w:val="81AABE9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31A96ABA"/>
    <w:multiLevelType w:val="hybridMultilevel"/>
    <w:tmpl w:val="7E6EB5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5472969"/>
    <w:multiLevelType w:val="hybridMultilevel"/>
    <w:tmpl w:val="B67C37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36C14BDE"/>
    <w:multiLevelType w:val="hybridMultilevel"/>
    <w:tmpl w:val="A41EA07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39203326"/>
    <w:multiLevelType w:val="hybridMultilevel"/>
    <w:tmpl w:val="DCE262D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B351355"/>
    <w:multiLevelType w:val="hybridMultilevel"/>
    <w:tmpl w:val="A52C0C48"/>
    <w:lvl w:ilvl="0" w:tplc="072A37AE">
      <w:start w:val="1"/>
      <w:numFmt w:val="bullet"/>
      <w:lvlText w:val="–"/>
      <w:lvlJc w:val="left"/>
      <w:pPr>
        <w:ind w:left="1872" w:hanging="360"/>
      </w:pPr>
      <w:rPr>
        <w:rFonts w:ascii="Arial" w:hAnsi="Aria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3C042A5A"/>
    <w:multiLevelType w:val="hybridMultilevel"/>
    <w:tmpl w:val="DA1056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3D620695"/>
    <w:multiLevelType w:val="hybridMultilevel"/>
    <w:tmpl w:val="78E2DEA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3E7C4913"/>
    <w:multiLevelType w:val="hybridMultilevel"/>
    <w:tmpl w:val="4594B5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0ED0A76"/>
    <w:multiLevelType w:val="hybridMultilevel"/>
    <w:tmpl w:val="1BBEA46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41522497"/>
    <w:multiLevelType w:val="hybridMultilevel"/>
    <w:tmpl w:val="C4CA0BA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49EB7CDC"/>
    <w:multiLevelType w:val="hybridMultilevel"/>
    <w:tmpl w:val="61A4441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15:restartNumberingAfterBreak="0">
    <w:nsid w:val="4C6D427E"/>
    <w:multiLevelType w:val="hybridMultilevel"/>
    <w:tmpl w:val="2DD6D49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D613890"/>
    <w:multiLevelType w:val="hybridMultilevel"/>
    <w:tmpl w:val="8EA0240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512F2E9C"/>
    <w:multiLevelType w:val="hybridMultilevel"/>
    <w:tmpl w:val="A8986B4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 w15:restartNumberingAfterBreak="0">
    <w:nsid w:val="52043415"/>
    <w:multiLevelType w:val="hybridMultilevel"/>
    <w:tmpl w:val="72F25160"/>
    <w:lvl w:ilvl="0" w:tplc="43B4D292">
      <w:start w:val="1"/>
      <w:numFmt w:val="bullet"/>
      <w:lvlText w:val=""/>
      <w:lvlJc w:val="left"/>
      <w:pPr>
        <w:ind w:left="720" w:hanging="360"/>
      </w:pPr>
      <w:rPr>
        <w:rFonts w:ascii="Symbol" w:hAnsi="Symbol" w:hint="default"/>
      </w:rPr>
    </w:lvl>
    <w:lvl w:ilvl="1" w:tplc="E2961420">
      <w:start w:val="1"/>
      <w:numFmt w:val="bullet"/>
      <w:lvlText w:val="o"/>
      <w:lvlJc w:val="left"/>
      <w:pPr>
        <w:ind w:left="1440" w:hanging="360"/>
      </w:pPr>
      <w:rPr>
        <w:rFonts w:ascii="Courier New" w:hAnsi="Courier New" w:hint="default"/>
      </w:rPr>
    </w:lvl>
    <w:lvl w:ilvl="2" w:tplc="713EF298">
      <w:start w:val="1"/>
      <w:numFmt w:val="bullet"/>
      <w:lvlText w:val=""/>
      <w:lvlJc w:val="left"/>
      <w:pPr>
        <w:ind w:left="2160" w:hanging="360"/>
      </w:pPr>
      <w:rPr>
        <w:rFonts w:ascii="Wingdings" w:hAnsi="Wingdings" w:hint="default"/>
      </w:rPr>
    </w:lvl>
    <w:lvl w:ilvl="3" w:tplc="7138D72E">
      <w:start w:val="1"/>
      <w:numFmt w:val="bullet"/>
      <w:lvlText w:val=""/>
      <w:lvlJc w:val="left"/>
      <w:pPr>
        <w:ind w:left="2880" w:hanging="360"/>
      </w:pPr>
      <w:rPr>
        <w:rFonts w:ascii="Symbol" w:hAnsi="Symbol" w:hint="default"/>
      </w:rPr>
    </w:lvl>
    <w:lvl w:ilvl="4" w:tplc="8238FF9A">
      <w:start w:val="1"/>
      <w:numFmt w:val="bullet"/>
      <w:lvlText w:val="o"/>
      <w:lvlJc w:val="left"/>
      <w:pPr>
        <w:ind w:left="3600" w:hanging="360"/>
      </w:pPr>
      <w:rPr>
        <w:rFonts w:ascii="Courier New" w:hAnsi="Courier New" w:hint="default"/>
      </w:rPr>
    </w:lvl>
    <w:lvl w:ilvl="5" w:tplc="62AE0EEC">
      <w:start w:val="1"/>
      <w:numFmt w:val="bullet"/>
      <w:lvlText w:val=""/>
      <w:lvlJc w:val="left"/>
      <w:pPr>
        <w:ind w:left="4320" w:hanging="360"/>
      </w:pPr>
      <w:rPr>
        <w:rFonts w:ascii="Wingdings" w:hAnsi="Wingdings" w:hint="default"/>
      </w:rPr>
    </w:lvl>
    <w:lvl w:ilvl="6" w:tplc="F266B3EC">
      <w:start w:val="1"/>
      <w:numFmt w:val="bullet"/>
      <w:lvlText w:val=""/>
      <w:lvlJc w:val="left"/>
      <w:pPr>
        <w:ind w:left="5040" w:hanging="360"/>
      </w:pPr>
      <w:rPr>
        <w:rFonts w:ascii="Symbol" w:hAnsi="Symbol" w:hint="default"/>
      </w:rPr>
    </w:lvl>
    <w:lvl w:ilvl="7" w:tplc="E86C1456">
      <w:start w:val="1"/>
      <w:numFmt w:val="bullet"/>
      <w:lvlText w:val="o"/>
      <w:lvlJc w:val="left"/>
      <w:pPr>
        <w:ind w:left="5760" w:hanging="360"/>
      </w:pPr>
      <w:rPr>
        <w:rFonts w:ascii="Courier New" w:hAnsi="Courier New" w:hint="default"/>
      </w:rPr>
    </w:lvl>
    <w:lvl w:ilvl="8" w:tplc="6BA2B3B8">
      <w:start w:val="1"/>
      <w:numFmt w:val="bullet"/>
      <w:lvlText w:val=""/>
      <w:lvlJc w:val="left"/>
      <w:pPr>
        <w:ind w:left="6480" w:hanging="360"/>
      </w:pPr>
      <w:rPr>
        <w:rFonts w:ascii="Wingdings" w:hAnsi="Wingdings" w:hint="default"/>
      </w:rPr>
    </w:lvl>
  </w:abstractNum>
  <w:abstractNum w:abstractNumId="36" w15:restartNumberingAfterBreak="0">
    <w:nsid w:val="533C6EE9"/>
    <w:multiLevelType w:val="hybridMultilevel"/>
    <w:tmpl w:val="49861A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5393693F"/>
    <w:multiLevelType w:val="hybridMultilevel"/>
    <w:tmpl w:val="DFB4819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5404615F"/>
    <w:multiLevelType w:val="hybridMultilevel"/>
    <w:tmpl w:val="9FBA520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57C2028E"/>
    <w:multiLevelType w:val="hybridMultilevel"/>
    <w:tmpl w:val="4C526A7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58297673"/>
    <w:multiLevelType w:val="hybridMultilevel"/>
    <w:tmpl w:val="B254DC6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5A5D6F70"/>
    <w:multiLevelType w:val="hybridMultilevel"/>
    <w:tmpl w:val="BAB0AB0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5AF405FC"/>
    <w:multiLevelType w:val="hybridMultilevel"/>
    <w:tmpl w:val="887C9FE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5DEA1D6E"/>
    <w:multiLevelType w:val="hybridMultilevel"/>
    <w:tmpl w:val="5ABEA25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5DF96537"/>
    <w:multiLevelType w:val="hybridMultilevel"/>
    <w:tmpl w:val="0F22DDA4"/>
    <w:lvl w:ilvl="0" w:tplc="8AB25328">
      <w:start w:val="1"/>
      <w:numFmt w:val="bullet"/>
      <w:lvlText w:val=""/>
      <w:lvlJc w:val="left"/>
      <w:pPr>
        <w:ind w:left="1152" w:hanging="360"/>
      </w:pPr>
      <w:rPr>
        <w:rFonts w:ascii="Symbol" w:hAnsi="Symbol" w:hint="default"/>
        <w:color w:val="auto"/>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5" w15:restartNumberingAfterBreak="0">
    <w:nsid w:val="643C1594"/>
    <w:multiLevelType w:val="hybridMultilevel"/>
    <w:tmpl w:val="F93C0DB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673823E3"/>
    <w:multiLevelType w:val="hybridMultilevel"/>
    <w:tmpl w:val="05B433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68BD690E"/>
    <w:multiLevelType w:val="hybridMultilevel"/>
    <w:tmpl w:val="20584B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8" w15:restartNumberingAfterBreak="0">
    <w:nsid w:val="69A77AA6"/>
    <w:multiLevelType w:val="hybridMultilevel"/>
    <w:tmpl w:val="E69236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9" w15:restartNumberingAfterBreak="0">
    <w:nsid w:val="6C5F5725"/>
    <w:multiLevelType w:val="hybridMultilevel"/>
    <w:tmpl w:val="79F8A33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0" w15:restartNumberingAfterBreak="0">
    <w:nsid w:val="6DD31981"/>
    <w:multiLevelType w:val="hybridMultilevel"/>
    <w:tmpl w:val="4CD85BF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1" w15:restartNumberingAfterBreak="0">
    <w:nsid w:val="74512499"/>
    <w:multiLevelType w:val="hybridMultilevel"/>
    <w:tmpl w:val="6E40F3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2" w15:restartNumberingAfterBreak="0">
    <w:nsid w:val="750B07EA"/>
    <w:multiLevelType w:val="hybridMultilevel"/>
    <w:tmpl w:val="7E96E6F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3" w15:restartNumberingAfterBreak="0">
    <w:nsid w:val="75A0580F"/>
    <w:multiLevelType w:val="hybridMultilevel"/>
    <w:tmpl w:val="FEAA65CA"/>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4" w15:restartNumberingAfterBreak="0">
    <w:nsid w:val="76FB4FCD"/>
    <w:multiLevelType w:val="hybridMultilevel"/>
    <w:tmpl w:val="6576D9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5" w15:restartNumberingAfterBreak="0">
    <w:nsid w:val="7A4C1B07"/>
    <w:multiLevelType w:val="hybridMultilevel"/>
    <w:tmpl w:val="13121D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6" w15:restartNumberingAfterBreak="0">
    <w:nsid w:val="7F3747F9"/>
    <w:multiLevelType w:val="hybridMultilevel"/>
    <w:tmpl w:val="9FB4243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35"/>
  </w:num>
  <w:num w:numId="2">
    <w:abstractNumId w:val="2"/>
  </w:num>
  <w:num w:numId="3">
    <w:abstractNumId w:val="56"/>
  </w:num>
  <w:num w:numId="4">
    <w:abstractNumId w:val="31"/>
  </w:num>
  <w:num w:numId="5">
    <w:abstractNumId w:val="20"/>
  </w:num>
  <w:num w:numId="6">
    <w:abstractNumId w:val="26"/>
  </w:num>
  <w:num w:numId="7">
    <w:abstractNumId w:val="45"/>
  </w:num>
  <w:num w:numId="8">
    <w:abstractNumId w:val="50"/>
  </w:num>
  <w:num w:numId="9">
    <w:abstractNumId w:val="30"/>
  </w:num>
  <w:num w:numId="10">
    <w:abstractNumId w:val="11"/>
  </w:num>
  <w:num w:numId="11">
    <w:abstractNumId w:val="34"/>
  </w:num>
  <w:num w:numId="12">
    <w:abstractNumId w:val="32"/>
  </w:num>
  <w:num w:numId="13">
    <w:abstractNumId w:val="55"/>
  </w:num>
  <w:num w:numId="14">
    <w:abstractNumId w:val="49"/>
  </w:num>
  <w:num w:numId="15">
    <w:abstractNumId w:val="51"/>
  </w:num>
  <w:num w:numId="16">
    <w:abstractNumId w:val="40"/>
  </w:num>
  <w:num w:numId="17">
    <w:abstractNumId w:val="43"/>
  </w:num>
  <w:num w:numId="18">
    <w:abstractNumId w:val="24"/>
  </w:num>
  <w:num w:numId="19">
    <w:abstractNumId w:val="4"/>
  </w:num>
  <w:num w:numId="20">
    <w:abstractNumId w:val="52"/>
  </w:num>
  <w:num w:numId="21">
    <w:abstractNumId w:val="48"/>
  </w:num>
  <w:num w:numId="22">
    <w:abstractNumId w:val="1"/>
  </w:num>
  <w:num w:numId="23">
    <w:abstractNumId w:val="5"/>
  </w:num>
  <w:num w:numId="24">
    <w:abstractNumId w:val="16"/>
  </w:num>
  <w:num w:numId="25">
    <w:abstractNumId w:val="36"/>
  </w:num>
  <w:num w:numId="26">
    <w:abstractNumId w:val="41"/>
  </w:num>
  <w:num w:numId="27">
    <w:abstractNumId w:val="27"/>
  </w:num>
  <w:num w:numId="28">
    <w:abstractNumId w:val="3"/>
  </w:num>
  <w:num w:numId="29">
    <w:abstractNumId w:val="8"/>
  </w:num>
  <w:num w:numId="30">
    <w:abstractNumId w:val="33"/>
  </w:num>
  <w:num w:numId="31">
    <w:abstractNumId w:val="13"/>
  </w:num>
  <w:num w:numId="32">
    <w:abstractNumId w:val="44"/>
  </w:num>
  <w:num w:numId="33">
    <w:abstractNumId w:val="6"/>
  </w:num>
  <w:num w:numId="34">
    <w:abstractNumId w:val="54"/>
  </w:num>
  <w:num w:numId="35">
    <w:abstractNumId w:val="14"/>
  </w:num>
  <w:num w:numId="36">
    <w:abstractNumId w:val="47"/>
  </w:num>
  <w:num w:numId="37">
    <w:abstractNumId w:val="19"/>
  </w:num>
  <w:num w:numId="38">
    <w:abstractNumId w:val="39"/>
  </w:num>
  <w:num w:numId="39">
    <w:abstractNumId w:val="42"/>
  </w:num>
  <w:num w:numId="40">
    <w:abstractNumId w:val="22"/>
  </w:num>
  <w:num w:numId="41">
    <w:abstractNumId w:val="10"/>
  </w:num>
  <w:num w:numId="42">
    <w:abstractNumId w:val="37"/>
  </w:num>
  <w:num w:numId="43">
    <w:abstractNumId w:val="0"/>
  </w:num>
  <w:num w:numId="44">
    <w:abstractNumId w:val="7"/>
  </w:num>
  <w:num w:numId="45">
    <w:abstractNumId w:val="29"/>
  </w:num>
  <w:num w:numId="46">
    <w:abstractNumId w:val="15"/>
  </w:num>
  <w:num w:numId="47">
    <w:abstractNumId w:val="21"/>
  </w:num>
  <w:num w:numId="48">
    <w:abstractNumId w:val="28"/>
  </w:num>
  <w:num w:numId="49">
    <w:abstractNumId w:val="9"/>
  </w:num>
  <w:num w:numId="50">
    <w:abstractNumId w:val="46"/>
  </w:num>
  <w:num w:numId="51">
    <w:abstractNumId w:val="38"/>
  </w:num>
  <w:num w:numId="52">
    <w:abstractNumId w:val="18"/>
  </w:num>
  <w:num w:numId="53">
    <w:abstractNumId w:val="25"/>
  </w:num>
  <w:num w:numId="54">
    <w:abstractNumId w:val="53"/>
  </w:num>
  <w:num w:numId="55">
    <w:abstractNumId w:val="17"/>
  </w:num>
  <w:num w:numId="56">
    <w:abstractNumId w:val="23"/>
  </w:num>
  <w:num w:numId="57">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25"/>
    <w:rsid w:val="00002F21"/>
    <w:rsid w:val="00002F7B"/>
    <w:rsid w:val="0000365E"/>
    <w:rsid w:val="00003CF5"/>
    <w:rsid w:val="00005284"/>
    <w:rsid w:val="0000602D"/>
    <w:rsid w:val="00006D53"/>
    <w:rsid w:val="00011AD2"/>
    <w:rsid w:val="000125E4"/>
    <w:rsid w:val="00016F1B"/>
    <w:rsid w:val="000203E0"/>
    <w:rsid w:val="00021B8F"/>
    <w:rsid w:val="00025EB5"/>
    <w:rsid w:val="000262FC"/>
    <w:rsid w:val="000265AD"/>
    <w:rsid w:val="00026E2C"/>
    <w:rsid w:val="00027064"/>
    <w:rsid w:val="000312E8"/>
    <w:rsid w:val="000318EB"/>
    <w:rsid w:val="00032D89"/>
    <w:rsid w:val="000336D6"/>
    <w:rsid w:val="0003489B"/>
    <w:rsid w:val="0003604A"/>
    <w:rsid w:val="00041069"/>
    <w:rsid w:val="00041436"/>
    <w:rsid w:val="000450CB"/>
    <w:rsid w:val="00045126"/>
    <w:rsid w:val="00045DB7"/>
    <w:rsid w:val="0004754B"/>
    <w:rsid w:val="00047BD6"/>
    <w:rsid w:val="0005050C"/>
    <w:rsid w:val="00051FE4"/>
    <w:rsid w:val="00052620"/>
    <w:rsid w:val="00053273"/>
    <w:rsid w:val="0005360F"/>
    <w:rsid w:val="00054BF4"/>
    <w:rsid w:val="00055BB1"/>
    <w:rsid w:val="00057F48"/>
    <w:rsid w:val="000609E4"/>
    <w:rsid w:val="000637FB"/>
    <w:rsid w:val="00064777"/>
    <w:rsid w:val="00066444"/>
    <w:rsid w:val="0007269A"/>
    <w:rsid w:val="00072B89"/>
    <w:rsid w:val="000754C2"/>
    <w:rsid w:val="000762C6"/>
    <w:rsid w:val="00077739"/>
    <w:rsid w:val="000777E7"/>
    <w:rsid w:val="00082867"/>
    <w:rsid w:val="00086D05"/>
    <w:rsid w:val="000873E5"/>
    <w:rsid w:val="00090D04"/>
    <w:rsid w:val="00090E38"/>
    <w:rsid w:val="0009120D"/>
    <w:rsid w:val="00093551"/>
    <w:rsid w:val="000947AB"/>
    <w:rsid w:val="00095A41"/>
    <w:rsid w:val="00096149"/>
    <w:rsid w:val="00097C1A"/>
    <w:rsid w:val="00097C31"/>
    <w:rsid w:val="00097D82"/>
    <w:rsid w:val="000A0D6C"/>
    <w:rsid w:val="000A23C8"/>
    <w:rsid w:val="000A3497"/>
    <w:rsid w:val="000A35FD"/>
    <w:rsid w:val="000A3648"/>
    <w:rsid w:val="000A47D7"/>
    <w:rsid w:val="000A4E5C"/>
    <w:rsid w:val="000A649F"/>
    <w:rsid w:val="000A690A"/>
    <w:rsid w:val="000B10E6"/>
    <w:rsid w:val="000B2FF3"/>
    <w:rsid w:val="000B3FBF"/>
    <w:rsid w:val="000B49FD"/>
    <w:rsid w:val="000B58FB"/>
    <w:rsid w:val="000B6C3D"/>
    <w:rsid w:val="000B7BCE"/>
    <w:rsid w:val="000C23C2"/>
    <w:rsid w:val="000C3492"/>
    <w:rsid w:val="000C3C19"/>
    <w:rsid w:val="000C3E4A"/>
    <w:rsid w:val="000C5104"/>
    <w:rsid w:val="000C64A9"/>
    <w:rsid w:val="000D0C2A"/>
    <w:rsid w:val="000D2847"/>
    <w:rsid w:val="000D2F44"/>
    <w:rsid w:val="000D59B6"/>
    <w:rsid w:val="000D5E2B"/>
    <w:rsid w:val="000E0FC7"/>
    <w:rsid w:val="000E3242"/>
    <w:rsid w:val="000E3DA8"/>
    <w:rsid w:val="000E480F"/>
    <w:rsid w:val="000E74E4"/>
    <w:rsid w:val="000E7510"/>
    <w:rsid w:val="000F3F22"/>
    <w:rsid w:val="000F4BBE"/>
    <w:rsid w:val="000F6930"/>
    <w:rsid w:val="000F7DD4"/>
    <w:rsid w:val="00100E36"/>
    <w:rsid w:val="00104D27"/>
    <w:rsid w:val="00104D38"/>
    <w:rsid w:val="001050B2"/>
    <w:rsid w:val="00105DF8"/>
    <w:rsid w:val="001100B4"/>
    <w:rsid w:val="001108FC"/>
    <w:rsid w:val="00110D32"/>
    <w:rsid w:val="0011179F"/>
    <w:rsid w:val="00116154"/>
    <w:rsid w:val="00117885"/>
    <w:rsid w:val="0012072F"/>
    <w:rsid w:val="00122D2A"/>
    <w:rsid w:val="0012449F"/>
    <w:rsid w:val="00124654"/>
    <w:rsid w:val="00125415"/>
    <w:rsid w:val="00126969"/>
    <w:rsid w:val="00130A35"/>
    <w:rsid w:val="0013126C"/>
    <w:rsid w:val="00131AC7"/>
    <w:rsid w:val="00131C03"/>
    <w:rsid w:val="00133305"/>
    <w:rsid w:val="00133549"/>
    <w:rsid w:val="001335DF"/>
    <w:rsid w:val="00134988"/>
    <w:rsid w:val="00135D14"/>
    <w:rsid w:val="00143EFB"/>
    <w:rsid w:val="001440B2"/>
    <w:rsid w:val="00144855"/>
    <w:rsid w:val="00144D0B"/>
    <w:rsid w:val="00144E3E"/>
    <w:rsid w:val="001476FE"/>
    <w:rsid w:val="0015052F"/>
    <w:rsid w:val="00150772"/>
    <w:rsid w:val="00151A66"/>
    <w:rsid w:val="0015289A"/>
    <w:rsid w:val="00155ECF"/>
    <w:rsid w:val="00156BD7"/>
    <w:rsid w:val="00157CBC"/>
    <w:rsid w:val="00160E78"/>
    <w:rsid w:val="001618E6"/>
    <w:rsid w:val="00161C6A"/>
    <w:rsid w:val="001632F6"/>
    <w:rsid w:val="00165CDA"/>
    <w:rsid w:val="001673DF"/>
    <w:rsid w:val="00167B52"/>
    <w:rsid w:val="001700B3"/>
    <w:rsid w:val="00170C1B"/>
    <w:rsid w:val="00171497"/>
    <w:rsid w:val="00171B2E"/>
    <w:rsid w:val="00171B5D"/>
    <w:rsid w:val="001765C0"/>
    <w:rsid w:val="00176891"/>
    <w:rsid w:val="001819F8"/>
    <w:rsid w:val="0018302C"/>
    <w:rsid w:val="0018574C"/>
    <w:rsid w:val="001878D4"/>
    <w:rsid w:val="001905ED"/>
    <w:rsid w:val="00190A3B"/>
    <w:rsid w:val="00191B51"/>
    <w:rsid w:val="0019253E"/>
    <w:rsid w:val="0019299F"/>
    <w:rsid w:val="00192AB9"/>
    <w:rsid w:val="00193F4E"/>
    <w:rsid w:val="0019614B"/>
    <w:rsid w:val="00196EE5"/>
    <w:rsid w:val="001A10FB"/>
    <w:rsid w:val="001A24E8"/>
    <w:rsid w:val="001A2E5B"/>
    <w:rsid w:val="001A33C5"/>
    <w:rsid w:val="001A3B56"/>
    <w:rsid w:val="001A4916"/>
    <w:rsid w:val="001A5CBC"/>
    <w:rsid w:val="001A725D"/>
    <w:rsid w:val="001A75A7"/>
    <w:rsid w:val="001B068D"/>
    <w:rsid w:val="001B084E"/>
    <w:rsid w:val="001B365F"/>
    <w:rsid w:val="001B3E65"/>
    <w:rsid w:val="001B55B6"/>
    <w:rsid w:val="001B6797"/>
    <w:rsid w:val="001C15BD"/>
    <w:rsid w:val="001C1E1B"/>
    <w:rsid w:val="001C2496"/>
    <w:rsid w:val="001C4194"/>
    <w:rsid w:val="001C4217"/>
    <w:rsid w:val="001D0FC4"/>
    <w:rsid w:val="001D54C6"/>
    <w:rsid w:val="001D5708"/>
    <w:rsid w:val="001D704B"/>
    <w:rsid w:val="001E05B5"/>
    <w:rsid w:val="001E06CD"/>
    <w:rsid w:val="001E25A0"/>
    <w:rsid w:val="001E2A69"/>
    <w:rsid w:val="001E31C7"/>
    <w:rsid w:val="001E3366"/>
    <w:rsid w:val="001E3B01"/>
    <w:rsid w:val="001E6C41"/>
    <w:rsid w:val="001F026A"/>
    <w:rsid w:val="001F0574"/>
    <w:rsid w:val="001F15D8"/>
    <w:rsid w:val="001F2082"/>
    <w:rsid w:val="001F2A2B"/>
    <w:rsid w:val="002000C2"/>
    <w:rsid w:val="0020476A"/>
    <w:rsid w:val="002057D8"/>
    <w:rsid w:val="002105A6"/>
    <w:rsid w:val="00210854"/>
    <w:rsid w:val="0021420B"/>
    <w:rsid w:val="00214221"/>
    <w:rsid w:val="00217328"/>
    <w:rsid w:val="00217C83"/>
    <w:rsid w:val="00220603"/>
    <w:rsid w:val="00221733"/>
    <w:rsid w:val="002225EA"/>
    <w:rsid w:val="00222CDD"/>
    <w:rsid w:val="00223201"/>
    <w:rsid w:val="0022684E"/>
    <w:rsid w:val="00226BDE"/>
    <w:rsid w:val="0023033F"/>
    <w:rsid w:val="0023270E"/>
    <w:rsid w:val="002351BF"/>
    <w:rsid w:val="00236671"/>
    <w:rsid w:val="002376B6"/>
    <w:rsid w:val="00241126"/>
    <w:rsid w:val="002430BE"/>
    <w:rsid w:val="00243525"/>
    <w:rsid w:val="002452C8"/>
    <w:rsid w:val="00247E7B"/>
    <w:rsid w:val="00251DD9"/>
    <w:rsid w:val="00254387"/>
    <w:rsid w:val="00255176"/>
    <w:rsid w:val="002555E3"/>
    <w:rsid w:val="00260E89"/>
    <w:rsid w:val="002616BD"/>
    <w:rsid w:val="00262617"/>
    <w:rsid w:val="00263215"/>
    <w:rsid w:val="002665DE"/>
    <w:rsid w:val="00266FC2"/>
    <w:rsid w:val="00270C6F"/>
    <w:rsid w:val="00270E3F"/>
    <w:rsid w:val="00272303"/>
    <w:rsid w:val="002823BD"/>
    <w:rsid w:val="00284653"/>
    <w:rsid w:val="00290AE0"/>
    <w:rsid w:val="00293045"/>
    <w:rsid w:val="00293F0B"/>
    <w:rsid w:val="00294A15"/>
    <w:rsid w:val="0029774E"/>
    <w:rsid w:val="002A3056"/>
    <w:rsid w:val="002A4576"/>
    <w:rsid w:val="002A4E63"/>
    <w:rsid w:val="002A54A5"/>
    <w:rsid w:val="002A5902"/>
    <w:rsid w:val="002A6286"/>
    <w:rsid w:val="002B391C"/>
    <w:rsid w:val="002B40D0"/>
    <w:rsid w:val="002B59EF"/>
    <w:rsid w:val="002B5F51"/>
    <w:rsid w:val="002B75EF"/>
    <w:rsid w:val="002B7741"/>
    <w:rsid w:val="002B7B6E"/>
    <w:rsid w:val="002C1799"/>
    <w:rsid w:val="002C3E40"/>
    <w:rsid w:val="002C416C"/>
    <w:rsid w:val="002C509E"/>
    <w:rsid w:val="002C6351"/>
    <w:rsid w:val="002C7453"/>
    <w:rsid w:val="002D0D7F"/>
    <w:rsid w:val="002D1ADD"/>
    <w:rsid w:val="002D208C"/>
    <w:rsid w:val="002D2644"/>
    <w:rsid w:val="002D266F"/>
    <w:rsid w:val="002D383B"/>
    <w:rsid w:val="002D3B8F"/>
    <w:rsid w:val="002D57B6"/>
    <w:rsid w:val="002E06AE"/>
    <w:rsid w:val="002E2D67"/>
    <w:rsid w:val="002E60E5"/>
    <w:rsid w:val="002E68E4"/>
    <w:rsid w:val="002E7BA6"/>
    <w:rsid w:val="002E7FC5"/>
    <w:rsid w:val="002F19AC"/>
    <w:rsid w:val="002F372D"/>
    <w:rsid w:val="002F65BA"/>
    <w:rsid w:val="002F730E"/>
    <w:rsid w:val="002F7BB6"/>
    <w:rsid w:val="003052E8"/>
    <w:rsid w:val="0031159A"/>
    <w:rsid w:val="00312690"/>
    <w:rsid w:val="00312B31"/>
    <w:rsid w:val="00316C93"/>
    <w:rsid w:val="00323362"/>
    <w:rsid w:val="00323D11"/>
    <w:rsid w:val="0032532B"/>
    <w:rsid w:val="003264D0"/>
    <w:rsid w:val="00326B7E"/>
    <w:rsid w:val="00334E28"/>
    <w:rsid w:val="0033607D"/>
    <w:rsid w:val="0034307F"/>
    <w:rsid w:val="0034379D"/>
    <w:rsid w:val="003437FB"/>
    <w:rsid w:val="00344923"/>
    <w:rsid w:val="00344B51"/>
    <w:rsid w:val="00344C9C"/>
    <w:rsid w:val="003452D9"/>
    <w:rsid w:val="00346C92"/>
    <w:rsid w:val="0034778B"/>
    <w:rsid w:val="0035091F"/>
    <w:rsid w:val="003514C1"/>
    <w:rsid w:val="003524B0"/>
    <w:rsid w:val="00357B9F"/>
    <w:rsid w:val="00360C24"/>
    <w:rsid w:val="00361B31"/>
    <w:rsid w:val="00361E34"/>
    <w:rsid w:val="00367363"/>
    <w:rsid w:val="003677F8"/>
    <w:rsid w:val="0037039E"/>
    <w:rsid w:val="00370455"/>
    <w:rsid w:val="00371D37"/>
    <w:rsid w:val="00372F93"/>
    <w:rsid w:val="00373D55"/>
    <w:rsid w:val="00374EC2"/>
    <w:rsid w:val="00376D75"/>
    <w:rsid w:val="003779E5"/>
    <w:rsid w:val="0038022A"/>
    <w:rsid w:val="00380280"/>
    <w:rsid w:val="003814B4"/>
    <w:rsid w:val="003827FB"/>
    <w:rsid w:val="00385BB0"/>
    <w:rsid w:val="00386118"/>
    <w:rsid w:val="003866A7"/>
    <w:rsid w:val="00387F3D"/>
    <w:rsid w:val="00393E10"/>
    <w:rsid w:val="00394ED6"/>
    <w:rsid w:val="00397B16"/>
    <w:rsid w:val="003A05D7"/>
    <w:rsid w:val="003A2880"/>
    <w:rsid w:val="003A3FDA"/>
    <w:rsid w:val="003A4C18"/>
    <w:rsid w:val="003A4FBA"/>
    <w:rsid w:val="003A519E"/>
    <w:rsid w:val="003A6712"/>
    <w:rsid w:val="003A7D05"/>
    <w:rsid w:val="003B1686"/>
    <w:rsid w:val="003B1872"/>
    <w:rsid w:val="003B54B5"/>
    <w:rsid w:val="003B5ECE"/>
    <w:rsid w:val="003B6064"/>
    <w:rsid w:val="003B67D0"/>
    <w:rsid w:val="003B7680"/>
    <w:rsid w:val="003B7D12"/>
    <w:rsid w:val="003C01D8"/>
    <w:rsid w:val="003C0A6B"/>
    <w:rsid w:val="003C0F7F"/>
    <w:rsid w:val="003C136E"/>
    <w:rsid w:val="003C4312"/>
    <w:rsid w:val="003C4378"/>
    <w:rsid w:val="003C44B0"/>
    <w:rsid w:val="003C4CBD"/>
    <w:rsid w:val="003C649E"/>
    <w:rsid w:val="003C770D"/>
    <w:rsid w:val="003C7DEC"/>
    <w:rsid w:val="003D01D6"/>
    <w:rsid w:val="003D0391"/>
    <w:rsid w:val="003D3931"/>
    <w:rsid w:val="003D5FF1"/>
    <w:rsid w:val="003D6016"/>
    <w:rsid w:val="003D7542"/>
    <w:rsid w:val="003E1665"/>
    <w:rsid w:val="003E3493"/>
    <w:rsid w:val="003E3CCA"/>
    <w:rsid w:val="003E51FE"/>
    <w:rsid w:val="003E5278"/>
    <w:rsid w:val="003E5306"/>
    <w:rsid w:val="003E5A97"/>
    <w:rsid w:val="003E5C2A"/>
    <w:rsid w:val="003E64A7"/>
    <w:rsid w:val="003E6BCE"/>
    <w:rsid w:val="003EE7FC"/>
    <w:rsid w:val="003F2E18"/>
    <w:rsid w:val="00400C3C"/>
    <w:rsid w:val="0040152C"/>
    <w:rsid w:val="00403289"/>
    <w:rsid w:val="00403747"/>
    <w:rsid w:val="004043A7"/>
    <w:rsid w:val="00404B63"/>
    <w:rsid w:val="004052E3"/>
    <w:rsid w:val="00410FD0"/>
    <w:rsid w:val="00412718"/>
    <w:rsid w:val="00412BCC"/>
    <w:rsid w:val="0041319D"/>
    <w:rsid w:val="00415444"/>
    <w:rsid w:val="004174C8"/>
    <w:rsid w:val="004204C8"/>
    <w:rsid w:val="004205DD"/>
    <w:rsid w:val="004205E7"/>
    <w:rsid w:val="00421289"/>
    <w:rsid w:val="00423E59"/>
    <w:rsid w:val="00424838"/>
    <w:rsid w:val="00426B8F"/>
    <w:rsid w:val="00430545"/>
    <w:rsid w:val="00432BF5"/>
    <w:rsid w:val="004334F9"/>
    <w:rsid w:val="004336AC"/>
    <w:rsid w:val="00434142"/>
    <w:rsid w:val="00435E33"/>
    <w:rsid w:val="00435FF4"/>
    <w:rsid w:val="00437B17"/>
    <w:rsid w:val="004412D0"/>
    <w:rsid w:val="00445DE7"/>
    <w:rsid w:val="00446F24"/>
    <w:rsid w:val="00447231"/>
    <w:rsid w:val="004543B5"/>
    <w:rsid w:val="00457BE7"/>
    <w:rsid w:val="0046285D"/>
    <w:rsid w:val="00463098"/>
    <w:rsid w:val="0046602B"/>
    <w:rsid w:val="0046659D"/>
    <w:rsid w:val="00466C83"/>
    <w:rsid w:val="00467206"/>
    <w:rsid w:val="0046777D"/>
    <w:rsid w:val="00470A9F"/>
    <w:rsid w:val="00471B4D"/>
    <w:rsid w:val="004737A4"/>
    <w:rsid w:val="00475859"/>
    <w:rsid w:val="00476150"/>
    <w:rsid w:val="004764CE"/>
    <w:rsid w:val="00477C90"/>
    <w:rsid w:val="00477F84"/>
    <w:rsid w:val="00480A69"/>
    <w:rsid w:val="00480C03"/>
    <w:rsid w:val="00482928"/>
    <w:rsid w:val="00482A7B"/>
    <w:rsid w:val="004834FC"/>
    <w:rsid w:val="004838F5"/>
    <w:rsid w:val="00487181"/>
    <w:rsid w:val="00487636"/>
    <w:rsid w:val="00487A0A"/>
    <w:rsid w:val="004915F9"/>
    <w:rsid w:val="0049389F"/>
    <w:rsid w:val="00494260"/>
    <w:rsid w:val="00495286"/>
    <w:rsid w:val="00495A91"/>
    <w:rsid w:val="00496F42"/>
    <w:rsid w:val="004A2FE0"/>
    <w:rsid w:val="004A317B"/>
    <w:rsid w:val="004A3AC2"/>
    <w:rsid w:val="004A4013"/>
    <w:rsid w:val="004A4CA7"/>
    <w:rsid w:val="004A5F60"/>
    <w:rsid w:val="004B00F5"/>
    <w:rsid w:val="004B1D31"/>
    <w:rsid w:val="004B5126"/>
    <w:rsid w:val="004B5A29"/>
    <w:rsid w:val="004C399A"/>
    <w:rsid w:val="004C3E2B"/>
    <w:rsid w:val="004C47B7"/>
    <w:rsid w:val="004C5038"/>
    <w:rsid w:val="004C548B"/>
    <w:rsid w:val="004C596D"/>
    <w:rsid w:val="004C6F01"/>
    <w:rsid w:val="004C719A"/>
    <w:rsid w:val="004C74DB"/>
    <w:rsid w:val="004C79D2"/>
    <w:rsid w:val="004C8993"/>
    <w:rsid w:val="004D2011"/>
    <w:rsid w:val="004D3CAF"/>
    <w:rsid w:val="004D6980"/>
    <w:rsid w:val="004D723A"/>
    <w:rsid w:val="004D7527"/>
    <w:rsid w:val="004E0526"/>
    <w:rsid w:val="004E06BD"/>
    <w:rsid w:val="004E79A5"/>
    <w:rsid w:val="004E7E12"/>
    <w:rsid w:val="004F0397"/>
    <w:rsid w:val="004F045F"/>
    <w:rsid w:val="004F0C04"/>
    <w:rsid w:val="004F1C90"/>
    <w:rsid w:val="004F21AD"/>
    <w:rsid w:val="004F24F7"/>
    <w:rsid w:val="004F30FF"/>
    <w:rsid w:val="004F346B"/>
    <w:rsid w:val="004F4986"/>
    <w:rsid w:val="004F5228"/>
    <w:rsid w:val="004F5DDA"/>
    <w:rsid w:val="004F5F62"/>
    <w:rsid w:val="004F7088"/>
    <w:rsid w:val="00500938"/>
    <w:rsid w:val="00501E4F"/>
    <w:rsid w:val="0050233D"/>
    <w:rsid w:val="00504210"/>
    <w:rsid w:val="005046C4"/>
    <w:rsid w:val="00506DD7"/>
    <w:rsid w:val="00507C5D"/>
    <w:rsid w:val="00510A17"/>
    <w:rsid w:val="00511088"/>
    <w:rsid w:val="005114C5"/>
    <w:rsid w:val="0051298C"/>
    <w:rsid w:val="00513226"/>
    <w:rsid w:val="00513E2F"/>
    <w:rsid w:val="005163F8"/>
    <w:rsid w:val="00516F36"/>
    <w:rsid w:val="00517441"/>
    <w:rsid w:val="00517D0B"/>
    <w:rsid w:val="00521921"/>
    <w:rsid w:val="00521DF9"/>
    <w:rsid w:val="005226A4"/>
    <w:rsid w:val="00522860"/>
    <w:rsid w:val="00524B80"/>
    <w:rsid w:val="00526303"/>
    <w:rsid w:val="00531186"/>
    <w:rsid w:val="00533317"/>
    <w:rsid w:val="005357CA"/>
    <w:rsid w:val="00542539"/>
    <w:rsid w:val="0054375D"/>
    <w:rsid w:val="00543AD2"/>
    <w:rsid w:val="00544642"/>
    <w:rsid w:val="00545E22"/>
    <w:rsid w:val="00550CFE"/>
    <w:rsid w:val="00551FE7"/>
    <w:rsid w:val="00552EF9"/>
    <w:rsid w:val="0055614D"/>
    <w:rsid w:val="005612F4"/>
    <w:rsid w:val="00561A4E"/>
    <w:rsid w:val="00564746"/>
    <w:rsid w:val="005657C8"/>
    <w:rsid w:val="0056654F"/>
    <w:rsid w:val="0057149C"/>
    <w:rsid w:val="00571D25"/>
    <w:rsid w:val="005741A2"/>
    <w:rsid w:val="00574E21"/>
    <w:rsid w:val="005806D3"/>
    <w:rsid w:val="00581B76"/>
    <w:rsid w:val="00584164"/>
    <w:rsid w:val="00584318"/>
    <w:rsid w:val="00584797"/>
    <w:rsid w:val="0058503F"/>
    <w:rsid w:val="005850BF"/>
    <w:rsid w:val="005854C9"/>
    <w:rsid w:val="00585D26"/>
    <w:rsid w:val="0058606B"/>
    <w:rsid w:val="005900E9"/>
    <w:rsid w:val="00591D8C"/>
    <w:rsid w:val="00593A71"/>
    <w:rsid w:val="0059593F"/>
    <w:rsid w:val="00595B52"/>
    <w:rsid w:val="005967BC"/>
    <w:rsid w:val="005A02D8"/>
    <w:rsid w:val="005A1A39"/>
    <w:rsid w:val="005A23AC"/>
    <w:rsid w:val="005A39B0"/>
    <w:rsid w:val="005A544F"/>
    <w:rsid w:val="005A6D25"/>
    <w:rsid w:val="005B36DA"/>
    <w:rsid w:val="005B5A5F"/>
    <w:rsid w:val="005C1064"/>
    <w:rsid w:val="005C3122"/>
    <w:rsid w:val="005C4180"/>
    <w:rsid w:val="005C5963"/>
    <w:rsid w:val="005C5985"/>
    <w:rsid w:val="005C6737"/>
    <w:rsid w:val="005C7496"/>
    <w:rsid w:val="005D00D5"/>
    <w:rsid w:val="005D16F9"/>
    <w:rsid w:val="005D6E88"/>
    <w:rsid w:val="005E0A4D"/>
    <w:rsid w:val="005E45EA"/>
    <w:rsid w:val="005E5ADE"/>
    <w:rsid w:val="005F01E6"/>
    <w:rsid w:val="005F0350"/>
    <w:rsid w:val="005F3EB1"/>
    <w:rsid w:val="005F4849"/>
    <w:rsid w:val="005F4967"/>
    <w:rsid w:val="005F6C79"/>
    <w:rsid w:val="006007EA"/>
    <w:rsid w:val="00605502"/>
    <w:rsid w:val="00606B5D"/>
    <w:rsid w:val="0061026B"/>
    <w:rsid w:val="00611762"/>
    <w:rsid w:val="0061221B"/>
    <w:rsid w:val="0061406E"/>
    <w:rsid w:val="00617210"/>
    <w:rsid w:val="00617DCA"/>
    <w:rsid w:val="00622787"/>
    <w:rsid w:val="00622E6B"/>
    <w:rsid w:val="00623845"/>
    <w:rsid w:val="0063310B"/>
    <w:rsid w:val="00634121"/>
    <w:rsid w:val="00634598"/>
    <w:rsid w:val="006358E8"/>
    <w:rsid w:val="0063681F"/>
    <w:rsid w:val="00636B9C"/>
    <w:rsid w:val="00637471"/>
    <w:rsid w:val="00641E2A"/>
    <w:rsid w:val="0064543F"/>
    <w:rsid w:val="00650D57"/>
    <w:rsid w:val="006541CD"/>
    <w:rsid w:val="0065481E"/>
    <w:rsid w:val="006551FE"/>
    <w:rsid w:val="006558FA"/>
    <w:rsid w:val="00655B8E"/>
    <w:rsid w:val="006564DF"/>
    <w:rsid w:val="0065679D"/>
    <w:rsid w:val="00656EC3"/>
    <w:rsid w:val="00660201"/>
    <w:rsid w:val="00663AEA"/>
    <w:rsid w:val="00663C03"/>
    <w:rsid w:val="006646AD"/>
    <w:rsid w:val="00665881"/>
    <w:rsid w:val="00666C5C"/>
    <w:rsid w:val="00667968"/>
    <w:rsid w:val="006709BF"/>
    <w:rsid w:val="006710E6"/>
    <w:rsid w:val="006717B3"/>
    <w:rsid w:val="006722E7"/>
    <w:rsid w:val="0067323A"/>
    <w:rsid w:val="006746FB"/>
    <w:rsid w:val="00674E44"/>
    <w:rsid w:val="00677055"/>
    <w:rsid w:val="006813AD"/>
    <w:rsid w:val="00682D15"/>
    <w:rsid w:val="00682DDE"/>
    <w:rsid w:val="00684F09"/>
    <w:rsid w:val="00686A8F"/>
    <w:rsid w:val="00687CD4"/>
    <w:rsid w:val="00690977"/>
    <w:rsid w:val="00691201"/>
    <w:rsid w:val="006916C9"/>
    <w:rsid w:val="006928DE"/>
    <w:rsid w:val="00692F50"/>
    <w:rsid w:val="00693597"/>
    <w:rsid w:val="0069684F"/>
    <w:rsid w:val="00696D41"/>
    <w:rsid w:val="00697105"/>
    <w:rsid w:val="00697611"/>
    <w:rsid w:val="00697F7F"/>
    <w:rsid w:val="006A0311"/>
    <w:rsid w:val="006A1C52"/>
    <w:rsid w:val="006A4688"/>
    <w:rsid w:val="006A573E"/>
    <w:rsid w:val="006A587D"/>
    <w:rsid w:val="006B03BD"/>
    <w:rsid w:val="006B0523"/>
    <w:rsid w:val="006B1F0A"/>
    <w:rsid w:val="006B2440"/>
    <w:rsid w:val="006B2F5B"/>
    <w:rsid w:val="006B3062"/>
    <w:rsid w:val="006B4A81"/>
    <w:rsid w:val="006B66D3"/>
    <w:rsid w:val="006B9852"/>
    <w:rsid w:val="006C0D12"/>
    <w:rsid w:val="006C2462"/>
    <w:rsid w:val="006C2659"/>
    <w:rsid w:val="006D06D6"/>
    <w:rsid w:val="006D0B03"/>
    <w:rsid w:val="006D2A84"/>
    <w:rsid w:val="006D3D6F"/>
    <w:rsid w:val="006D527C"/>
    <w:rsid w:val="006D7B78"/>
    <w:rsid w:val="006E1621"/>
    <w:rsid w:val="006E2F7A"/>
    <w:rsid w:val="006E3E8F"/>
    <w:rsid w:val="006F0BD3"/>
    <w:rsid w:val="006F3CD5"/>
    <w:rsid w:val="006F3D99"/>
    <w:rsid w:val="006F3F3B"/>
    <w:rsid w:val="006F4EF2"/>
    <w:rsid w:val="006F67B3"/>
    <w:rsid w:val="006F6A68"/>
    <w:rsid w:val="006F77AE"/>
    <w:rsid w:val="007028D3"/>
    <w:rsid w:val="00705FEB"/>
    <w:rsid w:val="0070647F"/>
    <w:rsid w:val="007066C4"/>
    <w:rsid w:val="00706AB4"/>
    <w:rsid w:val="00707923"/>
    <w:rsid w:val="00712BF7"/>
    <w:rsid w:val="00713562"/>
    <w:rsid w:val="007171EB"/>
    <w:rsid w:val="00717C58"/>
    <w:rsid w:val="007224BD"/>
    <w:rsid w:val="007227D9"/>
    <w:rsid w:val="00723834"/>
    <w:rsid w:val="00723ABD"/>
    <w:rsid w:val="007255DA"/>
    <w:rsid w:val="007262D0"/>
    <w:rsid w:val="00727948"/>
    <w:rsid w:val="00731AA0"/>
    <w:rsid w:val="00732159"/>
    <w:rsid w:val="00733048"/>
    <w:rsid w:val="00733074"/>
    <w:rsid w:val="007339A9"/>
    <w:rsid w:val="00734B0F"/>
    <w:rsid w:val="00740830"/>
    <w:rsid w:val="00741865"/>
    <w:rsid w:val="00741BF1"/>
    <w:rsid w:val="00741CEE"/>
    <w:rsid w:val="00742C7F"/>
    <w:rsid w:val="00744F97"/>
    <w:rsid w:val="00746D9F"/>
    <w:rsid w:val="00752557"/>
    <w:rsid w:val="0075270D"/>
    <w:rsid w:val="007540F6"/>
    <w:rsid w:val="00754CE6"/>
    <w:rsid w:val="007575C6"/>
    <w:rsid w:val="0076010B"/>
    <w:rsid w:val="0076144F"/>
    <w:rsid w:val="0076234C"/>
    <w:rsid w:val="00766C21"/>
    <w:rsid w:val="00767C5E"/>
    <w:rsid w:val="00770035"/>
    <w:rsid w:val="00774C8A"/>
    <w:rsid w:val="00775D12"/>
    <w:rsid w:val="00776533"/>
    <w:rsid w:val="007778F9"/>
    <w:rsid w:val="007805A7"/>
    <w:rsid w:val="007824CD"/>
    <w:rsid w:val="007851A2"/>
    <w:rsid w:val="00785854"/>
    <w:rsid w:val="00785E0C"/>
    <w:rsid w:val="007868D3"/>
    <w:rsid w:val="007929BF"/>
    <w:rsid w:val="00793CE3"/>
    <w:rsid w:val="007943FB"/>
    <w:rsid w:val="00796899"/>
    <w:rsid w:val="0079694C"/>
    <w:rsid w:val="007A140C"/>
    <w:rsid w:val="007A2B35"/>
    <w:rsid w:val="007A2DF8"/>
    <w:rsid w:val="007A62ED"/>
    <w:rsid w:val="007A719B"/>
    <w:rsid w:val="007A7CF3"/>
    <w:rsid w:val="007B0159"/>
    <w:rsid w:val="007B282E"/>
    <w:rsid w:val="007B296D"/>
    <w:rsid w:val="007B395A"/>
    <w:rsid w:val="007B5002"/>
    <w:rsid w:val="007B53B9"/>
    <w:rsid w:val="007C062F"/>
    <w:rsid w:val="007C25B9"/>
    <w:rsid w:val="007C43F3"/>
    <w:rsid w:val="007D1A4C"/>
    <w:rsid w:val="007D452C"/>
    <w:rsid w:val="007D69F5"/>
    <w:rsid w:val="007D6D6A"/>
    <w:rsid w:val="007E1125"/>
    <w:rsid w:val="007E33FA"/>
    <w:rsid w:val="007E3C2A"/>
    <w:rsid w:val="007E4D4A"/>
    <w:rsid w:val="007E5BDD"/>
    <w:rsid w:val="007F0ADE"/>
    <w:rsid w:val="007F123E"/>
    <w:rsid w:val="007F2012"/>
    <w:rsid w:val="007F25FB"/>
    <w:rsid w:val="007F4897"/>
    <w:rsid w:val="007F499A"/>
    <w:rsid w:val="007F4CFC"/>
    <w:rsid w:val="007F71E2"/>
    <w:rsid w:val="00801925"/>
    <w:rsid w:val="00802869"/>
    <w:rsid w:val="00803E8A"/>
    <w:rsid w:val="00804579"/>
    <w:rsid w:val="008048B5"/>
    <w:rsid w:val="00804E81"/>
    <w:rsid w:val="0080607E"/>
    <w:rsid w:val="008060FB"/>
    <w:rsid w:val="00807DD1"/>
    <w:rsid w:val="00813493"/>
    <w:rsid w:val="00815664"/>
    <w:rsid w:val="00815F5E"/>
    <w:rsid w:val="0081618F"/>
    <w:rsid w:val="00816A1A"/>
    <w:rsid w:val="00821DE5"/>
    <w:rsid w:val="0082335B"/>
    <w:rsid w:val="0082510C"/>
    <w:rsid w:val="008306D5"/>
    <w:rsid w:val="008317B6"/>
    <w:rsid w:val="00832DDE"/>
    <w:rsid w:val="0083405C"/>
    <w:rsid w:val="00837ED4"/>
    <w:rsid w:val="00840843"/>
    <w:rsid w:val="00845612"/>
    <w:rsid w:val="00846323"/>
    <w:rsid w:val="00846939"/>
    <w:rsid w:val="00850022"/>
    <w:rsid w:val="00850514"/>
    <w:rsid w:val="0085368A"/>
    <w:rsid w:val="00854009"/>
    <w:rsid w:val="00854AE4"/>
    <w:rsid w:val="00856F7C"/>
    <w:rsid w:val="0085729F"/>
    <w:rsid w:val="0086120C"/>
    <w:rsid w:val="008653D6"/>
    <w:rsid w:val="008660FE"/>
    <w:rsid w:val="0086703E"/>
    <w:rsid w:val="00871338"/>
    <w:rsid w:val="00871DAB"/>
    <w:rsid w:val="00874535"/>
    <w:rsid w:val="008757D8"/>
    <w:rsid w:val="00876678"/>
    <w:rsid w:val="0088552A"/>
    <w:rsid w:val="008875AB"/>
    <w:rsid w:val="0089015B"/>
    <w:rsid w:val="00892A73"/>
    <w:rsid w:val="00894041"/>
    <w:rsid w:val="00895FA3"/>
    <w:rsid w:val="008A0989"/>
    <w:rsid w:val="008A1A92"/>
    <w:rsid w:val="008A26D9"/>
    <w:rsid w:val="008A6173"/>
    <w:rsid w:val="008A6339"/>
    <w:rsid w:val="008B03C2"/>
    <w:rsid w:val="008B3B5F"/>
    <w:rsid w:val="008B3F60"/>
    <w:rsid w:val="008B439B"/>
    <w:rsid w:val="008B44CF"/>
    <w:rsid w:val="008B4993"/>
    <w:rsid w:val="008B54A2"/>
    <w:rsid w:val="008B6762"/>
    <w:rsid w:val="008C0063"/>
    <w:rsid w:val="008C0444"/>
    <w:rsid w:val="008C0AE7"/>
    <w:rsid w:val="008C2AF1"/>
    <w:rsid w:val="008C2C1B"/>
    <w:rsid w:val="008C4C5F"/>
    <w:rsid w:val="008C50B6"/>
    <w:rsid w:val="008C7A40"/>
    <w:rsid w:val="008D1AB3"/>
    <w:rsid w:val="008D1B75"/>
    <w:rsid w:val="008D1D51"/>
    <w:rsid w:val="008D1E56"/>
    <w:rsid w:val="008D2D6D"/>
    <w:rsid w:val="008D37EF"/>
    <w:rsid w:val="008D3EDA"/>
    <w:rsid w:val="008D4AEC"/>
    <w:rsid w:val="008D5146"/>
    <w:rsid w:val="008D5CC3"/>
    <w:rsid w:val="008E05D0"/>
    <w:rsid w:val="008E181B"/>
    <w:rsid w:val="008E2747"/>
    <w:rsid w:val="008E2755"/>
    <w:rsid w:val="008E4D57"/>
    <w:rsid w:val="008E5977"/>
    <w:rsid w:val="008E738C"/>
    <w:rsid w:val="008F0FFF"/>
    <w:rsid w:val="008F226B"/>
    <w:rsid w:val="008F2DFB"/>
    <w:rsid w:val="008F71AA"/>
    <w:rsid w:val="00900D02"/>
    <w:rsid w:val="00900EAD"/>
    <w:rsid w:val="00901D8E"/>
    <w:rsid w:val="009039F6"/>
    <w:rsid w:val="00903C99"/>
    <w:rsid w:val="00904127"/>
    <w:rsid w:val="00906F1B"/>
    <w:rsid w:val="00907515"/>
    <w:rsid w:val="00907CCC"/>
    <w:rsid w:val="0091589E"/>
    <w:rsid w:val="00917372"/>
    <w:rsid w:val="00917D93"/>
    <w:rsid w:val="00920241"/>
    <w:rsid w:val="00925871"/>
    <w:rsid w:val="00925BFC"/>
    <w:rsid w:val="00926925"/>
    <w:rsid w:val="0092725B"/>
    <w:rsid w:val="0093241C"/>
    <w:rsid w:val="0093313A"/>
    <w:rsid w:val="00933985"/>
    <w:rsid w:val="00933C7D"/>
    <w:rsid w:val="0093540A"/>
    <w:rsid w:val="009415B1"/>
    <w:rsid w:val="00941B30"/>
    <w:rsid w:val="00942083"/>
    <w:rsid w:val="00943C12"/>
    <w:rsid w:val="00943E6B"/>
    <w:rsid w:val="00943F18"/>
    <w:rsid w:val="00945127"/>
    <w:rsid w:val="00945E0C"/>
    <w:rsid w:val="00947414"/>
    <w:rsid w:val="00950DD8"/>
    <w:rsid w:val="00952920"/>
    <w:rsid w:val="0095375D"/>
    <w:rsid w:val="00953854"/>
    <w:rsid w:val="00954B71"/>
    <w:rsid w:val="00955106"/>
    <w:rsid w:val="00955F66"/>
    <w:rsid w:val="00957701"/>
    <w:rsid w:val="0096071E"/>
    <w:rsid w:val="00961FF0"/>
    <w:rsid w:val="00964908"/>
    <w:rsid w:val="009659A9"/>
    <w:rsid w:val="00966B66"/>
    <w:rsid w:val="00966DFB"/>
    <w:rsid w:val="0097014B"/>
    <w:rsid w:val="0097108C"/>
    <w:rsid w:val="0097254A"/>
    <w:rsid w:val="00976900"/>
    <w:rsid w:val="0097714F"/>
    <w:rsid w:val="009806B7"/>
    <w:rsid w:val="0098157B"/>
    <w:rsid w:val="00982A25"/>
    <w:rsid w:val="00983829"/>
    <w:rsid w:val="00985E98"/>
    <w:rsid w:val="00986F11"/>
    <w:rsid w:val="00990DC1"/>
    <w:rsid w:val="0099164B"/>
    <w:rsid w:val="00991A9A"/>
    <w:rsid w:val="0099280E"/>
    <w:rsid w:val="009A010B"/>
    <w:rsid w:val="009B0905"/>
    <w:rsid w:val="009B28AA"/>
    <w:rsid w:val="009B28D1"/>
    <w:rsid w:val="009B39A2"/>
    <w:rsid w:val="009B4713"/>
    <w:rsid w:val="009B4DCB"/>
    <w:rsid w:val="009B4F4A"/>
    <w:rsid w:val="009B5760"/>
    <w:rsid w:val="009B5860"/>
    <w:rsid w:val="009B5E6E"/>
    <w:rsid w:val="009B5EFA"/>
    <w:rsid w:val="009B689D"/>
    <w:rsid w:val="009C0A3F"/>
    <w:rsid w:val="009C1AB0"/>
    <w:rsid w:val="009C2DDE"/>
    <w:rsid w:val="009C61C7"/>
    <w:rsid w:val="009C7141"/>
    <w:rsid w:val="009D1159"/>
    <w:rsid w:val="009D2A24"/>
    <w:rsid w:val="009D35EF"/>
    <w:rsid w:val="009D3978"/>
    <w:rsid w:val="009D3984"/>
    <w:rsid w:val="009D4D6F"/>
    <w:rsid w:val="009D682F"/>
    <w:rsid w:val="009D6DC6"/>
    <w:rsid w:val="009D7EB4"/>
    <w:rsid w:val="009E1B0C"/>
    <w:rsid w:val="009E1BBC"/>
    <w:rsid w:val="009E247E"/>
    <w:rsid w:val="009E5003"/>
    <w:rsid w:val="009E5197"/>
    <w:rsid w:val="009E5C10"/>
    <w:rsid w:val="009F0F36"/>
    <w:rsid w:val="009F164B"/>
    <w:rsid w:val="009F41A2"/>
    <w:rsid w:val="009F57D4"/>
    <w:rsid w:val="009F596B"/>
    <w:rsid w:val="009F77E9"/>
    <w:rsid w:val="00A011C1"/>
    <w:rsid w:val="00A070DD"/>
    <w:rsid w:val="00A075FC"/>
    <w:rsid w:val="00A090EA"/>
    <w:rsid w:val="00A1616B"/>
    <w:rsid w:val="00A16302"/>
    <w:rsid w:val="00A16401"/>
    <w:rsid w:val="00A168F9"/>
    <w:rsid w:val="00A1764C"/>
    <w:rsid w:val="00A224B1"/>
    <w:rsid w:val="00A2338D"/>
    <w:rsid w:val="00A25E5B"/>
    <w:rsid w:val="00A27D61"/>
    <w:rsid w:val="00A27D8D"/>
    <w:rsid w:val="00A302F6"/>
    <w:rsid w:val="00A30992"/>
    <w:rsid w:val="00A31843"/>
    <w:rsid w:val="00A339C6"/>
    <w:rsid w:val="00A355DB"/>
    <w:rsid w:val="00A42156"/>
    <w:rsid w:val="00A43360"/>
    <w:rsid w:val="00A46C02"/>
    <w:rsid w:val="00A51194"/>
    <w:rsid w:val="00A5226E"/>
    <w:rsid w:val="00A526A8"/>
    <w:rsid w:val="00A537DF"/>
    <w:rsid w:val="00A55140"/>
    <w:rsid w:val="00A62E60"/>
    <w:rsid w:val="00A63112"/>
    <w:rsid w:val="00A63815"/>
    <w:rsid w:val="00A63A68"/>
    <w:rsid w:val="00A63BFC"/>
    <w:rsid w:val="00A6443B"/>
    <w:rsid w:val="00A71041"/>
    <w:rsid w:val="00A7272C"/>
    <w:rsid w:val="00A72F6E"/>
    <w:rsid w:val="00A738E2"/>
    <w:rsid w:val="00A7460E"/>
    <w:rsid w:val="00A77244"/>
    <w:rsid w:val="00A818C8"/>
    <w:rsid w:val="00A820B5"/>
    <w:rsid w:val="00A82CEA"/>
    <w:rsid w:val="00A83035"/>
    <w:rsid w:val="00A8423B"/>
    <w:rsid w:val="00A876E5"/>
    <w:rsid w:val="00A879C8"/>
    <w:rsid w:val="00A906ED"/>
    <w:rsid w:val="00A90C63"/>
    <w:rsid w:val="00A91989"/>
    <w:rsid w:val="00A91D2C"/>
    <w:rsid w:val="00A92840"/>
    <w:rsid w:val="00A92D6D"/>
    <w:rsid w:val="00A93E41"/>
    <w:rsid w:val="00A94127"/>
    <w:rsid w:val="00A94B1A"/>
    <w:rsid w:val="00A97BBC"/>
    <w:rsid w:val="00A97CF4"/>
    <w:rsid w:val="00AA4730"/>
    <w:rsid w:val="00AA6930"/>
    <w:rsid w:val="00AA6E35"/>
    <w:rsid w:val="00AB22A0"/>
    <w:rsid w:val="00AB65C6"/>
    <w:rsid w:val="00AB7753"/>
    <w:rsid w:val="00AC061E"/>
    <w:rsid w:val="00AC5AA7"/>
    <w:rsid w:val="00AC6FD2"/>
    <w:rsid w:val="00AC780B"/>
    <w:rsid w:val="00AD2E34"/>
    <w:rsid w:val="00AD4DEC"/>
    <w:rsid w:val="00AD4EC3"/>
    <w:rsid w:val="00AD4ED3"/>
    <w:rsid w:val="00AD779E"/>
    <w:rsid w:val="00AE0B20"/>
    <w:rsid w:val="00AE1BEE"/>
    <w:rsid w:val="00AE3F72"/>
    <w:rsid w:val="00AF00BE"/>
    <w:rsid w:val="00AF161D"/>
    <w:rsid w:val="00AF2753"/>
    <w:rsid w:val="00AF575B"/>
    <w:rsid w:val="00AF577A"/>
    <w:rsid w:val="00AF6B8B"/>
    <w:rsid w:val="00AF70DE"/>
    <w:rsid w:val="00AF7EF4"/>
    <w:rsid w:val="00B0051D"/>
    <w:rsid w:val="00B0304A"/>
    <w:rsid w:val="00B03229"/>
    <w:rsid w:val="00B033C9"/>
    <w:rsid w:val="00B0409D"/>
    <w:rsid w:val="00B05681"/>
    <w:rsid w:val="00B05A74"/>
    <w:rsid w:val="00B06035"/>
    <w:rsid w:val="00B067AB"/>
    <w:rsid w:val="00B10BF5"/>
    <w:rsid w:val="00B127E7"/>
    <w:rsid w:val="00B136D5"/>
    <w:rsid w:val="00B13B05"/>
    <w:rsid w:val="00B16235"/>
    <w:rsid w:val="00B22262"/>
    <w:rsid w:val="00B2400B"/>
    <w:rsid w:val="00B2472C"/>
    <w:rsid w:val="00B24CE8"/>
    <w:rsid w:val="00B2614F"/>
    <w:rsid w:val="00B267B8"/>
    <w:rsid w:val="00B272B3"/>
    <w:rsid w:val="00B30332"/>
    <w:rsid w:val="00B30BE4"/>
    <w:rsid w:val="00B32DE7"/>
    <w:rsid w:val="00B342B7"/>
    <w:rsid w:val="00B369F1"/>
    <w:rsid w:val="00B41169"/>
    <w:rsid w:val="00B41A55"/>
    <w:rsid w:val="00B42748"/>
    <w:rsid w:val="00B452B7"/>
    <w:rsid w:val="00B473CF"/>
    <w:rsid w:val="00B47404"/>
    <w:rsid w:val="00B53EF9"/>
    <w:rsid w:val="00B55E11"/>
    <w:rsid w:val="00B564ED"/>
    <w:rsid w:val="00B56598"/>
    <w:rsid w:val="00B56F34"/>
    <w:rsid w:val="00B57E50"/>
    <w:rsid w:val="00B62F56"/>
    <w:rsid w:val="00B62F59"/>
    <w:rsid w:val="00B63537"/>
    <w:rsid w:val="00B6556A"/>
    <w:rsid w:val="00B6590E"/>
    <w:rsid w:val="00B72175"/>
    <w:rsid w:val="00B75BA3"/>
    <w:rsid w:val="00B7648D"/>
    <w:rsid w:val="00B77D49"/>
    <w:rsid w:val="00B80823"/>
    <w:rsid w:val="00B80F4C"/>
    <w:rsid w:val="00B81DAF"/>
    <w:rsid w:val="00B82073"/>
    <w:rsid w:val="00B82188"/>
    <w:rsid w:val="00B831F4"/>
    <w:rsid w:val="00B836A5"/>
    <w:rsid w:val="00B841B3"/>
    <w:rsid w:val="00B85CDC"/>
    <w:rsid w:val="00B90E8C"/>
    <w:rsid w:val="00B92450"/>
    <w:rsid w:val="00B93221"/>
    <w:rsid w:val="00B93C13"/>
    <w:rsid w:val="00B93D97"/>
    <w:rsid w:val="00B94714"/>
    <w:rsid w:val="00B9508A"/>
    <w:rsid w:val="00BA2FD2"/>
    <w:rsid w:val="00BA3888"/>
    <w:rsid w:val="00BA628F"/>
    <w:rsid w:val="00BB32C8"/>
    <w:rsid w:val="00BB3AA8"/>
    <w:rsid w:val="00BB3CEE"/>
    <w:rsid w:val="00BB525B"/>
    <w:rsid w:val="00BB65BC"/>
    <w:rsid w:val="00BB69DB"/>
    <w:rsid w:val="00BB6C38"/>
    <w:rsid w:val="00BB7F10"/>
    <w:rsid w:val="00BC2C35"/>
    <w:rsid w:val="00BC4C20"/>
    <w:rsid w:val="00BC593C"/>
    <w:rsid w:val="00BC6176"/>
    <w:rsid w:val="00BC6901"/>
    <w:rsid w:val="00BD0525"/>
    <w:rsid w:val="00BD0C8D"/>
    <w:rsid w:val="00BD193A"/>
    <w:rsid w:val="00BD273D"/>
    <w:rsid w:val="00BD33F9"/>
    <w:rsid w:val="00BD6581"/>
    <w:rsid w:val="00BD72C5"/>
    <w:rsid w:val="00BE0FC4"/>
    <w:rsid w:val="00BE162C"/>
    <w:rsid w:val="00BE1991"/>
    <w:rsid w:val="00BE4A28"/>
    <w:rsid w:val="00BE4C0D"/>
    <w:rsid w:val="00BE6DAC"/>
    <w:rsid w:val="00BE7912"/>
    <w:rsid w:val="00BF1409"/>
    <w:rsid w:val="00BF1DF0"/>
    <w:rsid w:val="00BF4DD1"/>
    <w:rsid w:val="00BF581F"/>
    <w:rsid w:val="00BF7D01"/>
    <w:rsid w:val="00C00671"/>
    <w:rsid w:val="00C017D9"/>
    <w:rsid w:val="00C033C7"/>
    <w:rsid w:val="00C03C1B"/>
    <w:rsid w:val="00C03CFF"/>
    <w:rsid w:val="00C04959"/>
    <w:rsid w:val="00C10D08"/>
    <w:rsid w:val="00C11B3B"/>
    <w:rsid w:val="00C13396"/>
    <w:rsid w:val="00C142DF"/>
    <w:rsid w:val="00C1464E"/>
    <w:rsid w:val="00C164B4"/>
    <w:rsid w:val="00C176F1"/>
    <w:rsid w:val="00C2065D"/>
    <w:rsid w:val="00C20EA2"/>
    <w:rsid w:val="00C222CC"/>
    <w:rsid w:val="00C23567"/>
    <w:rsid w:val="00C23D42"/>
    <w:rsid w:val="00C23EF9"/>
    <w:rsid w:val="00C2708E"/>
    <w:rsid w:val="00C30B4E"/>
    <w:rsid w:val="00C315DA"/>
    <w:rsid w:val="00C3330E"/>
    <w:rsid w:val="00C33BFB"/>
    <w:rsid w:val="00C361E7"/>
    <w:rsid w:val="00C37EF4"/>
    <w:rsid w:val="00C40576"/>
    <w:rsid w:val="00C424E0"/>
    <w:rsid w:val="00C42D13"/>
    <w:rsid w:val="00C43FBE"/>
    <w:rsid w:val="00C4425F"/>
    <w:rsid w:val="00C444C6"/>
    <w:rsid w:val="00C45BBD"/>
    <w:rsid w:val="00C45CEE"/>
    <w:rsid w:val="00C46E08"/>
    <w:rsid w:val="00C55996"/>
    <w:rsid w:val="00C55CCC"/>
    <w:rsid w:val="00C565C9"/>
    <w:rsid w:val="00C56BFA"/>
    <w:rsid w:val="00C56CA1"/>
    <w:rsid w:val="00C6111A"/>
    <w:rsid w:val="00C655FB"/>
    <w:rsid w:val="00C66357"/>
    <w:rsid w:val="00C70E66"/>
    <w:rsid w:val="00C71D97"/>
    <w:rsid w:val="00C75BEB"/>
    <w:rsid w:val="00C77159"/>
    <w:rsid w:val="00C83495"/>
    <w:rsid w:val="00C83966"/>
    <w:rsid w:val="00C84E89"/>
    <w:rsid w:val="00C85116"/>
    <w:rsid w:val="00C853D9"/>
    <w:rsid w:val="00C854CB"/>
    <w:rsid w:val="00C855C0"/>
    <w:rsid w:val="00C87B09"/>
    <w:rsid w:val="00C909D0"/>
    <w:rsid w:val="00C91515"/>
    <w:rsid w:val="00C94935"/>
    <w:rsid w:val="00C96B47"/>
    <w:rsid w:val="00C96D6B"/>
    <w:rsid w:val="00CA1E8A"/>
    <w:rsid w:val="00CA2BA1"/>
    <w:rsid w:val="00CA3377"/>
    <w:rsid w:val="00CA3593"/>
    <w:rsid w:val="00CB28AA"/>
    <w:rsid w:val="00CB3FC7"/>
    <w:rsid w:val="00CB45FF"/>
    <w:rsid w:val="00CB5704"/>
    <w:rsid w:val="00CB579E"/>
    <w:rsid w:val="00CB584B"/>
    <w:rsid w:val="00CB5BD8"/>
    <w:rsid w:val="00CC340A"/>
    <w:rsid w:val="00CC4D1E"/>
    <w:rsid w:val="00CD1108"/>
    <w:rsid w:val="00CD1C9C"/>
    <w:rsid w:val="00CD23D8"/>
    <w:rsid w:val="00CD4031"/>
    <w:rsid w:val="00CD4332"/>
    <w:rsid w:val="00CD4E35"/>
    <w:rsid w:val="00CD548E"/>
    <w:rsid w:val="00CD57C7"/>
    <w:rsid w:val="00CD5B0C"/>
    <w:rsid w:val="00CD7877"/>
    <w:rsid w:val="00CE1793"/>
    <w:rsid w:val="00CE23E5"/>
    <w:rsid w:val="00CE3863"/>
    <w:rsid w:val="00CE4101"/>
    <w:rsid w:val="00CE54BF"/>
    <w:rsid w:val="00CF3FAB"/>
    <w:rsid w:val="00CF602E"/>
    <w:rsid w:val="00CF7D74"/>
    <w:rsid w:val="00D0053B"/>
    <w:rsid w:val="00D00E4F"/>
    <w:rsid w:val="00D01BA9"/>
    <w:rsid w:val="00D01F72"/>
    <w:rsid w:val="00D01FA7"/>
    <w:rsid w:val="00D03704"/>
    <w:rsid w:val="00D03E1D"/>
    <w:rsid w:val="00D05BDA"/>
    <w:rsid w:val="00D11409"/>
    <w:rsid w:val="00D11CF3"/>
    <w:rsid w:val="00D12C20"/>
    <w:rsid w:val="00D12D99"/>
    <w:rsid w:val="00D140D1"/>
    <w:rsid w:val="00D154E7"/>
    <w:rsid w:val="00D15760"/>
    <w:rsid w:val="00D16441"/>
    <w:rsid w:val="00D20D12"/>
    <w:rsid w:val="00D21902"/>
    <w:rsid w:val="00D23BC9"/>
    <w:rsid w:val="00D2408C"/>
    <w:rsid w:val="00D24393"/>
    <w:rsid w:val="00D261E3"/>
    <w:rsid w:val="00D265DA"/>
    <w:rsid w:val="00D302C5"/>
    <w:rsid w:val="00D328F6"/>
    <w:rsid w:val="00D34B4B"/>
    <w:rsid w:val="00D34D34"/>
    <w:rsid w:val="00D35EE5"/>
    <w:rsid w:val="00D368D9"/>
    <w:rsid w:val="00D42B81"/>
    <w:rsid w:val="00D42F3F"/>
    <w:rsid w:val="00D44973"/>
    <w:rsid w:val="00D45B12"/>
    <w:rsid w:val="00D46E2B"/>
    <w:rsid w:val="00D47EAB"/>
    <w:rsid w:val="00D502E5"/>
    <w:rsid w:val="00D50E44"/>
    <w:rsid w:val="00D50F8B"/>
    <w:rsid w:val="00D547FA"/>
    <w:rsid w:val="00D553FA"/>
    <w:rsid w:val="00D55727"/>
    <w:rsid w:val="00D55D23"/>
    <w:rsid w:val="00D56002"/>
    <w:rsid w:val="00D601C6"/>
    <w:rsid w:val="00D60798"/>
    <w:rsid w:val="00D60F5D"/>
    <w:rsid w:val="00D60FE2"/>
    <w:rsid w:val="00D614D2"/>
    <w:rsid w:val="00D6378F"/>
    <w:rsid w:val="00D6593C"/>
    <w:rsid w:val="00D67ABA"/>
    <w:rsid w:val="00D67D0E"/>
    <w:rsid w:val="00D7021C"/>
    <w:rsid w:val="00D70ECC"/>
    <w:rsid w:val="00D716D3"/>
    <w:rsid w:val="00D74466"/>
    <w:rsid w:val="00D75607"/>
    <w:rsid w:val="00D81F0D"/>
    <w:rsid w:val="00D82BFE"/>
    <w:rsid w:val="00D8335B"/>
    <w:rsid w:val="00D87E6B"/>
    <w:rsid w:val="00D91A75"/>
    <w:rsid w:val="00D93CD5"/>
    <w:rsid w:val="00D94626"/>
    <w:rsid w:val="00D94B41"/>
    <w:rsid w:val="00D94F27"/>
    <w:rsid w:val="00D95173"/>
    <w:rsid w:val="00D9636C"/>
    <w:rsid w:val="00D963D9"/>
    <w:rsid w:val="00D963E8"/>
    <w:rsid w:val="00D966AA"/>
    <w:rsid w:val="00D96880"/>
    <w:rsid w:val="00DA0877"/>
    <w:rsid w:val="00DA0C61"/>
    <w:rsid w:val="00DA0E43"/>
    <w:rsid w:val="00DA192A"/>
    <w:rsid w:val="00DA1ED0"/>
    <w:rsid w:val="00DA289D"/>
    <w:rsid w:val="00DA3797"/>
    <w:rsid w:val="00DA399C"/>
    <w:rsid w:val="00DA42F5"/>
    <w:rsid w:val="00DA6078"/>
    <w:rsid w:val="00DB194B"/>
    <w:rsid w:val="00DB38A8"/>
    <w:rsid w:val="00DB578E"/>
    <w:rsid w:val="00DC021A"/>
    <w:rsid w:val="00DC1ACE"/>
    <w:rsid w:val="00DC254F"/>
    <w:rsid w:val="00DC2735"/>
    <w:rsid w:val="00DC3B90"/>
    <w:rsid w:val="00DC5CAE"/>
    <w:rsid w:val="00DD16B9"/>
    <w:rsid w:val="00DD188D"/>
    <w:rsid w:val="00DD21FC"/>
    <w:rsid w:val="00DD22A4"/>
    <w:rsid w:val="00DD3682"/>
    <w:rsid w:val="00DD4C50"/>
    <w:rsid w:val="00DD6951"/>
    <w:rsid w:val="00DE2420"/>
    <w:rsid w:val="00DE33EE"/>
    <w:rsid w:val="00DE40AF"/>
    <w:rsid w:val="00DE6EF6"/>
    <w:rsid w:val="00DF026E"/>
    <w:rsid w:val="00DF1524"/>
    <w:rsid w:val="00DF28BF"/>
    <w:rsid w:val="00DF420D"/>
    <w:rsid w:val="00DF52B8"/>
    <w:rsid w:val="00DF70A9"/>
    <w:rsid w:val="00DF7668"/>
    <w:rsid w:val="00E00AF8"/>
    <w:rsid w:val="00E02F14"/>
    <w:rsid w:val="00E041EC"/>
    <w:rsid w:val="00E0754A"/>
    <w:rsid w:val="00E0759A"/>
    <w:rsid w:val="00E1212C"/>
    <w:rsid w:val="00E12BA5"/>
    <w:rsid w:val="00E13691"/>
    <w:rsid w:val="00E14BA1"/>
    <w:rsid w:val="00E165CA"/>
    <w:rsid w:val="00E1666D"/>
    <w:rsid w:val="00E173AE"/>
    <w:rsid w:val="00E20E59"/>
    <w:rsid w:val="00E21E66"/>
    <w:rsid w:val="00E22166"/>
    <w:rsid w:val="00E23DA7"/>
    <w:rsid w:val="00E24DA1"/>
    <w:rsid w:val="00E255F8"/>
    <w:rsid w:val="00E27653"/>
    <w:rsid w:val="00E27DB4"/>
    <w:rsid w:val="00E3026A"/>
    <w:rsid w:val="00E314EF"/>
    <w:rsid w:val="00E3452B"/>
    <w:rsid w:val="00E37ADA"/>
    <w:rsid w:val="00E37DC9"/>
    <w:rsid w:val="00E40B6A"/>
    <w:rsid w:val="00E45C52"/>
    <w:rsid w:val="00E45EE6"/>
    <w:rsid w:val="00E4635B"/>
    <w:rsid w:val="00E47027"/>
    <w:rsid w:val="00E51332"/>
    <w:rsid w:val="00E5300F"/>
    <w:rsid w:val="00E54653"/>
    <w:rsid w:val="00E56BF8"/>
    <w:rsid w:val="00E56F07"/>
    <w:rsid w:val="00E570F7"/>
    <w:rsid w:val="00E5744D"/>
    <w:rsid w:val="00E63456"/>
    <w:rsid w:val="00E63CBB"/>
    <w:rsid w:val="00E721D5"/>
    <w:rsid w:val="00E7318A"/>
    <w:rsid w:val="00E748DC"/>
    <w:rsid w:val="00E759B6"/>
    <w:rsid w:val="00E75F29"/>
    <w:rsid w:val="00E7671A"/>
    <w:rsid w:val="00E77A50"/>
    <w:rsid w:val="00E77D37"/>
    <w:rsid w:val="00E81713"/>
    <w:rsid w:val="00E863F9"/>
    <w:rsid w:val="00E91445"/>
    <w:rsid w:val="00E91769"/>
    <w:rsid w:val="00E91C60"/>
    <w:rsid w:val="00E91E3D"/>
    <w:rsid w:val="00E92572"/>
    <w:rsid w:val="00E93A1C"/>
    <w:rsid w:val="00E93A82"/>
    <w:rsid w:val="00E93FED"/>
    <w:rsid w:val="00E9670A"/>
    <w:rsid w:val="00E97AA8"/>
    <w:rsid w:val="00EA02E9"/>
    <w:rsid w:val="00EA37C3"/>
    <w:rsid w:val="00EA38BB"/>
    <w:rsid w:val="00EA3F4F"/>
    <w:rsid w:val="00EA4511"/>
    <w:rsid w:val="00EA5898"/>
    <w:rsid w:val="00EA63F0"/>
    <w:rsid w:val="00EB0959"/>
    <w:rsid w:val="00EB1E9E"/>
    <w:rsid w:val="00EB3DEF"/>
    <w:rsid w:val="00EB4AA8"/>
    <w:rsid w:val="00EB51AD"/>
    <w:rsid w:val="00EB55D3"/>
    <w:rsid w:val="00EB7FD8"/>
    <w:rsid w:val="00EC13CF"/>
    <w:rsid w:val="00EC1516"/>
    <w:rsid w:val="00EC1F74"/>
    <w:rsid w:val="00EC4C8B"/>
    <w:rsid w:val="00EC5687"/>
    <w:rsid w:val="00EC7461"/>
    <w:rsid w:val="00EC7842"/>
    <w:rsid w:val="00ED05D5"/>
    <w:rsid w:val="00ED08DE"/>
    <w:rsid w:val="00ED08F8"/>
    <w:rsid w:val="00ED1A8A"/>
    <w:rsid w:val="00ED33BF"/>
    <w:rsid w:val="00ED525F"/>
    <w:rsid w:val="00ED6819"/>
    <w:rsid w:val="00ED6A28"/>
    <w:rsid w:val="00ED6C19"/>
    <w:rsid w:val="00ED779F"/>
    <w:rsid w:val="00EE041D"/>
    <w:rsid w:val="00EE0BFC"/>
    <w:rsid w:val="00EE2C2D"/>
    <w:rsid w:val="00EE4A5C"/>
    <w:rsid w:val="00EE4F4A"/>
    <w:rsid w:val="00EE5D2C"/>
    <w:rsid w:val="00EF0BF2"/>
    <w:rsid w:val="00EF3DEF"/>
    <w:rsid w:val="00EF4649"/>
    <w:rsid w:val="00EF4CBA"/>
    <w:rsid w:val="00EF524C"/>
    <w:rsid w:val="00EF745F"/>
    <w:rsid w:val="00F0082D"/>
    <w:rsid w:val="00F012CD"/>
    <w:rsid w:val="00F021D2"/>
    <w:rsid w:val="00F024A6"/>
    <w:rsid w:val="00F04EEE"/>
    <w:rsid w:val="00F06C72"/>
    <w:rsid w:val="00F115ED"/>
    <w:rsid w:val="00F11695"/>
    <w:rsid w:val="00F12FF7"/>
    <w:rsid w:val="00F13CD6"/>
    <w:rsid w:val="00F1555F"/>
    <w:rsid w:val="00F16B49"/>
    <w:rsid w:val="00F175CD"/>
    <w:rsid w:val="00F214D5"/>
    <w:rsid w:val="00F21B21"/>
    <w:rsid w:val="00F241EF"/>
    <w:rsid w:val="00F27291"/>
    <w:rsid w:val="00F276D0"/>
    <w:rsid w:val="00F319D0"/>
    <w:rsid w:val="00F321A3"/>
    <w:rsid w:val="00F32A46"/>
    <w:rsid w:val="00F331A5"/>
    <w:rsid w:val="00F367A2"/>
    <w:rsid w:val="00F44F42"/>
    <w:rsid w:val="00F45760"/>
    <w:rsid w:val="00F468B9"/>
    <w:rsid w:val="00F470D8"/>
    <w:rsid w:val="00F50897"/>
    <w:rsid w:val="00F50E8F"/>
    <w:rsid w:val="00F51593"/>
    <w:rsid w:val="00F52318"/>
    <w:rsid w:val="00F53BC8"/>
    <w:rsid w:val="00F55A8B"/>
    <w:rsid w:val="00F6122B"/>
    <w:rsid w:val="00F6174D"/>
    <w:rsid w:val="00F634D4"/>
    <w:rsid w:val="00F64E37"/>
    <w:rsid w:val="00F65A80"/>
    <w:rsid w:val="00F709AB"/>
    <w:rsid w:val="00F70CFE"/>
    <w:rsid w:val="00F71061"/>
    <w:rsid w:val="00F72946"/>
    <w:rsid w:val="00F73FD0"/>
    <w:rsid w:val="00F768C2"/>
    <w:rsid w:val="00F7777E"/>
    <w:rsid w:val="00F77B88"/>
    <w:rsid w:val="00F81248"/>
    <w:rsid w:val="00F832DF"/>
    <w:rsid w:val="00F83F11"/>
    <w:rsid w:val="00F847EA"/>
    <w:rsid w:val="00F8511D"/>
    <w:rsid w:val="00F876AE"/>
    <w:rsid w:val="00F87C9F"/>
    <w:rsid w:val="00F94488"/>
    <w:rsid w:val="00F94FE2"/>
    <w:rsid w:val="00F9536C"/>
    <w:rsid w:val="00F96867"/>
    <w:rsid w:val="00FA0D3B"/>
    <w:rsid w:val="00FA2383"/>
    <w:rsid w:val="00FA3639"/>
    <w:rsid w:val="00FA56AB"/>
    <w:rsid w:val="00FA60CA"/>
    <w:rsid w:val="00FA7B96"/>
    <w:rsid w:val="00FB112B"/>
    <w:rsid w:val="00FB25C9"/>
    <w:rsid w:val="00FB3296"/>
    <w:rsid w:val="00FB3FA6"/>
    <w:rsid w:val="00FB4946"/>
    <w:rsid w:val="00FC28EC"/>
    <w:rsid w:val="00FC376F"/>
    <w:rsid w:val="00FC44C4"/>
    <w:rsid w:val="00FC48B3"/>
    <w:rsid w:val="00FD1D04"/>
    <w:rsid w:val="00FD444C"/>
    <w:rsid w:val="00FD620A"/>
    <w:rsid w:val="00FD7864"/>
    <w:rsid w:val="00FD7D2E"/>
    <w:rsid w:val="00FD7ED0"/>
    <w:rsid w:val="00FE1F34"/>
    <w:rsid w:val="00FE218B"/>
    <w:rsid w:val="00FE2B64"/>
    <w:rsid w:val="00FE2F90"/>
    <w:rsid w:val="00FE62B6"/>
    <w:rsid w:val="00FE6E7D"/>
    <w:rsid w:val="00FE7E54"/>
    <w:rsid w:val="00FF1D53"/>
    <w:rsid w:val="00FF413B"/>
    <w:rsid w:val="00FF417F"/>
    <w:rsid w:val="00FF59DD"/>
    <w:rsid w:val="00FF5C88"/>
    <w:rsid w:val="00FF65F5"/>
    <w:rsid w:val="017F527E"/>
    <w:rsid w:val="01BD3FAD"/>
    <w:rsid w:val="01C0BB1F"/>
    <w:rsid w:val="0241319B"/>
    <w:rsid w:val="03462F65"/>
    <w:rsid w:val="034D44CA"/>
    <w:rsid w:val="0360F5FB"/>
    <w:rsid w:val="0364A114"/>
    <w:rsid w:val="03DA1046"/>
    <w:rsid w:val="03DC5124"/>
    <w:rsid w:val="03E1F7A2"/>
    <w:rsid w:val="04569F2D"/>
    <w:rsid w:val="049A672C"/>
    <w:rsid w:val="04AB4691"/>
    <w:rsid w:val="04CCF0F7"/>
    <w:rsid w:val="04F5A94D"/>
    <w:rsid w:val="051F8836"/>
    <w:rsid w:val="05725914"/>
    <w:rsid w:val="05A3AA6E"/>
    <w:rsid w:val="05DA9A24"/>
    <w:rsid w:val="0610D89C"/>
    <w:rsid w:val="061BE975"/>
    <w:rsid w:val="063F7D6F"/>
    <w:rsid w:val="0698E8AA"/>
    <w:rsid w:val="069CDF8D"/>
    <w:rsid w:val="07377D02"/>
    <w:rsid w:val="0763D980"/>
    <w:rsid w:val="07868EC6"/>
    <w:rsid w:val="07B3F7F4"/>
    <w:rsid w:val="07ECC938"/>
    <w:rsid w:val="081BFD5C"/>
    <w:rsid w:val="08697402"/>
    <w:rsid w:val="089B0151"/>
    <w:rsid w:val="08B43E35"/>
    <w:rsid w:val="08C99B7C"/>
    <w:rsid w:val="08F8C646"/>
    <w:rsid w:val="09D4EDDA"/>
    <w:rsid w:val="09D71754"/>
    <w:rsid w:val="0A3A653F"/>
    <w:rsid w:val="0A643EC5"/>
    <w:rsid w:val="0A6A8D21"/>
    <w:rsid w:val="0A72A00D"/>
    <w:rsid w:val="0B4C439F"/>
    <w:rsid w:val="0B60A357"/>
    <w:rsid w:val="0B89B3AF"/>
    <w:rsid w:val="0BAD9C06"/>
    <w:rsid w:val="0BB8BE1D"/>
    <w:rsid w:val="0BD4A363"/>
    <w:rsid w:val="0BE813E1"/>
    <w:rsid w:val="0BFB4094"/>
    <w:rsid w:val="0C04C0B6"/>
    <w:rsid w:val="0C179859"/>
    <w:rsid w:val="0C19D4C9"/>
    <w:rsid w:val="0C41EE22"/>
    <w:rsid w:val="0C5B517B"/>
    <w:rsid w:val="0C5CC3D5"/>
    <w:rsid w:val="0C65364F"/>
    <w:rsid w:val="0CA54305"/>
    <w:rsid w:val="0CAF7D7D"/>
    <w:rsid w:val="0CFB3B8D"/>
    <w:rsid w:val="0D367429"/>
    <w:rsid w:val="0D5E391E"/>
    <w:rsid w:val="0D688D71"/>
    <w:rsid w:val="0D7F8FEA"/>
    <w:rsid w:val="0E019DBF"/>
    <w:rsid w:val="0E2625B5"/>
    <w:rsid w:val="0E3AA9D1"/>
    <w:rsid w:val="0E7A0B4D"/>
    <w:rsid w:val="0E9D13E3"/>
    <w:rsid w:val="0EAACCEF"/>
    <w:rsid w:val="0F2DA26C"/>
    <w:rsid w:val="0F41A044"/>
    <w:rsid w:val="0F631E76"/>
    <w:rsid w:val="102A6845"/>
    <w:rsid w:val="102B41FC"/>
    <w:rsid w:val="10557F10"/>
    <w:rsid w:val="10647E39"/>
    <w:rsid w:val="106E3044"/>
    <w:rsid w:val="10A84D06"/>
    <w:rsid w:val="10D08399"/>
    <w:rsid w:val="10D78CF1"/>
    <w:rsid w:val="10EF162D"/>
    <w:rsid w:val="10F77161"/>
    <w:rsid w:val="11084152"/>
    <w:rsid w:val="112D0D01"/>
    <w:rsid w:val="1136620A"/>
    <w:rsid w:val="115BCF40"/>
    <w:rsid w:val="11830CB7"/>
    <w:rsid w:val="11AB1A12"/>
    <w:rsid w:val="11E099FF"/>
    <w:rsid w:val="11F1CFFA"/>
    <w:rsid w:val="11FD6C2C"/>
    <w:rsid w:val="1262A442"/>
    <w:rsid w:val="12DFCB2D"/>
    <w:rsid w:val="12F79FA1"/>
    <w:rsid w:val="12FB5C2C"/>
    <w:rsid w:val="13058E39"/>
    <w:rsid w:val="135E73A6"/>
    <w:rsid w:val="136872D0"/>
    <w:rsid w:val="13993C8D"/>
    <w:rsid w:val="13C0E44F"/>
    <w:rsid w:val="142033AB"/>
    <w:rsid w:val="146618F7"/>
    <w:rsid w:val="14B054EA"/>
    <w:rsid w:val="14B916F5"/>
    <w:rsid w:val="14CBDD83"/>
    <w:rsid w:val="14FD180E"/>
    <w:rsid w:val="1540D158"/>
    <w:rsid w:val="15CBAD90"/>
    <w:rsid w:val="163D1A26"/>
    <w:rsid w:val="16D4FE2E"/>
    <w:rsid w:val="16F04578"/>
    <w:rsid w:val="16F44A72"/>
    <w:rsid w:val="17007297"/>
    <w:rsid w:val="17195AB8"/>
    <w:rsid w:val="176DCF51"/>
    <w:rsid w:val="176E3018"/>
    <w:rsid w:val="178B2770"/>
    <w:rsid w:val="17930C6A"/>
    <w:rsid w:val="179455FE"/>
    <w:rsid w:val="17BF0029"/>
    <w:rsid w:val="17D78840"/>
    <w:rsid w:val="17DB6A01"/>
    <w:rsid w:val="17E7AA21"/>
    <w:rsid w:val="17EE6901"/>
    <w:rsid w:val="17EE8F53"/>
    <w:rsid w:val="180B583E"/>
    <w:rsid w:val="182BBDAB"/>
    <w:rsid w:val="186D3535"/>
    <w:rsid w:val="1871D84A"/>
    <w:rsid w:val="187CA9A4"/>
    <w:rsid w:val="18A60254"/>
    <w:rsid w:val="18B255C0"/>
    <w:rsid w:val="18CCE760"/>
    <w:rsid w:val="18D506BC"/>
    <w:rsid w:val="18DCC48E"/>
    <w:rsid w:val="18F739C4"/>
    <w:rsid w:val="1918FD45"/>
    <w:rsid w:val="19370C86"/>
    <w:rsid w:val="19D8A37D"/>
    <w:rsid w:val="19EB9E08"/>
    <w:rsid w:val="19F04606"/>
    <w:rsid w:val="1A2BE1D9"/>
    <w:rsid w:val="1A57FA44"/>
    <w:rsid w:val="1A5F0EB0"/>
    <w:rsid w:val="1A663F0E"/>
    <w:rsid w:val="1A6E32EA"/>
    <w:rsid w:val="1B091F85"/>
    <w:rsid w:val="1B655AED"/>
    <w:rsid w:val="1B8E4782"/>
    <w:rsid w:val="1BB91EEF"/>
    <w:rsid w:val="1BC66A11"/>
    <w:rsid w:val="1BD3C059"/>
    <w:rsid w:val="1C17C3D1"/>
    <w:rsid w:val="1C22D206"/>
    <w:rsid w:val="1C2FB10C"/>
    <w:rsid w:val="1C9CC662"/>
    <w:rsid w:val="1CCC7DFC"/>
    <w:rsid w:val="1CEC2D8F"/>
    <w:rsid w:val="1CF12BC1"/>
    <w:rsid w:val="1D0EA773"/>
    <w:rsid w:val="1D10443F"/>
    <w:rsid w:val="1D2213AA"/>
    <w:rsid w:val="1D2CCAD1"/>
    <w:rsid w:val="1D36B8C7"/>
    <w:rsid w:val="1D501AC7"/>
    <w:rsid w:val="1D625583"/>
    <w:rsid w:val="1DAF29C2"/>
    <w:rsid w:val="1DCC572E"/>
    <w:rsid w:val="1DD823F3"/>
    <w:rsid w:val="1DD9DAA6"/>
    <w:rsid w:val="1DEC3FDE"/>
    <w:rsid w:val="1E6E3359"/>
    <w:rsid w:val="1EA4411D"/>
    <w:rsid w:val="1EAC14A0"/>
    <w:rsid w:val="1ECEE4B3"/>
    <w:rsid w:val="1F5A72C8"/>
    <w:rsid w:val="1F961735"/>
    <w:rsid w:val="1FE0E362"/>
    <w:rsid w:val="200FD691"/>
    <w:rsid w:val="202003EE"/>
    <w:rsid w:val="204BEE99"/>
    <w:rsid w:val="204CEAD9"/>
    <w:rsid w:val="2058D5FF"/>
    <w:rsid w:val="20A6C358"/>
    <w:rsid w:val="20FB9B9E"/>
    <w:rsid w:val="211D5E53"/>
    <w:rsid w:val="21287642"/>
    <w:rsid w:val="217F24F5"/>
    <w:rsid w:val="21C43EA9"/>
    <w:rsid w:val="21DF32EE"/>
    <w:rsid w:val="220505DB"/>
    <w:rsid w:val="22053E5B"/>
    <w:rsid w:val="220965D7"/>
    <w:rsid w:val="2214295A"/>
    <w:rsid w:val="22150BCD"/>
    <w:rsid w:val="222ABF7E"/>
    <w:rsid w:val="2235BA51"/>
    <w:rsid w:val="2247F485"/>
    <w:rsid w:val="2276721B"/>
    <w:rsid w:val="22BD92B6"/>
    <w:rsid w:val="22F35F41"/>
    <w:rsid w:val="231BCA37"/>
    <w:rsid w:val="234FD052"/>
    <w:rsid w:val="2360760F"/>
    <w:rsid w:val="237102D6"/>
    <w:rsid w:val="238A27D6"/>
    <w:rsid w:val="23C1DC1D"/>
    <w:rsid w:val="23D9B431"/>
    <w:rsid w:val="23DFD75C"/>
    <w:rsid w:val="23E37927"/>
    <w:rsid w:val="23EF7461"/>
    <w:rsid w:val="23F47B87"/>
    <w:rsid w:val="240D1543"/>
    <w:rsid w:val="24346958"/>
    <w:rsid w:val="244E9EC4"/>
    <w:rsid w:val="246B5B30"/>
    <w:rsid w:val="247B27AC"/>
    <w:rsid w:val="24D7615F"/>
    <w:rsid w:val="25311ECC"/>
    <w:rsid w:val="25C33F1F"/>
    <w:rsid w:val="25E75011"/>
    <w:rsid w:val="25FB276B"/>
    <w:rsid w:val="25FB83A1"/>
    <w:rsid w:val="26403881"/>
    <w:rsid w:val="26510E3E"/>
    <w:rsid w:val="266FFC34"/>
    <w:rsid w:val="26932E97"/>
    <w:rsid w:val="26A949E7"/>
    <w:rsid w:val="26ABEA93"/>
    <w:rsid w:val="26D169EC"/>
    <w:rsid w:val="26F13C84"/>
    <w:rsid w:val="26F15EB2"/>
    <w:rsid w:val="26F762AF"/>
    <w:rsid w:val="26FAC1BE"/>
    <w:rsid w:val="271E025E"/>
    <w:rsid w:val="273EC4E1"/>
    <w:rsid w:val="27430AC9"/>
    <w:rsid w:val="274D16B7"/>
    <w:rsid w:val="278D2688"/>
    <w:rsid w:val="27A39086"/>
    <w:rsid w:val="287169FD"/>
    <w:rsid w:val="28A7B2AA"/>
    <w:rsid w:val="29141F46"/>
    <w:rsid w:val="29213029"/>
    <w:rsid w:val="2939577B"/>
    <w:rsid w:val="2946FA0D"/>
    <w:rsid w:val="298207D1"/>
    <w:rsid w:val="2983D4C8"/>
    <w:rsid w:val="2A1078B7"/>
    <w:rsid w:val="2A49ABFD"/>
    <w:rsid w:val="2A68CA78"/>
    <w:rsid w:val="2A97E961"/>
    <w:rsid w:val="2ABA4191"/>
    <w:rsid w:val="2AC44099"/>
    <w:rsid w:val="2AFA4EFE"/>
    <w:rsid w:val="2AFFADEE"/>
    <w:rsid w:val="2B01FE19"/>
    <w:rsid w:val="2B699E15"/>
    <w:rsid w:val="2B7BEF52"/>
    <w:rsid w:val="2B8BC0E8"/>
    <w:rsid w:val="2BB6667D"/>
    <w:rsid w:val="2BBE928C"/>
    <w:rsid w:val="2C0CD285"/>
    <w:rsid w:val="2C536D40"/>
    <w:rsid w:val="2CA4274B"/>
    <w:rsid w:val="2CA4BEC3"/>
    <w:rsid w:val="2CA86D19"/>
    <w:rsid w:val="2D0C78BC"/>
    <w:rsid w:val="2D0DD440"/>
    <w:rsid w:val="2D58AA33"/>
    <w:rsid w:val="2D60A5E5"/>
    <w:rsid w:val="2DACB02D"/>
    <w:rsid w:val="2DBFDBDC"/>
    <w:rsid w:val="2DC0DCA0"/>
    <w:rsid w:val="2DCE2B9E"/>
    <w:rsid w:val="2DE7DA42"/>
    <w:rsid w:val="2DF0A58C"/>
    <w:rsid w:val="2E3FCACF"/>
    <w:rsid w:val="2E41BF4D"/>
    <w:rsid w:val="2E520B3E"/>
    <w:rsid w:val="2E6218A6"/>
    <w:rsid w:val="2F4F2A4F"/>
    <w:rsid w:val="2F5D9BA4"/>
    <w:rsid w:val="2F7C5590"/>
    <w:rsid w:val="2F9D2871"/>
    <w:rsid w:val="2FACCEAC"/>
    <w:rsid w:val="2FC2384E"/>
    <w:rsid w:val="30118820"/>
    <w:rsid w:val="301BDF19"/>
    <w:rsid w:val="302CF0C5"/>
    <w:rsid w:val="303999E4"/>
    <w:rsid w:val="307CDFC0"/>
    <w:rsid w:val="30B7F7C5"/>
    <w:rsid w:val="30D55D2E"/>
    <w:rsid w:val="31873E99"/>
    <w:rsid w:val="31A443EE"/>
    <w:rsid w:val="31A6C129"/>
    <w:rsid w:val="31ACAA08"/>
    <w:rsid w:val="31C107C1"/>
    <w:rsid w:val="31C111FB"/>
    <w:rsid w:val="31E42D17"/>
    <w:rsid w:val="31E8D219"/>
    <w:rsid w:val="31F147C7"/>
    <w:rsid w:val="32020DF6"/>
    <w:rsid w:val="320D7376"/>
    <w:rsid w:val="32172A1A"/>
    <w:rsid w:val="32214F56"/>
    <w:rsid w:val="32250D62"/>
    <w:rsid w:val="32CBA0AE"/>
    <w:rsid w:val="32D74A75"/>
    <w:rsid w:val="32F05F83"/>
    <w:rsid w:val="33120C69"/>
    <w:rsid w:val="3365C6E9"/>
    <w:rsid w:val="336CA762"/>
    <w:rsid w:val="33B6D102"/>
    <w:rsid w:val="33C10708"/>
    <w:rsid w:val="33C3EB2F"/>
    <w:rsid w:val="34168FB6"/>
    <w:rsid w:val="3459B70F"/>
    <w:rsid w:val="3487940F"/>
    <w:rsid w:val="34A5A2CA"/>
    <w:rsid w:val="355CC8C3"/>
    <w:rsid w:val="356184C3"/>
    <w:rsid w:val="356FEE15"/>
    <w:rsid w:val="35AE0329"/>
    <w:rsid w:val="35AE69F7"/>
    <w:rsid w:val="365A8FDE"/>
    <w:rsid w:val="366B8460"/>
    <w:rsid w:val="367BCD2A"/>
    <w:rsid w:val="368E151F"/>
    <w:rsid w:val="3691D1AA"/>
    <w:rsid w:val="370FA3F3"/>
    <w:rsid w:val="3711124E"/>
    <w:rsid w:val="37115417"/>
    <w:rsid w:val="3723682F"/>
    <w:rsid w:val="372C43B4"/>
    <w:rsid w:val="374D7280"/>
    <w:rsid w:val="374F39F9"/>
    <w:rsid w:val="375C7DB4"/>
    <w:rsid w:val="379EF306"/>
    <w:rsid w:val="37CF9E88"/>
    <w:rsid w:val="382DE512"/>
    <w:rsid w:val="38C58E80"/>
    <w:rsid w:val="38DBEF7C"/>
    <w:rsid w:val="38E9912C"/>
    <w:rsid w:val="3968160E"/>
    <w:rsid w:val="3975F37E"/>
    <w:rsid w:val="3985D168"/>
    <w:rsid w:val="39965F97"/>
    <w:rsid w:val="39CD0BEF"/>
    <w:rsid w:val="39D633CA"/>
    <w:rsid w:val="39EA991F"/>
    <w:rsid w:val="39EBD37A"/>
    <w:rsid w:val="3A68EB1B"/>
    <w:rsid w:val="3A75B0D5"/>
    <w:rsid w:val="3B2F1E13"/>
    <w:rsid w:val="3B2FE23D"/>
    <w:rsid w:val="3B7066BC"/>
    <w:rsid w:val="3B9A3278"/>
    <w:rsid w:val="3BA455A5"/>
    <w:rsid w:val="3BA60E16"/>
    <w:rsid w:val="3BC6EBDC"/>
    <w:rsid w:val="3BE3FFA1"/>
    <w:rsid w:val="3C03232E"/>
    <w:rsid w:val="3C118136"/>
    <w:rsid w:val="3C272203"/>
    <w:rsid w:val="3C7092BA"/>
    <w:rsid w:val="3CA04ED2"/>
    <w:rsid w:val="3CA98162"/>
    <w:rsid w:val="3D66ABD6"/>
    <w:rsid w:val="3D6BB6C2"/>
    <w:rsid w:val="3D7C8CD9"/>
    <w:rsid w:val="3DCA6C8B"/>
    <w:rsid w:val="3DFF1B88"/>
    <w:rsid w:val="3E36357E"/>
    <w:rsid w:val="3E5101EB"/>
    <w:rsid w:val="3E85B15A"/>
    <w:rsid w:val="3E914041"/>
    <w:rsid w:val="3E921175"/>
    <w:rsid w:val="3EDDD81D"/>
    <w:rsid w:val="3F42D359"/>
    <w:rsid w:val="3F7AE0E3"/>
    <w:rsid w:val="3F7E449E"/>
    <w:rsid w:val="3F831426"/>
    <w:rsid w:val="40490FB5"/>
    <w:rsid w:val="4058036B"/>
    <w:rsid w:val="40AEA80D"/>
    <w:rsid w:val="40B80001"/>
    <w:rsid w:val="40E4A771"/>
    <w:rsid w:val="40E69045"/>
    <w:rsid w:val="411ACFE7"/>
    <w:rsid w:val="4188FF58"/>
    <w:rsid w:val="418E2C91"/>
    <w:rsid w:val="41A283C6"/>
    <w:rsid w:val="41F3D3CC"/>
    <w:rsid w:val="41FCFE82"/>
    <w:rsid w:val="4240DE41"/>
    <w:rsid w:val="42CD9D7B"/>
    <w:rsid w:val="42F10C38"/>
    <w:rsid w:val="4336AFB0"/>
    <w:rsid w:val="4346244F"/>
    <w:rsid w:val="43594FB5"/>
    <w:rsid w:val="435AC5D8"/>
    <w:rsid w:val="4393DF4B"/>
    <w:rsid w:val="43ACD39D"/>
    <w:rsid w:val="43D7018D"/>
    <w:rsid w:val="43F131AD"/>
    <w:rsid w:val="4461306A"/>
    <w:rsid w:val="44AFB746"/>
    <w:rsid w:val="45154B3E"/>
    <w:rsid w:val="4521CB27"/>
    <w:rsid w:val="4528D5EA"/>
    <w:rsid w:val="453826AE"/>
    <w:rsid w:val="45610283"/>
    <w:rsid w:val="457B7EC3"/>
    <w:rsid w:val="459FAB16"/>
    <w:rsid w:val="461C408D"/>
    <w:rsid w:val="4626DB10"/>
    <w:rsid w:val="462DE9FA"/>
    <w:rsid w:val="4674B864"/>
    <w:rsid w:val="4680CADB"/>
    <w:rsid w:val="468269DA"/>
    <w:rsid w:val="46F44704"/>
    <w:rsid w:val="470074E4"/>
    <w:rsid w:val="470A1439"/>
    <w:rsid w:val="473952C2"/>
    <w:rsid w:val="474E9A52"/>
    <w:rsid w:val="4750D50E"/>
    <w:rsid w:val="478E8437"/>
    <w:rsid w:val="47ACCDD8"/>
    <w:rsid w:val="47BE08AF"/>
    <w:rsid w:val="47FA23A1"/>
    <w:rsid w:val="488F8C2A"/>
    <w:rsid w:val="4890D55C"/>
    <w:rsid w:val="48954939"/>
    <w:rsid w:val="48C9055E"/>
    <w:rsid w:val="48D6109F"/>
    <w:rsid w:val="48F42D85"/>
    <w:rsid w:val="492F75DC"/>
    <w:rsid w:val="493AC535"/>
    <w:rsid w:val="495130C7"/>
    <w:rsid w:val="499A96A1"/>
    <w:rsid w:val="49DF9636"/>
    <w:rsid w:val="4A0FBABC"/>
    <w:rsid w:val="4A42BCEB"/>
    <w:rsid w:val="4A6EEC7C"/>
    <w:rsid w:val="4A73E7C8"/>
    <w:rsid w:val="4A7B024D"/>
    <w:rsid w:val="4ACC3755"/>
    <w:rsid w:val="4AE8FF3D"/>
    <w:rsid w:val="4B0F0E3C"/>
    <w:rsid w:val="4B12F813"/>
    <w:rsid w:val="4B2C9ADC"/>
    <w:rsid w:val="4B8F3CB7"/>
    <w:rsid w:val="4BC0DA30"/>
    <w:rsid w:val="4BC34D04"/>
    <w:rsid w:val="4BE999D7"/>
    <w:rsid w:val="4C5B9509"/>
    <w:rsid w:val="4CB4C461"/>
    <w:rsid w:val="4CD37D57"/>
    <w:rsid w:val="4CD541D1"/>
    <w:rsid w:val="4CF5C19F"/>
    <w:rsid w:val="4D3F2B5D"/>
    <w:rsid w:val="4D42095A"/>
    <w:rsid w:val="4D531689"/>
    <w:rsid w:val="4D80C6FC"/>
    <w:rsid w:val="4D88823B"/>
    <w:rsid w:val="4DA44BDA"/>
    <w:rsid w:val="4DC2AAFC"/>
    <w:rsid w:val="4F007E61"/>
    <w:rsid w:val="4F220303"/>
    <w:rsid w:val="4F48AE16"/>
    <w:rsid w:val="4F557FB9"/>
    <w:rsid w:val="4F7B875C"/>
    <w:rsid w:val="502A7A70"/>
    <w:rsid w:val="5078F56E"/>
    <w:rsid w:val="50B81D17"/>
    <w:rsid w:val="5148C1CB"/>
    <w:rsid w:val="514A9903"/>
    <w:rsid w:val="516F8B3B"/>
    <w:rsid w:val="51A9DEB4"/>
    <w:rsid w:val="51AD2E4E"/>
    <w:rsid w:val="51B11390"/>
    <w:rsid w:val="522A6023"/>
    <w:rsid w:val="5257481B"/>
    <w:rsid w:val="5277AA13"/>
    <w:rsid w:val="528D6EDF"/>
    <w:rsid w:val="52BDFEE0"/>
    <w:rsid w:val="52EB06FA"/>
    <w:rsid w:val="52F19803"/>
    <w:rsid w:val="5301F5A7"/>
    <w:rsid w:val="531A2021"/>
    <w:rsid w:val="539C2A97"/>
    <w:rsid w:val="53A8C540"/>
    <w:rsid w:val="53C04D27"/>
    <w:rsid w:val="53C9D13C"/>
    <w:rsid w:val="54162FB9"/>
    <w:rsid w:val="541F2C49"/>
    <w:rsid w:val="5486D75B"/>
    <w:rsid w:val="54AEE198"/>
    <w:rsid w:val="54E053B6"/>
    <w:rsid w:val="54EE6A79"/>
    <w:rsid w:val="55121A5B"/>
    <w:rsid w:val="5514A789"/>
    <w:rsid w:val="5542B530"/>
    <w:rsid w:val="55B5EC7C"/>
    <w:rsid w:val="55BEDB60"/>
    <w:rsid w:val="55D58465"/>
    <w:rsid w:val="55DC1E4E"/>
    <w:rsid w:val="55E32C7C"/>
    <w:rsid w:val="560A562A"/>
    <w:rsid w:val="5610942D"/>
    <w:rsid w:val="5664EBBE"/>
    <w:rsid w:val="569AB7A7"/>
    <w:rsid w:val="569BD661"/>
    <w:rsid w:val="56B8D294"/>
    <w:rsid w:val="56D91473"/>
    <w:rsid w:val="56F90761"/>
    <w:rsid w:val="57028A80"/>
    <w:rsid w:val="574F46FF"/>
    <w:rsid w:val="575EDFF7"/>
    <w:rsid w:val="576D81E8"/>
    <w:rsid w:val="577EFCDD"/>
    <w:rsid w:val="577EFD9F"/>
    <w:rsid w:val="579BB9FC"/>
    <w:rsid w:val="57AC0EF8"/>
    <w:rsid w:val="57B7CC2E"/>
    <w:rsid w:val="57EA09CF"/>
    <w:rsid w:val="58230F53"/>
    <w:rsid w:val="5855D88C"/>
    <w:rsid w:val="5865FA7B"/>
    <w:rsid w:val="58728171"/>
    <w:rsid w:val="58801D3F"/>
    <w:rsid w:val="58AE7D36"/>
    <w:rsid w:val="590B243F"/>
    <w:rsid w:val="590EC5CA"/>
    <w:rsid w:val="591AFA04"/>
    <w:rsid w:val="593B85E0"/>
    <w:rsid w:val="594155D5"/>
    <w:rsid w:val="599AF2F0"/>
    <w:rsid w:val="599E82B0"/>
    <w:rsid w:val="59A880C5"/>
    <w:rsid w:val="59DFBEDE"/>
    <w:rsid w:val="59FDA786"/>
    <w:rsid w:val="5A369399"/>
    <w:rsid w:val="5AB393E4"/>
    <w:rsid w:val="5AC89E38"/>
    <w:rsid w:val="5AE9578D"/>
    <w:rsid w:val="5AF33972"/>
    <w:rsid w:val="5B55A278"/>
    <w:rsid w:val="5B66C715"/>
    <w:rsid w:val="5BA04D65"/>
    <w:rsid w:val="5BAE4901"/>
    <w:rsid w:val="5BE667D1"/>
    <w:rsid w:val="5C0F6FCC"/>
    <w:rsid w:val="5C31F130"/>
    <w:rsid w:val="5CDDBC3E"/>
    <w:rsid w:val="5D3AA360"/>
    <w:rsid w:val="5DEDE0A5"/>
    <w:rsid w:val="5DFDC84B"/>
    <w:rsid w:val="5E13E985"/>
    <w:rsid w:val="5E1B507C"/>
    <w:rsid w:val="5E2EC0FA"/>
    <w:rsid w:val="5E34499A"/>
    <w:rsid w:val="5EA74A13"/>
    <w:rsid w:val="5EF1F434"/>
    <w:rsid w:val="5EF3FD85"/>
    <w:rsid w:val="5EF44530"/>
    <w:rsid w:val="5F1DBEBA"/>
    <w:rsid w:val="5F30A7F6"/>
    <w:rsid w:val="5F5EF918"/>
    <w:rsid w:val="5F8E25C2"/>
    <w:rsid w:val="5FCE981B"/>
    <w:rsid w:val="5FFBB3F9"/>
    <w:rsid w:val="6016A6F0"/>
    <w:rsid w:val="6082C61D"/>
    <w:rsid w:val="6098B50A"/>
    <w:rsid w:val="60B6D827"/>
    <w:rsid w:val="60BDD761"/>
    <w:rsid w:val="610E31D0"/>
    <w:rsid w:val="6184174F"/>
    <w:rsid w:val="61B8518A"/>
    <w:rsid w:val="6210F52A"/>
    <w:rsid w:val="62B44373"/>
    <w:rsid w:val="62EA6F19"/>
    <w:rsid w:val="62ED05CF"/>
    <w:rsid w:val="62EF3C9B"/>
    <w:rsid w:val="63409296"/>
    <w:rsid w:val="635F3253"/>
    <w:rsid w:val="638E51E1"/>
    <w:rsid w:val="63B3DBA0"/>
    <w:rsid w:val="63F9CD97"/>
    <w:rsid w:val="641B5268"/>
    <w:rsid w:val="645B1F3A"/>
    <w:rsid w:val="648D09BF"/>
    <w:rsid w:val="64906D97"/>
    <w:rsid w:val="64B0263E"/>
    <w:rsid w:val="64BB7498"/>
    <w:rsid w:val="64ECDF31"/>
    <w:rsid w:val="6504D2C9"/>
    <w:rsid w:val="651E1655"/>
    <w:rsid w:val="65642400"/>
    <w:rsid w:val="6570D820"/>
    <w:rsid w:val="65939AD1"/>
    <w:rsid w:val="659C4511"/>
    <w:rsid w:val="65B7083E"/>
    <w:rsid w:val="65C0B5DB"/>
    <w:rsid w:val="65DCA19C"/>
    <w:rsid w:val="66056D32"/>
    <w:rsid w:val="66063234"/>
    <w:rsid w:val="660F2331"/>
    <w:rsid w:val="66164EDC"/>
    <w:rsid w:val="661A4548"/>
    <w:rsid w:val="669A3050"/>
    <w:rsid w:val="66A29E90"/>
    <w:rsid w:val="66BD12B9"/>
    <w:rsid w:val="66D0BABF"/>
    <w:rsid w:val="66D4C9A5"/>
    <w:rsid w:val="66FF4B6E"/>
    <w:rsid w:val="67229D00"/>
    <w:rsid w:val="672F4461"/>
    <w:rsid w:val="67439232"/>
    <w:rsid w:val="6758202B"/>
    <w:rsid w:val="678DA7D4"/>
    <w:rsid w:val="6796802C"/>
    <w:rsid w:val="67CF8783"/>
    <w:rsid w:val="67E17608"/>
    <w:rsid w:val="67F2463A"/>
    <w:rsid w:val="67FAC6DC"/>
    <w:rsid w:val="68083806"/>
    <w:rsid w:val="680A6B6A"/>
    <w:rsid w:val="681EE7EE"/>
    <w:rsid w:val="6823D237"/>
    <w:rsid w:val="68513FF3"/>
    <w:rsid w:val="6864241F"/>
    <w:rsid w:val="6866109D"/>
    <w:rsid w:val="686880AC"/>
    <w:rsid w:val="6870066B"/>
    <w:rsid w:val="6875D390"/>
    <w:rsid w:val="6885B37D"/>
    <w:rsid w:val="6888183B"/>
    <w:rsid w:val="68E56AA7"/>
    <w:rsid w:val="6910A05E"/>
    <w:rsid w:val="6934EC59"/>
    <w:rsid w:val="69535228"/>
    <w:rsid w:val="695B7397"/>
    <w:rsid w:val="699DC287"/>
    <w:rsid w:val="69A49CCE"/>
    <w:rsid w:val="69AF85E1"/>
    <w:rsid w:val="69C7F221"/>
    <w:rsid w:val="69CBF063"/>
    <w:rsid w:val="69EDFBA3"/>
    <w:rsid w:val="6A18DC22"/>
    <w:rsid w:val="6A20AFDF"/>
    <w:rsid w:val="6A5BB96A"/>
    <w:rsid w:val="6A693D54"/>
    <w:rsid w:val="6AC45A23"/>
    <w:rsid w:val="6B68BB39"/>
    <w:rsid w:val="6BC74B72"/>
    <w:rsid w:val="6BD214A9"/>
    <w:rsid w:val="6BF0D209"/>
    <w:rsid w:val="6BF2E404"/>
    <w:rsid w:val="6BFD202F"/>
    <w:rsid w:val="6C30AE51"/>
    <w:rsid w:val="6C5AD523"/>
    <w:rsid w:val="6C68B125"/>
    <w:rsid w:val="6CAF2FAC"/>
    <w:rsid w:val="6E2C3495"/>
    <w:rsid w:val="6E54001F"/>
    <w:rsid w:val="6E5B59CC"/>
    <w:rsid w:val="6E6171E2"/>
    <w:rsid w:val="6E6418F3"/>
    <w:rsid w:val="6E711288"/>
    <w:rsid w:val="6E8059E1"/>
    <w:rsid w:val="6E83E790"/>
    <w:rsid w:val="6EB32E0F"/>
    <w:rsid w:val="6EDFB36A"/>
    <w:rsid w:val="6EF16FE7"/>
    <w:rsid w:val="6F107FF2"/>
    <w:rsid w:val="6F23861A"/>
    <w:rsid w:val="6F2420B9"/>
    <w:rsid w:val="6F2AC55E"/>
    <w:rsid w:val="6F9561CC"/>
    <w:rsid w:val="701A0AD4"/>
    <w:rsid w:val="701B451C"/>
    <w:rsid w:val="702883E4"/>
    <w:rsid w:val="704AE396"/>
    <w:rsid w:val="706BC667"/>
    <w:rsid w:val="70A82D06"/>
    <w:rsid w:val="70D45DB7"/>
    <w:rsid w:val="70F48E40"/>
    <w:rsid w:val="70F7A026"/>
    <w:rsid w:val="715F706B"/>
    <w:rsid w:val="716A4356"/>
    <w:rsid w:val="71D0CEE8"/>
    <w:rsid w:val="71D77CA9"/>
    <w:rsid w:val="71E6B3F7"/>
    <w:rsid w:val="724E77D4"/>
    <w:rsid w:val="726FA4BB"/>
    <w:rsid w:val="727C27D8"/>
    <w:rsid w:val="72A21787"/>
    <w:rsid w:val="72D34320"/>
    <w:rsid w:val="730D3DBD"/>
    <w:rsid w:val="731B67CC"/>
    <w:rsid w:val="73479B05"/>
    <w:rsid w:val="7386202D"/>
    <w:rsid w:val="73C89B07"/>
    <w:rsid w:val="73FE83F3"/>
    <w:rsid w:val="7400E2B0"/>
    <w:rsid w:val="740753A7"/>
    <w:rsid w:val="747C1FCF"/>
    <w:rsid w:val="748872AE"/>
    <w:rsid w:val="74A13C59"/>
    <w:rsid w:val="750943A9"/>
    <w:rsid w:val="75D26F34"/>
    <w:rsid w:val="75DF8CCF"/>
    <w:rsid w:val="764011E7"/>
    <w:rsid w:val="7669462B"/>
    <w:rsid w:val="7682778B"/>
    <w:rsid w:val="7685F5FD"/>
    <w:rsid w:val="76C423B1"/>
    <w:rsid w:val="76C58282"/>
    <w:rsid w:val="76F4B5C4"/>
    <w:rsid w:val="7716BB05"/>
    <w:rsid w:val="776E3F95"/>
    <w:rsid w:val="77933D05"/>
    <w:rsid w:val="77AC05CB"/>
    <w:rsid w:val="77CB039B"/>
    <w:rsid w:val="783395C9"/>
    <w:rsid w:val="78377C8F"/>
    <w:rsid w:val="7863714E"/>
    <w:rsid w:val="786B59FA"/>
    <w:rsid w:val="788326AC"/>
    <w:rsid w:val="78B8CCB9"/>
    <w:rsid w:val="78F174BC"/>
    <w:rsid w:val="7917C2CF"/>
    <w:rsid w:val="7938015D"/>
    <w:rsid w:val="79401114"/>
    <w:rsid w:val="794875ED"/>
    <w:rsid w:val="7962DA8F"/>
    <w:rsid w:val="797275CE"/>
    <w:rsid w:val="79786065"/>
    <w:rsid w:val="798B9E2B"/>
    <w:rsid w:val="799B1F39"/>
    <w:rsid w:val="79AAAC6A"/>
    <w:rsid w:val="79B55F60"/>
    <w:rsid w:val="79F641D0"/>
    <w:rsid w:val="7A6FEFB8"/>
    <w:rsid w:val="7AA26E0F"/>
    <w:rsid w:val="7ACC352A"/>
    <w:rsid w:val="7AD3906D"/>
    <w:rsid w:val="7AFA95F6"/>
    <w:rsid w:val="7AFE6AE5"/>
    <w:rsid w:val="7B46DFB2"/>
    <w:rsid w:val="7B74DCE8"/>
    <w:rsid w:val="7BDD2D20"/>
    <w:rsid w:val="7BE78541"/>
    <w:rsid w:val="7C3401B6"/>
    <w:rsid w:val="7C3B2162"/>
    <w:rsid w:val="7C3FFB6F"/>
    <w:rsid w:val="7CD84E39"/>
    <w:rsid w:val="7CE3FCAA"/>
    <w:rsid w:val="7D0245B4"/>
    <w:rsid w:val="7D067258"/>
    <w:rsid w:val="7D2EBF5A"/>
    <w:rsid w:val="7D6BD2D1"/>
    <w:rsid w:val="7DDF0B75"/>
    <w:rsid w:val="7DDF41C7"/>
    <w:rsid w:val="7DE8FA74"/>
    <w:rsid w:val="7DF57F10"/>
    <w:rsid w:val="7DFCB4CB"/>
    <w:rsid w:val="7E256016"/>
    <w:rsid w:val="7E6E073F"/>
    <w:rsid w:val="7EA8CCA6"/>
    <w:rsid w:val="7EDAFB5F"/>
    <w:rsid w:val="7EF54D51"/>
    <w:rsid w:val="7F523DAD"/>
    <w:rsid w:val="7FC4F9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198CF"/>
  <w15:chartTrackingRefBased/>
  <w15:docId w15:val="{FFF0B916-46D5-4989-91E8-C6971E62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1D37"/>
    <w:pPr>
      <w:spacing w:after="120"/>
      <w:ind w:left="432"/>
    </w:pPr>
    <w:rPr>
      <w:rFonts w:ascii="Arial" w:hAnsi="Arial"/>
      <w:sz w:val="24"/>
    </w:rPr>
  </w:style>
  <w:style w:type="paragraph" w:styleId="Heading1">
    <w:name w:val="heading 1"/>
    <w:basedOn w:val="Normal"/>
    <w:next w:val="Normal"/>
    <w:link w:val="Heading1Char"/>
    <w:uiPriority w:val="9"/>
    <w:qFormat/>
    <w:rsid w:val="00371D37"/>
    <w:pPr>
      <w:keepNext/>
      <w:keepLines/>
      <w:spacing w:before="240" w:after="0"/>
      <w:ind w:left="0"/>
      <w:jc w:val="center"/>
      <w:outlineLvl w:val="0"/>
    </w:pPr>
    <w:rPr>
      <w:rFonts w:eastAsiaTheme="majorEastAsia" w:cstheme="majorBidi"/>
      <w:b/>
      <w:color w:val="134A86"/>
      <w:sz w:val="72"/>
      <w:szCs w:val="32"/>
    </w:rPr>
  </w:style>
  <w:style w:type="paragraph" w:styleId="Heading2">
    <w:name w:val="heading 2"/>
    <w:basedOn w:val="Normal"/>
    <w:next w:val="Normal"/>
    <w:link w:val="Heading2Char"/>
    <w:uiPriority w:val="9"/>
    <w:unhideWhenUsed/>
    <w:qFormat/>
    <w:rsid w:val="00A90C63"/>
    <w:pPr>
      <w:keepNext/>
      <w:keepLines/>
      <w:pBdr>
        <w:bottom w:val="single" w:sz="36" w:space="1" w:color="404040" w:themeColor="text1" w:themeTint="BF"/>
      </w:pBdr>
      <w:spacing w:before="1920" w:after="480"/>
      <w:outlineLvl w:val="1"/>
    </w:pPr>
    <w:rPr>
      <w:rFonts w:ascii="Century Gothic" w:eastAsiaTheme="majorEastAsia" w:hAnsi="Century Gothic" w:cstheme="majorBidi"/>
      <w:b/>
      <w:color w:val="2F5496" w:themeColor="accent1" w:themeShade="BF"/>
      <w:sz w:val="64"/>
      <w:szCs w:val="26"/>
    </w:rPr>
  </w:style>
  <w:style w:type="paragraph" w:styleId="Heading3">
    <w:name w:val="heading 3"/>
    <w:basedOn w:val="Normal"/>
    <w:next w:val="Normal"/>
    <w:link w:val="Heading3Char"/>
    <w:uiPriority w:val="9"/>
    <w:unhideWhenUsed/>
    <w:qFormat/>
    <w:rsid w:val="00293F0B"/>
    <w:pPr>
      <w:keepNext/>
      <w:keepLines/>
      <w:pBdr>
        <w:left w:val="single" w:sz="36" w:space="4" w:color="404040" w:themeColor="text1" w:themeTint="BF"/>
      </w:pBdr>
      <w:shd w:val="clear" w:color="auto" w:fill="F2F2F2" w:themeFill="background1" w:themeFillShade="F2"/>
      <w:spacing w:before="360"/>
      <w:ind w:left="0"/>
      <w:outlineLvl w:val="2"/>
    </w:pPr>
    <w:rPr>
      <w:rFonts w:ascii="Century Gothic" w:eastAsiaTheme="majorEastAsia" w:hAnsi="Century Gothic" w:cstheme="majorBidi"/>
      <w:b/>
      <w:color w:val="134A86"/>
      <w:sz w:val="44"/>
      <w:szCs w:val="28"/>
    </w:rPr>
  </w:style>
  <w:style w:type="paragraph" w:styleId="Heading4">
    <w:name w:val="heading 4"/>
    <w:basedOn w:val="Normal"/>
    <w:next w:val="Normal"/>
    <w:link w:val="Heading4Char"/>
    <w:uiPriority w:val="9"/>
    <w:unhideWhenUsed/>
    <w:qFormat/>
    <w:rsid w:val="00394ED6"/>
    <w:pPr>
      <w:keepNext/>
      <w:keepLines/>
      <w:pBdr>
        <w:bottom w:val="single" w:sz="18" w:space="1" w:color="404040" w:themeColor="text1" w:themeTint="BF"/>
      </w:pBdr>
      <w:spacing w:before="480"/>
      <w:ind w:left="0"/>
      <w:outlineLvl w:val="3"/>
    </w:pPr>
    <w:rPr>
      <w:rFonts w:eastAsiaTheme="majorEastAsia" w:cstheme="majorBidi"/>
      <w:b/>
      <w:iCs/>
      <w:color w:val="000000" w:themeColor="text1"/>
      <w:sz w:val="36"/>
    </w:rPr>
  </w:style>
  <w:style w:type="paragraph" w:styleId="Heading5">
    <w:name w:val="heading 5"/>
    <w:basedOn w:val="Normal"/>
    <w:next w:val="Normal"/>
    <w:link w:val="Heading5Char"/>
    <w:uiPriority w:val="9"/>
    <w:unhideWhenUsed/>
    <w:qFormat/>
    <w:rsid w:val="00260E89"/>
    <w:pPr>
      <w:keepNext/>
      <w:keepLines/>
      <w:shd w:val="clear" w:color="auto" w:fill="E5EBF7"/>
      <w:spacing w:before="480"/>
      <w:ind w:left="0" w:right="1440"/>
      <w:outlineLvl w:val="4"/>
    </w:pPr>
    <w:rPr>
      <w:rFonts w:ascii="Century Gothic" w:eastAsiaTheme="majorEastAsia" w:hAnsi="Century Gothic" w:cstheme="majorBidi"/>
      <w:b/>
      <w:sz w:val="32"/>
    </w:rPr>
  </w:style>
  <w:style w:type="paragraph" w:styleId="Heading6">
    <w:name w:val="heading 6"/>
    <w:basedOn w:val="Normal"/>
    <w:next w:val="Normal"/>
    <w:link w:val="Heading6Char"/>
    <w:uiPriority w:val="9"/>
    <w:unhideWhenUsed/>
    <w:qFormat/>
    <w:rsid w:val="007C43F3"/>
    <w:pPr>
      <w:keepNext/>
      <w:keepLines/>
      <w:pBdr>
        <w:bottom w:val="single" w:sz="8" w:space="1" w:color="2F5496" w:themeColor="accent1" w:themeShade="BF"/>
      </w:pBdr>
      <w:spacing w:before="240"/>
      <w:ind w:right="2880"/>
      <w:outlineLvl w:val="5"/>
    </w:pPr>
    <w:rPr>
      <w:rFonts w:eastAsiaTheme="majorEastAsia" w:cstheme="majorBidi"/>
      <w:b/>
      <w:color w:val="000000" w:themeColor="text1"/>
      <w:sz w:val="28"/>
    </w:rPr>
  </w:style>
  <w:style w:type="paragraph" w:styleId="Heading7">
    <w:name w:val="heading 7"/>
    <w:basedOn w:val="Normal"/>
    <w:next w:val="Normal"/>
    <w:link w:val="Heading7Char"/>
    <w:uiPriority w:val="9"/>
    <w:unhideWhenUsed/>
    <w:qFormat/>
    <w:rsid w:val="0041319D"/>
    <w:pPr>
      <w:keepNext/>
      <w:keepLines/>
      <w:spacing w:before="240" w:after="0"/>
      <w:ind w:left="720"/>
      <w:outlineLvl w:val="6"/>
    </w:pPr>
    <w:rPr>
      <w:rFonts w:ascii="Century Gothic" w:eastAsiaTheme="majorEastAsia" w:hAnsi="Century Gothic" w:cstheme="majorBidi"/>
      <w:b/>
      <w:iCs/>
      <w:color w:val="134A86"/>
      <w:szCs w:val="20"/>
    </w:rPr>
  </w:style>
  <w:style w:type="paragraph" w:styleId="Heading8">
    <w:name w:val="heading 8"/>
    <w:basedOn w:val="Normal"/>
    <w:next w:val="Normal"/>
    <w:link w:val="Heading8Char"/>
    <w:uiPriority w:val="9"/>
    <w:unhideWhenUsed/>
    <w:qFormat/>
    <w:rsid w:val="00D547FA"/>
    <w:pPr>
      <w:keepNext/>
      <w:keepLines/>
      <w:spacing w:before="240" w:after="0"/>
      <w:outlineLvl w:val="7"/>
    </w:pPr>
    <w:rPr>
      <w:rFonts w:eastAsiaTheme="majorEastAsia" w:cstheme="majorBidi"/>
      <w:b/>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815F5E"/>
    <w:pPr>
      <w:spacing w:after="0" w:line="240" w:lineRule="auto"/>
      <w:contextualSpacing/>
    </w:pPr>
    <w:rPr>
      <w:rFonts w:ascii="Franklin Gothic Demi Cond" w:eastAsiaTheme="majorEastAsia" w:hAnsi="Franklin Gothic Demi Cond" w:cstheme="majorBidi"/>
      <w:spacing w:val="-10"/>
      <w:kern w:val="28"/>
      <w:sz w:val="48"/>
      <w:szCs w:val="56"/>
    </w:rPr>
  </w:style>
  <w:style w:type="character" w:customStyle="1" w:styleId="TitleChar">
    <w:name w:val="Title Char"/>
    <w:basedOn w:val="DefaultParagraphFont"/>
    <w:link w:val="Title"/>
    <w:uiPriority w:val="10"/>
    <w:rsid w:val="00815F5E"/>
    <w:rPr>
      <w:rFonts w:ascii="Franklin Gothic Demi Cond" w:eastAsiaTheme="majorEastAsia" w:hAnsi="Franklin Gothic Demi Cond" w:cstheme="majorBidi"/>
      <w:spacing w:val="-10"/>
      <w:kern w:val="28"/>
      <w:sz w:val="48"/>
      <w:szCs w:val="56"/>
    </w:rPr>
  </w:style>
  <w:style w:type="character" w:customStyle="1" w:styleId="Heading1Char">
    <w:name w:val="Heading 1 Char"/>
    <w:basedOn w:val="DefaultParagraphFont"/>
    <w:link w:val="Heading1"/>
    <w:uiPriority w:val="9"/>
    <w:rsid w:val="00371D37"/>
    <w:rPr>
      <w:rFonts w:ascii="Arial" w:eastAsiaTheme="majorEastAsia" w:hAnsi="Arial" w:cstheme="majorBidi"/>
      <w:b/>
      <w:color w:val="134A86"/>
      <w:sz w:val="72"/>
      <w:szCs w:val="32"/>
    </w:rPr>
  </w:style>
  <w:style w:type="table" w:customStyle="1" w:styleId="NCTTable">
    <w:name w:val="NCT Table"/>
    <w:basedOn w:val="TableNormal"/>
    <w:uiPriority w:val="99"/>
    <w:rsid w:val="00BB7F10"/>
    <w:pPr>
      <w:spacing w:before="60" w:after="60" w:line="240" w:lineRule="auto"/>
    </w:pPr>
    <w:rPr>
      <w:rFonts w:ascii="Arial" w:eastAsiaTheme="minorEastAsia" w:hAnsi="Arial"/>
      <w:sz w:val="24"/>
      <w:szCs w:val="21"/>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rFonts w:ascii="Arial" w:hAnsi="Arial"/>
        <w:b/>
        <w:color w:val="000000" w:themeColor="text1"/>
        <w:sz w:val="24"/>
      </w:rPr>
      <w:tblPr/>
      <w:tcPr>
        <w:shd w:val="clear" w:color="auto" w:fill="DFE7F5"/>
      </w:tcPr>
    </w:tblStylePr>
    <w:tblStylePr w:type="firstCol">
      <w:rPr>
        <w:b w:val="0"/>
        <w:color w:val="auto"/>
      </w:rPr>
    </w:tblStylePr>
  </w:style>
  <w:style w:type="character" w:customStyle="1" w:styleId="Heading2Char">
    <w:name w:val="Heading 2 Char"/>
    <w:basedOn w:val="DefaultParagraphFont"/>
    <w:link w:val="Heading2"/>
    <w:uiPriority w:val="9"/>
    <w:rsid w:val="00A90C63"/>
    <w:rPr>
      <w:rFonts w:ascii="Century Gothic" w:eastAsiaTheme="majorEastAsia" w:hAnsi="Century Gothic" w:cstheme="majorBidi"/>
      <w:b/>
      <w:color w:val="2F5496" w:themeColor="accent1" w:themeShade="BF"/>
      <w:sz w:val="64"/>
      <w:szCs w:val="26"/>
    </w:rPr>
  </w:style>
  <w:style w:type="character" w:styleId="Hyperlink">
    <w:name w:val="Hyperlink"/>
    <w:basedOn w:val="DefaultParagraphFont"/>
    <w:uiPriority w:val="99"/>
    <w:unhideWhenUsed/>
    <w:rsid w:val="00DD22A4"/>
    <w:rPr>
      <w:color w:val="0000FF"/>
      <w:u w:val="single"/>
    </w:rPr>
  </w:style>
  <w:style w:type="paragraph" w:styleId="NoSpacing">
    <w:name w:val="No Spacing"/>
    <w:uiPriority w:val="1"/>
    <w:qFormat/>
    <w:rsid w:val="00371D37"/>
    <w:pPr>
      <w:spacing w:after="0" w:line="240" w:lineRule="auto"/>
      <w:ind w:right="864"/>
    </w:pPr>
    <w:rPr>
      <w:rFonts w:ascii="Arial" w:hAnsi="Arial"/>
      <w:sz w:val="24"/>
    </w:rPr>
  </w:style>
  <w:style w:type="paragraph" w:styleId="ListParagraph">
    <w:name w:val="List Paragraph"/>
    <w:basedOn w:val="Normal"/>
    <w:uiPriority w:val="34"/>
    <w:qFormat/>
    <w:rsid w:val="00371D37"/>
  </w:style>
  <w:style w:type="character" w:styleId="UnresolvedMention">
    <w:name w:val="Unresolved Mention"/>
    <w:basedOn w:val="DefaultParagraphFont"/>
    <w:uiPriority w:val="99"/>
    <w:semiHidden/>
    <w:unhideWhenUsed/>
    <w:rsid w:val="00371D37"/>
    <w:rPr>
      <w:color w:val="605E5C"/>
      <w:shd w:val="clear" w:color="auto" w:fill="E1DFDD"/>
    </w:rPr>
  </w:style>
  <w:style w:type="character" w:styleId="SubtleReference">
    <w:name w:val="Subtle Reference"/>
    <w:aliases w:val="note"/>
    <w:basedOn w:val="DefaultParagraphFont"/>
    <w:uiPriority w:val="31"/>
    <w:qFormat/>
    <w:rsid w:val="00E3026A"/>
    <w:rPr>
      <w:b/>
      <w:i/>
      <w:caps w:val="0"/>
      <w:smallCaps w:val="0"/>
      <w:color w:val="auto"/>
    </w:rPr>
  </w:style>
  <w:style w:type="paragraph" w:styleId="Subtitle">
    <w:name w:val="Subtitle"/>
    <w:aliases w:val="Section notes"/>
    <w:basedOn w:val="Normal"/>
    <w:next w:val="Normal"/>
    <w:link w:val="SubtitleChar"/>
    <w:uiPriority w:val="11"/>
    <w:qFormat/>
    <w:rsid w:val="00C33BFB"/>
    <w:pPr>
      <w:numPr>
        <w:ilvl w:val="1"/>
      </w:numPr>
      <w:spacing w:after="240"/>
      <w:ind w:left="864"/>
    </w:pPr>
    <w:rPr>
      <w:rFonts w:eastAsiaTheme="minorEastAsia"/>
      <w:b/>
      <w:color w:val="000000" w:themeColor="text1"/>
      <w:sz w:val="28"/>
    </w:rPr>
  </w:style>
  <w:style w:type="character" w:customStyle="1" w:styleId="SubtitleChar">
    <w:name w:val="Subtitle Char"/>
    <w:aliases w:val="Section notes Char"/>
    <w:basedOn w:val="DefaultParagraphFont"/>
    <w:link w:val="Subtitle"/>
    <w:uiPriority w:val="11"/>
    <w:rsid w:val="00C33BFB"/>
    <w:rPr>
      <w:rFonts w:ascii="Arial" w:eastAsiaTheme="minorEastAsia" w:hAnsi="Arial"/>
      <w:b/>
      <w:color w:val="000000" w:themeColor="text1"/>
      <w:sz w:val="28"/>
    </w:rPr>
  </w:style>
  <w:style w:type="paragraph" w:styleId="Header">
    <w:name w:val="header"/>
    <w:basedOn w:val="Normal"/>
    <w:link w:val="HeaderChar"/>
    <w:uiPriority w:val="99"/>
    <w:unhideWhenUsed/>
    <w:rsid w:val="009B5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760"/>
    <w:rPr>
      <w:rFonts w:ascii="Arial" w:hAnsi="Arial"/>
      <w:sz w:val="24"/>
    </w:rPr>
  </w:style>
  <w:style w:type="paragraph" w:styleId="Footer">
    <w:name w:val="footer"/>
    <w:basedOn w:val="Normal"/>
    <w:link w:val="FooterChar"/>
    <w:uiPriority w:val="99"/>
    <w:unhideWhenUsed/>
    <w:rsid w:val="009B5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760"/>
    <w:rPr>
      <w:rFonts w:ascii="Arial" w:hAnsi="Arial"/>
      <w:sz w:val="24"/>
    </w:rPr>
  </w:style>
  <w:style w:type="character" w:customStyle="1" w:styleId="Heading3Char">
    <w:name w:val="Heading 3 Char"/>
    <w:basedOn w:val="DefaultParagraphFont"/>
    <w:link w:val="Heading3"/>
    <w:uiPriority w:val="9"/>
    <w:rsid w:val="00293F0B"/>
    <w:rPr>
      <w:rFonts w:ascii="Century Gothic" w:eastAsiaTheme="majorEastAsia" w:hAnsi="Century Gothic" w:cstheme="majorBidi"/>
      <w:b/>
      <w:color w:val="134A86"/>
      <w:sz w:val="44"/>
      <w:szCs w:val="28"/>
      <w:shd w:val="clear" w:color="auto" w:fill="F2F2F2" w:themeFill="background1" w:themeFillShade="F2"/>
    </w:rPr>
  </w:style>
  <w:style w:type="character" w:customStyle="1" w:styleId="Heading4Char">
    <w:name w:val="Heading 4 Char"/>
    <w:basedOn w:val="DefaultParagraphFont"/>
    <w:link w:val="Heading4"/>
    <w:uiPriority w:val="9"/>
    <w:rsid w:val="00394ED6"/>
    <w:rPr>
      <w:rFonts w:ascii="Arial" w:eastAsiaTheme="majorEastAsia" w:hAnsi="Arial" w:cstheme="majorBidi"/>
      <w:b/>
      <w:iCs/>
      <w:color w:val="000000" w:themeColor="text1"/>
      <w:sz w:val="36"/>
    </w:rPr>
  </w:style>
  <w:style w:type="table" w:styleId="TableGrid">
    <w:name w:val="Table Grid"/>
    <w:basedOn w:val="TableNormal"/>
    <w:uiPriority w:val="39"/>
    <w:rsid w:val="00610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60E89"/>
    <w:rPr>
      <w:rFonts w:ascii="Century Gothic" w:eastAsiaTheme="majorEastAsia" w:hAnsi="Century Gothic" w:cstheme="majorBidi"/>
      <w:b/>
      <w:sz w:val="32"/>
      <w:shd w:val="clear" w:color="auto" w:fill="E5EBF7"/>
    </w:rPr>
  </w:style>
  <w:style w:type="paragraph" w:styleId="FootnoteText">
    <w:name w:val="footnote text"/>
    <w:basedOn w:val="Normal"/>
    <w:link w:val="FootnoteTextChar"/>
    <w:uiPriority w:val="99"/>
    <w:semiHidden/>
    <w:unhideWhenUsed/>
    <w:rsid w:val="001D54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54C6"/>
    <w:rPr>
      <w:rFonts w:ascii="Arial" w:hAnsi="Arial"/>
      <w:sz w:val="20"/>
      <w:szCs w:val="20"/>
    </w:rPr>
  </w:style>
  <w:style w:type="character" w:styleId="FootnoteReference">
    <w:name w:val="footnote reference"/>
    <w:basedOn w:val="DefaultParagraphFont"/>
    <w:uiPriority w:val="99"/>
    <w:semiHidden/>
    <w:unhideWhenUsed/>
    <w:rsid w:val="001D54C6"/>
    <w:rPr>
      <w:vertAlign w:val="superscript"/>
    </w:rPr>
  </w:style>
  <w:style w:type="character" w:customStyle="1" w:styleId="Heading6Char">
    <w:name w:val="Heading 6 Char"/>
    <w:basedOn w:val="DefaultParagraphFont"/>
    <w:link w:val="Heading6"/>
    <w:uiPriority w:val="9"/>
    <w:rsid w:val="007C43F3"/>
    <w:rPr>
      <w:rFonts w:ascii="Arial" w:eastAsiaTheme="majorEastAsia" w:hAnsi="Arial" w:cstheme="majorBidi"/>
      <w:b/>
      <w:color w:val="000000" w:themeColor="text1"/>
      <w:sz w:val="28"/>
    </w:rPr>
  </w:style>
  <w:style w:type="paragraph" w:customStyle="1" w:styleId="TableParagraph">
    <w:name w:val="Table Paragraph"/>
    <w:basedOn w:val="Normal"/>
    <w:uiPriority w:val="1"/>
    <w:qFormat/>
    <w:rsid w:val="006928DE"/>
    <w:pPr>
      <w:widowControl w:val="0"/>
      <w:autoSpaceDE w:val="0"/>
      <w:autoSpaceDN w:val="0"/>
      <w:spacing w:before="119" w:after="0" w:line="240" w:lineRule="auto"/>
      <w:ind w:left="0"/>
    </w:pPr>
    <w:rPr>
      <w:rFonts w:eastAsia="Arial" w:cs="Arial"/>
      <w:sz w:val="22"/>
    </w:rPr>
  </w:style>
  <w:style w:type="character" w:customStyle="1" w:styleId="Heading7Char">
    <w:name w:val="Heading 7 Char"/>
    <w:basedOn w:val="DefaultParagraphFont"/>
    <w:link w:val="Heading7"/>
    <w:uiPriority w:val="9"/>
    <w:rsid w:val="0041319D"/>
    <w:rPr>
      <w:rFonts w:ascii="Century Gothic" w:eastAsiaTheme="majorEastAsia" w:hAnsi="Century Gothic" w:cstheme="majorBidi"/>
      <w:b/>
      <w:iCs/>
      <w:color w:val="134A86"/>
      <w:sz w:val="24"/>
      <w:szCs w:val="20"/>
    </w:rPr>
  </w:style>
  <w:style w:type="character" w:customStyle="1" w:styleId="Heading8Char">
    <w:name w:val="Heading 8 Char"/>
    <w:basedOn w:val="DefaultParagraphFont"/>
    <w:link w:val="Heading8"/>
    <w:uiPriority w:val="9"/>
    <w:rsid w:val="00D547FA"/>
    <w:rPr>
      <w:rFonts w:ascii="Arial" w:eastAsiaTheme="majorEastAsia" w:hAnsi="Arial" w:cstheme="majorBidi"/>
      <w:b/>
      <w:color w:val="272727" w:themeColor="text1" w:themeTint="D8"/>
      <w:sz w:val="24"/>
      <w:szCs w:val="21"/>
    </w:rPr>
  </w:style>
  <w:style w:type="character" w:styleId="CommentReference">
    <w:name w:val="annotation reference"/>
    <w:basedOn w:val="DefaultParagraphFont"/>
    <w:uiPriority w:val="99"/>
    <w:semiHidden/>
    <w:unhideWhenUsed/>
    <w:rsid w:val="00BD193A"/>
    <w:rPr>
      <w:sz w:val="16"/>
      <w:szCs w:val="16"/>
    </w:rPr>
  </w:style>
  <w:style w:type="paragraph" w:styleId="CommentText">
    <w:name w:val="annotation text"/>
    <w:basedOn w:val="Normal"/>
    <w:link w:val="CommentTextChar"/>
    <w:uiPriority w:val="99"/>
    <w:semiHidden/>
    <w:unhideWhenUsed/>
    <w:rsid w:val="00BD193A"/>
    <w:pPr>
      <w:widowControl w:val="0"/>
      <w:autoSpaceDE w:val="0"/>
      <w:autoSpaceDN w:val="0"/>
      <w:spacing w:after="0" w:line="240" w:lineRule="auto"/>
      <w:ind w:left="0"/>
    </w:pPr>
    <w:rPr>
      <w:rFonts w:eastAsia="Arial" w:cs="Arial"/>
      <w:sz w:val="20"/>
      <w:szCs w:val="20"/>
    </w:rPr>
  </w:style>
  <w:style w:type="character" w:customStyle="1" w:styleId="CommentTextChar">
    <w:name w:val="Comment Text Char"/>
    <w:basedOn w:val="DefaultParagraphFont"/>
    <w:link w:val="CommentText"/>
    <w:uiPriority w:val="99"/>
    <w:semiHidden/>
    <w:rsid w:val="00BD193A"/>
    <w:rPr>
      <w:rFonts w:ascii="Arial" w:eastAsia="Arial" w:hAnsi="Arial" w:cs="Arial"/>
      <w:sz w:val="20"/>
      <w:szCs w:val="20"/>
    </w:rPr>
  </w:style>
  <w:style w:type="character" w:styleId="Strong">
    <w:name w:val="Strong"/>
    <w:basedOn w:val="DefaultParagraphFont"/>
    <w:uiPriority w:val="22"/>
    <w:qFormat/>
    <w:rsid w:val="00F468B9"/>
    <w:rPr>
      <w:rFonts w:ascii="Arial" w:hAnsi="Arial"/>
      <w:b/>
      <w:bCs/>
      <w:color w:val="134A86"/>
      <w:sz w:val="24"/>
    </w:rPr>
  </w:style>
  <w:style w:type="character" w:styleId="SubtleEmphasis">
    <w:name w:val="Subtle Emphasis"/>
    <w:basedOn w:val="DefaultParagraphFont"/>
    <w:uiPriority w:val="19"/>
    <w:rsid w:val="00D60798"/>
    <w:rPr>
      <w:i/>
      <w:iCs/>
      <w:color w:val="404040" w:themeColor="text1" w:themeTint="BF"/>
    </w:rPr>
  </w:style>
  <w:style w:type="character" w:styleId="IntenseEmphasis">
    <w:name w:val="Intense Emphasis"/>
    <w:basedOn w:val="DefaultParagraphFont"/>
    <w:uiPriority w:val="21"/>
    <w:rsid w:val="00D60798"/>
    <w:rPr>
      <w:i/>
      <w:iCs/>
      <w:color w:val="4472C4" w:themeColor="accent1"/>
    </w:rPr>
  </w:style>
  <w:style w:type="paragraph" w:styleId="TOCHeading">
    <w:name w:val="TOC Heading"/>
    <w:basedOn w:val="Heading1"/>
    <w:next w:val="Normal"/>
    <w:uiPriority w:val="39"/>
    <w:unhideWhenUsed/>
    <w:qFormat/>
    <w:rsid w:val="007D452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D452C"/>
    <w:pPr>
      <w:spacing w:after="100"/>
      <w:ind w:left="0"/>
    </w:pPr>
  </w:style>
  <w:style w:type="paragraph" w:styleId="TOC2">
    <w:name w:val="toc 2"/>
    <w:basedOn w:val="Normal"/>
    <w:next w:val="Normal"/>
    <w:autoRedefine/>
    <w:uiPriority w:val="39"/>
    <w:unhideWhenUsed/>
    <w:rsid w:val="00B24CE8"/>
    <w:pPr>
      <w:spacing w:after="100"/>
      <w:ind w:left="240"/>
    </w:pPr>
    <w:rPr>
      <w:b/>
      <w:color w:val="2F5496"/>
    </w:rPr>
  </w:style>
  <w:style w:type="paragraph" w:styleId="TOC3">
    <w:name w:val="toc 3"/>
    <w:basedOn w:val="Normal"/>
    <w:next w:val="Normal"/>
    <w:autoRedefine/>
    <w:uiPriority w:val="39"/>
    <w:unhideWhenUsed/>
    <w:rsid w:val="002D3B8F"/>
    <w:pPr>
      <w:tabs>
        <w:tab w:val="right" w:leader="dot" w:pos="9350"/>
      </w:tabs>
      <w:spacing w:after="100"/>
      <w:ind w:left="480"/>
    </w:pPr>
  </w:style>
  <w:style w:type="paragraph" w:styleId="TOC4">
    <w:name w:val="toc 4"/>
    <w:basedOn w:val="Normal"/>
    <w:next w:val="Normal"/>
    <w:autoRedefine/>
    <w:uiPriority w:val="39"/>
    <w:unhideWhenUsed/>
    <w:rsid w:val="007D452C"/>
    <w:pPr>
      <w:spacing w:after="100"/>
      <w:ind w:left="720"/>
    </w:pPr>
  </w:style>
  <w:style w:type="paragraph" w:styleId="IntenseQuote">
    <w:name w:val="Intense Quote"/>
    <w:basedOn w:val="Normal"/>
    <w:next w:val="Normal"/>
    <w:link w:val="IntenseQuoteChar"/>
    <w:uiPriority w:val="30"/>
    <w:qFormat/>
    <w:rsid w:val="00E14BA1"/>
    <w:pPr>
      <w:shd w:val="clear" w:color="auto" w:fill="FFF2CC" w:themeFill="accent4" w:themeFillTint="33"/>
      <w:spacing w:before="240" w:after="240"/>
      <w:ind w:right="432"/>
    </w:pPr>
    <w:rPr>
      <w:b/>
      <w:iCs/>
      <w:color w:val="404040" w:themeColor="text1" w:themeTint="BF"/>
    </w:rPr>
  </w:style>
  <w:style w:type="character" w:customStyle="1" w:styleId="IntenseQuoteChar">
    <w:name w:val="Intense Quote Char"/>
    <w:basedOn w:val="DefaultParagraphFont"/>
    <w:link w:val="IntenseQuote"/>
    <w:uiPriority w:val="30"/>
    <w:rsid w:val="00E14BA1"/>
    <w:rPr>
      <w:rFonts w:ascii="Arial" w:hAnsi="Arial"/>
      <w:b/>
      <w:iCs/>
      <w:color w:val="404040" w:themeColor="text1" w:themeTint="BF"/>
      <w:sz w:val="24"/>
      <w:shd w:val="clear" w:color="auto" w:fill="FFF2CC" w:themeFill="accent4" w:themeFillTint="33"/>
    </w:rPr>
  </w:style>
  <w:style w:type="character" w:styleId="FollowedHyperlink">
    <w:name w:val="FollowedHyperlink"/>
    <w:basedOn w:val="DefaultParagraphFont"/>
    <w:uiPriority w:val="99"/>
    <w:semiHidden/>
    <w:unhideWhenUsed/>
    <w:rsid w:val="00D87E6B"/>
    <w:rPr>
      <w:color w:val="954F72" w:themeColor="followedHyperlink"/>
      <w:u w:val="single"/>
    </w:rPr>
  </w:style>
  <w:style w:type="character" w:styleId="IntenseReference">
    <w:name w:val="Intense Reference"/>
    <w:basedOn w:val="DefaultParagraphFont"/>
    <w:uiPriority w:val="32"/>
    <w:qFormat/>
    <w:rsid w:val="00942083"/>
    <w:rPr>
      <w:b/>
      <w:bCs/>
      <w:smallCaps/>
      <w:color w:val="4472C4" w:themeColor="accent1"/>
      <w:spacing w:val="5"/>
    </w:rPr>
  </w:style>
  <w:style w:type="paragraph" w:styleId="BalloonText">
    <w:name w:val="Balloon Text"/>
    <w:basedOn w:val="Normal"/>
    <w:link w:val="BalloonTextChar"/>
    <w:uiPriority w:val="99"/>
    <w:semiHidden/>
    <w:unhideWhenUsed/>
    <w:rsid w:val="00586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06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8606B"/>
    <w:pPr>
      <w:widowControl/>
      <w:autoSpaceDE/>
      <w:autoSpaceDN/>
      <w:spacing w:after="120"/>
      <w:ind w:left="432"/>
    </w:pPr>
    <w:rPr>
      <w:rFonts w:eastAsiaTheme="minorHAnsi" w:cstheme="minorBidi"/>
      <w:b/>
      <w:bCs/>
    </w:rPr>
  </w:style>
  <w:style w:type="character" w:customStyle="1" w:styleId="CommentSubjectChar">
    <w:name w:val="Comment Subject Char"/>
    <w:basedOn w:val="CommentTextChar"/>
    <w:link w:val="CommentSubject"/>
    <w:uiPriority w:val="99"/>
    <w:semiHidden/>
    <w:rsid w:val="0058606B"/>
    <w:rPr>
      <w:rFonts w:ascii="Arial" w:eastAsia="Arial" w:hAnsi="Arial" w:cs="Arial"/>
      <w:b/>
      <w:bCs/>
      <w:sz w:val="20"/>
      <w:szCs w:val="20"/>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93313A"/>
  </w:style>
  <w:style w:type="paragraph" w:styleId="Revision">
    <w:name w:val="Revision"/>
    <w:hidden/>
    <w:uiPriority w:val="99"/>
    <w:semiHidden/>
    <w:rsid w:val="008E181B"/>
    <w:pPr>
      <w:spacing w:after="0" w:line="240" w:lineRule="auto"/>
    </w:pPr>
    <w:rPr>
      <w:rFonts w:ascii="Arial" w:hAnsi="Arial"/>
      <w:sz w:val="24"/>
    </w:rPr>
  </w:style>
  <w:style w:type="paragraph" w:styleId="Caption">
    <w:name w:val="caption"/>
    <w:basedOn w:val="Normal"/>
    <w:next w:val="Normal"/>
    <w:uiPriority w:val="35"/>
    <w:unhideWhenUsed/>
    <w:qFormat/>
    <w:rsid w:val="00D50E44"/>
    <w:pPr>
      <w:keepNext/>
      <w:spacing w:before="240" w:after="200" w:line="240" w:lineRule="auto"/>
      <w:ind w:left="-270"/>
    </w:pPr>
    <w:rPr>
      <w:szCs w:val="24"/>
    </w:rPr>
  </w:style>
  <w:style w:type="character" w:customStyle="1" w:styleId="css-901oao">
    <w:name w:val="css-901oao"/>
    <w:basedOn w:val="DefaultParagraphFont"/>
    <w:rsid w:val="006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53357">
      <w:bodyDiv w:val="1"/>
      <w:marLeft w:val="0"/>
      <w:marRight w:val="0"/>
      <w:marTop w:val="0"/>
      <w:marBottom w:val="0"/>
      <w:divBdr>
        <w:top w:val="none" w:sz="0" w:space="0" w:color="auto"/>
        <w:left w:val="none" w:sz="0" w:space="0" w:color="auto"/>
        <w:bottom w:val="none" w:sz="0" w:space="0" w:color="auto"/>
        <w:right w:val="none" w:sz="0" w:space="0" w:color="auto"/>
      </w:divBdr>
    </w:div>
    <w:div w:id="1300574157">
      <w:bodyDiv w:val="1"/>
      <w:marLeft w:val="0"/>
      <w:marRight w:val="0"/>
      <w:marTop w:val="0"/>
      <w:marBottom w:val="0"/>
      <w:divBdr>
        <w:top w:val="none" w:sz="0" w:space="0" w:color="auto"/>
        <w:left w:val="none" w:sz="0" w:space="0" w:color="auto"/>
        <w:bottom w:val="none" w:sz="0" w:space="0" w:color="auto"/>
        <w:right w:val="none" w:sz="0" w:space="0" w:color="auto"/>
      </w:divBdr>
    </w:div>
    <w:div w:id="1387609654">
      <w:bodyDiv w:val="1"/>
      <w:marLeft w:val="0"/>
      <w:marRight w:val="0"/>
      <w:marTop w:val="0"/>
      <w:marBottom w:val="0"/>
      <w:divBdr>
        <w:top w:val="none" w:sz="0" w:space="0" w:color="auto"/>
        <w:left w:val="none" w:sz="0" w:space="0" w:color="auto"/>
        <w:bottom w:val="none" w:sz="0" w:space="0" w:color="auto"/>
        <w:right w:val="none" w:sz="0" w:space="0" w:color="auto"/>
      </w:divBdr>
    </w:div>
    <w:div w:id="1428110658">
      <w:bodyDiv w:val="1"/>
      <w:marLeft w:val="0"/>
      <w:marRight w:val="0"/>
      <w:marTop w:val="0"/>
      <w:marBottom w:val="0"/>
      <w:divBdr>
        <w:top w:val="none" w:sz="0" w:space="0" w:color="auto"/>
        <w:left w:val="none" w:sz="0" w:space="0" w:color="auto"/>
        <w:bottom w:val="none" w:sz="0" w:space="0" w:color="auto"/>
        <w:right w:val="none" w:sz="0" w:space="0" w:color="auto"/>
      </w:divBdr>
    </w:div>
    <w:div w:id="1461803604">
      <w:bodyDiv w:val="1"/>
      <w:marLeft w:val="0"/>
      <w:marRight w:val="0"/>
      <w:marTop w:val="0"/>
      <w:marBottom w:val="0"/>
      <w:divBdr>
        <w:top w:val="none" w:sz="0" w:space="0" w:color="auto"/>
        <w:left w:val="none" w:sz="0" w:space="0" w:color="auto"/>
        <w:bottom w:val="none" w:sz="0" w:space="0" w:color="auto"/>
        <w:right w:val="none" w:sz="0" w:space="0" w:color="auto"/>
      </w:divBdr>
    </w:div>
    <w:div w:id="1598321121">
      <w:bodyDiv w:val="1"/>
      <w:marLeft w:val="0"/>
      <w:marRight w:val="0"/>
      <w:marTop w:val="0"/>
      <w:marBottom w:val="0"/>
      <w:divBdr>
        <w:top w:val="none" w:sz="0" w:space="0" w:color="auto"/>
        <w:left w:val="none" w:sz="0" w:space="0" w:color="auto"/>
        <w:bottom w:val="none" w:sz="0" w:space="0" w:color="auto"/>
        <w:right w:val="none" w:sz="0" w:space="0" w:color="auto"/>
      </w:divBdr>
    </w:div>
    <w:div w:id="16206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de.ca.gov/sp/el/rd/index.asp" TargetMode="External"/><Relationship Id="rId21" Type="http://schemas.openxmlformats.org/officeDocument/2006/relationships/hyperlink" Target="https://www.cde.ca.gov/ta/ac/cm/elpiratecal.asp" TargetMode="External"/><Relationship Id="rId42" Type="http://schemas.openxmlformats.org/officeDocument/2006/relationships/hyperlink" Target="https://www2.ed.gov/policy/speced/guid/idea/memosdcltrs/q-and-a-on-elp-swd.pdf" TargetMode="External"/><Relationship Id="rId47" Type="http://schemas.openxmlformats.org/officeDocument/2006/relationships/hyperlink" Target="https://www.cde.ca.gov/ta/tg/ca/accessibilityresources.asp" TargetMode="External"/><Relationship Id="rId63" Type="http://schemas.openxmlformats.org/officeDocument/2006/relationships/hyperlink" Target="https://caaspp-elpac.cde.ca.gov/" TargetMode="External"/><Relationship Id="rId68" Type="http://schemas.openxmlformats.org/officeDocument/2006/relationships/hyperlink" Target="https://www.cde.ca.gov/sp/se/" TargetMode="External"/><Relationship Id="rId84" Type="http://schemas.openxmlformats.org/officeDocument/2006/relationships/hyperlink" Target="https://cde.ca.gov/ta/ac/cm/elpiratecal.asp" TargetMode="External"/><Relationship Id="rId89" Type="http://schemas.openxmlformats.org/officeDocument/2006/relationships/hyperlink" Target="https://www.elpac.org/" TargetMode="External"/><Relationship Id="rId7" Type="http://schemas.openxmlformats.org/officeDocument/2006/relationships/settings" Target="settings.xml"/><Relationship Id="rId71" Type="http://schemas.openxmlformats.org/officeDocument/2006/relationships/hyperlink" Target="mailto:msd@cde.ca.gov" TargetMode="External"/><Relationship Id="rId92" Type="http://schemas.openxmlformats.org/officeDocument/2006/relationships/hyperlink" Target="https://www.cde.ca.gov/ta/tg/ca/documents/elpacpgtu.pdf" TargetMode="External"/><Relationship Id="rId2" Type="http://schemas.openxmlformats.org/officeDocument/2006/relationships/customXml" Target="../customXml/item2.xml"/><Relationship Id="rId16" Type="http://schemas.openxmlformats.org/officeDocument/2006/relationships/hyperlink" Target="https://www.elpac.org/test-administration/sa-estimated-test-time/" TargetMode="External"/><Relationship Id="rId29" Type="http://schemas.openxmlformats.org/officeDocument/2006/relationships/hyperlink" Target="https://www.elpac.org/" TargetMode="External"/><Relationship Id="rId107" Type="http://schemas.openxmlformats.org/officeDocument/2006/relationships/theme" Target="theme/theme1.xml"/><Relationship Id="rId11" Type="http://schemas.openxmlformats.org/officeDocument/2006/relationships/image" Target="media/image1.png"/><Relationship Id="rId24" Type="http://schemas.openxmlformats.org/officeDocument/2006/relationships/hyperlink" Target="https://www.cde.ca.gov/ta/tg/ep/alternateelpac.asp" TargetMode="External"/><Relationship Id="rId32" Type="http://schemas.openxmlformats.org/officeDocument/2006/relationships/hyperlink" Target="https://www.cde.ca.gov/ta/tg/sa/assessmentspotlight.asp" TargetMode="External"/><Relationship Id="rId37" Type="http://schemas.openxmlformats.org/officeDocument/2006/relationships/hyperlink" Target="https://www.cde.ca.gov/ta/cr/elforms.asp" TargetMode="External"/><Relationship Id="rId40" Type="http://schemas.openxmlformats.org/officeDocument/2006/relationships/hyperlink" Target="https://www2.ed.gov/policy/speced/guid/idea/memosdcltrs/q-and-a-on-elp-swd.pdf" TargetMode="External"/><Relationship Id="rId45" Type="http://schemas.openxmlformats.org/officeDocument/2006/relationships/hyperlink" Target="https://www.cde.ca.gov/ta/tg/ca/caaiepteamrev.asp" TargetMode="External"/><Relationship Id="rId53" Type="http://schemas.openxmlformats.org/officeDocument/2006/relationships/hyperlink" Target="https://elpac.startingsmarter.org/" TargetMode="External"/><Relationship Id="rId58" Type="http://schemas.openxmlformats.org/officeDocument/2006/relationships/hyperlink" Target="https://www.cde.ca.gov/ta/ac/cm/covid19faq.asp" TargetMode="External"/><Relationship Id="rId66" Type="http://schemas.openxmlformats.org/officeDocument/2006/relationships/hyperlink" Target="https://www.cde.ca.gov/ta/tg/ep/" TargetMode="External"/><Relationship Id="rId74" Type="http://schemas.openxmlformats.org/officeDocument/2006/relationships/hyperlink" Target="https://dq.cde.ca.gov/dataquest/" TargetMode="External"/><Relationship Id="rId79" Type="http://schemas.openxmlformats.org/officeDocument/2006/relationships/hyperlink" Target="mailto:calpads-support@cde.ca.gov" TargetMode="External"/><Relationship Id="rId87" Type="http://schemas.openxmlformats.org/officeDocument/2006/relationships/hyperlink" Target="https://www.cde.ca.gov/ta/tg/ca" TargetMode="External"/><Relationship Id="rId102" Type="http://schemas.openxmlformats.org/officeDocument/2006/relationships/hyperlink" Target="https://www.cde.ca.gov/ta/ac/t3/" TargetMode="External"/><Relationship Id="rId5" Type="http://schemas.openxmlformats.org/officeDocument/2006/relationships/numbering" Target="numbering.xml"/><Relationship Id="rId61" Type="http://schemas.openxmlformats.org/officeDocument/2006/relationships/hyperlink" Target="https://caaspp-elpac.cde.ca.gov/elpac/" TargetMode="External"/><Relationship Id="rId82" Type="http://schemas.openxmlformats.org/officeDocument/2006/relationships/hyperlink" Target="https://moodle.caaspp-elpac.org/" TargetMode="External"/><Relationship Id="rId90" Type="http://schemas.openxmlformats.org/officeDocument/2006/relationships/hyperlink" Target="https://www.cde.ca.gov/sp/el/er/eldstandards.asp" TargetMode="External"/><Relationship Id="rId95" Type="http://schemas.openxmlformats.org/officeDocument/2006/relationships/hyperlink" Target="https://smartertoolsforteachers.org/" TargetMode="External"/><Relationship Id="rId19" Type="http://schemas.openxmlformats.org/officeDocument/2006/relationships/hyperlink" Target="https://www.caschooldashboard.org/" TargetMode="External"/><Relationship Id="rId14" Type="http://schemas.openxmlformats.org/officeDocument/2006/relationships/hyperlink" Target="https://www.cde.ca.gov/sp/el/er/documents/eldstndspublication14.pdf" TargetMode="External"/><Relationship Id="rId22" Type="http://schemas.openxmlformats.org/officeDocument/2006/relationships/hyperlink" Target="https://www.cde.ca.gov/ta/tg/ep/documents/altelpacblueprint.pdf" TargetMode="External"/><Relationship Id="rId27" Type="http://schemas.openxmlformats.org/officeDocument/2006/relationships/hyperlink" Target="https://www.cde.ca.gov/" TargetMode="External"/><Relationship Id="rId30" Type="http://schemas.openxmlformats.org/officeDocument/2006/relationships/hyperlink" Target="https://www.cde.ca.gov/sp/el/" TargetMode="External"/><Relationship Id="rId35" Type="http://schemas.openxmlformats.org/officeDocument/2006/relationships/hyperlink" Target="https://twitter.com/CDEAssessments" TargetMode="External"/><Relationship Id="rId43" Type="http://schemas.openxmlformats.org/officeDocument/2006/relationships/hyperlink" Target="https://www2.ed.gov/policy/speced/guid/idea/memosdcltrs/doe-doj-eff-comm-faqs.pdf" TargetMode="External"/><Relationship Id="rId48" Type="http://schemas.openxmlformats.org/officeDocument/2006/relationships/hyperlink" Target="https://www.cde.ca.gov/ta/tg/ep/summativeelpac.asp" TargetMode="External"/><Relationship Id="rId56" Type="http://schemas.openxmlformats.org/officeDocument/2006/relationships/hyperlink" Target="https://www.cde.ca.gov/ta/tg/ep/documents/elpacsummativebluprt.pdf" TargetMode="External"/><Relationship Id="rId64" Type="http://schemas.openxmlformats.org/officeDocument/2006/relationships/hyperlink" Target="https://www.elpac.org/" TargetMode="External"/><Relationship Id="rId69" Type="http://schemas.openxmlformats.org/officeDocument/2006/relationships/hyperlink" Target="mailto:specedinfoshare@cde.ca.gov" TargetMode="External"/><Relationship Id="rId77" Type="http://schemas.openxmlformats.org/officeDocument/2006/relationships/hyperlink" Target="mailto:dro@cde.ca.gov" TargetMode="External"/><Relationship Id="rId100" Type="http://schemas.openxmlformats.org/officeDocument/2006/relationships/hyperlink" Target="https://www.cde.ca.gov/sp/el/t3/" TargetMode="External"/><Relationship Id="rId105"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www2.ed.gov/policy/elsec/leg/essa/elandiitleiiiaddendum1219.pdf" TargetMode="External"/><Relationship Id="rId72" Type="http://schemas.openxmlformats.org/officeDocument/2006/relationships/hyperlink" Target="https://www.cde.ca.gov/ta/ac/cm/" TargetMode="External"/><Relationship Id="rId80" Type="http://schemas.openxmlformats.org/officeDocument/2006/relationships/hyperlink" Target="mailto:ELPAC@scoe.net" TargetMode="External"/><Relationship Id="rId85" Type="http://schemas.openxmlformats.org/officeDocument/2006/relationships/hyperlink" Target="https://www.cde.ca.gov/ta/tg/ep/alternateelpac.asp" TargetMode="External"/><Relationship Id="rId93" Type="http://schemas.openxmlformats.org/officeDocument/2006/relationships/hyperlink" Target="https://www.cde.ca.gov/ta/tg/ep/documents/altelpacpgtu.pdf" TargetMode="External"/><Relationship Id="rId98" Type="http://schemas.openxmlformats.org/officeDocument/2006/relationships/hyperlink" Target="https://elpac.startingsmarter.org/"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cde.ca.gov/ta/tg/ep/documents/summelpacpartscoring.pdf" TargetMode="External"/><Relationship Id="rId25" Type="http://schemas.openxmlformats.org/officeDocument/2006/relationships/hyperlink" Target="https://www.elpac.org/test-administration/alternate/" TargetMode="External"/><Relationship Id="rId33" Type="http://schemas.openxmlformats.org/officeDocument/2006/relationships/hyperlink" Target="https://www.facebook.com/CAEducation/" TargetMode="External"/><Relationship Id="rId38" Type="http://schemas.openxmlformats.org/officeDocument/2006/relationships/hyperlink" Target="https://caaspp-elpac.cde.ca.gov/" TargetMode="External"/><Relationship Id="rId46" Type="http://schemas.openxmlformats.org/officeDocument/2006/relationships/hyperlink" Target="https://www.asha.org/" TargetMode="External"/><Relationship Id="rId59" Type="http://schemas.openxmlformats.org/officeDocument/2006/relationships/hyperlink" Target="https://www.cde.ca.gov/ta/cr/elforms.asp" TargetMode="External"/><Relationship Id="rId67" Type="http://schemas.openxmlformats.org/officeDocument/2006/relationships/hyperlink" Target="mailto:elpac@cde.ca.gov" TargetMode="External"/><Relationship Id="rId103" Type="http://schemas.openxmlformats.org/officeDocument/2006/relationships/header" Target="header1.xml"/><Relationship Id="rId108" Type="http://schemas.microsoft.com/office/2019/05/relationships/documenttasks" Target="documenttasks/documenttasks1.xml"/><Relationship Id="rId20" Type="http://schemas.openxmlformats.org/officeDocument/2006/relationships/hyperlink" Target="https://www.cde.ca.gov/ta/ac/cm/covid19faq.asp" TargetMode="External"/><Relationship Id="rId41" Type="http://schemas.openxmlformats.org/officeDocument/2006/relationships/hyperlink" Target="https://www2.ed.gov/policy/speced/guid/idea/memosdcltrs/doe-doj-eff-comm-faqs.pdf" TargetMode="External"/><Relationship Id="rId54" Type="http://schemas.openxmlformats.org/officeDocument/2006/relationships/hyperlink" Target="https://www.cde.ca.gov/re/di/aa/ap/index.asp" TargetMode="External"/><Relationship Id="rId62" Type="http://schemas.openxmlformats.org/officeDocument/2006/relationships/hyperlink" Target="https://www.elpac.org/test-administration/rsvp/" TargetMode="External"/><Relationship Id="rId70" Type="http://schemas.openxmlformats.org/officeDocument/2006/relationships/hyperlink" Target="https://www.cde.ca.gov/sp/el/" TargetMode="External"/><Relationship Id="rId75" Type="http://schemas.openxmlformats.org/officeDocument/2006/relationships/hyperlink" Target="mailto:dataquest@cde.ca.gov" TargetMode="External"/><Relationship Id="rId83" Type="http://schemas.openxmlformats.org/officeDocument/2006/relationships/hyperlink" Target="https://www.caschooldashboard.org/" TargetMode="External"/><Relationship Id="rId88" Type="http://schemas.openxmlformats.org/officeDocument/2006/relationships/hyperlink" Target="https://dq.cde.ca.gov/dataquest/" TargetMode="External"/><Relationship Id="rId91" Type="http://schemas.openxmlformats.org/officeDocument/2006/relationships/hyperlink" Target="http://www.ets.org/" TargetMode="External"/><Relationship Id="rId96" Type="http://schemas.openxmlformats.org/officeDocument/2006/relationships/hyperlink" Target="https://www.cde.ca.gov/sp/s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elpac.org/test-administration/ia-estimated-test-time/" TargetMode="External"/><Relationship Id="rId23" Type="http://schemas.openxmlformats.org/officeDocument/2006/relationships/hyperlink" Target="https://www.cde.ca.gov/ta/tg/ep/alternateelpac.asp" TargetMode="External"/><Relationship Id="rId28" Type="http://schemas.openxmlformats.org/officeDocument/2006/relationships/hyperlink" Target="https://www.cde.ca.gov/ta/tg/ep/" TargetMode="External"/><Relationship Id="rId36" Type="http://schemas.openxmlformats.org/officeDocument/2006/relationships/hyperlink" Target="https://www2.ed.gov/about/offices/list/ocr/docs/dcl-factsheet-el-students-201501.pdf" TargetMode="External"/><Relationship Id="rId49" Type="http://schemas.openxmlformats.org/officeDocument/2006/relationships/hyperlink" Target="https://www.cde.ca.gov/sp/el/rd/" TargetMode="External"/><Relationship Id="rId57" Type="http://schemas.openxmlformats.org/officeDocument/2006/relationships/hyperlink" Target="https://www.cde.ca.gov/sp/el/er/eldstandards.asp" TargetMode="External"/><Relationship Id="rId106"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www.cde.ca.gov/ta/tg/ca/caaiepteamrev.asp" TargetMode="External"/><Relationship Id="rId44" Type="http://schemas.openxmlformats.org/officeDocument/2006/relationships/hyperlink" Target="https://www.cde.ca.gov/ta/tg/ca/accessibilityresources.asp" TargetMode="External"/><Relationship Id="rId52" Type="http://schemas.openxmlformats.org/officeDocument/2006/relationships/hyperlink" Target="https://www.cde.ca.gov/sp/el/t3/lepparent.asp" TargetMode="External"/><Relationship Id="rId60" Type="http://schemas.openxmlformats.org/officeDocument/2006/relationships/hyperlink" Target="https://www.elpac.org/resources/practicetests/" TargetMode="External"/><Relationship Id="rId65" Type="http://schemas.openxmlformats.org/officeDocument/2006/relationships/hyperlink" Target="mailto:caltac@ets.org" TargetMode="External"/><Relationship Id="rId73" Type="http://schemas.openxmlformats.org/officeDocument/2006/relationships/hyperlink" Target="mailto:elaccountability@cde.ca.gov" TargetMode="External"/><Relationship Id="rId78" Type="http://schemas.openxmlformats.org/officeDocument/2006/relationships/hyperlink" Target="https://www2.cde.ca.gov/calpadshelp/default.aspx" TargetMode="External"/><Relationship Id="rId81" Type="http://schemas.openxmlformats.org/officeDocument/2006/relationships/hyperlink" Target="https://www.scoe.net/" TargetMode="External"/><Relationship Id="rId86" Type="http://schemas.openxmlformats.org/officeDocument/2006/relationships/hyperlink" Target="https://www.elpac.org/test-administration/alternate" TargetMode="External"/><Relationship Id="rId94" Type="http://schemas.openxmlformats.org/officeDocument/2006/relationships/hyperlink" Target="https://www.cde.ca.gov/ta/tg/sa/smarterbalanced.asp" TargetMode="External"/><Relationship Id="rId99" Type="http://schemas.openxmlformats.org/officeDocument/2006/relationships/hyperlink" Target="https://caaspp-elpac.cde.ca.gov/" TargetMode="External"/><Relationship Id="rId101" Type="http://schemas.openxmlformats.org/officeDocument/2006/relationships/hyperlink" Target="http://www2.ed.gov/about/offices/list/oese/legislation.html"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caaspp-elpac.cde.ca.gov/elpac/" TargetMode="External"/><Relationship Id="rId39" Type="http://schemas.openxmlformats.org/officeDocument/2006/relationships/hyperlink" Target="https://bit.ly/2BaCcTl" TargetMode="External"/><Relationship Id="rId34" Type="http://schemas.openxmlformats.org/officeDocument/2006/relationships/hyperlink" Target="https://www.twitter.com/CADeptEd" TargetMode="External"/><Relationship Id="rId50" Type="http://schemas.openxmlformats.org/officeDocument/2006/relationships/hyperlink" Target="https://www.cde.ca.gov/sp/el/rd/" TargetMode="External"/><Relationship Id="rId55" Type="http://schemas.openxmlformats.org/officeDocument/2006/relationships/hyperlink" Target="https://www.cde.ca.gov/ta/tg/ep/documents/elpacinitialbluprt.pdf" TargetMode="External"/><Relationship Id="rId76" Type="http://schemas.openxmlformats.org/officeDocument/2006/relationships/hyperlink" Target="https://dq.cde.ca.gov/dataquest/" TargetMode="External"/><Relationship Id="rId97" Type="http://schemas.openxmlformats.org/officeDocument/2006/relationships/hyperlink" Target="https://www.cde.ca.gov/sp/el/" TargetMode="External"/><Relationship Id="rId10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9D8CE074-55FE-43F5-A0BF-A3DAD7402167}">
    <t:Anchor>
      <t:Comment id="1917723164"/>
    </t:Anchor>
    <t:History>
      <t:Event id="{7431C78C-2AB4-42FB-A0C3-F525505108BD}" time="2021-06-21T15:17:57.791Z">
        <t:Attribution userId="S::talbee@cde.ca.gov::2aecde90-49f1-419b-a4db-f86507d1c32a" userProvider="AD" userName="Traci Albee"/>
        <t:Anchor>
          <t:Comment id="1917723164"/>
        </t:Anchor>
        <t:Create/>
      </t:Event>
      <t:Event id="{17F3634F-6BBF-4040-9811-6394BF846087}" time="2021-06-21T15:17:57.791Z">
        <t:Attribution userId="S::talbee@cde.ca.gov::2aecde90-49f1-419b-a4db-f86507d1c32a" userProvider="AD" userName="Traci Albee"/>
        <t:Anchor>
          <t:Comment id="1917723164"/>
        </t:Anchor>
        <t:Assign userId="S::CRamirezFaghih@cde.ca.gov::63745869-afdb-4796-86cc-8f1dc8fabea5" userProvider="AD" userName="Caroline Ramirez-Faghih"/>
      </t:Event>
      <t:Event id="{CB1EAE7A-ED84-4F76-B703-81745D9596C8}" time="2021-06-21T15:17:57.791Z">
        <t:Attribution userId="S::talbee@cde.ca.gov::2aecde90-49f1-419b-a4db-f86507d1c32a" userProvider="AD" userName="Traci Albee"/>
        <t:Anchor>
          <t:Comment id="1917723164"/>
        </t:Anchor>
        <t:SetTitle title="Let's just use the Task Type for a single form and the maximum amount of time needed. @Caroline Ramirez-Faghih"/>
      </t:Event>
      <t:Event id="{43F8274D-3F9C-4A98-8F86-113100BBD191}" time="2021-06-21T22:58:35.058Z">
        <t:Attribution userId="S::talbee@cde.ca.gov::2aecde90-49f1-419b-a4db-f86507d1c32a" userProvider="AD" userName="Traci Albee"/>
        <t:Progress percentComplete="100"/>
      </t:Event>
    </t:History>
  </t:Task>
  <t:Task id="{5A40EFE2-EFF0-486D-81A1-92082A1C6C12}">
    <t:Anchor>
      <t:Comment id="611777942"/>
    </t:Anchor>
    <t:History>
      <t:Event id="{FA447082-B8D0-47C4-9C1E-2DFBC12F41B8}" time="2021-06-22T21:19:53.037Z">
        <t:Attribution userId="S::cramirezfaghih@cde.ca.gov::63745869-afdb-4796-86cc-8f1dc8fabea5" userProvider="AD" userName="Caroline Ramirez-Faghih"/>
        <t:Anchor>
          <t:Comment id="461405543"/>
        </t:Anchor>
        <t:Create/>
      </t:Event>
      <t:Event id="{C34A336C-A487-40E2-9018-D6E5E9CC0ADC}" time="2021-06-22T21:19:53.037Z">
        <t:Attribution userId="S::cramirezfaghih@cde.ca.gov::63745869-afdb-4796-86cc-8f1dc8fabea5" userProvider="AD" userName="Caroline Ramirez-Faghih"/>
        <t:Anchor>
          <t:Comment id="461405543"/>
        </t:Anchor>
        <t:Assign userId="S::ABravo@cde.ca.gov::6c062c99-01f7-4153-a15c-ba144455e517" userProvider="AD" userName="Anel Bravo"/>
      </t:Event>
      <t:Event id="{DB12987F-4B1F-4029-90A3-642C74B70CD9}" time="2021-06-22T21:19:53.037Z">
        <t:Attribution userId="S::cramirezfaghih@cde.ca.gov::63745869-afdb-4796-86cc-8f1dc8fabea5" userProvider="AD" userName="Caroline Ramirez-Faghih"/>
        <t:Anchor>
          <t:Comment id="461405543"/>
        </t:Anchor>
        <t:SetTitle title="@Anel Bravo - please verify"/>
      </t:Event>
      <t:Event id="{36789606-8483-4AB6-96AF-5BAC45DDC34E}" time="2021-06-22T21:55:05.871Z">
        <t:Attribution userId="S::talbee@cde.ca.gov::2aecde90-49f1-419b-a4db-f86507d1c32a" userProvider="AD" userName="Traci Albee"/>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DB58128378514D8711F5EFAC2005FB" ma:contentTypeVersion="9" ma:contentTypeDescription="Create a new document." ma:contentTypeScope="" ma:versionID="27f7ddd04d56e15aa73ab597a157afc9">
  <xsd:schema xmlns:xsd="http://www.w3.org/2001/XMLSchema" xmlns:xs="http://www.w3.org/2001/XMLSchema" xmlns:p="http://schemas.microsoft.com/office/2006/metadata/properties" xmlns:ns2="7b377169-0e50-402a-b8c4-8606042f0415" targetNamespace="http://schemas.microsoft.com/office/2006/metadata/properties" ma:root="true" ma:fieldsID="f946dc1da7c1a5d0aaaa651163c19853" ns2:_="">
    <xsd:import namespace="7b377169-0e50-402a-b8c4-8606042f04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77169-0e50-402a-b8c4-8606042f04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B6CBD-9732-4B25-ABB1-93D299CF010F}">
  <ds:schemaRefs>
    <ds:schemaRef ds:uri="http://schemas.microsoft.com/sharepoint/v3/contenttype/forms"/>
  </ds:schemaRefs>
</ds:datastoreItem>
</file>

<file path=customXml/itemProps2.xml><?xml version="1.0" encoding="utf-8"?>
<ds:datastoreItem xmlns:ds="http://schemas.openxmlformats.org/officeDocument/2006/customXml" ds:itemID="{99152525-7DF6-4166-8EC8-BD18B366D0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8C14AE-F51A-4DF1-AD2C-347691160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377169-0e50-402a-b8c4-8606042f04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08A350-6D9C-494E-B2C2-B99C74E95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20017</Words>
  <Characters>114098</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2021–22 ELPAC Information Guide - ELPAC (CA Dept of Education)</vt:lpstr>
    </vt:vector>
  </TitlesOfParts>
  <Company/>
  <LinksUpToDate>false</LinksUpToDate>
  <CharactersWithSpaces>133848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2021-22 ELPAC Information Guide - ELPAC (CA Dept of Education)</dc:title>
  <dc:subject>This guide provides detailed information pertaining to the 2021-22 administration of the English Language Proficiency Assessments for California (ELPAC).</dc:subject>
  <dc:creator>Will Lee</dc:creator>
  <cp:keywords/>
  <dc:description/>
  <cp:lastModifiedBy>Will Lee</cp:lastModifiedBy>
  <cp:revision>3</cp:revision>
  <dcterms:created xsi:type="dcterms:W3CDTF">2021-09-14T23:09:00Z</dcterms:created>
  <dcterms:modified xsi:type="dcterms:W3CDTF">2021-09-15T15:45:00Z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0x010100A7DB58128378514D8711F5EFAC2005FB</vt:lpwstr>
  </property>
</Properties>
</file>