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2C54" w14:textId="77777777" w:rsidR="005167DA" w:rsidRDefault="005167DA">
      <w:pPr>
        <w:keepNext/>
        <w:spacing w:after="240"/>
        <w:jc w:val="center"/>
        <w:rPr>
          <w:b/>
          <w:bCs/>
          <w:sz w:val="10"/>
          <w:szCs w:val="10"/>
        </w:rPr>
      </w:pPr>
    </w:p>
    <w:p w14:paraId="0E747400" w14:textId="77777777" w:rsidR="005167DA" w:rsidRDefault="005167DA">
      <w:pPr>
        <w:keepNext/>
        <w:spacing w:after="240"/>
        <w:jc w:val="center"/>
        <w:rPr>
          <w:b/>
          <w:bCs/>
        </w:rPr>
      </w:pPr>
    </w:p>
    <w:p w14:paraId="2492E39E" w14:textId="77777777" w:rsidR="005167DA" w:rsidRDefault="00000000">
      <w:pPr>
        <w:keepNext/>
        <w:spacing w:after="240"/>
        <w:jc w:val="center"/>
        <w:rPr>
          <w:b/>
          <w:bCs/>
        </w:rPr>
      </w:pPr>
      <w:r>
        <w:rPr>
          <w:b/>
          <w:bCs/>
        </w:rPr>
        <w:t>INVESTMENT ADVISORY AGREEMENT</w:t>
      </w:r>
    </w:p>
    <w:p w14:paraId="3232E00B" w14:textId="77777777" w:rsidR="005167DA" w:rsidRDefault="00000000">
      <w:pPr>
        <w:keepNext/>
        <w:spacing w:after="240"/>
        <w:jc w:val="center"/>
        <w:rPr>
          <w:b/>
          <w:bCs/>
        </w:rPr>
      </w:pPr>
      <w:r>
        <w:rPr>
          <w:b/>
          <w:bCs/>
        </w:rPr>
        <w:t>BETWEEN</w:t>
      </w:r>
    </w:p>
    <w:p w14:paraId="64C9CFF3" w14:textId="77777777" w:rsidR="005167DA" w:rsidRDefault="00000000">
      <w:pPr>
        <w:keepNext/>
        <w:spacing w:after="240"/>
        <w:jc w:val="center"/>
        <w:rPr>
          <w:b/>
          <w:bCs/>
        </w:rPr>
      </w:pPr>
      <w:r>
        <w:rPr>
          <w:b/>
          <w:bCs/>
        </w:rPr>
        <w:t xml:space="preserve">UNIORBIT WEALTH MANAGEMENT PRIVATE LIMITED </w:t>
      </w:r>
    </w:p>
    <w:p w14:paraId="2D3B81D5" w14:textId="77777777" w:rsidR="005167DA" w:rsidRDefault="00000000">
      <w:pPr>
        <w:keepNext/>
        <w:spacing w:after="240"/>
        <w:jc w:val="center"/>
        <w:rPr>
          <w:b/>
          <w:bCs/>
        </w:rPr>
      </w:pPr>
      <w:r>
        <w:rPr>
          <w:b/>
          <w:bCs/>
        </w:rPr>
        <w:t>(“Investment Adviser/Uni Wealth”)</w:t>
      </w:r>
    </w:p>
    <w:p w14:paraId="5EF09913" w14:textId="77777777" w:rsidR="005167DA" w:rsidRDefault="00000000">
      <w:pPr>
        <w:keepNext/>
        <w:spacing w:after="240"/>
        <w:jc w:val="center"/>
        <w:rPr>
          <w:b/>
          <w:bCs/>
        </w:rPr>
      </w:pPr>
      <w:r>
        <w:rPr>
          <w:b/>
          <w:bCs/>
        </w:rPr>
        <w:t xml:space="preserve">AND </w:t>
      </w:r>
    </w:p>
    <w:p w14:paraId="4F2D5FCB" w14:textId="77777777" w:rsidR="005167DA" w:rsidRDefault="00000000">
      <w:pPr>
        <w:keepNext/>
        <w:spacing w:after="240"/>
        <w:jc w:val="center"/>
        <w:rPr>
          <w:b/>
          <w:bCs/>
        </w:rPr>
      </w:pPr>
      <w:r>
        <w:rPr>
          <w:b/>
          <w:bCs/>
        </w:rPr>
        <w:t>Person named in Schedule I</w:t>
      </w:r>
    </w:p>
    <w:p w14:paraId="1AC0CC2F" w14:textId="77777777" w:rsidR="005167DA" w:rsidRDefault="00000000">
      <w:pPr>
        <w:keepNext/>
        <w:spacing w:after="240"/>
        <w:jc w:val="center"/>
        <w:rPr>
          <w:b/>
          <w:bCs/>
        </w:rPr>
      </w:pPr>
      <w:r>
        <w:rPr>
          <w:b/>
          <w:bCs/>
        </w:rPr>
        <w:t>(the “Client”)</w:t>
      </w:r>
    </w:p>
    <w:p w14:paraId="7165EDF4" w14:textId="77777777" w:rsidR="005167DA" w:rsidRDefault="00000000">
      <w:pPr>
        <w:numPr>
          <w:ilvl w:val="0"/>
          <w:numId w:val="2"/>
        </w:numPr>
        <w:pBdr>
          <w:top w:val="nil"/>
          <w:left w:val="nil"/>
          <w:bottom w:val="nil"/>
          <w:right w:val="nil"/>
          <w:between w:val="nil"/>
        </w:pBdr>
        <w:spacing w:after="240"/>
        <w:ind w:left="720"/>
        <w:jc w:val="both"/>
        <w:rPr>
          <w:b/>
          <w:bCs/>
          <w:color w:val="000000"/>
        </w:rPr>
      </w:pPr>
      <w:r>
        <w:rPr>
          <w:b/>
          <w:bCs/>
          <w:color w:val="000000"/>
        </w:rPr>
        <w:t xml:space="preserve">CONSENT OF THE CLIENT: </w:t>
      </w:r>
      <w:r>
        <w:rPr>
          <w:color w:val="000000"/>
        </w:rPr>
        <w:t>The Client hereby consents to the following understanding:</w:t>
      </w:r>
    </w:p>
    <w:p w14:paraId="6E66A366" w14:textId="77777777" w:rsidR="005167DA" w:rsidRDefault="00000000">
      <w:pPr>
        <w:spacing w:after="240"/>
        <w:ind w:left="720"/>
        <w:jc w:val="both"/>
      </w:pPr>
      <w:r>
        <w:t>I / We have read and understood the terms and conditions of the Investment Advisory Services provided by the Investment Adviser along with the fee structure and mechanism for charging and payment of fee.</w:t>
      </w:r>
    </w:p>
    <w:p w14:paraId="72976056" w14:textId="77777777" w:rsidR="005167DA" w:rsidRDefault="00000000">
      <w:pPr>
        <w:spacing w:after="240"/>
        <w:ind w:left="720"/>
        <w:jc w:val="both"/>
      </w:pPr>
      <w:r>
        <w:t>Based on our written request to the Investment Adviser, an opportunity was provided by the Investment Adviser to ask questions and interact with ‘person(s) associated with the investment advice.’</w:t>
      </w:r>
    </w:p>
    <w:p w14:paraId="3457ACD1" w14:textId="77777777" w:rsidR="005167DA" w:rsidRDefault="00000000">
      <w:pPr>
        <w:spacing w:after="240"/>
        <w:ind w:left="720"/>
        <w:jc w:val="both"/>
      </w:pPr>
      <w:r>
        <w:t xml:space="preserve">I / We hereby consent to receive and access all information about products and services, including but not limited to the risk-return profile of products/solutions offered under Investment Advisory services, to help me make informed investment decisions. </w:t>
      </w:r>
    </w:p>
    <w:p w14:paraId="228DA538" w14:textId="77777777" w:rsidR="005167DA" w:rsidRDefault="00000000">
      <w:pPr>
        <w:spacing w:after="240"/>
        <w:ind w:left="720"/>
        <w:jc w:val="both"/>
      </w:pPr>
      <w:r>
        <w:t xml:space="preserve">In addition to the terms and conditions stated herein, I confirm that I have read and understood the company’s other Terms and Conditions (if any) and other relevant policies applicable to the investment advisory business for availing of Investment Advisory Services and agree to abide by them. </w:t>
      </w:r>
    </w:p>
    <w:p w14:paraId="2F082046" w14:textId="77777777" w:rsidR="005167DA" w:rsidRDefault="00000000">
      <w:pPr>
        <w:numPr>
          <w:ilvl w:val="0"/>
          <w:numId w:val="2"/>
        </w:numPr>
        <w:pBdr>
          <w:top w:val="nil"/>
          <w:left w:val="nil"/>
          <w:bottom w:val="nil"/>
          <w:right w:val="nil"/>
          <w:between w:val="nil"/>
        </w:pBdr>
        <w:spacing w:after="240"/>
        <w:ind w:left="720"/>
        <w:jc w:val="both"/>
        <w:rPr>
          <w:b/>
          <w:bCs/>
          <w:color w:val="000000"/>
        </w:rPr>
      </w:pPr>
      <w:r>
        <w:rPr>
          <w:b/>
          <w:bCs/>
          <w:color w:val="000000"/>
        </w:rPr>
        <w:t xml:space="preserve">DECLARATION BY INVESTMENT ADVISER: </w:t>
      </w:r>
    </w:p>
    <w:p w14:paraId="65CAE97B" w14:textId="77777777" w:rsidR="005167DA" w:rsidRDefault="00000000">
      <w:pPr>
        <w:spacing w:after="240"/>
        <w:ind w:left="720"/>
        <w:jc w:val="both"/>
        <w:rPr>
          <w:b/>
          <w:bCs/>
        </w:rPr>
      </w:pPr>
      <w:r>
        <w:t>The Investment Adviser hereby declares that:</w:t>
      </w:r>
    </w:p>
    <w:p w14:paraId="346BFB89" w14:textId="77777777" w:rsidR="005167DA" w:rsidRDefault="00000000">
      <w:pPr>
        <w:numPr>
          <w:ilvl w:val="0"/>
          <w:numId w:val="8"/>
        </w:numPr>
        <w:pBdr>
          <w:top w:val="nil"/>
          <w:left w:val="nil"/>
          <w:bottom w:val="nil"/>
          <w:right w:val="nil"/>
          <w:between w:val="nil"/>
        </w:pBdr>
        <w:spacing w:after="240"/>
        <w:ind w:left="1440" w:hanging="720"/>
        <w:jc w:val="both"/>
        <w:rPr>
          <w:color w:val="000000"/>
        </w:rPr>
      </w:pPr>
      <w:r>
        <w:rPr>
          <w:color w:val="000000"/>
        </w:rPr>
        <w:t>It shall neither render any investment advice nor charge any fee until the Client has signed this Agreement.</w:t>
      </w:r>
    </w:p>
    <w:p w14:paraId="2D9D872B" w14:textId="77777777" w:rsidR="005167DA" w:rsidRDefault="00000000">
      <w:pPr>
        <w:numPr>
          <w:ilvl w:val="0"/>
          <w:numId w:val="8"/>
        </w:numPr>
        <w:pBdr>
          <w:top w:val="nil"/>
          <w:left w:val="nil"/>
          <w:bottom w:val="nil"/>
          <w:right w:val="nil"/>
          <w:between w:val="nil"/>
        </w:pBdr>
        <w:spacing w:after="240"/>
        <w:ind w:left="1440" w:hanging="720"/>
        <w:jc w:val="both"/>
        <w:rPr>
          <w:color w:val="000000"/>
        </w:rPr>
      </w:pPr>
      <w:r>
        <w:rPr>
          <w:color w:val="000000"/>
        </w:rPr>
        <w:t>It shall not manage funds and securities on behalf of the Client and that it shall only receive such sums of monies from the Client as are necessary to discharge the Client’s liability towards fees owed to the Investment Adviser.</w:t>
      </w:r>
    </w:p>
    <w:p w14:paraId="0F5752A4" w14:textId="77777777" w:rsidR="005167DA" w:rsidRDefault="00000000">
      <w:pPr>
        <w:numPr>
          <w:ilvl w:val="0"/>
          <w:numId w:val="8"/>
        </w:numPr>
        <w:pBdr>
          <w:top w:val="nil"/>
          <w:left w:val="nil"/>
          <w:bottom w:val="nil"/>
          <w:right w:val="nil"/>
          <w:between w:val="nil"/>
        </w:pBdr>
        <w:spacing w:after="240"/>
        <w:ind w:left="1440" w:hanging="720"/>
        <w:jc w:val="both"/>
        <w:rPr>
          <w:color w:val="000000"/>
        </w:rPr>
      </w:pPr>
      <w:r>
        <w:rPr>
          <w:color w:val="000000"/>
        </w:rPr>
        <w:t>It shall not, in the course of performing its services to the Client, hold out any investment advice implying any assured returns or minimum returns or target return or percentage accuracy or service provision till achievement of target returns or any other nomenclature that gives the impression to the Client that the investment advice is risk-</w:t>
      </w:r>
      <w:r>
        <w:rPr>
          <w:color w:val="000000"/>
        </w:rPr>
        <w:lastRenderedPageBreak/>
        <w:t>free and/or not susceptible to market risks and or that it can generate returns with any level of assurance.</w:t>
      </w:r>
    </w:p>
    <w:p w14:paraId="240A2523" w14:textId="77777777" w:rsidR="005167DA" w:rsidRDefault="00000000">
      <w:pPr>
        <w:numPr>
          <w:ilvl w:val="0"/>
          <w:numId w:val="2"/>
        </w:numPr>
        <w:pBdr>
          <w:top w:val="nil"/>
          <w:left w:val="nil"/>
          <w:bottom w:val="nil"/>
          <w:right w:val="nil"/>
          <w:between w:val="nil"/>
        </w:pBdr>
        <w:spacing w:after="240"/>
        <w:ind w:left="720"/>
        <w:jc w:val="both"/>
        <w:rPr>
          <w:b/>
          <w:bCs/>
          <w:color w:val="000000"/>
        </w:rPr>
      </w:pPr>
      <w:r>
        <w:rPr>
          <w:b/>
          <w:bCs/>
          <w:color w:val="000000"/>
        </w:rPr>
        <w:t>FEES DISCLOSURE</w:t>
      </w:r>
    </w:p>
    <w:p w14:paraId="343F7519" w14:textId="29D301CE" w:rsidR="005167DA" w:rsidRDefault="00000000">
      <w:pPr>
        <w:spacing w:after="240"/>
        <w:ind w:left="720"/>
        <w:jc w:val="both"/>
      </w:pPr>
      <w:r>
        <w:t xml:space="preserve">The Fees specified under IA Regulations and relevant circulars issued thereunder are mentioned in Schedule–II (MITC). The Charges/Fees charged to the Client under this Agreement is set out in Clause 5 and </w:t>
      </w:r>
      <w:r w:rsidR="00F04EB1">
        <w:t xml:space="preserve">in the </w:t>
      </w:r>
      <w:r>
        <w:t xml:space="preserve">Supplementary Terms (if applicable). </w:t>
      </w:r>
    </w:p>
    <w:p w14:paraId="017C2191" w14:textId="77777777" w:rsidR="005167DA" w:rsidRDefault="005167DA">
      <w:pPr>
        <w:keepNext/>
        <w:spacing w:after="240"/>
        <w:jc w:val="center"/>
      </w:pPr>
    </w:p>
    <w:p w14:paraId="12207738" w14:textId="77777777" w:rsidR="005167DA" w:rsidRDefault="005167DA">
      <w:pPr>
        <w:keepNext/>
        <w:spacing w:after="240"/>
        <w:jc w:val="center"/>
      </w:pPr>
    </w:p>
    <w:p w14:paraId="028A5406" w14:textId="77777777" w:rsidR="005167DA" w:rsidRDefault="00000000">
      <w:r>
        <w:br w:type="page"/>
      </w:r>
    </w:p>
    <w:p w14:paraId="0FC61D65" w14:textId="77777777" w:rsidR="005167DA" w:rsidRDefault="00000000">
      <w:pPr>
        <w:keepNext/>
        <w:spacing w:after="240"/>
        <w:jc w:val="center"/>
      </w:pPr>
      <w:r>
        <w:rPr>
          <w:b/>
          <w:bCs/>
        </w:rPr>
        <w:lastRenderedPageBreak/>
        <w:t>INVESTMENT ADVISORY AGREEMENT</w:t>
      </w:r>
    </w:p>
    <w:p w14:paraId="3E627829" w14:textId="77777777" w:rsidR="005167DA" w:rsidRDefault="00000000">
      <w:pPr>
        <w:spacing w:after="240"/>
        <w:jc w:val="both"/>
      </w:pPr>
      <w:r>
        <w:rPr>
          <w:b/>
          <w:bCs/>
        </w:rPr>
        <w:t>THIS INVESTMENT ADVISORY AGREEMENT (</w:t>
      </w:r>
      <w:r>
        <w:t>“</w:t>
      </w:r>
      <w:r>
        <w:rPr>
          <w:b/>
          <w:bCs/>
        </w:rPr>
        <w:t>Agreement</w:t>
      </w:r>
      <w:r>
        <w:t xml:space="preserve">”) is entered </w:t>
      </w:r>
    </w:p>
    <w:p w14:paraId="62A8822A" w14:textId="77777777" w:rsidR="005167DA" w:rsidRDefault="00000000">
      <w:pPr>
        <w:spacing w:after="240"/>
        <w:jc w:val="both"/>
        <w:rPr>
          <w:b/>
          <w:bCs/>
        </w:rPr>
      </w:pPr>
      <w:r>
        <w:rPr>
          <w:b/>
          <w:bCs/>
        </w:rPr>
        <w:t>BY and BETWEEN:</w:t>
      </w:r>
    </w:p>
    <w:p w14:paraId="75966F81" w14:textId="77777777" w:rsidR="005167DA" w:rsidRDefault="00000000">
      <w:pPr>
        <w:spacing w:after="240"/>
        <w:jc w:val="both"/>
        <w:rPr>
          <w:b/>
          <w:bCs/>
        </w:rPr>
      </w:pPr>
      <w:r>
        <w:rPr>
          <w:b/>
          <w:bCs/>
        </w:rPr>
        <w:t>Uniorbit Wealth Management Private Limited</w:t>
      </w:r>
      <w:r>
        <w:t>, CIN: U66190KA2024PTC185763 (through its Investment Advisory Division) a company incorporated under Companies Act, 2013 and having its registered office at Indiqube-Sigma, 3rd Floor, 3/B, Nexus, 1A Block, Koramangala, Bengaluru- 560034, Karnataka, India, (hereinafter referred to as the “</w:t>
      </w:r>
      <w:r>
        <w:rPr>
          <w:b/>
          <w:bCs/>
        </w:rPr>
        <w:t>Uni Wealth</w:t>
      </w:r>
      <w:r>
        <w:t>” or “</w:t>
      </w:r>
      <w:r>
        <w:rPr>
          <w:b/>
          <w:bCs/>
        </w:rPr>
        <w:t>Investment Adviser</w:t>
      </w:r>
      <w:r>
        <w:t xml:space="preserve">”, which expression unless excluded by or repugnant to the context, be deemed to include its successors and assigns). </w:t>
      </w:r>
    </w:p>
    <w:p w14:paraId="2740976F" w14:textId="77777777" w:rsidR="005167DA" w:rsidRDefault="00000000">
      <w:pPr>
        <w:pBdr>
          <w:top w:val="nil"/>
          <w:left w:val="nil"/>
          <w:bottom w:val="nil"/>
          <w:right w:val="nil"/>
          <w:between w:val="nil"/>
        </w:pBdr>
        <w:spacing w:after="240"/>
        <w:jc w:val="both"/>
        <w:rPr>
          <w:b/>
          <w:bCs/>
          <w:color w:val="000000"/>
        </w:rPr>
      </w:pPr>
      <w:r>
        <w:rPr>
          <w:b/>
          <w:bCs/>
          <w:color w:val="000000"/>
        </w:rPr>
        <w:t>AND</w:t>
      </w:r>
    </w:p>
    <w:p w14:paraId="73FE42A1" w14:textId="77777777" w:rsidR="005167DA" w:rsidRDefault="00000000">
      <w:pPr>
        <w:spacing w:after="240"/>
        <w:jc w:val="both"/>
      </w:pPr>
      <w:r>
        <w:rPr>
          <w:b/>
          <w:bCs/>
        </w:rPr>
        <w:t>The Person(s) named in Schedule I</w:t>
      </w:r>
      <w:r>
        <w:t>, hereinafter referred to as the “</w:t>
      </w:r>
      <w:r>
        <w:rPr>
          <w:b/>
          <w:bCs/>
        </w:rPr>
        <w:t>Client, “you”</w:t>
      </w:r>
      <w:r>
        <w:t>”, which expression unless repugnant to the context or meaning thereof, be deemed to mean and include:</w:t>
      </w:r>
    </w:p>
    <w:p w14:paraId="7C4F1B5D" w14:textId="77777777" w:rsidR="005167DA" w:rsidRDefault="00000000">
      <w:pPr>
        <w:numPr>
          <w:ilvl w:val="1"/>
          <w:numId w:val="9"/>
        </w:numPr>
        <w:pBdr>
          <w:top w:val="nil"/>
          <w:left w:val="nil"/>
          <w:bottom w:val="nil"/>
          <w:right w:val="nil"/>
          <w:between w:val="nil"/>
        </w:pBdr>
        <w:spacing w:after="240"/>
        <w:ind w:left="720"/>
        <w:jc w:val="both"/>
      </w:pPr>
      <w:r>
        <w:rPr>
          <w:color w:val="000000"/>
        </w:rPr>
        <w:t>(if the Client is an individual) his/her heirs, executors, administrators and legal representatives and permitted assigns.</w:t>
      </w:r>
    </w:p>
    <w:p w14:paraId="01D9A8D0" w14:textId="77777777" w:rsidR="005167DA" w:rsidRDefault="00000000">
      <w:pPr>
        <w:numPr>
          <w:ilvl w:val="1"/>
          <w:numId w:val="9"/>
        </w:numPr>
        <w:pBdr>
          <w:top w:val="nil"/>
          <w:left w:val="nil"/>
          <w:bottom w:val="nil"/>
          <w:right w:val="nil"/>
          <w:between w:val="nil"/>
        </w:pBdr>
        <w:spacing w:after="240"/>
        <w:ind w:left="720"/>
        <w:jc w:val="both"/>
      </w:pPr>
      <w:r>
        <w:rPr>
          <w:color w:val="000000"/>
        </w:rPr>
        <w:t>(if the Client is a partnership firm), the partners for the time being of the said firm, the survivor or survivors of them and their respective heirs, executors, administrators and legal representatives/its successors and permitted assigns.</w:t>
      </w:r>
    </w:p>
    <w:p w14:paraId="162DE7F1" w14:textId="77777777" w:rsidR="005167DA" w:rsidRDefault="00000000">
      <w:pPr>
        <w:numPr>
          <w:ilvl w:val="1"/>
          <w:numId w:val="9"/>
        </w:numPr>
        <w:pBdr>
          <w:top w:val="nil"/>
          <w:left w:val="nil"/>
          <w:bottom w:val="nil"/>
          <w:right w:val="nil"/>
          <w:between w:val="nil"/>
        </w:pBdr>
        <w:spacing w:after="240"/>
        <w:ind w:left="720"/>
        <w:jc w:val="both"/>
      </w:pPr>
      <w:r>
        <w:rPr>
          <w:color w:val="000000"/>
        </w:rPr>
        <w:t>(if the Client is a company or a body corporate) its successors and permitted assigns.</w:t>
      </w:r>
    </w:p>
    <w:p w14:paraId="7A27BAC0" w14:textId="77777777" w:rsidR="005167DA" w:rsidRDefault="00000000">
      <w:pPr>
        <w:numPr>
          <w:ilvl w:val="1"/>
          <w:numId w:val="9"/>
        </w:numPr>
        <w:pBdr>
          <w:top w:val="nil"/>
          <w:left w:val="nil"/>
          <w:bottom w:val="nil"/>
          <w:right w:val="nil"/>
          <w:between w:val="nil"/>
        </w:pBdr>
        <w:spacing w:after="240"/>
        <w:ind w:left="720"/>
        <w:jc w:val="both"/>
      </w:pPr>
      <w:r>
        <w:rPr>
          <w:color w:val="000000"/>
        </w:rPr>
        <w:t>(if the Client is the Karta of a Hindu undivided family), the members for the time being of the said Hindu undivided family and their respective heirs, executors, administrators and assigns.</w:t>
      </w:r>
    </w:p>
    <w:p w14:paraId="6134636A" w14:textId="77777777" w:rsidR="005167DA" w:rsidRDefault="00000000">
      <w:pPr>
        <w:numPr>
          <w:ilvl w:val="1"/>
          <w:numId w:val="9"/>
        </w:numPr>
        <w:pBdr>
          <w:top w:val="nil"/>
          <w:left w:val="nil"/>
          <w:bottom w:val="nil"/>
          <w:right w:val="nil"/>
          <w:between w:val="nil"/>
        </w:pBdr>
        <w:spacing w:after="240"/>
        <w:ind w:left="720"/>
        <w:jc w:val="both"/>
      </w:pPr>
      <w:r>
        <w:rPr>
          <w:color w:val="000000"/>
        </w:rPr>
        <w:t>(if the Client is the Trust), the principal trustee or the board of trustees or the trustees or person authorized by the board of trustees for the time being and from time to time</w:t>
      </w:r>
    </w:p>
    <w:p w14:paraId="31D6C987" w14:textId="77777777" w:rsidR="005167DA" w:rsidRDefault="00000000">
      <w:pPr>
        <w:numPr>
          <w:ilvl w:val="1"/>
          <w:numId w:val="9"/>
        </w:numPr>
        <w:pBdr>
          <w:top w:val="nil"/>
          <w:left w:val="nil"/>
          <w:bottom w:val="nil"/>
          <w:right w:val="nil"/>
          <w:between w:val="nil"/>
        </w:pBdr>
        <w:spacing w:after="240"/>
        <w:ind w:left="720"/>
        <w:jc w:val="both"/>
      </w:pPr>
      <w:r>
        <w:rPr>
          <w:color w:val="000000"/>
        </w:rPr>
        <w:t>(if the Client is the governing body of a society), the respective successors of the members of the governing body for the time being and from time to time the members of the society for the time being and from time to time and any new members elected or appointed.</w:t>
      </w:r>
    </w:p>
    <w:p w14:paraId="17FE08BA" w14:textId="77777777" w:rsidR="005167DA" w:rsidRDefault="00000000">
      <w:pPr>
        <w:pBdr>
          <w:top w:val="nil"/>
          <w:left w:val="nil"/>
          <w:bottom w:val="nil"/>
          <w:right w:val="nil"/>
          <w:between w:val="nil"/>
        </w:pBdr>
        <w:spacing w:after="240"/>
        <w:jc w:val="both"/>
        <w:rPr>
          <w:color w:val="000000"/>
        </w:rPr>
      </w:pPr>
      <w:r>
        <w:rPr>
          <w:color w:val="000000"/>
        </w:rPr>
        <w:t>In this Agreement, unless otherwise specified, the Investment Adviser and the Client shall hereinafter be jointly referred to as the “</w:t>
      </w:r>
      <w:r>
        <w:rPr>
          <w:b/>
          <w:bCs/>
          <w:color w:val="000000"/>
        </w:rPr>
        <w:t>Parties</w:t>
      </w:r>
      <w:r>
        <w:rPr>
          <w:color w:val="000000"/>
        </w:rPr>
        <w:t>”, and individually as the “</w:t>
      </w:r>
      <w:r>
        <w:rPr>
          <w:b/>
          <w:bCs/>
          <w:color w:val="000000"/>
        </w:rPr>
        <w:t>Party</w:t>
      </w:r>
      <w:r>
        <w:rPr>
          <w:color w:val="000000"/>
        </w:rPr>
        <w:t>”.</w:t>
      </w:r>
    </w:p>
    <w:p w14:paraId="07A18265" w14:textId="77777777" w:rsidR="005167DA" w:rsidRDefault="00000000">
      <w:pPr>
        <w:spacing w:after="240"/>
        <w:jc w:val="both"/>
        <w:rPr>
          <w:b/>
          <w:bCs/>
        </w:rPr>
      </w:pPr>
      <w:bookmarkStart w:id="0" w:name="_heading=h.gjdgxs" w:colFirst="0" w:colLast="0"/>
      <w:bookmarkEnd w:id="0"/>
      <w:r>
        <w:rPr>
          <w:b/>
          <w:bCs/>
        </w:rPr>
        <w:t>WHEREAS:</w:t>
      </w:r>
    </w:p>
    <w:p w14:paraId="5A14005B" w14:textId="77777777" w:rsidR="005167DA" w:rsidRDefault="00000000">
      <w:pPr>
        <w:numPr>
          <w:ilvl w:val="2"/>
          <w:numId w:val="7"/>
        </w:numPr>
        <w:pBdr>
          <w:top w:val="nil"/>
          <w:left w:val="nil"/>
          <w:bottom w:val="nil"/>
          <w:right w:val="nil"/>
          <w:between w:val="nil"/>
        </w:pBdr>
        <w:spacing w:after="240"/>
        <w:ind w:left="720" w:hanging="720"/>
        <w:jc w:val="both"/>
        <w:rPr>
          <w:color w:val="000000"/>
        </w:rPr>
      </w:pPr>
      <w:r>
        <w:rPr>
          <w:color w:val="000000"/>
        </w:rPr>
        <w:t>The Investment Adviser is duly registered vide registration number INA000019798 as an Investment Adviser with the Securities and Exchange Board of India (“</w:t>
      </w:r>
      <w:r>
        <w:rPr>
          <w:b/>
          <w:bCs/>
          <w:color w:val="000000"/>
        </w:rPr>
        <w:t>SEBI</w:t>
      </w:r>
      <w:r>
        <w:rPr>
          <w:color w:val="000000"/>
        </w:rPr>
        <w:t>”) under the SEBI (Investment Advisers) Regulations, 2013, as amended from time to time, (“</w:t>
      </w:r>
      <w:r>
        <w:rPr>
          <w:b/>
          <w:bCs/>
          <w:color w:val="000000"/>
        </w:rPr>
        <w:t>IA Regulation</w:t>
      </w:r>
      <w:r>
        <w:rPr>
          <w:color w:val="000000"/>
        </w:rPr>
        <w:t>”) and is thereby authorized to provide the Services under this Agreement.</w:t>
      </w:r>
    </w:p>
    <w:p w14:paraId="4C5E8E95" w14:textId="77777777" w:rsidR="005167DA" w:rsidRDefault="00000000">
      <w:pPr>
        <w:numPr>
          <w:ilvl w:val="2"/>
          <w:numId w:val="7"/>
        </w:numPr>
        <w:pBdr>
          <w:top w:val="nil"/>
          <w:left w:val="nil"/>
          <w:bottom w:val="nil"/>
          <w:right w:val="nil"/>
          <w:between w:val="nil"/>
        </w:pBdr>
        <w:spacing w:after="240"/>
        <w:ind w:left="720" w:hanging="720"/>
        <w:jc w:val="both"/>
        <w:rPr>
          <w:color w:val="000000"/>
        </w:rPr>
      </w:pPr>
      <w:r>
        <w:rPr>
          <w:color w:val="000000"/>
        </w:rPr>
        <w:t>The Client is desirous of seeking advice in relation to investment in various security products and has approached the Investment Adviser for providing one or more of the Services.</w:t>
      </w:r>
    </w:p>
    <w:p w14:paraId="6290B6B4" w14:textId="77777777" w:rsidR="005167DA" w:rsidRDefault="00000000">
      <w:pPr>
        <w:numPr>
          <w:ilvl w:val="2"/>
          <w:numId w:val="7"/>
        </w:numPr>
        <w:pBdr>
          <w:top w:val="nil"/>
          <w:left w:val="nil"/>
          <w:bottom w:val="nil"/>
          <w:right w:val="nil"/>
          <w:between w:val="nil"/>
        </w:pBdr>
        <w:spacing w:after="240"/>
        <w:ind w:left="720" w:hanging="720"/>
        <w:jc w:val="both"/>
        <w:rPr>
          <w:color w:val="000000"/>
        </w:rPr>
      </w:pPr>
      <w:r>
        <w:rPr>
          <w:color w:val="000000"/>
        </w:rPr>
        <w:lastRenderedPageBreak/>
        <w:t>The Parties hereto are entering into this Agreement to set out the terms and conditions on which the Investment Adviser has agreed to render, and the Client has agreed to avail of, the aforesaid Services.</w:t>
      </w:r>
    </w:p>
    <w:p w14:paraId="64BE09A8" w14:textId="77777777" w:rsidR="005167DA" w:rsidRDefault="00000000">
      <w:pPr>
        <w:pBdr>
          <w:top w:val="nil"/>
          <w:left w:val="nil"/>
          <w:bottom w:val="nil"/>
          <w:right w:val="nil"/>
          <w:between w:val="nil"/>
        </w:pBdr>
        <w:spacing w:after="240"/>
        <w:jc w:val="both"/>
        <w:rPr>
          <w:color w:val="000000"/>
        </w:rPr>
      </w:pPr>
      <w:r>
        <w:t>By availing the Services (</w:t>
      </w:r>
      <w:r>
        <w:rPr>
          <w:i/>
          <w:iCs/>
        </w:rPr>
        <w:t>as defined below</w:t>
      </w:r>
      <w:r>
        <w:t xml:space="preserve">), the Client irrevocably and unconditionally agrees to comply with, abide by and be bound by all the obligations as stipulated under this Agreement, which together with Uni Wealth’s privacy policy and any other applicable policies which are incorporated herein by way of reference or available on the Uni Wealth website or as made applicable from time to time, shall govern Uni Wealth’s relationship with the Client in relation to the Services. </w:t>
      </w:r>
    </w:p>
    <w:p w14:paraId="69854BF1" w14:textId="77777777" w:rsidR="005167DA" w:rsidRDefault="00000000">
      <w:pPr>
        <w:pBdr>
          <w:top w:val="nil"/>
          <w:left w:val="nil"/>
          <w:bottom w:val="nil"/>
          <w:right w:val="nil"/>
          <w:between w:val="nil"/>
        </w:pBdr>
        <w:spacing w:after="240"/>
        <w:jc w:val="both"/>
        <w:rPr>
          <w:color w:val="000000"/>
        </w:rPr>
      </w:pPr>
      <w:r>
        <w:t>This Agreement shall supersede all previous oral and written terms and conditions (if any) communicated to the Client. With respect to the Services provided under this Agreement, in the event of conflict between the terms and conditions agreed under this Agreement and any other terms, the terms and conditions agreed under this Agreement shall prevail. </w:t>
      </w:r>
    </w:p>
    <w:p w14:paraId="39BF5B8E" w14:textId="77777777" w:rsidR="005167DA" w:rsidRDefault="00000000">
      <w:pPr>
        <w:spacing w:after="240"/>
        <w:jc w:val="both"/>
      </w:pPr>
      <w:r>
        <w:t>NOW, THEREFORE, IN CONSIDERATION OF THE MUTUAL UNDERSTANDING AS SET FORTH IN THIS AGREEMENT, THE PARTIES HERETO HAVE AGREED TO THE FOLLOWING TERMS AND CONDITIONS</w:t>
      </w:r>
    </w:p>
    <w:p w14:paraId="7D282BDA" w14:textId="77777777" w:rsidR="005167DA" w:rsidRDefault="00000000">
      <w:pPr>
        <w:keepNext/>
        <w:numPr>
          <w:ilvl w:val="0"/>
          <w:numId w:val="20"/>
        </w:numPr>
        <w:pBdr>
          <w:top w:val="nil"/>
          <w:left w:val="nil"/>
          <w:bottom w:val="nil"/>
          <w:right w:val="nil"/>
          <w:between w:val="nil"/>
        </w:pBdr>
        <w:spacing w:after="240"/>
        <w:jc w:val="both"/>
      </w:pPr>
      <w:bookmarkStart w:id="1" w:name="_heading=h.2et92p0" w:colFirst="0" w:colLast="0"/>
      <w:bookmarkEnd w:id="1"/>
      <w:r>
        <w:rPr>
          <w:b/>
          <w:bCs/>
          <w:smallCaps/>
          <w:color w:val="000000"/>
        </w:rPr>
        <w:t>Definitions</w:t>
      </w:r>
    </w:p>
    <w:p w14:paraId="09273F29" w14:textId="77777777" w:rsidR="005167DA" w:rsidRDefault="00000000">
      <w:pPr>
        <w:spacing w:after="240"/>
        <w:ind w:left="720"/>
        <w:jc w:val="both"/>
      </w:pPr>
      <w:r>
        <w:t>Unless the context or meaning thereof otherwise require, the capitalized terms asset out herein shall have the following meaning</w:t>
      </w:r>
    </w:p>
    <w:p w14:paraId="41AED033" w14:textId="77777777" w:rsidR="005167DA" w:rsidRDefault="00000000">
      <w:pPr>
        <w:spacing w:after="240"/>
        <w:ind w:left="720"/>
        <w:jc w:val="both"/>
      </w:pPr>
      <w:r>
        <w:t>“</w:t>
      </w:r>
      <w:r>
        <w:rPr>
          <w:b/>
          <w:bCs/>
        </w:rPr>
        <w:t>Applicable Laws</w:t>
      </w:r>
      <w:r>
        <w:t>” shall mean the laws including but not limited to any enactment, legislation, subordinate legislation, rules, regulations, master circulars, circulars, statutory guidelines, notifications, policies, and/or judgments, decrees, injunctions, writs or orders of any court, statutory or regulatory authority, tribunal, board or stock exchange in any jurisdiction as may be in force and effect during the subsistence of this Agreement, as may applicable to the Parties respectively.</w:t>
      </w:r>
    </w:p>
    <w:p w14:paraId="6A76193B" w14:textId="77777777" w:rsidR="005167DA" w:rsidRDefault="00000000">
      <w:pPr>
        <w:spacing w:after="240"/>
        <w:ind w:left="720"/>
        <w:jc w:val="both"/>
      </w:pPr>
      <w:r>
        <w:t>“</w:t>
      </w:r>
      <w:r>
        <w:rPr>
          <w:b/>
          <w:bCs/>
        </w:rPr>
        <w:t>AUA</w:t>
      </w:r>
      <w:r>
        <w:t>” shall mean the aggregate net asset value of securities for which the Investment Adviser has rendered investment advice irrespective of whether the implementation services are   provided by Investment Adviser or concluded by the Client directly or through other service providers.</w:t>
      </w:r>
    </w:p>
    <w:p w14:paraId="4FB2CB11" w14:textId="77777777" w:rsidR="005167DA" w:rsidRDefault="00000000">
      <w:pPr>
        <w:spacing w:after="240"/>
        <w:ind w:left="720"/>
        <w:jc w:val="both"/>
      </w:pPr>
      <w:r>
        <w:t>“</w:t>
      </w:r>
      <w:r>
        <w:rPr>
          <w:b/>
          <w:bCs/>
        </w:rPr>
        <w:t>Client</w:t>
      </w:r>
      <w:r>
        <w:t>” shall mean any Person who avails the Services either via the Platform or otherwise.</w:t>
      </w:r>
    </w:p>
    <w:p w14:paraId="192534D4" w14:textId="77777777" w:rsidR="005167DA" w:rsidRDefault="00000000">
      <w:pPr>
        <w:spacing w:after="240"/>
        <w:ind w:left="720"/>
        <w:jc w:val="both"/>
      </w:pPr>
      <w:r>
        <w:t>“</w:t>
      </w:r>
      <w:r>
        <w:rPr>
          <w:b/>
          <w:bCs/>
        </w:rPr>
        <w:t>Client Data</w:t>
      </w:r>
      <w:r>
        <w:t>” shall mean all personal information relating to the Client shared by the Client on the Platform or offline in connection with their use of the Services.</w:t>
      </w:r>
    </w:p>
    <w:p w14:paraId="436860D6" w14:textId="77777777" w:rsidR="005167DA" w:rsidRDefault="00000000">
      <w:pPr>
        <w:spacing w:after="240"/>
        <w:ind w:left="720"/>
        <w:jc w:val="both"/>
      </w:pPr>
      <w:r>
        <w:t>“</w:t>
      </w:r>
      <w:r>
        <w:rPr>
          <w:b/>
          <w:bCs/>
        </w:rPr>
        <w:t>Investment</w:t>
      </w:r>
      <w:r>
        <w:t>” shall mean the investment made by the Client in securities, based on the advice received from the Investment Advisor.</w:t>
      </w:r>
    </w:p>
    <w:p w14:paraId="1657D7F2" w14:textId="77777777" w:rsidR="005167DA" w:rsidRDefault="00000000">
      <w:pPr>
        <w:spacing w:after="240"/>
        <w:ind w:left="720"/>
        <w:jc w:val="both"/>
      </w:pPr>
      <w:r>
        <w:t>“</w:t>
      </w:r>
      <w:r>
        <w:rPr>
          <w:b/>
          <w:bCs/>
        </w:rPr>
        <w:t>Investment Advice</w:t>
      </w:r>
      <w:r>
        <w:t>” shall mean advice relating to investing in, purchasing, selling or otherwise dealing in securities and advice on investment portfolio containing securities whether written, oral or through any other means of communication for the benefit of the Client and includes financial planning after considering the risk profile of the Client, desired asset allocation, objectives, current portfolio valuation and any other services that SEBI may permit Investment Adviser to undertake from time to time.</w:t>
      </w:r>
    </w:p>
    <w:p w14:paraId="43042F76" w14:textId="4BDC6405" w:rsidR="005167DA" w:rsidRDefault="00000000">
      <w:pPr>
        <w:spacing w:after="240"/>
        <w:ind w:left="720"/>
        <w:jc w:val="both"/>
      </w:pPr>
      <w:r>
        <w:lastRenderedPageBreak/>
        <w:t>“</w:t>
      </w:r>
      <w:r>
        <w:rPr>
          <w:b/>
          <w:bCs/>
        </w:rPr>
        <w:t>Services</w:t>
      </w:r>
      <w:r>
        <w:t xml:space="preserve">” means and includes the investment research and investment advisory services (PowerUp Elite), Guided Investment Advisory services </w:t>
      </w:r>
      <w:r w:rsidR="00D623E1">
        <w:t xml:space="preserve">(Powerup Infinite) </w:t>
      </w:r>
      <w:r>
        <w:t>and implementation services and any other service provided by the Investment Adviser via the Platform or otherwise relating to investment in various financial assets, as more particularly described under Clause 4.</w:t>
      </w:r>
    </w:p>
    <w:p w14:paraId="129DA5D3" w14:textId="77777777" w:rsidR="005167DA" w:rsidRDefault="00000000">
      <w:pPr>
        <w:spacing w:after="240"/>
        <w:ind w:left="720"/>
        <w:jc w:val="both"/>
      </w:pPr>
      <w:r>
        <w:t>“</w:t>
      </w:r>
      <w:r>
        <w:rPr>
          <w:b/>
          <w:bCs/>
        </w:rPr>
        <w:t>Person</w:t>
      </w:r>
      <w:r>
        <w:t>” shall include any individual, partnership, central or state government, company, body corporate, cooperative society, corporation, trust, society, Hindu Undivided Family association or any other body of persons, whether incorporated or not.</w:t>
      </w:r>
    </w:p>
    <w:p w14:paraId="44EF4EF7" w14:textId="77777777" w:rsidR="005167DA" w:rsidRDefault="00000000">
      <w:pPr>
        <w:spacing w:after="240"/>
        <w:ind w:left="720"/>
        <w:jc w:val="both"/>
      </w:pPr>
      <w:r>
        <w:t>“</w:t>
      </w:r>
      <w:r>
        <w:rPr>
          <w:b/>
          <w:bCs/>
        </w:rPr>
        <w:t>Platform</w:t>
      </w:r>
      <w:r>
        <w:t xml:space="preserve">” shall mean the technology platform operated by Poweup Money Technologies Private Limited under the brand name “PowerUp” for the purpose of facilitating the Services. </w:t>
      </w:r>
    </w:p>
    <w:p w14:paraId="2BB5463A" w14:textId="77777777" w:rsidR="005167DA" w:rsidRDefault="00000000">
      <w:pPr>
        <w:spacing w:after="240"/>
        <w:ind w:left="720"/>
        <w:jc w:val="both"/>
      </w:pPr>
      <w:r>
        <w:t>“</w:t>
      </w:r>
      <w:r>
        <w:rPr>
          <w:b/>
          <w:bCs/>
        </w:rPr>
        <w:t>Privacy Policy</w:t>
      </w:r>
      <w:r>
        <w:t xml:space="preserve">” shall mean the privacy policy of the Investment Adviser available at  </w:t>
      </w:r>
      <w:hyperlink r:id="rId8">
        <w:r w:rsidR="005167DA">
          <w:rPr>
            <w:color w:val="467886"/>
            <w:u w:val="single"/>
          </w:rPr>
          <w:t>https://www.powerup.money/documents?docsType=UNI_WEALTH</w:t>
        </w:r>
      </w:hyperlink>
      <w:r>
        <w:t xml:space="preserve"> which will form a part of this Agreement.</w:t>
      </w:r>
    </w:p>
    <w:p w14:paraId="6453F982" w14:textId="77777777" w:rsidR="005167DA" w:rsidRDefault="00000000">
      <w:pPr>
        <w:spacing w:after="240"/>
        <w:ind w:left="720"/>
        <w:jc w:val="both"/>
      </w:pPr>
      <w:r>
        <w:rPr>
          <w:b/>
          <w:bCs/>
        </w:rPr>
        <w:t>“SEBI”</w:t>
      </w:r>
      <w:r>
        <w:t xml:space="preserve"> shall mean the Securities and Exchange Board of India.</w:t>
      </w:r>
    </w:p>
    <w:p w14:paraId="0497D349" w14:textId="77777777" w:rsidR="005167DA" w:rsidRDefault="00000000">
      <w:pPr>
        <w:keepNext/>
        <w:numPr>
          <w:ilvl w:val="0"/>
          <w:numId w:val="20"/>
        </w:numPr>
        <w:pBdr>
          <w:top w:val="nil"/>
          <w:left w:val="nil"/>
          <w:bottom w:val="nil"/>
          <w:right w:val="nil"/>
          <w:between w:val="nil"/>
        </w:pBdr>
        <w:spacing w:after="240"/>
        <w:jc w:val="both"/>
      </w:pPr>
      <w:bookmarkStart w:id="2" w:name="_heading=h.tyjcwt" w:colFirst="0" w:colLast="0"/>
      <w:bookmarkEnd w:id="2"/>
      <w:r>
        <w:rPr>
          <w:b/>
          <w:bCs/>
          <w:smallCaps/>
          <w:color w:val="000000"/>
        </w:rPr>
        <w:t>Interpretation:</w:t>
      </w:r>
    </w:p>
    <w:p w14:paraId="4F914FF1" w14:textId="77777777" w:rsidR="005167DA" w:rsidRDefault="00000000">
      <w:pPr>
        <w:numPr>
          <w:ilvl w:val="1"/>
          <w:numId w:val="20"/>
        </w:numPr>
        <w:pBdr>
          <w:top w:val="nil"/>
          <w:left w:val="nil"/>
          <w:bottom w:val="nil"/>
          <w:right w:val="nil"/>
          <w:between w:val="nil"/>
        </w:pBdr>
        <w:spacing w:after="240"/>
        <w:jc w:val="both"/>
      </w:pPr>
      <w:r>
        <w:rPr>
          <w:color w:val="000000"/>
        </w:rPr>
        <w:t>All references in this Agreement to any statute or any statutory provisions shall be construed as meaning and including references to:</w:t>
      </w:r>
    </w:p>
    <w:p w14:paraId="14B4A1C7" w14:textId="77777777" w:rsidR="005167DA" w:rsidRDefault="00000000">
      <w:pPr>
        <w:numPr>
          <w:ilvl w:val="2"/>
          <w:numId w:val="20"/>
        </w:numPr>
        <w:pBdr>
          <w:top w:val="nil"/>
          <w:left w:val="nil"/>
          <w:bottom w:val="nil"/>
          <w:right w:val="nil"/>
          <w:between w:val="nil"/>
        </w:pBdr>
        <w:spacing w:after="240"/>
        <w:jc w:val="both"/>
        <w:rPr>
          <w:b/>
          <w:bCs/>
          <w:color w:val="000000"/>
        </w:rPr>
      </w:pPr>
      <w:r>
        <w:rPr>
          <w:color w:val="000000"/>
        </w:rPr>
        <w:t>any modification, consolidation or re-enactment of the statute in force as on the Effective Date.</w:t>
      </w:r>
    </w:p>
    <w:p w14:paraId="70AEFEDF" w14:textId="77777777" w:rsidR="005167DA" w:rsidRDefault="00000000">
      <w:pPr>
        <w:numPr>
          <w:ilvl w:val="2"/>
          <w:numId w:val="20"/>
        </w:numPr>
        <w:pBdr>
          <w:top w:val="nil"/>
          <w:left w:val="nil"/>
          <w:bottom w:val="nil"/>
          <w:right w:val="nil"/>
          <w:between w:val="nil"/>
        </w:pBdr>
        <w:spacing w:after="240"/>
        <w:jc w:val="both"/>
        <w:rPr>
          <w:b/>
          <w:bCs/>
          <w:color w:val="000000"/>
        </w:rPr>
      </w:pPr>
      <w:r>
        <w:rPr>
          <w:color w:val="000000"/>
        </w:rPr>
        <w:t>all delegated legislation made pursuant to a statutory provision; and</w:t>
      </w:r>
    </w:p>
    <w:p w14:paraId="047497F8" w14:textId="77777777" w:rsidR="005167DA" w:rsidRDefault="00000000">
      <w:pPr>
        <w:numPr>
          <w:ilvl w:val="2"/>
          <w:numId w:val="20"/>
        </w:numPr>
        <w:pBdr>
          <w:top w:val="nil"/>
          <w:left w:val="nil"/>
          <w:bottom w:val="nil"/>
          <w:right w:val="nil"/>
          <w:between w:val="nil"/>
        </w:pBdr>
        <w:spacing w:after="240"/>
        <w:jc w:val="both"/>
        <w:rPr>
          <w:b/>
          <w:bCs/>
          <w:color w:val="000000"/>
        </w:rPr>
      </w:pPr>
      <w:r>
        <w:rPr>
          <w:color w:val="000000"/>
        </w:rPr>
        <w:t>any statutory provisions of which these statutory provisions are a consolidation, re- enactment or modification.</w:t>
      </w:r>
    </w:p>
    <w:p w14:paraId="07F6A864" w14:textId="77777777" w:rsidR="005167DA" w:rsidRDefault="00000000">
      <w:pPr>
        <w:numPr>
          <w:ilvl w:val="1"/>
          <w:numId w:val="20"/>
        </w:numPr>
        <w:pBdr>
          <w:top w:val="nil"/>
          <w:left w:val="nil"/>
          <w:bottom w:val="nil"/>
          <w:right w:val="nil"/>
          <w:between w:val="nil"/>
        </w:pBdr>
        <w:spacing w:after="240"/>
        <w:jc w:val="both"/>
      </w:pPr>
      <w:r>
        <w:rPr>
          <w:color w:val="000000"/>
        </w:rPr>
        <w:t>References to ‘Clauses’, ‘Schedules’, ‘Annexures’, ‘Recitals’ and ‘Preamble’ shall be to clauses or schedules or annexures or recitals or preamble of this Agreement.</w:t>
      </w:r>
    </w:p>
    <w:p w14:paraId="1CA6A6A6" w14:textId="77777777" w:rsidR="005167DA" w:rsidRDefault="00000000">
      <w:pPr>
        <w:numPr>
          <w:ilvl w:val="1"/>
          <w:numId w:val="20"/>
        </w:numPr>
        <w:pBdr>
          <w:top w:val="nil"/>
          <w:left w:val="nil"/>
          <w:bottom w:val="nil"/>
          <w:right w:val="nil"/>
          <w:between w:val="nil"/>
        </w:pBdr>
        <w:spacing w:after="240"/>
        <w:jc w:val="both"/>
      </w:pPr>
      <w:r>
        <w:rPr>
          <w:color w:val="000000"/>
        </w:rPr>
        <w:t>The Schedules and Annexures attached hereto are incorporated in and are intended to be a part of this Agreement, provided that in the event of a conflict between the terms of any Schedule and the terms of the body of this Agreement, the terms of the body of this Agreement shall take precedence.</w:t>
      </w:r>
    </w:p>
    <w:p w14:paraId="4053E920" w14:textId="77777777" w:rsidR="005167DA" w:rsidRDefault="00000000">
      <w:pPr>
        <w:numPr>
          <w:ilvl w:val="1"/>
          <w:numId w:val="20"/>
        </w:numPr>
        <w:pBdr>
          <w:top w:val="nil"/>
          <w:left w:val="nil"/>
          <w:bottom w:val="nil"/>
          <w:right w:val="nil"/>
          <w:between w:val="nil"/>
        </w:pBdr>
        <w:spacing w:after="240"/>
        <w:jc w:val="both"/>
      </w:pPr>
      <w:r>
        <w:rPr>
          <w:color w:val="000000"/>
        </w:rPr>
        <w:t>All titles, subject headings, table of contents and similar items are provided for the purpose of reference and convenience and are not intended to affect the meaning of the content or scope of this Agreement.</w:t>
      </w:r>
    </w:p>
    <w:p w14:paraId="6E233AA7" w14:textId="77777777" w:rsidR="005167DA" w:rsidRDefault="00000000">
      <w:pPr>
        <w:numPr>
          <w:ilvl w:val="1"/>
          <w:numId w:val="20"/>
        </w:numPr>
        <w:pBdr>
          <w:top w:val="nil"/>
          <w:left w:val="nil"/>
          <w:bottom w:val="nil"/>
          <w:right w:val="nil"/>
          <w:between w:val="nil"/>
        </w:pBdr>
        <w:spacing w:after="240"/>
        <w:jc w:val="both"/>
      </w:pPr>
      <w:r>
        <w:rPr>
          <w:color w:val="000000"/>
        </w:rPr>
        <w:t>The words ‘including’, ‘include’ and ‘in particular’ shall be construed as being by way of illustration only and shall not be construed as limiting the generality of the preceding words.</w:t>
      </w:r>
    </w:p>
    <w:p w14:paraId="588E0430" w14:textId="77777777" w:rsidR="005167DA" w:rsidRDefault="00000000">
      <w:pPr>
        <w:numPr>
          <w:ilvl w:val="1"/>
          <w:numId w:val="20"/>
        </w:numPr>
        <w:pBdr>
          <w:top w:val="nil"/>
          <w:left w:val="nil"/>
          <w:bottom w:val="nil"/>
          <w:right w:val="nil"/>
          <w:between w:val="nil"/>
        </w:pBdr>
        <w:spacing w:after="240"/>
        <w:jc w:val="both"/>
      </w:pPr>
      <w:r>
        <w:rPr>
          <w:color w:val="000000"/>
        </w:rPr>
        <w:t>If any word or phrase is defined, its other grammatical forms or conjugations shall have a corresponding meaning.</w:t>
      </w:r>
    </w:p>
    <w:p w14:paraId="5B439873" w14:textId="77777777" w:rsidR="005167DA" w:rsidRDefault="00000000">
      <w:pPr>
        <w:numPr>
          <w:ilvl w:val="1"/>
          <w:numId w:val="20"/>
        </w:numPr>
        <w:pBdr>
          <w:top w:val="nil"/>
          <w:left w:val="nil"/>
          <w:bottom w:val="nil"/>
          <w:right w:val="nil"/>
          <w:between w:val="nil"/>
        </w:pBdr>
        <w:spacing w:after="240"/>
        <w:jc w:val="both"/>
      </w:pPr>
      <w:r>
        <w:rPr>
          <w:color w:val="000000"/>
        </w:rPr>
        <w:t>A reference to writing includes any means of reproducing words in a tangible and permanently visible form.</w:t>
      </w:r>
    </w:p>
    <w:p w14:paraId="4B3C6D03" w14:textId="77777777" w:rsidR="005167DA" w:rsidRDefault="00000000">
      <w:pPr>
        <w:numPr>
          <w:ilvl w:val="1"/>
          <w:numId w:val="20"/>
        </w:numPr>
        <w:pBdr>
          <w:top w:val="nil"/>
          <w:left w:val="nil"/>
          <w:bottom w:val="nil"/>
          <w:right w:val="nil"/>
          <w:between w:val="nil"/>
        </w:pBdr>
        <w:spacing w:after="240"/>
        <w:jc w:val="both"/>
      </w:pPr>
      <w:r>
        <w:rPr>
          <w:color w:val="000000"/>
        </w:rPr>
        <w:lastRenderedPageBreak/>
        <w:t>Reference to ‘consent’ or ‘approval’ shall mean prior written consent /approval.</w:t>
      </w:r>
    </w:p>
    <w:p w14:paraId="682EE1E1"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Any reference to ‘mutual agreement’ shall mean any mutual agreement between the Parties in writing.</w:t>
      </w:r>
    </w:p>
    <w:p w14:paraId="699C741D" w14:textId="77777777" w:rsidR="005167DA" w:rsidRPr="00784F48" w:rsidRDefault="00000000">
      <w:pPr>
        <w:keepNext/>
        <w:numPr>
          <w:ilvl w:val="0"/>
          <w:numId w:val="20"/>
        </w:numPr>
        <w:pBdr>
          <w:top w:val="nil"/>
          <w:left w:val="nil"/>
          <w:bottom w:val="nil"/>
          <w:right w:val="nil"/>
          <w:between w:val="nil"/>
        </w:pBdr>
        <w:spacing w:after="240"/>
        <w:jc w:val="both"/>
      </w:pPr>
      <w:bookmarkStart w:id="3" w:name="_heading=h.3dy6vkm" w:colFirst="0" w:colLast="0"/>
      <w:bookmarkEnd w:id="3"/>
      <w:r w:rsidRPr="00784F48">
        <w:rPr>
          <w:b/>
          <w:bCs/>
          <w:smallCaps/>
          <w:color w:val="000000"/>
        </w:rPr>
        <w:t>Appointment</w:t>
      </w:r>
    </w:p>
    <w:p w14:paraId="321F74A5" w14:textId="77777777" w:rsidR="005167DA" w:rsidRDefault="00000000">
      <w:pPr>
        <w:numPr>
          <w:ilvl w:val="1"/>
          <w:numId w:val="20"/>
        </w:numPr>
        <w:pBdr>
          <w:top w:val="nil"/>
          <w:left w:val="nil"/>
          <w:bottom w:val="nil"/>
          <w:right w:val="nil"/>
          <w:between w:val="nil"/>
        </w:pBdr>
        <w:spacing w:after="240"/>
        <w:jc w:val="both"/>
      </w:pPr>
      <w:r>
        <w:rPr>
          <w:color w:val="000000"/>
        </w:rPr>
        <w:t>In accordance with Applicable Laws, the Client hereby appoints, entirely at its own risk, the Investment Adviser to provide the Services and such other ancillary services on a non-exclusive basis in accordance with the terms and conditions of this Agreement as mandated under Regulation 19(1)(d) of the IA Regulations, and the Investment Adviser hereby accepts such appointment, for the fees and on the terms and conditions set out in this Agreement or any amendment thereto.</w:t>
      </w:r>
    </w:p>
    <w:p w14:paraId="7BCABE4C" w14:textId="77777777" w:rsidR="005167DA" w:rsidRDefault="00000000">
      <w:pPr>
        <w:keepNext/>
        <w:numPr>
          <w:ilvl w:val="0"/>
          <w:numId w:val="20"/>
        </w:numPr>
        <w:pBdr>
          <w:top w:val="nil"/>
          <w:left w:val="nil"/>
          <w:bottom w:val="nil"/>
          <w:right w:val="nil"/>
          <w:between w:val="nil"/>
        </w:pBdr>
        <w:spacing w:after="240"/>
        <w:jc w:val="both"/>
        <w:rPr>
          <w:b/>
          <w:bCs/>
        </w:rPr>
      </w:pPr>
      <w:bookmarkStart w:id="4" w:name="_heading=h.1t3h5sf" w:colFirst="0" w:colLast="0"/>
      <w:bookmarkEnd w:id="4"/>
      <w:r>
        <w:rPr>
          <w:b/>
          <w:bCs/>
        </w:rPr>
        <w:t>Supplemental Terms</w:t>
      </w:r>
    </w:p>
    <w:p w14:paraId="2BF35A14" w14:textId="77777777" w:rsidR="005167DA" w:rsidRDefault="00000000">
      <w:pPr>
        <w:keepNext/>
        <w:pBdr>
          <w:top w:val="nil"/>
          <w:left w:val="nil"/>
          <w:bottom w:val="nil"/>
          <w:right w:val="nil"/>
          <w:between w:val="nil"/>
        </w:pBdr>
        <w:spacing w:after="240"/>
        <w:ind w:left="720"/>
        <w:jc w:val="both"/>
      </w:pPr>
      <w:r>
        <w:t>You agree and acknowledge that some Services including but not limited to Guided Investment Advisory, are subject to certain supplemental terms set out below. Your usage of such Service that have a set of Supplemental Terms of Use is deemed to be acceptance of the said Supplemental Terms of Use. </w:t>
      </w:r>
    </w:p>
    <w:p w14:paraId="31D37D78" w14:textId="77777777" w:rsidR="005167DA" w:rsidRDefault="00000000">
      <w:pPr>
        <w:keepNext/>
        <w:numPr>
          <w:ilvl w:val="0"/>
          <w:numId w:val="20"/>
        </w:numPr>
        <w:pBdr>
          <w:top w:val="nil"/>
          <w:left w:val="nil"/>
          <w:bottom w:val="nil"/>
          <w:right w:val="nil"/>
          <w:between w:val="nil"/>
        </w:pBdr>
        <w:spacing w:after="240"/>
        <w:jc w:val="both"/>
      </w:pPr>
      <w:r>
        <w:rPr>
          <w:b/>
          <w:bCs/>
          <w:smallCaps/>
          <w:color w:val="000000"/>
        </w:rPr>
        <w:t>Scope of Services</w:t>
      </w:r>
    </w:p>
    <w:p w14:paraId="19813405" w14:textId="77777777" w:rsidR="005167DA" w:rsidRDefault="00000000">
      <w:pPr>
        <w:numPr>
          <w:ilvl w:val="1"/>
          <w:numId w:val="20"/>
        </w:numPr>
        <w:pBdr>
          <w:top w:val="nil"/>
          <w:left w:val="nil"/>
          <w:bottom w:val="nil"/>
          <w:right w:val="nil"/>
          <w:between w:val="nil"/>
        </w:pBdr>
        <w:spacing w:after="240"/>
        <w:jc w:val="both"/>
      </w:pPr>
      <w:r>
        <w:rPr>
          <w:color w:val="000000"/>
        </w:rPr>
        <w:t xml:space="preserve">The Services include: </w:t>
      </w:r>
    </w:p>
    <w:p w14:paraId="0CB56BFA" w14:textId="1455121D" w:rsidR="005167DA" w:rsidRDefault="00223E46">
      <w:pPr>
        <w:pBdr>
          <w:top w:val="nil"/>
          <w:left w:val="nil"/>
          <w:bottom w:val="nil"/>
          <w:right w:val="nil"/>
          <w:between w:val="nil"/>
        </w:pBdr>
        <w:spacing w:after="240"/>
        <w:ind w:left="810"/>
        <w:jc w:val="both"/>
        <w:rPr>
          <w:color w:val="000000"/>
        </w:rPr>
      </w:pPr>
      <w:r>
        <w:rPr>
          <w:b/>
          <w:bCs/>
          <w:color w:val="000000"/>
        </w:rPr>
        <w:t>5.1.1.</w:t>
      </w:r>
      <w:r>
        <w:rPr>
          <w:b/>
          <w:bCs/>
          <w:i/>
          <w:iCs/>
          <w:color w:val="000000"/>
        </w:rPr>
        <w:t xml:space="preserve"> </w:t>
      </w:r>
      <w:r>
        <w:rPr>
          <w:b/>
          <w:bCs/>
          <w:color w:val="000000"/>
        </w:rPr>
        <w:t>Powerup Elite</w:t>
      </w:r>
      <w:r>
        <w:rPr>
          <w:color w:val="000000"/>
        </w:rPr>
        <w:t xml:space="preserve"> </w:t>
      </w:r>
    </w:p>
    <w:p w14:paraId="26FC063A" w14:textId="77777777" w:rsidR="005167DA" w:rsidRDefault="00000000">
      <w:pPr>
        <w:pBdr>
          <w:top w:val="nil"/>
          <w:left w:val="nil"/>
          <w:bottom w:val="nil"/>
          <w:right w:val="nil"/>
          <w:between w:val="nil"/>
        </w:pBdr>
        <w:spacing w:after="240"/>
        <w:ind w:left="810"/>
        <w:jc w:val="both"/>
        <w:rPr>
          <w:color w:val="000000"/>
        </w:rPr>
      </w:pPr>
      <w:r>
        <w:rPr>
          <w:color w:val="000000"/>
        </w:rPr>
        <w:t xml:space="preserve">The Powerup Elite services will include: </w:t>
      </w:r>
    </w:p>
    <w:p w14:paraId="2D879F96" w14:textId="77777777" w:rsidR="005167DA" w:rsidRDefault="00000000">
      <w:pPr>
        <w:numPr>
          <w:ilvl w:val="7"/>
          <w:numId w:val="20"/>
        </w:numPr>
        <w:pBdr>
          <w:top w:val="nil"/>
          <w:left w:val="nil"/>
          <w:bottom w:val="nil"/>
          <w:right w:val="nil"/>
          <w:between w:val="nil"/>
        </w:pBdr>
        <w:spacing w:after="240"/>
        <w:ind w:left="1170" w:hanging="360"/>
        <w:jc w:val="both"/>
        <w:rPr>
          <w:b/>
          <w:bCs/>
          <w:i/>
          <w:iCs/>
          <w:color w:val="000000"/>
        </w:rPr>
      </w:pPr>
      <w:r>
        <w:rPr>
          <w:b/>
          <w:bCs/>
          <w:i/>
          <w:iCs/>
          <w:color w:val="000000"/>
        </w:rPr>
        <w:t>Investment Research</w:t>
      </w:r>
    </w:p>
    <w:p w14:paraId="47020007" w14:textId="77777777" w:rsidR="005167DA" w:rsidRDefault="00000000">
      <w:pPr>
        <w:pBdr>
          <w:top w:val="nil"/>
          <w:left w:val="nil"/>
          <w:bottom w:val="nil"/>
          <w:right w:val="nil"/>
          <w:between w:val="nil"/>
        </w:pBdr>
        <w:spacing w:after="240"/>
        <w:ind w:left="990"/>
        <w:jc w:val="both"/>
        <w:rPr>
          <w:color w:val="000000"/>
        </w:rPr>
      </w:pPr>
      <w:bookmarkStart w:id="5" w:name="_heading=h.5ip68zj0l0p2" w:colFirst="0" w:colLast="0"/>
      <w:bookmarkEnd w:id="5"/>
      <w:r>
        <w:rPr>
          <w:color w:val="000000"/>
        </w:rPr>
        <w:t>The investment research services shall include research analytics, recommendations and offering valuable insights on securities based on proprietary models utilising past performance and other key metrics provided digitally via the Platform. The scope of services here shall include investment research on securities including but not limited to mutual funds and all other financial assets as allowed under applicable laws and regulations.</w:t>
      </w:r>
    </w:p>
    <w:p w14:paraId="32C7F1C6" w14:textId="77777777" w:rsidR="005167DA" w:rsidRDefault="00000000">
      <w:pPr>
        <w:numPr>
          <w:ilvl w:val="7"/>
          <w:numId w:val="20"/>
        </w:numPr>
        <w:pBdr>
          <w:top w:val="nil"/>
          <w:left w:val="nil"/>
          <w:bottom w:val="nil"/>
          <w:right w:val="nil"/>
          <w:between w:val="nil"/>
        </w:pBdr>
        <w:spacing w:after="240"/>
        <w:ind w:left="1260" w:hanging="450"/>
        <w:jc w:val="both"/>
        <w:rPr>
          <w:b/>
          <w:bCs/>
          <w:i/>
          <w:iCs/>
          <w:color w:val="000000"/>
        </w:rPr>
      </w:pPr>
      <w:r>
        <w:rPr>
          <w:b/>
          <w:bCs/>
          <w:i/>
          <w:iCs/>
          <w:color w:val="000000"/>
        </w:rPr>
        <w:t>Investment Advisory</w:t>
      </w:r>
    </w:p>
    <w:p w14:paraId="3B92FB9E" w14:textId="77777777" w:rsidR="005167DA" w:rsidRDefault="00000000">
      <w:pPr>
        <w:pBdr>
          <w:top w:val="nil"/>
          <w:left w:val="nil"/>
          <w:bottom w:val="nil"/>
          <w:right w:val="nil"/>
          <w:between w:val="nil"/>
        </w:pBdr>
        <w:spacing w:after="240"/>
        <w:ind w:left="990"/>
        <w:jc w:val="both"/>
        <w:rPr>
          <w:color w:val="000000"/>
        </w:rPr>
      </w:pPr>
      <w:r>
        <w:rPr>
          <w:color w:val="000000"/>
        </w:rPr>
        <w:t>The investment advisory services shall include research analytics and Investment Advice including portfolio analysis provided digitally via the Platform. The scope of services here shall include Investment Advice on securities including but not limited to mutual funds and all other financial assets as allowed under applicable laws and regulations.</w:t>
      </w:r>
    </w:p>
    <w:p w14:paraId="10CBA934" w14:textId="77777777" w:rsidR="005167DA" w:rsidRDefault="005167DA">
      <w:pPr>
        <w:pBdr>
          <w:top w:val="nil"/>
          <w:left w:val="nil"/>
          <w:bottom w:val="nil"/>
          <w:right w:val="nil"/>
          <w:between w:val="nil"/>
        </w:pBdr>
        <w:ind w:left="990"/>
        <w:jc w:val="both"/>
        <w:rPr>
          <w:color w:val="000000"/>
        </w:rPr>
      </w:pPr>
    </w:p>
    <w:p w14:paraId="1DFE5038" w14:textId="7F998359" w:rsidR="00223E46" w:rsidRPr="00223E46" w:rsidRDefault="00223E46" w:rsidP="00223E46">
      <w:pPr>
        <w:pBdr>
          <w:top w:val="nil"/>
          <w:left w:val="nil"/>
          <w:bottom w:val="nil"/>
          <w:right w:val="nil"/>
          <w:between w:val="nil"/>
        </w:pBdr>
        <w:spacing w:after="240"/>
        <w:ind w:left="360"/>
        <w:jc w:val="both"/>
        <w:rPr>
          <w:color w:val="000000"/>
          <w:lang w:val="en-IN"/>
        </w:rPr>
      </w:pPr>
      <w:r w:rsidRPr="00223E46">
        <w:rPr>
          <w:b/>
          <w:bCs/>
          <w:color w:val="000000"/>
        </w:rPr>
        <w:t>5.1.</w:t>
      </w:r>
      <w:r w:rsidR="00F04EB1">
        <w:rPr>
          <w:b/>
          <w:bCs/>
          <w:color w:val="000000"/>
        </w:rPr>
        <w:t>2</w:t>
      </w:r>
      <w:r>
        <w:rPr>
          <w:color w:val="000000"/>
        </w:rPr>
        <w:t xml:space="preserve"> </w:t>
      </w:r>
      <w:r w:rsidRPr="00223E46">
        <w:rPr>
          <w:b/>
          <w:bCs/>
          <w:color w:val="000000"/>
          <w:lang w:val="en-IN"/>
        </w:rPr>
        <w:t>Guided Investment Advisory</w:t>
      </w:r>
      <w:r>
        <w:rPr>
          <w:b/>
          <w:bCs/>
          <w:color w:val="000000"/>
          <w:lang w:val="en-IN"/>
        </w:rPr>
        <w:t xml:space="preserve"> (Powerup Infinite)</w:t>
      </w:r>
    </w:p>
    <w:p w14:paraId="7CA78CF9" w14:textId="747D2F40" w:rsidR="00223E46" w:rsidRPr="00223E46" w:rsidRDefault="00223E46" w:rsidP="00223E46">
      <w:pPr>
        <w:pBdr>
          <w:top w:val="nil"/>
          <w:left w:val="nil"/>
          <w:bottom w:val="nil"/>
          <w:right w:val="nil"/>
          <w:between w:val="nil"/>
        </w:pBdr>
        <w:spacing w:after="240"/>
        <w:ind w:left="360"/>
        <w:jc w:val="both"/>
        <w:rPr>
          <w:color w:val="000000"/>
          <w:lang w:val="en-IN"/>
        </w:rPr>
      </w:pPr>
      <w:r w:rsidRPr="00223E46">
        <w:rPr>
          <w:color w:val="000000"/>
          <w:lang w:val="en-IN"/>
        </w:rPr>
        <w:t xml:space="preserve">A Client may opt for guided portfolio advisory services which can be availed digitally (via the Platform or otherwise) or physically. Under this, the Client will have access to Investment Advice, guided portfolio planning, and implementation services through direct schemes in the securities market. The scope of services here shall include guided financial planning on securities including but not limited to mutual funds and all other financial assets as allowed under applicable laws and </w:t>
      </w:r>
      <w:r w:rsidRPr="00223E46">
        <w:rPr>
          <w:color w:val="000000"/>
          <w:lang w:val="en-IN"/>
        </w:rPr>
        <w:lastRenderedPageBreak/>
        <w:t xml:space="preserve">regulations. The supplementary terms for the guided portfolio advisory services </w:t>
      </w:r>
      <w:r w:rsidR="00F04EB1">
        <w:rPr>
          <w:color w:val="000000"/>
          <w:lang w:val="en-IN"/>
        </w:rPr>
        <w:t>are</w:t>
      </w:r>
      <w:r>
        <w:rPr>
          <w:color w:val="000000"/>
          <w:lang w:val="en-IN"/>
        </w:rPr>
        <w:t xml:space="preserve"> set out under Section A</w:t>
      </w:r>
      <w:r w:rsidRPr="00223E46">
        <w:rPr>
          <w:color w:val="000000"/>
          <w:lang w:val="en-IN"/>
        </w:rPr>
        <w:t xml:space="preserve"> – Supplementary Terms.</w:t>
      </w:r>
    </w:p>
    <w:p w14:paraId="170367A6" w14:textId="77777777" w:rsidR="005167DA" w:rsidRDefault="00000000" w:rsidP="00F04EB1">
      <w:pPr>
        <w:numPr>
          <w:ilvl w:val="1"/>
          <w:numId w:val="20"/>
        </w:numPr>
        <w:pBdr>
          <w:top w:val="nil"/>
          <w:left w:val="nil"/>
          <w:bottom w:val="nil"/>
          <w:right w:val="nil"/>
          <w:between w:val="nil"/>
        </w:pBdr>
        <w:spacing w:after="240"/>
        <w:ind w:left="284" w:hanging="426"/>
        <w:jc w:val="both"/>
        <w:rPr>
          <w:color w:val="000000"/>
        </w:rPr>
      </w:pPr>
      <w:r>
        <w:rPr>
          <w:b/>
          <w:bCs/>
          <w:color w:val="000000"/>
        </w:rPr>
        <w:t>Risk Assessment:</w:t>
      </w:r>
      <w:r>
        <w:rPr>
          <w:color w:val="000000"/>
        </w:rPr>
        <w:t xml:space="preserve"> For Clients availing the Investment Advisory and Guided Investment Advisory Services (</w:t>
      </w:r>
      <w:r>
        <w:rPr>
          <w:i/>
          <w:iCs/>
          <w:color w:val="000000"/>
        </w:rPr>
        <w:t>mentioned above</w:t>
      </w:r>
      <w:r>
        <w:rPr>
          <w:color w:val="000000"/>
        </w:rPr>
        <w:t xml:space="preserve">), the Investment Adviser follows a process of </w:t>
      </w:r>
      <w:r>
        <w:rPr>
          <w:i/>
          <w:iCs/>
          <w:color w:val="000000"/>
        </w:rPr>
        <w:t>risk profiling, risk assessment and suitability analysis</w:t>
      </w:r>
      <w:r>
        <w:rPr>
          <w:color w:val="000000"/>
        </w:rPr>
        <w:t>, as mandated u/r 16 and 17 of IA Regulations and other regulatory mandates, for assessing the Client’s risk capacity and risk aversion.</w:t>
      </w:r>
    </w:p>
    <w:p w14:paraId="78AC1987"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 xml:space="preserve">The Services shall be provided by the Investment Advisor through the Platform or otherwise subject to payment of fees as per Clause 5. The Investment Adviser shall act in a fiduciary capacity towards the Client at all times. The Client agrees and understands that pursuant to rendering of Services to the Client, the final analysis of the research provided by the Investment Adviser and the final decision as to whether to adopt and implement the advice rendered by the Investment Adviser in the course of the Services and make the investments lies with the Client. The Client will be solely responsible for forming its own judgments to accounting, taxation, valuation and purchase or sale of the mutual funds or other securities. </w:t>
      </w:r>
    </w:p>
    <w:p w14:paraId="7D5C4228"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Client has the sole discretion to decide whether or not to act upon any Investment Advice provided hereunder. The Investment Adviser shall have no responsibility or obligation to ensure or cause the Client to act upon any such Investment Advice provided under this Agreement.</w:t>
      </w:r>
    </w:p>
    <w:p w14:paraId="5762EAF2"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Investment Adviser shall, while making the Investment Advice or providing the Services make adequate disclosures to the Client of all material facts relating to the key features of the securities, particularly, their performance track record.</w:t>
      </w:r>
    </w:p>
    <w:p w14:paraId="08DC2DD8"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Investment Adviser shall enter into separate agreements with each and every client. The relationship of the Investment Adviser with each client is exclusive and does not create any interest of whatsoever nature amongst clients inter-se or between the clients as a group and the Investment Adviser.</w:t>
      </w:r>
    </w:p>
    <w:p w14:paraId="01D7687A"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Investment Adviser shall disclose to the Client any actual or potential conflicts of interest arising from any connection to or association with any issuer of securities, including any material information or facts that might compromise its objectivity or independence in the carrying on of the Services. Uni Wealth will not derive any direct and/or indirect benefit out of the Client’s securities.</w:t>
      </w:r>
    </w:p>
    <w:p w14:paraId="3FCFBBDB"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Investment Adviser declares that it is carrying on its activities independently, at an arms-length basis with related parties. The Investment Adviser further declares that it will make adequate disclosures in cases of any conflict of interest, and that this arms-length relationship shall be maintained throughout the tenure of the Services.</w:t>
      </w:r>
    </w:p>
    <w:p w14:paraId="1F66887F"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Investment Adviser shall ensure that its Services provided pursuant to this Agreement are clearly segregated from all its other activities in the manner prescribed under the IA Regulations and in case of any conflict of interest of the Services with its other activities, such conflict of interest is duly disclosed to the Client.</w:t>
      </w:r>
    </w:p>
    <w:p w14:paraId="3B8F22A4" w14:textId="77777777" w:rsidR="005167DA" w:rsidRDefault="00000000" w:rsidP="00F04EB1">
      <w:pPr>
        <w:numPr>
          <w:ilvl w:val="1"/>
          <w:numId w:val="20"/>
        </w:numPr>
        <w:pBdr>
          <w:top w:val="nil"/>
          <w:left w:val="nil"/>
          <w:bottom w:val="nil"/>
          <w:right w:val="nil"/>
          <w:between w:val="nil"/>
        </w:pBdr>
        <w:spacing w:after="240"/>
        <w:ind w:left="284" w:hanging="426"/>
        <w:jc w:val="both"/>
      </w:pPr>
      <w:r>
        <w:rPr>
          <w:color w:val="000000"/>
        </w:rPr>
        <w:t>The Client acknowledges that the Investment Advice provided by the Investment Adviser to the Client need not mirror or be similar to any investments made by any other affiliate of the Investment Adviser, and/or its group companies on its own account or with respect to services provided by the Investment Adviser to other clients.</w:t>
      </w:r>
    </w:p>
    <w:p w14:paraId="7D30B163" w14:textId="77777777" w:rsidR="005167DA" w:rsidRDefault="00000000" w:rsidP="00F04EB1">
      <w:pPr>
        <w:numPr>
          <w:ilvl w:val="1"/>
          <w:numId w:val="20"/>
        </w:numPr>
        <w:pBdr>
          <w:top w:val="nil"/>
          <w:left w:val="nil"/>
          <w:bottom w:val="nil"/>
          <w:right w:val="nil"/>
          <w:between w:val="nil"/>
        </w:pBdr>
        <w:spacing w:after="240"/>
        <w:ind w:left="284" w:hanging="568"/>
        <w:jc w:val="both"/>
      </w:pPr>
      <w:r>
        <w:rPr>
          <w:color w:val="000000"/>
        </w:rPr>
        <w:lastRenderedPageBreak/>
        <w:t xml:space="preserve">Unless expressly agreed, the Parties agree and acknowledge that Investment Advice does not cover tax planning, estate planning of any nature or services beyond the scope of the Investment Adviser. </w:t>
      </w:r>
    </w:p>
    <w:p w14:paraId="50120B90" w14:textId="77777777" w:rsidR="005167DA" w:rsidRDefault="00000000" w:rsidP="00F04EB1">
      <w:pPr>
        <w:numPr>
          <w:ilvl w:val="1"/>
          <w:numId w:val="20"/>
        </w:numPr>
        <w:pBdr>
          <w:top w:val="nil"/>
          <w:left w:val="nil"/>
          <w:bottom w:val="nil"/>
          <w:right w:val="nil"/>
          <w:between w:val="nil"/>
        </w:pBdr>
        <w:spacing w:after="240"/>
        <w:ind w:left="284" w:hanging="568"/>
        <w:jc w:val="both"/>
      </w:pPr>
      <w:r>
        <w:rPr>
          <w:color w:val="000000"/>
        </w:rPr>
        <w:t>The Advisory Service will also be subject to Most Important Terms and Conditions (“</w:t>
      </w:r>
      <w:r>
        <w:rPr>
          <w:b/>
          <w:bCs/>
          <w:color w:val="000000"/>
        </w:rPr>
        <w:t>MITC</w:t>
      </w:r>
      <w:r>
        <w:rPr>
          <w:color w:val="000000"/>
        </w:rPr>
        <w:t>”), as standardized by Industry Standards Forum (“</w:t>
      </w:r>
      <w:r>
        <w:rPr>
          <w:b/>
          <w:bCs/>
          <w:color w:val="000000"/>
        </w:rPr>
        <w:t>ISF</w:t>
      </w:r>
      <w:r>
        <w:rPr>
          <w:color w:val="000000"/>
        </w:rPr>
        <w:t>”) and specified by SEBI from time to time, as set out under Schedule II of this Agreement.</w:t>
      </w:r>
    </w:p>
    <w:p w14:paraId="5F528307" w14:textId="77777777" w:rsidR="005167DA" w:rsidRDefault="00000000" w:rsidP="00F04EB1">
      <w:pPr>
        <w:numPr>
          <w:ilvl w:val="1"/>
          <w:numId w:val="20"/>
        </w:numPr>
        <w:pBdr>
          <w:top w:val="nil"/>
          <w:left w:val="nil"/>
          <w:bottom w:val="nil"/>
          <w:right w:val="nil"/>
          <w:between w:val="nil"/>
        </w:pBdr>
        <w:ind w:left="284" w:hanging="568"/>
        <w:jc w:val="both"/>
      </w:pPr>
      <w:r>
        <w:rPr>
          <w:color w:val="000000"/>
        </w:rPr>
        <w:t>Any changes, revisions or amendment to the Services will be detailed in a separate addendum to this Agreement.</w:t>
      </w:r>
    </w:p>
    <w:p w14:paraId="7B799D13" w14:textId="77777777" w:rsidR="005167DA" w:rsidRDefault="005167DA">
      <w:pPr>
        <w:pBdr>
          <w:top w:val="nil"/>
          <w:left w:val="nil"/>
          <w:bottom w:val="nil"/>
          <w:right w:val="nil"/>
          <w:between w:val="nil"/>
        </w:pBdr>
        <w:ind w:left="720"/>
        <w:jc w:val="both"/>
        <w:rPr>
          <w:color w:val="000000"/>
        </w:rPr>
      </w:pPr>
    </w:p>
    <w:p w14:paraId="038BD393" w14:textId="77777777" w:rsidR="005167DA" w:rsidRDefault="00000000" w:rsidP="000310A9">
      <w:pPr>
        <w:keepNext/>
        <w:numPr>
          <w:ilvl w:val="0"/>
          <w:numId w:val="20"/>
        </w:numPr>
        <w:pBdr>
          <w:top w:val="nil"/>
          <w:left w:val="nil"/>
          <w:bottom w:val="nil"/>
          <w:right w:val="nil"/>
          <w:between w:val="nil"/>
        </w:pBdr>
        <w:spacing w:after="240"/>
        <w:ind w:left="426" w:hanging="436"/>
        <w:jc w:val="both"/>
      </w:pPr>
      <w:bookmarkStart w:id="6" w:name="_heading=h.4d34og8" w:colFirst="0" w:colLast="0"/>
      <w:bookmarkEnd w:id="6"/>
      <w:r>
        <w:rPr>
          <w:b/>
          <w:bCs/>
          <w:smallCaps/>
          <w:color w:val="000000"/>
        </w:rPr>
        <w:t>Fees</w:t>
      </w:r>
    </w:p>
    <w:p w14:paraId="264050A5" w14:textId="77777777" w:rsidR="005167DA" w:rsidRDefault="00000000" w:rsidP="000310A9">
      <w:pPr>
        <w:numPr>
          <w:ilvl w:val="1"/>
          <w:numId w:val="20"/>
        </w:numPr>
        <w:pBdr>
          <w:top w:val="nil"/>
          <w:left w:val="nil"/>
          <w:bottom w:val="nil"/>
          <w:right w:val="nil"/>
          <w:between w:val="nil"/>
        </w:pBdr>
        <w:spacing w:after="240"/>
        <w:ind w:left="567" w:hanging="567"/>
        <w:jc w:val="both"/>
        <w:rPr>
          <w:b/>
          <w:bCs/>
          <w:color w:val="000000"/>
        </w:rPr>
      </w:pPr>
      <w:r>
        <w:rPr>
          <w:b/>
          <w:bCs/>
          <w:color w:val="000000"/>
        </w:rPr>
        <w:t>Fees and Charges:</w:t>
      </w:r>
    </w:p>
    <w:p w14:paraId="0C62A429" w14:textId="67015D4B" w:rsidR="005167DA" w:rsidRDefault="00F04EB1">
      <w:pPr>
        <w:pBdr>
          <w:top w:val="nil"/>
          <w:left w:val="nil"/>
          <w:bottom w:val="nil"/>
          <w:right w:val="nil"/>
          <w:between w:val="nil"/>
        </w:pBdr>
        <w:jc w:val="both"/>
        <w:rPr>
          <w:color w:val="000000"/>
        </w:rPr>
      </w:pPr>
      <w:r>
        <w:t xml:space="preserve">6.1.1. </w:t>
      </w:r>
      <w:r>
        <w:rPr>
          <w:color w:val="000000"/>
        </w:rPr>
        <w:t>The fees payable by the Client are provided below:</w:t>
      </w:r>
    </w:p>
    <w:p w14:paraId="3F4060AF" w14:textId="77777777" w:rsidR="005167DA" w:rsidRDefault="005167DA">
      <w:pPr>
        <w:pBdr>
          <w:top w:val="nil"/>
          <w:left w:val="nil"/>
          <w:bottom w:val="nil"/>
          <w:right w:val="nil"/>
          <w:between w:val="nil"/>
        </w:pBdr>
        <w:ind w:left="720"/>
        <w:jc w:val="both"/>
        <w:rPr>
          <w:rFonts w:ascii="Cambria" w:eastAsia="Cambria" w:hAnsi="Cambria" w:cs="Cambria"/>
          <w:color w:val="000000"/>
        </w:rPr>
      </w:pPr>
    </w:p>
    <w:p w14:paraId="23C9DE5C" w14:textId="77777777" w:rsidR="005167DA" w:rsidRDefault="00000000">
      <w:pPr>
        <w:numPr>
          <w:ilvl w:val="2"/>
          <w:numId w:val="20"/>
        </w:numPr>
        <w:pBdr>
          <w:top w:val="nil"/>
          <w:left w:val="nil"/>
          <w:bottom w:val="nil"/>
          <w:right w:val="nil"/>
          <w:between w:val="nil"/>
        </w:pBdr>
        <w:spacing w:after="240"/>
        <w:ind w:left="990" w:hanging="450"/>
        <w:jc w:val="both"/>
        <w:rPr>
          <w:color w:val="000000"/>
        </w:rPr>
      </w:pPr>
      <w:bookmarkStart w:id="7" w:name="_heading=h.2nusc19" w:colFirst="0" w:colLast="0"/>
      <w:bookmarkEnd w:id="7"/>
      <w:r>
        <w:rPr>
          <w:color w:val="000000"/>
        </w:rPr>
        <w:t xml:space="preserve">Membership Charge - INR 1499/- per annum (payable in advance) exclusive of GST. </w:t>
      </w:r>
    </w:p>
    <w:p w14:paraId="12643F86" w14:textId="7FB222DE" w:rsidR="005167DA" w:rsidRDefault="00000000">
      <w:pPr>
        <w:numPr>
          <w:ilvl w:val="2"/>
          <w:numId w:val="20"/>
        </w:numPr>
        <w:pBdr>
          <w:top w:val="nil"/>
          <w:left w:val="nil"/>
          <w:bottom w:val="nil"/>
          <w:right w:val="nil"/>
          <w:between w:val="nil"/>
        </w:pBdr>
        <w:spacing w:after="240"/>
        <w:ind w:left="990" w:hanging="450"/>
        <w:jc w:val="both"/>
        <w:rPr>
          <w:color w:val="000000"/>
        </w:rPr>
      </w:pPr>
      <w:r>
        <w:rPr>
          <w:color w:val="000000"/>
        </w:rPr>
        <w:t xml:space="preserve">Guided Investment Advisory (if availed) – as set out under </w:t>
      </w:r>
      <w:r w:rsidR="00784F48">
        <w:rPr>
          <w:b/>
          <w:bCs/>
          <w:color w:val="000000"/>
        </w:rPr>
        <w:t>Section</w:t>
      </w:r>
      <w:r>
        <w:rPr>
          <w:b/>
          <w:bCs/>
          <w:color w:val="000000"/>
        </w:rPr>
        <w:t xml:space="preserve"> A – Supplementary Terms</w:t>
      </w:r>
      <w:r>
        <w:rPr>
          <w:color w:val="000000"/>
        </w:rPr>
        <w:t xml:space="preserve"> or as mutually agreed between the Parties.</w:t>
      </w:r>
    </w:p>
    <w:p w14:paraId="2AE5B1D3" w14:textId="77777777" w:rsidR="005167DA" w:rsidRDefault="005167DA">
      <w:pPr>
        <w:rPr>
          <w:rFonts w:ascii="Cambria" w:eastAsia="Cambria" w:hAnsi="Cambria" w:cs="Cambria"/>
        </w:rPr>
      </w:pPr>
      <w:bookmarkStart w:id="8" w:name="_heading=h.1302m92" w:colFirst="0" w:colLast="0"/>
      <w:bookmarkEnd w:id="8"/>
    </w:p>
    <w:p w14:paraId="48E3C3B1" w14:textId="50C0BAEE" w:rsidR="005167DA" w:rsidRDefault="00F04EB1">
      <w:pPr>
        <w:pBdr>
          <w:top w:val="nil"/>
          <w:left w:val="nil"/>
          <w:bottom w:val="nil"/>
          <w:right w:val="nil"/>
          <w:between w:val="nil"/>
        </w:pBdr>
        <w:jc w:val="both"/>
        <w:rPr>
          <w:b/>
          <w:bCs/>
          <w:color w:val="000000"/>
        </w:rPr>
      </w:pPr>
      <w:r>
        <w:t>6.1.2.</w:t>
      </w:r>
      <w:r>
        <w:rPr>
          <w:b/>
          <w:bCs/>
        </w:rPr>
        <w:t xml:space="preserve"> </w:t>
      </w:r>
      <w:r>
        <w:rPr>
          <w:b/>
          <w:bCs/>
          <w:color w:val="000000"/>
        </w:rPr>
        <w:t>Fees Structure / Mechanism</w:t>
      </w:r>
    </w:p>
    <w:p w14:paraId="64D7478C" w14:textId="77777777" w:rsidR="005167DA" w:rsidRDefault="005167DA">
      <w:pPr>
        <w:pBdr>
          <w:top w:val="nil"/>
          <w:left w:val="nil"/>
          <w:bottom w:val="nil"/>
          <w:right w:val="nil"/>
          <w:between w:val="nil"/>
        </w:pBdr>
        <w:ind w:left="720"/>
        <w:jc w:val="both"/>
        <w:rPr>
          <w:b/>
          <w:bCs/>
          <w:color w:val="000000"/>
        </w:rPr>
      </w:pPr>
    </w:p>
    <w:p w14:paraId="31E0B56E" w14:textId="77777777" w:rsidR="005167DA" w:rsidRDefault="00000000" w:rsidP="00F04EB1">
      <w:pPr>
        <w:numPr>
          <w:ilvl w:val="0"/>
          <w:numId w:val="5"/>
        </w:numPr>
        <w:pBdr>
          <w:top w:val="nil"/>
          <w:left w:val="nil"/>
          <w:bottom w:val="nil"/>
          <w:right w:val="nil"/>
          <w:between w:val="nil"/>
        </w:pBdr>
        <w:spacing w:after="240" w:line="276" w:lineRule="auto"/>
        <w:jc w:val="both"/>
      </w:pPr>
      <w:r>
        <w:rPr>
          <w:color w:val="000000"/>
        </w:rPr>
        <w:t xml:space="preserve">The fees charged by the Investment Adviser may be revised from time to time by intimating the Client. </w:t>
      </w:r>
    </w:p>
    <w:p w14:paraId="149D0233" w14:textId="77777777" w:rsidR="005167DA" w:rsidRDefault="00000000" w:rsidP="00F04EB1">
      <w:pPr>
        <w:numPr>
          <w:ilvl w:val="0"/>
          <w:numId w:val="5"/>
        </w:numPr>
        <w:pBdr>
          <w:top w:val="nil"/>
          <w:left w:val="nil"/>
          <w:bottom w:val="nil"/>
          <w:right w:val="nil"/>
          <w:between w:val="nil"/>
        </w:pBdr>
        <w:spacing w:after="240" w:line="276" w:lineRule="auto"/>
        <w:jc w:val="both"/>
      </w:pPr>
      <w:r>
        <w:rPr>
          <w:color w:val="000000"/>
        </w:rPr>
        <w:t>Client agrees and understands that any such charges/fees that Uni Wealth may choose to levy will be in addition to those levied by the mutual funds, if any. All fees, charges and reimbursement of expenditure shall be paid or made in full by the Client without any counter claim, set off or withholding.</w:t>
      </w:r>
    </w:p>
    <w:p w14:paraId="666A0BB5" w14:textId="77777777" w:rsidR="005167DA" w:rsidRDefault="00000000" w:rsidP="00F04EB1">
      <w:pPr>
        <w:numPr>
          <w:ilvl w:val="0"/>
          <w:numId w:val="5"/>
        </w:numPr>
        <w:pBdr>
          <w:top w:val="nil"/>
          <w:left w:val="nil"/>
          <w:bottom w:val="nil"/>
          <w:right w:val="nil"/>
          <w:between w:val="nil"/>
        </w:pBdr>
        <w:spacing w:after="240" w:line="276" w:lineRule="auto"/>
        <w:jc w:val="both"/>
        <w:rPr>
          <w:color w:val="000000"/>
        </w:rPr>
      </w:pPr>
      <w:bookmarkStart w:id="9" w:name="_heading=h.nrhcn1timn6e" w:colFirst="0" w:colLast="0"/>
      <w:bookmarkEnd w:id="9"/>
      <w:r>
        <w:rPr>
          <w:color w:val="000000"/>
        </w:rPr>
        <w:t xml:space="preserve">The fee will be accepted digitally through a third-party payment gateway. </w:t>
      </w:r>
    </w:p>
    <w:p w14:paraId="0D500CE7" w14:textId="77777777" w:rsidR="005167DA" w:rsidRDefault="00000000" w:rsidP="00F04EB1">
      <w:pPr>
        <w:numPr>
          <w:ilvl w:val="0"/>
          <w:numId w:val="5"/>
        </w:numPr>
        <w:pBdr>
          <w:top w:val="nil"/>
          <w:left w:val="nil"/>
          <w:bottom w:val="nil"/>
          <w:right w:val="nil"/>
          <w:between w:val="nil"/>
        </w:pBdr>
        <w:spacing w:after="240" w:line="276" w:lineRule="auto"/>
        <w:jc w:val="both"/>
        <w:rPr>
          <w:color w:val="000000"/>
        </w:rPr>
      </w:pPr>
      <w:bookmarkStart w:id="10" w:name="_heading=h.31ho9kjapicv" w:colFirst="0" w:colLast="0"/>
      <w:bookmarkEnd w:id="10"/>
      <w:r>
        <w:rPr>
          <w:color w:val="000000"/>
        </w:rPr>
        <w:t>The fees quoted are exclusive of taxes, which shall be levied additionally as per the rates in force.</w:t>
      </w:r>
    </w:p>
    <w:p w14:paraId="530BADD8" w14:textId="77777777" w:rsidR="005167DA" w:rsidRDefault="005167DA">
      <w:pPr>
        <w:pBdr>
          <w:top w:val="nil"/>
          <w:left w:val="nil"/>
          <w:bottom w:val="nil"/>
          <w:right w:val="nil"/>
          <w:between w:val="nil"/>
        </w:pBdr>
        <w:spacing w:line="276" w:lineRule="auto"/>
        <w:ind w:left="1080"/>
        <w:jc w:val="both"/>
      </w:pPr>
      <w:bookmarkStart w:id="11" w:name="_heading=h.magp8a1qhuw1" w:colFirst="0" w:colLast="0"/>
      <w:bookmarkEnd w:id="11"/>
    </w:p>
    <w:p w14:paraId="02190C97" w14:textId="77777777" w:rsidR="005167DA" w:rsidRDefault="00000000">
      <w:pPr>
        <w:keepNext/>
        <w:numPr>
          <w:ilvl w:val="0"/>
          <w:numId w:val="20"/>
        </w:numPr>
        <w:pBdr>
          <w:top w:val="nil"/>
          <w:left w:val="nil"/>
          <w:bottom w:val="nil"/>
          <w:right w:val="nil"/>
          <w:between w:val="nil"/>
        </w:pBdr>
        <w:spacing w:after="240"/>
        <w:jc w:val="both"/>
      </w:pPr>
      <w:r>
        <w:rPr>
          <w:b/>
          <w:bCs/>
          <w:smallCaps/>
          <w:color w:val="000000"/>
        </w:rPr>
        <w:t>Third Party Services</w:t>
      </w:r>
    </w:p>
    <w:p w14:paraId="1604BD85" w14:textId="77777777" w:rsidR="005167DA" w:rsidRDefault="00000000">
      <w:pPr>
        <w:pBdr>
          <w:top w:val="nil"/>
          <w:left w:val="nil"/>
          <w:bottom w:val="nil"/>
          <w:right w:val="nil"/>
          <w:between w:val="nil"/>
        </w:pBdr>
        <w:spacing w:after="240"/>
        <w:jc w:val="both"/>
      </w:pPr>
      <w:r>
        <w:rPr>
          <w:color w:val="000000"/>
        </w:rPr>
        <w:t xml:space="preserve">Client acknowledges that we may provide certain portions of the content under license from our third-party providers. Client also agrees to comply with any additional restrictions on Client’s usage that </w:t>
      </w:r>
      <w:r>
        <w:t xml:space="preserve">Investment Advisor </w:t>
      </w:r>
      <w:r>
        <w:rPr>
          <w:color w:val="000000"/>
        </w:rPr>
        <w:t>may communicate to the Client on occasion, or that are otherwise the subject of an agreement between Client and such licensors.  The inclusion of any third party-linked website does not imply our endorsement of such a website. We neither control nor have reviewed or approved these websites and will not be responsible for the contents or omissions of any linked website or any links contained therein.</w:t>
      </w:r>
    </w:p>
    <w:p w14:paraId="4EE767CB" w14:textId="77777777" w:rsidR="005167DA" w:rsidRDefault="00000000">
      <w:pPr>
        <w:keepNext/>
        <w:numPr>
          <w:ilvl w:val="0"/>
          <w:numId w:val="20"/>
        </w:numPr>
        <w:pBdr>
          <w:top w:val="nil"/>
          <w:left w:val="nil"/>
          <w:bottom w:val="nil"/>
          <w:right w:val="nil"/>
          <w:between w:val="nil"/>
        </w:pBdr>
        <w:spacing w:after="240"/>
        <w:jc w:val="both"/>
      </w:pPr>
      <w:bookmarkStart w:id="12" w:name="_heading=h.17dp8vu" w:colFirst="0" w:colLast="0"/>
      <w:bookmarkEnd w:id="12"/>
      <w:r>
        <w:rPr>
          <w:b/>
          <w:bCs/>
          <w:smallCaps/>
          <w:color w:val="000000"/>
        </w:rPr>
        <w:lastRenderedPageBreak/>
        <w:t>Obligations and Representations of the Investment Advisor</w:t>
      </w:r>
    </w:p>
    <w:p w14:paraId="1E85A460" w14:textId="50504D4D" w:rsidR="005167DA" w:rsidRPr="00F04EB1" w:rsidRDefault="00000000" w:rsidP="00F04EB1">
      <w:pPr>
        <w:pStyle w:val="ListParagraph"/>
        <w:numPr>
          <w:ilvl w:val="1"/>
          <w:numId w:val="21"/>
        </w:numPr>
        <w:pBdr>
          <w:top w:val="nil"/>
          <w:left w:val="nil"/>
          <w:bottom w:val="nil"/>
          <w:right w:val="nil"/>
          <w:between w:val="nil"/>
        </w:pBdr>
        <w:ind w:hanging="502"/>
        <w:jc w:val="both"/>
      </w:pPr>
      <w:r w:rsidRPr="00784F48">
        <w:rPr>
          <w:color w:val="000000"/>
        </w:rPr>
        <w:t>The Investment Advisor, principal officer, persons associated with the investment advice, possess the necessary skills, knowledge, expertise, required capital net worth, adequate and competent personnel, systems, equipment and procedures, capability and all the necessary permissions to duly perform its obligations in accordance with the terms of this Agreement.</w:t>
      </w:r>
    </w:p>
    <w:p w14:paraId="4178C778" w14:textId="77777777" w:rsidR="00F04EB1" w:rsidRDefault="00F04EB1" w:rsidP="00F04EB1">
      <w:pPr>
        <w:pStyle w:val="ListParagraph"/>
        <w:pBdr>
          <w:top w:val="nil"/>
          <w:left w:val="nil"/>
          <w:bottom w:val="nil"/>
          <w:right w:val="nil"/>
          <w:between w:val="nil"/>
        </w:pBdr>
        <w:ind w:left="360"/>
        <w:jc w:val="both"/>
      </w:pPr>
    </w:p>
    <w:p w14:paraId="07FFB13F"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has obtained and will ensure to maintain all applicable approvals and consents (from regulatory /statutory bodies, third party consents, corporate approvals, etc.) for the purpose of provision of Services during the term of this Agreement.</w:t>
      </w:r>
    </w:p>
    <w:p w14:paraId="15CC172B" w14:textId="77777777" w:rsidR="00F04EB1" w:rsidRPr="00F04EB1" w:rsidRDefault="00F04EB1" w:rsidP="00F04EB1">
      <w:pPr>
        <w:pBdr>
          <w:top w:val="nil"/>
          <w:left w:val="nil"/>
          <w:bottom w:val="nil"/>
          <w:right w:val="nil"/>
          <w:between w:val="nil"/>
        </w:pBdr>
        <w:jc w:val="both"/>
        <w:rPr>
          <w:color w:val="000000"/>
        </w:rPr>
      </w:pPr>
    </w:p>
    <w:p w14:paraId="773F8477"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maintains an arms-length relationship between its activities as an Investment Adviser and other activities and shall continue to do so for the term of this Agreement.</w:t>
      </w:r>
    </w:p>
    <w:p w14:paraId="08BE7CFA" w14:textId="77777777" w:rsidR="00F04EB1" w:rsidRPr="00F04EB1" w:rsidRDefault="00F04EB1" w:rsidP="00F04EB1">
      <w:pPr>
        <w:pBdr>
          <w:top w:val="nil"/>
          <w:left w:val="nil"/>
          <w:bottom w:val="nil"/>
          <w:right w:val="nil"/>
          <w:between w:val="nil"/>
        </w:pBdr>
        <w:jc w:val="both"/>
        <w:rPr>
          <w:color w:val="000000"/>
        </w:rPr>
      </w:pPr>
    </w:p>
    <w:p w14:paraId="5AC9CD7A"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shall not provide any distribution services for securities or investment products either directly or through their group to the Client.</w:t>
      </w:r>
    </w:p>
    <w:p w14:paraId="734F9B92" w14:textId="77777777" w:rsidR="00F04EB1" w:rsidRPr="00F04EB1" w:rsidRDefault="00F04EB1" w:rsidP="00F04EB1">
      <w:pPr>
        <w:pBdr>
          <w:top w:val="nil"/>
          <w:left w:val="nil"/>
          <w:bottom w:val="nil"/>
          <w:right w:val="nil"/>
          <w:between w:val="nil"/>
        </w:pBdr>
        <w:jc w:val="both"/>
        <w:rPr>
          <w:color w:val="000000"/>
        </w:rPr>
      </w:pPr>
    </w:p>
    <w:p w14:paraId="0ADCB217"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shall not provide Services for securities or investment products either directly or through their group to any Client who avails distribution services from a group entity.</w:t>
      </w:r>
    </w:p>
    <w:p w14:paraId="288461D9" w14:textId="77777777" w:rsidR="00F04EB1" w:rsidRPr="00F04EB1" w:rsidRDefault="00F04EB1" w:rsidP="00F04EB1">
      <w:pPr>
        <w:pBdr>
          <w:top w:val="nil"/>
          <w:left w:val="nil"/>
          <w:bottom w:val="nil"/>
          <w:right w:val="nil"/>
          <w:between w:val="nil"/>
        </w:pBdr>
        <w:jc w:val="both"/>
        <w:rPr>
          <w:color w:val="000000"/>
        </w:rPr>
      </w:pPr>
    </w:p>
    <w:p w14:paraId="4FA8DDFE"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shall only undertake any action in relation to securities or investment products advised by the Investment Adviser with the prior consent and permission of the Client.</w:t>
      </w:r>
    </w:p>
    <w:p w14:paraId="29A15996" w14:textId="77777777" w:rsidR="00F04EB1" w:rsidRPr="00F04EB1" w:rsidRDefault="00F04EB1" w:rsidP="00F04EB1">
      <w:pPr>
        <w:pBdr>
          <w:top w:val="nil"/>
          <w:left w:val="nil"/>
          <w:bottom w:val="nil"/>
          <w:right w:val="nil"/>
          <w:between w:val="nil"/>
        </w:pBdr>
        <w:jc w:val="both"/>
        <w:rPr>
          <w:color w:val="000000"/>
        </w:rPr>
      </w:pPr>
    </w:p>
    <w:p w14:paraId="04C3A4BC" w14:textId="695F049B" w:rsidR="00F04EB1" w:rsidRDefault="00000000" w:rsidP="00F04EB1">
      <w:pPr>
        <w:pStyle w:val="ListParagraph"/>
        <w:numPr>
          <w:ilvl w:val="1"/>
          <w:numId w:val="21"/>
        </w:numPr>
        <w:pBdr>
          <w:top w:val="nil"/>
          <w:left w:val="nil"/>
          <w:bottom w:val="nil"/>
          <w:right w:val="nil"/>
          <w:between w:val="nil"/>
        </w:pBdr>
        <w:ind w:hanging="502"/>
        <w:jc w:val="both"/>
        <w:rPr>
          <w:color w:val="000000"/>
        </w:rPr>
      </w:pPr>
      <w:r>
        <w:rPr>
          <w:color w:val="000000"/>
        </w:rPr>
        <w:t>It undertakes to recommend direct implementation of advice i.e. through direct schemes/direct codes, and other client specifications / restrictions on investments, if any.</w:t>
      </w:r>
    </w:p>
    <w:p w14:paraId="31B67454" w14:textId="77777777" w:rsidR="00F04EB1" w:rsidRPr="00F04EB1" w:rsidRDefault="00F04EB1" w:rsidP="00F04EB1">
      <w:pPr>
        <w:pBdr>
          <w:top w:val="nil"/>
          <w:left w:val="nil"/>
          <w:bottom w:val="nil"/>
          <w:right w:val="nil"/>
          <w:between w:val="nil"/>
        </w:pBdr>
        <w:jc w:val="both"/>
        <w:rPr>
          <w:color w:val="000000"/>
        </w:rPr>
      </w:pPr>
    </w:p>
    <w:p w14:paraId="25B72973"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shall disclose all conflict of interests as and when they arise and not derive any direct or indirect benefit out of the Client’s securities or investment products.</w:t>
      </w:r>
    </w:p>
    <w:p w14:paraId="7EBFDBEE" w14:textId="77777777" w:rsidR="00F04EB1" w:rsidRPr="00F04EB1" w:rsidRDefault="00F04EB1" w:rsidP="00F04EB1">
      <w:pPr>
        <w:pBdr>
          <w:top w:val="nil"/>
          <w:left w:val="nil"/>
          <w:bottom w:val="nil"/>
          <w:right w:val="nil"/>
          <w:between w:val="nil"/>
        </w:pBdr>
        <w:jc w:val="both"/>
        <w:rPr>
          <w:color w:val="000000"/>
        </w:rPr>
      </w:pPr>
    </w:p>
    <w:p w14:paraId="7EBDE914"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It complies with Know Your Client (KYC) requirements as specified by SEBI from time to time and relies upon the KYC of the Client.</w:t>
      </w:r>
    </w:p>
    <w:p w14:paraId="72B37A84" w14:textId="77777777" w:rsidR="00F04EB1" w:rsidRPr="00F04EB1" w:rsidRDefault="00F04EB1" w:rsidP="00F04EB1">
      <w:pPr>
        <w:pBdr>
          <w:top w:val="nil"/>
          <w:left w:val="nil"/>
          <w:bottom w:val="nil"/>
          <w:right w:val="nil"/>
          <w:between w:val="nil"/>
        </w:pBdr>
        <w:jc w:val="both"/>
        <w:rPr>
          <w:color w:val="000000"/>
        </w:rPr>
      </w:pPr>
    </w:p>
    <w:p w14:paraId="56A3AF55"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The Investment Advisor agrees that it shall observe high standards of integrity and fairness in all its dealings with the Client and acknowledges that it shall abide by all Applicable Laws (including the IA Regulation along with amendments, rules, circulars and notifications), while providing the Services to the Client.</w:t>
      </w:r>
    </w:p>
    <w:p w14:paraId="045EA246" w14:textId="77777777" w:rsidR="00F04EB1" w:rsidRPr="00F04EB1" w:rsidRDefault="00F04EB1" w:rsidP="00F04EB1">
      <w:pPr>
        <w:pBdr>
          <w:top w:val="nil"/>
          <w:left w:val="nil"/>
          <w:bottom w:val="nil"/>
          <w:right w:val="nil"/>
          <w:between w:val="nil"/>
        </w:pBdr>
        <w:jc w:val="both"/>
        <w:rPr>
          <w:color w:val="000000"/>
        </w:rPr>
      </w:pPr>
    </w:p>
    <w:p w14:paraId="608A2E83"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The Investment Adviser represents and warrants that; it shall ensure compliance with the eligibility criteria as specified under the IA Regulation at all times.</w:t>
      </w:r>
    </w:p>
    <w:p w14:paraId="66F49305" w14:textId="77777777" w:rsidR="00F04EB1" w:rsidRPr="00F04EB1" w:rsidRDefault="00F04EB1" w:rsidP="00F04EB1">
      <w:pPr>
        <w:pBdr>
          <w:top w:val="nil"/>
          <w:left w:val="nil"/>
          <w:bottom w:val="nil"/>
          <w:right w:val="nil"/>
          <w:between w:val="nil"/>
        </w:pBdr>
        <w:jc w:val="both"/>
        <w:rPr>
          <w:color w:val="000000"/>
        </w:rPr>
      </w:pPr>
    </w:p>
    <w:p w14:paraId="3027413D"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 xml:space="preserve">The Investment Adviser shall provide reports to Clients on potential and current investments. </w:t>
      </w:r>
    </w:p>
    <w:p w14:paraId="32C4920A" w14:textId="77777777" w:rsidR="00F04EB1" w:rsidRPr="00F04EB1" w:rsidRDefault="00F04EB1" w:rsidP="00F04EB1">
      <w:pPr>
        <w:pBdr>
          <w:top w:val="nil"/>
          <w:left w:val="nil"/>
          <w:bottom w:val="nil"/>
          <w:right w:val="nil"/>
          <w:between w:val="nil"/>
        </w:pBdr>
        <w:jc w:val="both"/>
        <w:rPr>
          <w:color w:val="000000"/>
        </w:rPr>
      </w:pPr>
    </w:p>
    <w:p w14:paraId="6CFE9F58"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The Investment Adviser represents and warrants that it shall promptly attend and resolve all Client related queries/complaints/concerns/grievances within the timelines specified under the IA Regulation.</w:t>
      </w:r>
    </w:p>
    <w:p w14:paraId="1F77CDB6" w14:textId="77777777" w:rsidR="00F04EB1" w:rsidRPr="00F04EB1" w:rsidRDefault="00F04EB1" w:rsidP="00F04EB1">
      <w:pPr>
        <w:pBdr>
          <w:top w:val="nil"/>
          <w:left w:val="nil"/>
          <w:bottom w:val="nil"/>
          <w:right w:val="nil"/>
          <w:between w:val="nil"/>
        </w:pBdr>
        <w:jc w:val="both"/>
        <w:rPr>
          <w:color w:val="000000"/>
        </w:rPr>
      </w:pPr>
    </w:p>
    <w:p w14:paraId="7F33D92B"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 xml:space="preserve">The Investment Adviser represents and warrants to maintain all records for a minimum period of five years as required under Applicable Laws, including without limitation the know-your-client details, risk assessment, analysis reports of investment advice and suitability, terms and conditions </w:t>
      </w:r>
      <w:r>
        <w:rPr>
          <w:color w:val="000000"/>
        </w:rPr>
        <w:lastRenderedPageBreak/>
        <w:t>document, related books of accounts and a register containing list of clients along with date of investment advice and its rationale in compliance with the IA Regulation.</w:t>
      </w:r>
    </w:p>
    <w:p w14:paraId="6483A70B" w14:textId="77777777" w:rsidR="00F04EB1" w:rsidRPr="00F04EB1" w:rsidRDefault="00F04EB1" w:rsidP="00F04EB1">
      <w:pPr>
        <w:pBdr>
          <w:top w:val="nil"/>
          <w:left w:val="nil"/>
          <w:bottom w:val="nil"/>
          <w:right w:val="nil"/>
          <w:between w:val="nil"/>
        </w:pBdr>
        <w:jc w:val="both"/>
        <w:rPr>
          <w:color w:val="000000"/>
        </w:rPr>
      </w:pPr>
    </w:p>
    <w:p w14:paraId="031F3D89"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The Investment Adviser represents and warrants that it shall keep all Client related information confidential except to the extent such confidential information is required to be disclosed to the officers, employees, vendors or associated parties of the Investment Adviser and/or to any third party/parties purely on a need-to-know basis or for operational reasons and/or to comply with the prevailing laws, government directives, regulatory instructions, etc.</w:t>
      </w:r>
    </w:p>
    <w:p w14:paraId="6A66D1F4" w14:textId="77777777" w:rsidR="00F04EB1" w:rsidRPr="00F04EB1" w:rsidRDefault="00F04EB1" w:rsidP="00F04EB1">
      <w:pPr>
        <w:pBdr>
          <w:top w:val="nil"/>
          <w:left w:val="nil"/>
          <w:bottom w:val="nil"/>
          <w:right w:val="nil"/>
          <w:between w:val="nil"/>
        </w:pBdr>
        <w:jc w:val="both"/>
        <w:rPr>
          <w:color w:val="000000"/>
        </w:rPr>
      </w:pPr>
    </w:p>
    <w:p w14:paraId="60886E6F"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The Investment Adviser represents and warrants to conduct periodical audits as required under Applicable Law.</w:t>
      </w:r>
    </w:p>
    <w:p w14:paraId="269667C4" w14:textId="77777777" w:rsidR="00F04EB1" w:rsidRPr="00F04EB1" w:rsidRDefault="00F04EB1" w:rsidP="00F04EB1">
      <w:pPr>
        <w:pBdr>
          <w:top w:val="nil"/>
          <w:left w:val="nil"/>
          <w:bottom w:val="nil"/>
          <w:right w:val="nil"/>
          <w:between w:val="nil"/>
        </w:pBdr>
        <w:jc w:val="both"/>
        <w:rPr>
          <w:color w:val="000000"/>
        </w:rPr>
      </w:pPr>
    </w:p>
    <w:p w14:paraId="6D0184F8" w14:textId="77777777" w:rsidR="005167DA" w:rsidRDefault="00000000" w:rsidP="00784F48">
      <w:pPr>
        <w:pStyle w:val="ListParagraph"/>
        <w:numPr>
          <w:ilvl w:val="1"/>
          <w:numId w:val="21"/>
        </w:numPr>
        <w:pBdr>
          <w:top w:val="nil"/>
          <w:left w:val="nil"/>
          <w:bottom w:val="nil"/>
          <w:right w:val="nil"/>
          <w:between w:val="nil"/>
        </w:pBdr>
        <w:ind w:hanging="502"/>
        <w:jc w:val="both"/>
        <w:rPr>
          <w:color w:val="000000"/>
        </w:rPr>
      </w:pPr>
      <w:r>
        <w:rPr>
          <w:color w:val="000000"/>
        </w:rPr>
        <w:t>The Investment Adviser represents and warrants that it shall abide by the code of conduct as specified in the third schedule to the IA Regulation.</w:t>
      </w:r>
    </w:p>
    <w:p w14:paraId="5E91E091" w14:textId="77777777" w:rsidR="00F04EB1" w:rsidRPr="00F04EB1" w:rsidRDefault="00F04EB1" w:rsidP="00F04EB1">
      <w:pPr>
        <w:pBdr>
          <w:top w:val="nil"/>
          <w:left w:val="nil"/>
          <w:bottom w:val="nil"/>
          <w:right w:val="nil"/>
          <w:between w:val="nil"/>
        </w:pBdr>
        <w:jc w:val="both"/>
        <w:rPr>
          <w:color w:val="000000"/>
        </w:rPr>
      </w:pPr>
    </w:p>
    <w:p w14:paraId="6E571D78" w14:textId="77777777" w:rsidR="005167DA" w:rsidRPr="00784F48" w:rsidRDefault="00000000" w:rsidP="00784F48">
      <w:pPr>
        <w:pStyle w:val="ListParagraph"/>
        <w:numPr>
          <w:ilvl w:val="1"/>
          <w:numId w:val="21"/>
        </w:numPr>
        <w:pBdr>
          <w:top w:val="nil"/>
          <w:left w:val="nil"/>
          <w:bottom w:val="nil"/>
          <w:right w:val="nil"/>
          <w:between w:val="nil"/>
        </w:pBdr>
        <w:ind w:hanging="502"/>
        <w:jc w:val="both"/>
      </w:pPr>
      <w:r>
        <w:rPr>
          <w:color w:val="000000"/>
        </w:rPr>
        <w:t xml:space="preserve">The Investment Adviser agrees that it will conduct risk profiling and suitability assessments of </w:t>
      </w:r>
      <w:r w:rsidRPr="00784F48">
        <w:rPr>
          <w:color w:val="000000"/>
        </w:rPr>
        <w:t>C</w:t>
      </w:r>
      <w:r>
        <w:rPr>
          <w:color w:val="000000"/>
        </w:rPr>
        <w:t>lients including their risk capacity and risk aversion before providing Guided Investment Advisory Services. The Investment Adviser shall ensure that wherever a recommendation is given to the Client to purchase a particular security or financial product, such recommendation or advice is based upon a reasonable assessment that the structure and risk reward profile of the security is consistent with the Client’s risk profile and capacity for absorbing loss.</w:t>
      </w:r>
    </w:p>
    <w:p w14:paraId="755A4668" w14:textId="77777777" w:rsidR="00784F48" w:rsidRDefault="00784F48" w:rsidP="00784F48">
      <w:pPr>
        <w:pStyle w:val="ListParagraph"/>
        <w:pBdr>
          <w:top w:val="nil"/>
          <w:left w:val="nil"/>
          <w:bottom w:val="nil"/>
          <w:right w:val="nil"/>
          <w:between w:val="nil"/>
        </w:pBdr>
        <w:ind w:left="360"/>
        <w:jc w:val="both"/>
      </w:pPr>
    </w:p>
    <w:p w14:paraId="1F127CB5" w14:textId="77777777" w:rsidR="005167DA" w:rsidRDefault="00000000">
      <w:pPr>
        <w:keepNext/>
        <w:numPr>
          <w:ilvl w:val="0"/>
          <w:numId w:val="20"/>
        </w:numPr>
        <w:pBdr>
          <w:top w:val="nil"/>
          <w:left w:val="nil"/>
          <w:bottom w:val="nil"/>
          <w:right w:val="nil"/>
          <w:between w:val="nil"/>
        </w:pBdr>
        <w:spacing w:after="240"/>
        <w:jc w:val="both"/>
      </w:pPr>
      <w:bookmarkStart w:id="13" w:name="_heading=h.3rdcrjn" w:colFirst="0" w:colLast="0"/>
      <w:bookmarkEnd w:id="13"/>
      <w:r>
        <w:rPr>
          <w:b/>
          <w:bCs/>
          <w:smallCaps/>
          <w:color w:val="000000"/>
        </w:rPr>
        <w:t xml:space="preserve">Obligations and Representations of the Client </w:t>
      </w:r>
    </w:p>
    <w:p w14:paraId="2346E5D3" w14:textId="77777777" w:rsidR="005167DA" w:rsidRDefault="00000000">
      <w:pPr>
        <w:pBdr>
          <w:top w:val="nil"/>
          <w:left w:val="nil"/>
          <w:bottom w:val="nil"/>
          <w:right w:val="nil"/>
          <w:between w:val="nil"/>
        </w:pBdr>
        <w:spacing w:after="240"/>
        <w:jc w:val="both"/>
      </w:pPr>
      <w:r>
        <w:rPr>
          <w:color w:val="000000"/>
        </w:rPr>
        <w:t>The Client undertakes the following representations in addition to its other obligations under this Agreement:</w:t>
      </w:r>
    </w:p>
    <w:p w14:paraId="71EBA0B9"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has provided all true and correct information as required by the Investment Adviser for the onboarding process and to meet their obligations under this Agreement.</w:t>
      </w:r>
    </w:p>
    <w:p w14:paraId="7781C793"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has provided the true and correct information as required by the Investment Adviser for the purpose of conducting their risk assessment.</w:t>
      </w:r>
    </w:p>
    <w:p w14:paraId="48D241AC"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 xml:space="preserve">Client has understood the risks associated with investment in Securities and other investment products and is undertaking to invest at their sole cost and risk. </w:t>
      </w:r>
    </w:p>
    <w:p w14:paraId="452E3348"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agrees to follow all procedures as required by the Investment Adviser for conducting risk assessments and profiling of the Client as required under Applicable Laws.</w:t>
      </w:r>
    </w:p>
    <w:p w14:paraId="18723C28"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agrees to furnish investment details along with the supporting documents, if any, personal information, and/or answer to various investment related questionnaires, in a timely manner, that Uni Wealth may reasonably request, in order to perform its duties under this Agreement.</w:t>
      </w:r>
    </w:p>
    <w:p w14:paraId="717A8CB1"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agrees to execute such consents, declarations, agreements, papers, and/or cause the same executed by such other persons including the family members and the company/body corporate/firms/associations/such other body corporate owned or controlled by the Client, that the Uni Wealth may reasonably request, in order to enable it to perform its duties under this Agreement.</w:t>
      </w:r>
    </w:p>
    <w:p w14:paraId="05744B0E"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lastRenderedPageBreak/>
        <w:t>Keep Uni Wealth duly informed of any change in the constitution, identity by change of name and/or residential status and/or investment objective and/or risk profile and change in any other information of the Client during the subsistence of this agreement. Uni Wealth shall not be liable for any loss suffered by the Client due to the Client’s failure to update Uni Wealth of such change.</w:t>
      </w:r>
    </w:p>
    <w:p w14:paraId="5970092A"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Execute, at any time during the currency of this Agreement, such document as may be required by Uni Wealth to enable Uni Wealth to render Services to the Client and/ or in relation to the payment obligations of the Client under this Agreement.</w:t>
      </w:r>
    </w:p>
    <w:p w14:paraId="3A1C6920"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Be solely responsible for compliance of SEBI (Substantial Acquisition of Shares and Takeovers) Regulations 1997, the SEBI (Prohibition of insider Trading) Regulation 1992, Foreign Exchange Management Act 1999 and such other rules, regulations, bye-laws issued by SEBI or by any stock exchanges/RBI or any other regulatory body in relation to trading by a Person in Securities.</w:t>
      </w:r>
    </w:p>
    <w:p w14:paraId="6EF9B46F"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To make payment of the Fees as due to the Investment Advisor on the due date as specified in the Agreement.</w:t>
      </w:r>
    </w:p>
    <w:p w14:paraId="7C8BEEEC"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All information provided and the statements made in the account-opening documentation (including but not limited to the Client registration form) are true and/or not misleading (whether by reason of an omission to state a particular fact or otherwise as at the time of completing the account opening documentation or at any time thereafter</w:t>
      </w:r>
    </w:p>
    <w:p w14:paraId="1F59C374"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acknowledges and agrees that the tax-related implications of the investment advice and the Investment Adviser’s fees are outside the scope of the Investment Adviser’s services. The Client is advised to consult their tax consultant or advisor to assess any tax-related aspects associated with the investment advice and applicable fees.</w:t>
      </w:r>
    </w:p>
    <w:p w14:paraId="51AC0C63"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The Client acknowledges that where the Client is more than one person, the Client’s obligations under this Agreement shall be joint and several.</w:t>
      </w:r>
    </w:p>
    <w:p w14:paraId="5064043C" w14:textId="77777777" w:rsidR="005167DA" w:rsidRDefault="00000000">
      <w:pPr>
        <w:keepNext/>
        <w:numPr>
          <w:ilvl w:val="0"/>
          <w:numId w:val="20"/>
        </w:numPr>
        <w:pBdr>
          <w:top w:val="nil"/>
          <w:left w:val="nil"/>
          <w:bottom w:val="nil"/>
          <w:right w:val="nil"/>
          <w:between w:val="nil"/>
        </w:pBdr>
        <w:spacing w:after="240"/>
        <w:jc w:val="both"/>
      </w:pPr>
      <w:bookmarkStart w:id="14" w:name="_heading=h.26in1rg" w:colFirst="0" w:colLast="0"/>
      <w:bookmarkEnd w:id="14"/>
      <w:r>
        <w:rPr>
          <w:b/>
          <w:bCs/>
          <w:smallCaps/>
          <w:color w:val="000000"/>
        </w:rPr>
        <w:t>Representations and Warranties of the Parties</w:t>
      </w:r>
    </w:p>
    <w:p w14:paraId="28035C92" w14:textId="77777777" w:rsidR="005167DA" w:rsidRDefault="00000000">
      <w:pPr>
        <w:pBdr>
          <w:top w:val="nil"/>
          <w:left w:val="nil"/>
          <w:bottom w:val="nil"/>
          <w:right w:val="nil"/>
          <w:between w:val="nil"/>
        </w:pBdr>
        <w:spacing w:after="240"/>
        <w:jc w:val="both"/>
      </w:pPr>
      <w:r>
        <w:rPr>
          <w:color w:val="000000"/>
        </w:rPr>
        <w:t>The Parties represent and warrant to each other (which representation shall be repeated each day during the term of this Agreement) that:</w:t>
      </w:r>
    </w:p>
    <w:p w14:paraId="240320A9" w14:textId="77777777" w:rsidR="005167DA" w:rsidRDefault="00000000">
      <w:pPr>
        <w:numPr>
          <w:ilvl w:val="1"/>
          <w:numId w:val="20"/>
        </w:numPr>
        <w:pBdr>
          <w:top w:val="nil"/>
          <w:left w:val="nil"/>
          <w:bottom w:val="nil"/>
          <w:right w:val="nil"/>
          <w:between w:val="nil"/>
        </w:pBdr>
        <w:spacing w:after="240"/>
        <w:jc w:val="both"/>
      </w:pPr>
      <w:r>
        <w:rPr>
          <w:color w:val="000000"/>
        </w:rPr>
        <w:t>The Parties have full power, capacity and authority to execute, deliver and perform this Agreement and have taken all necessary action (corporate, statutory, contractual or otherwise) to authorize the execution, delivery and performance of this Agreement in accordance with its terms.</w:t>
      </w:r>
    </w:p>
    <w:p w14:paraId="2708C225"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This Agreement has been duly executed and delivered by the Parties and constitutes a legal, valid and binding obligations on the Parties, enforceable on the Parties, in accordance with its terms and conditions contained herein.</w:t>
      </w:r>
    </w:p>
    <w:p w14:paraId="160CDB9D"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 xml:space="preserve">There are no legal, quasi-legal, administrative, arbitration, mediation, conciliation or other proceedings, claims, actions, governmental investigations, orders, judgments or decrees of any nature made, existing, threatened, anticipated or pending against the Party which may prejudice the due performance or enforce ability of this Agreement, or any obligation, act, omission or transactions contemplated hereunder. </w:t>
      </w:r>
    </w:p>
    <w:p w14:paraId="0651C52B" w14:textId="77777777" w:rsidR="005167DA" w:rsidRDefault="00000000">
      <w:pPr>
        <w:numPr>
          <w:ilvl w:val="1"/>
          <w:numId w:val="20"/>
        </w:numPr>
        <w:pBdr>
          <w:top w:val="nil"/>
          <w:left w:val="nil"/>
          <w:bottom w:val="nil"/>
          <w:right w:val="nil"/>
          <w:between w:val="nil"/>
        </w:pBdr>
        <w:spacing w:after="240"/>
        <w:jc w:val="both"/>
      </w:pPr>
      <w:r>
        <w:rPr>
          <w:color w:val="000000"/>
        </w:rPr>
        <w:lastRenderedPageBreak/>
        <w:t>The execution, delivery and performance by the Parties of this Agreement and the acts and transactions contemplated hereby do not and will not, with or without the giving of notice or lapse of time or both, violate, conflict with, require any consent under or result in a breach of or default under: (a) any law to which it is subject; or time being in force; (b) any order, judgment or decree applicable to it; or (c) any term, condition, covenant, undertaking, agreement or other instrument to which it is a party or by which it is bound.</w:t>
      </w:r>
    </w:p>
    <w:p w14:paraId="0A05BFC4" w14:textId="77777777" w:rsidR="005167DA" w:rsidRDefault="005167DA">
      <w:pPr>
        <w:pBdr>
          <w:top w:val="nil"/>
          <w:left w:val="nil"/>
          <w:bottom w:val="nil"/>
          <w:right w:val="nil"/>
          <w:between w:val="nil"/>
        </w:pBdr>
        <w:ind w:left="900"/>
        <w:jc w:val="both"/>
        <w:rPr>
          <w:color w:val="000000"/>
        </w:rPr>
      </w:pPr>
    </w:p>
    <w:p w14:paraId="199A7E13" w14:textId="77777777" w:rsidR="005167DA" w:rsidRDefault="00000000">
      <w:pPr>
        <w:keepNext/>
        <w:numPr>
          <w:ilvl w:val="0"/>
          <w:numId w:val="20"/>
        </w:numPr>
        <w:pBdr>
          <w:top w:val="nil"/>
          <w:left w:val="nil"/>
          <w:bottom w:val="nil"/>
          <w:right w:val="nil"/>
          <w:between w:val="nil"/>
        </w:pBdr>
        <w:spacing w:after="240"/>
        <w:jc w:val="both"/>
      </w:pPr>
      <w:bookmarkStart w:id="15" w:name="_heading=h.lnxbz9" w:colFirst="0" w:colLast="0"/>
      <w:bookmarkEnd w:id="15"/>
      <w:r>
        <w:rPr>
          <w:b/>
          <w:bCs/>
          <w:smallCaps/>
          <w:color w:val="000000"/>
        </w:rPr>
        <w:t xml:space="preserve">Investment Objectives </w:t>
      </w:r>
    </w:p>
    <w:p w14:paraId="56E35766" w14:textId="77777777" w:rsidR="005167DA" w:rsidRDefault="00000000">
      <w:pPr>
        <w:numPr>
          <w:ilvl w:val="1"/>
          <w:numId w:val="20"/>
        </w:numPr>
        <w:pBdr>
          <w:top w:val="nil"/>
          <w:left w:val="nil"/>
          <w:bottom w:val="nil"/>
          <w:right w:val="nil"/>
          <w:between w:val="nil"/>
        </w:pBdr>
        <w:spacing w:after="240"/>
        <w:jc w:val="both"/>
      </w:pPr>
      <w:bookmarkStart w:id="16" w:name="_heading=h.35nkun2" w:colFirst="0" w:colLast="0"/>
      <w:bookmarkEnd w:id="16"/>
      <w:r>
        <w:rPr>
          <w:color w:val="000000"/>
        </w:rPr>
        <w:t xml:space="preserve">The Investment Adviser shall provide Investment Advice regarding investment/disinvestment in equity shares, debt instruments, mutual funds, and other securities, and other instruments defined as securities under the Securities Contracts (Regulation) Act, 1956 as well as any other investment options specified in this Agreement. </w:t>
      </w:r>
    </w:p>
    <w:p w14:paraId="6A9CBC3E" w14:textId="77777777" w:rsidR="005167DA" w:rsidRDefault="00000000">
      <w:pPr>
        <w:numPr>
          <w:ilvl w:val="1"/>
          <w:numId w:val="20"/>
        </w:numPr>
        <w:pBdr>
          <w:top w:val="nil"/>
          <w:left w:val="nil"/>
          <w:bottom w:val="nil"/>
          <w:right w:val="nil"/>
          <w:between w:val="nil"/>
        </w:pBdr>
        <w:spacing w:after="240"/>
        <w:jc w:val="both"/>
      </w:pPr>
      <w:bookmarkStart w:id="17" w:name="_heading=h.1ksv4uv" w:colFirst="0" w:colLast="0"/>
      <w:bookmarkEnd w:id="17"/>
      <w:r>
        <w:rPr>
          <w:color w:val="000000"/>
        </w:rPr>
        <w:t xml:space="preserve">For Investment Advisory and Guided </w:t>
      </w:r>
      <w:r>
        <w:t>Investment</w:t>
      </w:r>
      <w:r>
        <w:rPr>
          <w:color w:val="000000"/>
        </w:rPr>
        <w:t xml:space="preserve"> Advisory services, the particulars regarding the financial plan, model, or strategy shall be developed and agreed upon with the Client, based on the Client’s risk profiling, AUA, and the time period for deployment of funds. These details shall be finalized in accordance with the Client’s specific requests and discussions between the Client and the Investment Adviser.</w:t>
      </w:r>
    </w:p>
    <w:p w14:paraId="19EE8EB6" w14:textId="77777777" w:rsidR="005167DA" w:rsidRDefault="00000000">
      <w:pPr>
        <w:keepNext/>
        <w:numPr>
          <w:ilvl w:val="0"/>
          <w:numId w:val="20"/>
        </w:numPr>
        <w:pBdr>
          <w:top w:val="nil"/>
          <w:left w:val="nil"/>
          <w:bottom w:val="nil"/>
          <w:right w:val="nil"/>
          <w:between w:val="nil"/>
        </w:pBdr>
        <w:spacing w:after="240"/>
        <w:jc w:val="both"/>
      </w:pPr>
      <w:bookmarkStart w:id="18" w:name="_heading=h.44sinio" w:colFirst="0" w:colLast="0"/>
      <w:bookmarkEnd w:id="18"/>
      <w:r>
        <w:rPr>
          <w:b/>
          <w:bCs/>
          <w:smallCaps/>
          <w:color w:val="000000"/>
        </w:rPr>
        <w:t>Disclaimer </w:t>
      </w:r>
    </w:p>
    <w:p w14:paraId="6FE59D14" w14:textId="77777777" w:rsidR="005167DA" w:rsidRDefault="00000000">
      <w:pPr>
        <w:numPr>
          <w:ilvl w:val="1"/>
          <w:numId w:val="20"/>
        </w:numPr>
        <w:pBdr>
          <w:top w:val="nil"/>
          <w:left w:val="nil"/>
          <w:bottom w:val="nil"/>
          <w:right w:val="nil"/>
          <w:between w:val="nil"/>
        </w:pBdr>
        <w:spacing w:after="240"/>
        <w:jc w:val="both"/>
      </w:pPr>
      <w:r>
        <w:rPr>
          <w:color w:val="000000"/>
        </w:rPr>
        <w:t>The Client agrees and understands that the Services shall be advisory in nature and shall not, in any event without prior written consent of the Client, involve or amount to (a) undertaking by the investment Adviser without the prior consent and permission of the Client; (b) invitation or solicitation to the Client to invest in securities; (c) buying or selling any securities on behalf of the Client; or (d) representing the Client in any way, including without limitation, in any negotiations relating to the purchase, acquisition, sale or transfer of any investments.</w:t>
      </w:r>
    </w:p>
    <w:p w14:paraId="56C7F49C" w14:textId="77777777" w:rsidR="005167DA" w:rsidRDefault="00000000">
      <w:pPr>
        <w:numPr>
          <w:ilvl w:val="1"/>
          <w:numId w:val="20"/>
        </w:numPr>
        <w:pBdr>
          <w:top w:val="nil"/>
          <w:left w:val="nil"/>
          <w:bottom w:val="nil"/>
          <w:right w:val="nil"/>
          <w:between w:val="nil"/>
        </w:pBdr>
        <w:spacing w:after="240"/>
        <w:jc w:val="both"/>
      </w:pPr>
      <w:r>
        <w:rPr>
          <w:color w:val="000000"/>
        </w:rPr>
        <w:t>The Client agrees and understands that the Investment Adviser shall not incur any liability arising by way of any loss which the Client may suffer by reason of any depletion in value of the assets under advice, which result by way of fluctuation in asset value or by reason of non-performance or under-performance of securities, investment products, funds or any other market conditions. </w:t>
      </w:r>
    </w:p>
    <w:p w14:paraId="4FFFF7B0" w14:textId="77777777" w:rsidR="005167DA" w:rsidRDefault="00000000">
      <w:pPr>
        <w:numPr>
          <w:ilvl w:val="1"/>
          <w:numId w:val="20"/>
        </w:numPr>
        <w:pBdr>
          <w:top w:val="nil"/>
          <w:left w:val="nil"/>
          <w:bottom w:val="nil"/>
          <w:right w:val="nil"/>
          <w:between w:val="nil"/>
        </w:pBdr>
        <w:spacing w:after="240"/>
        <w:jc w:val="both"/>
      </w:pPr>
      <w:r>
        <w:rPr>
          <w:color w:val="000000"/>
        </w:rPr>
        <w:t>The Investment Advisor (or its directors, officers, employees, agents, consultants or other representatives) shall not be liable or responsible for any direct or indirect losses or damages of any nature suffered by the Client in relation to or arising out of:</w:t>
      </w:r>
    </w:p>
    <w:p w14:paraId="29CDEDCF" w14:textId="77777777" w:rsidR="005167DA" w:rsidRDefault="00000000">
      <w:pPr>
        <w:numPr>
          <w:ilvl w:val="2"/>
          <w:numId w:val="20"/>
        </w:numPr>
        <w:pBdr>
          <w:top w:val="nil"/>
          <w:left w:val="nil"/>
          <w:bottom w:val="nil"/>
          <w:right w:val="nil"/>
          <w:between w:val="nil"/>
        </w:pBdr>
        <w:spacing w:after="240"/>
        <w:jc w:val="both"/>
      </w:pPr>
      <w:r>
        <w:rPr>
          <w:color w:val="000000"/>
        </w:rPr>
        <w:t>reliance by the Client upon any advice given in good faith, or any report provided by the Investment Adviser regarding any securities or investment products.</w:t>
      </w:r>
    </w:p>
    <w:p w14:paraId="5C28F3FE" w14:textId="77777777" w:rsidR="005167DA" w:rsidRDefault="00000000">
      <w:pPr>
        <w:numPr>
          <w:ilvl w:val="2"/>
          <w:numId w:val="20"/>
        </w:numPr>
        <w:pBdr>
          <w:top w:val="nil"/>
          <w:left w:val="nil"/>
          <w:bottom w:val="nil"/>
          <w:right w:val="nil"/>
          <w:between w:val="nil"/>
        </w:pBdr>
        <w:spacing w:after="240"/>
        <w:jc w:val="both"/>
      </w:pPr>
      <w:r>
        <w:rPr>
          <w:color w:val="000000"/>
        </w:rPr>
        <w:t>wrongful information provided by the Client.</w:t>
      </w:r>
    </w:p>
    <w:p w14:paraId="2A25304A" w14:textId="77777777" w:rsidR="005167DA" w:rsidRDefault="00000000">
      <w:pPr>
        <w:numPr>
          <w:ilvl w:val="2"/>
          <w:numId w:val="20"/>
        </w:numPr>
        <w:pBdr>
          <w:top w:val="nil"/>
          <w:left w:val="nil"/>
          <w:bottom w:val="nil"/>
          <w:right w:val="nil"/>
          <w:between w:val="nil"/>
        </w:pBdr>
        <w:spacing w:after="240"/>
        <w:jc w:val="both"/>
      </w:pPr>
      <w:r>
        <w:rPr>
          <w:color w:val="000000"/>
        </w:rPr>
        <w:t>any acts done in good faith for the benefit of the Client (which does not include the right to purchase any securities without consent of the Client).</w:t>
      </w:r>
    </w:p>
    <w:p w14:paraId="6FBA58A1" w14:textId="77777777" w:rsidR="005167DA" w:rsidRDefault="00000000">
      <w:pPr>
        <w:numPr>
          <w:ilvl w:val="1"/>
          <w:numId w:val="20"/>
        </w:numPr>
        <w:pBdr>
          <w:top w:val="nil"/>
          <w:left w:val="nil"/>
          <w:bottom w:val="nil"/>
          <w:right w:val="nil"/>
          <w:between w:val="nil"/>
        </w:pBdr>
        <w:spacing w:after="240"/>
        <w:jc w:val="both"/>
      </w:pPr>
      <w:r>
        <w:rPr>
          <w:color w:val="000000"/>
        </w:rPr>
        <w:t>The Client further acknowledges and confirms that it is aware:</w:t>
      </w:r>
    </w:p>
    <w:p w14:paraId="5AE6F8D8" w14:textId="77777777" w:rsidR="005167DA" w:rsidRDefault="00000000">
      <w:pPr>
        <w:numPr>
          <w:ilvl w:val="2"/>
          <w:numId w:val="20"/>
        </w:numPr>
        <w:pBdr>
          <w:top w:val="nil"/>
          <w:left w:val="nil"/>
          <w:bottom w:val="nil"/>
          <w:right w:val="nil"/>
          <w:between w:val="nil"/>
        </w:pBdr>
        <w:spacing w:after="240"/>
        <w:jc w:val="both"/>
      </w:pPr>
      <w:r>
        <w:rPr>
          <w:color w:val="000000"/>
        </w:rPr>
        <w:lastRenderedPageBreak/>
        <w:t>That all investments in securities involve the risk of adverse or unanticipated market, financial or political developments which may lead to fluctuation or erosion of values of investments made, which may or may not be predetermined or determinable at the time of giving Services;</w:t>
      </w:r>
    </w:p>
    <w:p w14:paraId="69E56715" w14:textId="77777777" w:rsidR="005167DA" w:rsidRDefault="00000000">
      <w:pPr>
        <w:numPr>
          <w:ilvl w:val="2"/>
          <w:numId w:val="20"/>
        </w:numPr>
        <w:pBdr>
          <w:top w:val="nil"/>
          <w:left w:val="nil"/>
          <w:bottom w:val="nil"/>
          <w:right w:val="nil"/>
          <w:between w:val="nil"/>
        </w:pBdr>
        <w:spacing w:after="240"/>
        <w:jc w:val="both"/>
      </w:pPr>
      <w:r>
        <w:rPr>
          <w:color w:val="000000"/>
        </w:rPr>
        <w:t>That direct/ indirect investments in the Indian capital market are subject to risks associated with equity linked investments (including risks relating to fluctuation in or erosion of values of investment made);</w:t>
      </w:r>
    </w:p>
    <w:p w14:paraId="20B0910F" w14:textId="77777777" w:rsidR="005167DA" w:rsidRDefault="00000000">
      <w:pPr>
        <w:numPr>
          <w:ilvl w:val="2"/>
          <w:numId w:val="20"/>
        </w:numPr>
        <w:pBdr>
          <w:top w:val="nil"/>
          <w:left w:val="nil"/>
          <w:bottom w:val="nil"/>
          <w:right w:val="nil"/>
          <w:between w:val="nil"/>
        </w:pBdr>
        <w:spacing w:after="240"/>
        <w:jc w:val="both"/>
      </w:pPr>
      <w:r>
        <w:rPr>
          <w:color w:val="000000"/>
        </w:rPr>
        <w:t>That investments in real estate and real estate linked product are subject to market risks (including risks relating to fluctuation in or erosion of values of investments made) and other risks (including natural disasters);</w:t>
      </w:r>
    </w:p>
    <w:p w14:paraId="30B9ACAA" w14:textId="77777777" w:rsidR="005167DA" w:rsidRDefault="00000000">
      <w:pPr>
        <w:numPr>
          <w:ilvl w:val="2"/>
          <w:numId w:val="20"/>
        </w:numPr>
        <w:pBdr>
          <w:top w:val="nil"/>
          <w:left w:val="nil"/>
          <w:bottom w:val="nil"/>
          <w:right w:val="nil"/>
          <w:between w:val="nil"/>
        </w:pBdr>
        <w:spacing w:after="240"/>
        <w:jc w:val="both"/>
      </w:pPr>
      <w:r>
        <w:rPr>
          <w:color w:val="000000"/>
        </w:rPr>
        <w:t>Of the risks involved in derivatives trading and investing funds in capital and money market instruments;</w:t>
      </w:r>
    </w:p>
    <w:p w14:paraId="5E21C2C8" w14:textId="77777777" w:rsidR="005167DA" w:rsidRDefault="00000000">
      <w:pPr>
        <w:numPr>
          <w:ilvl w:val="2"/>
          <w:numId w:val="20"/>
        </w:numPr>
        <w:pBdr>
          <w:top w:val="nil"/>
          <w:left w:val="nil"/>
          <w:bottom w:val="nil"/>
          <w:right w:val="nil"/>
          <w:between w:val="nil"/>
        </w:pBdr>
        <w:spacing w:after="240"/>
        <w:jc w:val="both"/>
      </w:pPr>
      <w:r>
        <w:rPr>
          <w:color w:val="000000"/>
        </w:rPr>
        <w:t>Mutual fund investments are subject to market risks and they have read the scheme information and other related documents carefully before investing. Past performance is not indicative of future returns. Please consider your specific investment requirements before choosing a fund or designing a portfolio that suits your needs.</w:t>
      </w:r>
    </w:p>
    <w:p w14:paraId="503A685E" w14:textId="77777777" w:rsidR="005167DA" w:rsidRDefault="00000000">
      <w:pPr>
        <w:keepNext/>
        <w:numPr>
          <w:ilvl w:val="0"/>
          <w:numId w:val="20"/>
        </w:numPr>
        <w:pBdr>
          <w:top w:val="nil"/>
          <w:left w:val="nil"/>
          <w:bottom w:val="nil"/>
          <w:right w:val="nil"/>
          <w:between w:val="nil"/>
        </w:pBdr>
        <w:spacing w:after="240"/>
        <w:jc w:val="both"/>
      </w:pPr>
      <w:bookmarkStart w:id="19" w:name="_heading=h.2jxsxqh" w:colFirst="0" w:colLast="0"/>
      <w:bookmarkEnd w:id="19"/>
      <w:r>
        <w:rPr>
          <w:b/>
          <w:bCs/>
          <w:smallCaps/>
          <w:color w:val="000000"/>
        </w:rPr>
        <w:t xml:space="preserve">Maintenance of accounts and Confidentiality </w:t>
      </w:r>
    </w:p>
    <w:p w14:paraId="6BC2C5B2" w14:textId="77777777" w:rsidR="005167DA" w:rsidRDefault="00000000">
      <w:pPr>
        <w:numPr>
          <w:ilvl w:val="1"/>
          <w:numId w:val="20"/>
        </w:numPr>
        <w:pBdr>
          <w:top w:val="nil"/>
          <w:left w:val="nil"/>
          <w:bottom w:val="nil"/>
          <w:right w:val="nil"/>
          <w:between w:val="nil"/>
        </w:pBdr>
        <w:spacing w:after="240"/>
        <w:jc w:val="both"/>
      </w:pPr>
      <w:r>
        <w:rPr>
          <w:color w:val="000000"/>
        </w:rPr>
        <w:t>Uni Wealth shall maintain all the details of the Client as mandated under the IA Regulations and mentioned in the account opening form or any other information, data, reports, and other records pertaining to the Client, confidentially and shall not disclose or divulge, or cause or permit to be disclosed or divulged, the same to any person/authority in the manner restricted under any law/regulatory requirements. Provided, however, that Uni Wealth may disclose such information about the Client to any person and/or authority as per the applicable regulatory and legal requirements.</w:t>
      </w:r>
    </w:p>
    <w:p w14:paraId="2A273EEB" w14:textId="77777777" w:rsidR="005167DA" w:rsidRDefault="00000000">
      <w:pPr>
        <w:numPr>
          <w:ilvl w:val="1"/>
          <w:numId w:val="20"/>
        </w:numPr>
        <w:pBdr>
          <w:top w:val="nil"/>
          <w:left w:val="nil"/>
          <w:bottom w:val="nil"/>
          <w:right w:val="nil"/>
          <w:between w:val="nil"/>
        </w:pBdr>
        <w:spacing w:after="240"/>
        <w:jc w:val="both"/>
      </w:pPr>
      <w:r>
        <w:rPr>
          <w:color w:val="000000"/>
        </w:rPr>
        <w:t>The Client complies with and will ensure it continues to comply with the confidentiality obligations under this Agreement. The Client will treat as confidential (both during and after the termination of the relationship between the Parties under this Agreement) any information learned or received about Uni Wealth including, without limitation, its investment strategy or holdings or its products or Services in the course of their relationship under this Agreement. The Client shall not disclose or divulge, or cause or permit to be disclosed or divulged, such confidential information to any person/authority except as required under the Laws without Uni Wealth ‘s prior written consent.</w:t>
      </w:r>
    </w:p>
    <w:p w14:paraId="3EA57D96" w14:textId="77777777" w:rsidR="005167DA" w:rsidRDefault="00000000">
      <w:pPr>
        <w:numPr>
          <w:ilvl w:val="1"/>
          <w:numId w:val="20"/>
        </w:numPr>
        <w:pBdr>
          <w:top w:val="nil"/>
          <w:left w:val="nil"/>
          <w:bottom w:val="nil"/>
          <w:right w:val="nil"/>
          <w:between w:val="nil"/>
        </w:pBdr>
        <w:spacing w:after="240"/>
        <w:jc w:val="both"/>
      </w:pPr>
      <w:r>
        <w:rPr>
          <w:color w:val="000000"/>
        </w:rPr>
        <w:t>These obligations set out above shall not apply to information which (i) is generally available to the public other than as a result of a breach of this Agreement by such Party, (ii) is or becomes known to the public, or (iii) is received by either Party from a third party (other than the other Party) entitled to disclose it, or is disclosed to competent government or regulatory authorities or courts or other tribunals in accordance with the requirements of Applicable Laws.</w:t>
      </w:r>
    </w:p>
    <w:p w14:paraId="6DCFB084" w14:textId="77777777" w:rsidR="005167DA" w:rsidRDefault="00000000">
      <w:pPr>
        <w:numPr>
          <w:ilvl w:val="1"/>
          <w:numId w:val="20"/>
        </w:numPr>
        <w:pBdr>
          <w:top w:val="nil"/>
          <w:left w:val="nil"/>
          <w:bottom w:val="nil"/>
          <w:right w:val="nil"/>
          <w:between w:val="nil"/>
        </w:pBdr>
        <w:spacing w:after="240"/>
        <w:jc w:val="both"/>
      </w:pPr>
      <w:r>
        <w:rPr>
          <w:color w:val="000000"/>
        </w:rPr>
        <w:t xml:space="preserve">Notwithstanding the above, the Client agrees and acknowledges that, pursuant to this Agreement or otherwise, Uni Wealth may receive confidential information about the Client. The Client hereby expressly consents that any such personal data/information and account information, reports, or records of the Client may be used by Uni Wealth and any recipient of such information from Uni Wealth who has a bona fide need to know such data/information in </w:t>
      </w:r>
      <w:r>
        <w:rPr>
          <w:color w:val="000000"/>
        </w:rPr>
        <w:lastRenderedPageBreak/>
        <w:t>connection therewith (provided that Uni Wealth shall cause any such person to comply with the terms of this Clause 12 that are applicable to Uni Wealth as if it were Party hereto) for any of the following purposes:</w:t>
      </w:r>
    </w:p>
    <w:p w14:paraId="53B3ADAA" w14:textId="77777777" w:rsidR="005167DA" w:rsidRDefault="00000000">
      <w:pPr>
        <w:numPr>
          <w:ilvl w:val="2"/>
          <w:numId w:val="20"/>
        </w:numPr>
        <w:pBdr>
          <w:top w:val="nil"/>
          <w:left w:val="nil"/>
          <w:bottom w:val="nil"/>
          <w:right w:val="nil"/>
          <w:between w:val="nil"/>
        </w:pBdr>
        <w:spacing w:after="240"/>
        <w:jc w:val="both"/>
      </w:pPr>
      <w:r>
        <w:rPr>
          <w:color w:val="000000"/>
        </w:rPr>
        <w:t>The provision, operation, processing, or administration of any Services or account provided to the Client pursuant to this Agreement, and for data processing, statistical/risk analysis, and other purposes.</w:t>
      </w:r>
    </w:p>
    <w:p w14:paraId="2F1A3A63" w14:textId="77777777" w:rsidR="005167DA" w:rsidRDefault="00000000">
      <w:pPr>
        <w:numPr>
          <w:ilvl w:val="2"/>
          <w:numId w:val="20"/>
        </w:numPr>
        <w:pBdr>
          <w:top w:val="nil"/>
          <w:left w:val="nil"/>
          <w:bottom w:val="nil"/>
          <w:right w:val="nil"/>
          <w:between w:val="nil"/>
        </w:pBdr>
        <w:spacing w:after="240"/>
        <w:jc w:val="both"/>
      </w:pPr>
      <w:r>
        <w:rPr>
          <w:color w:val="000000"/>
        </w:rPr>
        <w:t>All other incidental and associated purposes relating to the provision of Services or discharging duties and obligations under this Agreement.</w:t>
      </w:r>
    </w:p>
    <w:p w14:paraId="1C3EA376" w14:textId="77777777" w:rsidR="005167DA" w:rsidRDefault="00000000">
      <w:pPr>
        <w:keepNext/>
        <w:numPr>
          <w:ilvl w:val="0"/>
          <w:numId w:val="20"/>
        </w:numPr>
        <w:pBdr>
          <w:top w:val="nil"/>
          <w:left w:val="nil"/>
          <w:bottom w:val="nil"/>
          <w:right w:val="nil"/>
          <w:between w:val="nil"/>
        </w:pBdr>
        <w:spacing w:after="240"/>
        <w:jc w:val="both"/>
      </w:pPr>
      <w:bookmarkStart w:id="20" w:name="_heading=h.z337ya" w:colFirst="0" w:colLast="0"/>
      <w:bookmarkEnd w:id="20"/>
      <w:r>
        <w:rPr>
          <w:b/>
          <w:bCs/>
          <w:smallCaps/>
          <w:color w:val="000000"/>
        </w:rPr>
        <w:t>Term and Termination</w:t>
      </w:r>
    </w:p>
    <w:p w14:paraId="2A11A1E3"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Subject to the terms of this clause 13, this Agreement shall be valid, binding and in force from the date of execution of this Agreement for a term of 1(one) year or until terminated as per the terms hereunder (“Term”) and shall be renewed for a further period of one year, by mutual consent, on such terms and conditions, as may be agreed upon, either with or without amendments.</w:t>
      </w:r>
    </w:p>
    <w:p w14:paraId="017C47E7" w14:textId="56BA386E" w:rsidR="005167DA" w:rsidRDefault="00000000">
      <w:pPr>
        <w:numPr>
          <w:ilvl w:val="1"/>
          <w:numId w:val="20"/>
        </w:numPr>
        <w:pBdr>
          <w:top w:val="nil"/>
          <w:left w:val="nil"/>
          <w:bottom w:val="nil"/>
          <w:right w:val="nil"/>
          <w:between w:val="nil"/>
        </w:pBdr>
        <w:spacing w:after="240"/>
        <w:jc w:val="both"/>
        <w:rPr>
          <w:color w:val="000000"/>
        </w:rPr>
      </w:pPr>
      <w:r>
        <w:rPr>
          <w:color w:val="000000"/>
        </w:rPr>
        <w:t xml:space="preserve">Notwithstanding anything contained herein, for Client’s availing the Guided </w:t>
      </w:r>
      <w:r>
        <w:t>Investment</w:t>
      </w:r>
      <w:r>
        <w:rPr>
          <w:color w:val="000000"/>
        </w:rPr>
        <w:t xml:space="preserve"> Advisory services, the Term of the Agreement shall be as set out in </w:t>
      </w:r>
      <w:r w:rsidR="00784F48">
        <w:rPr>
          <w:b/>
          <w:bCs/>
          <w:color w:val="000000"/>
        </w:rPr>
        <w:t>Section</w:t>
      </w:r>
      <w:r>
        <w:rPr>
          <w:b/>
          <w:bCs/>
          <w:color w:val="000000"/>
        </w:rPr>
        <w:t xml:space="preserve"> A – Supplementary Terms</w:t>
      </w:r>
      <w:r>
        <w:rPr>
          <w:color w:val="000000"/>
        </w:rPr>
        <w:t>.</w:t>
      </w:r>
    </w:p>
    <w:p w14:paraId="17DF1282" w14:textId="77777777" w:rsidR="005167DA" w:rsidRDefault="00000000">
      <w:pPr>
        <w:numPr>
          <w:ilvl w:val="1"/>
          <w:numId w:val="20"/>
        </w:numPr>
        <w:pBdr>
          <w:top w:val="nil"/>
          <w:left w:val="nil"/>
          <w:bottom w:val="nil"/>
          <w:right w:val="nil"/>
          <w:between w:val="nil"/>
        </w:pBdr>
        <w:spacing w:after="240"/>
        <w:jc w:val="both"/>
      </w:pPr>
      <w:r>
        <w:rPr>
          <w:color w:val="000000"/>
        </w:rPr>
        <w:t>Either Party may terminate this Agreement without any cause:</w:t>
      </w:r>
    </w:p>
    <w:p w14:paraId="63D5B16F" w14:textId="77777777" w:rsidR="005167DA" w:rsidRDefault="00000000">
      <w:pPr>
        <w:numPr>
          <w:ilvl w:val="2"/>
          <w:numId w:val="20"/>
        </w:numPr>
        <w:pBdr>
          <w:top w:val="nil"/>
          <w:left w:val="nil"/>
          <w:bottom w:val="nil"/>
          <w:right w:val="nil"/>
          <w:between w:val="nil"/>
        </w:pBdr>
        <w:spacing w:after="240"/>
        <w:jc w:val="both"/>
      </w:pPr>
      <w:r>
        <w:rPr>
          <w:color w:val="000000"/>
        </w:rPr>
        <w:t>by giving not less than 30 (thirty) days’ written notice of termination to the other Party, and the Agreement shall stand terminated on the date specified in such notice as the date of termination.</w:t>
      </w:r>
    </w:p>
    <w:p w14:paraId="1804DB1D" w14:textId="77777777" w:rsidR="005167DA" w:rsidRDefault="00000000">
      <w:pPr>
        <w:numPr>
          <w:ilvl w:val="2"/>
          <w:numId w:val="20"/>
        </w:numPr>
        <w:pBdr>
          <w:top w:val="nil"/>
          <w:left w:val="nil"/>
          <w:bottom w:val="nil"/>
          <w:right w:val="nil"/>
          <w:between w:val="nil"/>
        </w:pBdr>
        <w:spacing w:after="240"/>
        <w:jc w:val="both"/>
      </w:pPr>
      <w:r>
        <w:rPr>
          <w:color w:val="000000"/>
        </w:rPr>
        <w:t>after giving due intimation to the other Party through a written notice, if at any time during the term of this Agreement, the other Party is in violation of any Applicable Laws or becomes insolvent or is subject to liquidation and/or bankruptcy proceedings. </w:t>
      </w:r>
    </w:p>
    <w:p w14:paraId="0D5692FF" w14:textId="77777777" w:rsidR="005167DA" w:rsidRDefault="00000000">
      <w:pPr>
        <w:numPr>
          <w:ilvl w:val="2"/>
          <w:numId w:val="20"/>
        </w:numPr>
        <w:pBdr>
          <w:top w:val="nil"/>
          <w:left w:val="nil"/>
          <w:bottom w:val="nil"/>
          <w:right w:val="nil"/>
          <w:between w:val="nil"/>
        </w:pBdr>
        <w:spacing w:after="240"/>
        <w:jc w:val="both"/>
      </w:pPr>
      <w:r>
        <w:rPr>
          <w:color w:val="000000"/>
        </w:rPr>
        <w:t>with a 30 (thirty) day prior written notice, if the other Party has committed a breach of any provisions of the Agreement which is deemed to be incurable. </w:t>
      </w:r>
    </w:p>
    <w:p w14:paraId="4D520199" w14:textId="77777777" w:rsidR="005167DA" w:rsidRDefault="00000000">
      <w:pPr>
        <w:numPr>
          <w:ilvl w:val="2"/>
          <w:numId w:val="20"/>
        </w:numPr>
        <w:pBdr>
          <w:top w:val="nil"/>
          <w:left w:val="nil"/>
          <w:bottom w:val="nil"/>
          <w:right w:val="nil"/>
          <w:between w:val="nil"/>
        </w:pBdr>
        <w:spacing w:after="240"/>
        <w:jc w:val="both"/>
      </w:pPr>
      <w:r>
        <w:rPr>
          <w:color w:val="000000"/>
        </w:rPr>
        <w:t>with a prior written notice in the event of suspension or cancellation of the certificate of registration of the Investment Adviser by SEBI.</w:t>
      </w:r>
    </w:p>
    <w:p w14:paraId="5E1436ED" w14:textId="77777777" w:rsidR="005167DA" w:rsidRDefault="00000000">
      <w:pPr>
        <w:numPr>
          <w:ilvl w:val="1"/>
          <w:numId w:val="20"/>
        </w:numPr>
        <w:pBdr>
          <w:top w:val="nil"/>
          <w:left w:val="nil"/>
          <w:bottom w:val="nil"/>
          <w:right w:val="nil"/>
          <w:between w:val="nil"/>
        </w:pBdr>
        <w:spacing w:after="240"/>
        <w:jc w:val="both"/>
      </w:pPr>
      <w:r>
        <w:rPr>
          <w:color w:val="000000"/>
        </w:rPr>
        <w:t>The Investment Adviser, may, at its sole discretion and without being further liable or responsible in any manner whatsoever terminate this Agreement:</w:t>
      </w:r>
    </w:p>
    <w:p w14:paraId="488C14F6" w14:textId="77777777" w:rsidR="005167DA" w:rsidRDefault="00000000">
      <w:pPr>
        <w:numPr>
          <w:ilvl w:val="2"/>
          <w:numId w:val="20"/>
        </w:numPr>
        <w:pBdr>
          <w:top w:val="nil"/>
          <w:left w:val="nil"/>
          <w:bottom w:val="nil"/>
          <w:right w:val="nil"/>
          <w:between w:val="nil"/>
        </w:pBdr>
        <w:spacing w:after="240"/>
        <w:jc w:val="both"/>
      </w:pPr>
      <w:r>
        <w:rPr>
          <w:color w:val="000000"/>
        </w:rPr>
        <w:t>with immediate effect in the event the Client fails and/or neglects to pay any fees, charges or other amounts payable (if any) under this Agreement.</w:t>
      </w:r>
    </w:p>
    <w:p w14:paraId="410D0CAA" w14:textId="77777777" w:rsidR="005167DA" w:rsidRDefault="00000000">
      <w:pPr>
        <w:numPr>
          <w:ilvl w:val="2"/>
          <w:numId w:val="20"/>
        </w:numPr>
        <w:pBdr>
          <w:top w:val="nil"/>
          <w:left w:val="nil"/>
          <w:bottom w:val="nil"/>
          <w:right w:val="nil"/>
          <w:between w:val="nil"/>
        </w:pBdr>
        <w:spacing w:after="240"/>
        <w:jc w:val="both"/>
      </w:pPr>
      <w:r>
        <w:rPr>
          <w:color w:val="000000"/>
        </w:rPr>
        <w:t>misrepresentation by the Client at the time of account opening or otherwise.</w:t>
      </w:r>
    </w:p>
    <w:p w14:paraId="2CABB3CB" w14:textId="77777777" w:rsidR="005167DA" w:rsidRDefault="00000000">
      <w:pPr>
        <w:numPr>
          <w:ilvl w:val="2"/>
          <w:numId w:val="20"/>
        </w:numPr>
        <w:pBdr>
          <w:top w:val="nil"/>
          <w:left w:val="nil"/>
          <w:bottom w:val="nil"/>
          <w:right w:val="nil"/>
          <w:between w:val="nil"/>
        </w:pBdr>
        <w:spacing w:after="240"/>
        <w:jc w:val="both"/>
      </w:pPr>
      <w:r>
        <w:rPr>
          <w:color w:val="000000"/>
        </w:rPr>
        <w:t>if the Client is barred and/or restricted and/ or suspended from accessing the securities / financial markets by any regulatory/ administrative/ legislative authority at any time and in any manner whatsoever.</w:t>
      </w:r>
    </w:p>
    <w:p w14:paraId="521D4B03" w14:textId="77777777" w:rsidR="005167DA" w:rsidRDefault="00000000">
      <w:pPr>
        <w:numPr>
          <w:ilvl w:val="2"/>
          <w:numId w:val="20"/>
        </w:numPr>
        <w:pBdr>
          <w:top w:val="nil"/>
          <w:left w:val="nil"/>
          <w:bottom w:val="nil"/>
          <w:right w:val="nil"/>
          <w:between w:val="nil"/>
        </w:pBdr>
        <w:spacing w:after="240"/>
        <w:jc w:val="both"/>
      </w:pPr>
      <w:r>
        <w:rPr>
          <w:color w:val="000000"/>
        </w:rPr>
        <w:lastRenderedPageBreak/>
        <w:t>breach of terms of the Agreement by the Client or any fraud committed by the Client in respect of transactions or in transactions in securities in general at any time and in any manner whatsoever.</w:t>
      </w:r>
    </w:p>
    <w:p w14:paraId="48D38AE1" w14:textId="77777777" w:rsidR="005167DA" w:rsidRDefault="00000000">
      <w:pPr>
        <w:numPr>
          <w:ilvl w:val="2"/>
          <w:numId w:val="20"/>
        </w:numPr>
        <w:pBdr>
          <w:top w:val="nil"/>
          <w:left w:val="nil"/>
          <w:bottom w:val="nil"/>
          <w:right w:val="nil"/>
          <w:between w:val="nil"/>
        </w:pBdr>
        <w:spacing w:after="240"/>
        <w:jc w:val="both"/>
      </w:pPr>
      <w:r>
        <w:rPr>
          <w:color w:val="000000"/>
        </w:rPr>
        <w:t>in case of death or disability of the Client, which renders the Client unable to perform their obligations under this Agreement.</w:t>
      </w:r>
    </w:p>
    <w:p w14:paraId="7683BCF1" w14:textId="77777777" w:rsidR="005167DA" w:rsidRDefault="00000000">
      <w:pPr>
        <w:numPr>
          <w:ilvl w:val="2"/>
          <w:numId w:val="20"/>
        </w:numPr>
        <w:pBdr>
          <w:top w:val="nil"/>
          <w:left w:val="nil"/>
          <w:bottom w:val="nil"/>
          <w:right w:val="nil"/>
          <w:between w:val="nil"/>
        </w:pBdr>
        <w:spacing w:after="240"/>
        <w:jc w:val="both"/>
      </w:pPr>
      <w:r>
        <w:rPr>
          <w:color w:val="000000"/>
        </w:rPr>
        <w:t>any proceedings or investigations (regulatory or otherwise) that involve the Client or its properties have been initiated or is ongoing.</w:t>
      </w:r>
    </w:p>
    <w:p w14:paraId="36F45646" w14:textId="77777777" w:rsidR="005167DA" w:rsidRDefault="00000000">
      <w:pPr>
        <w:numPr>
          <w:ilvl w:val="2"/>
          <w:numId w:val="20"/>
        </w:numPr>
        <w:pBdr>
          <w:top w:val="nil"/>
          <w:left w:val="nil"/>
          <w:bottom w:val="nil"/>
          <w:right w:val="nil"/>
          <w:between w:val="nil"/>
        </w:pBdr>
        <w:spacing w:after="240"/>
        <w:jc w:val="both"/>
      </w:pPr>
      <w:r>
        <w:rPr>
          <w:color w:val="000000"/>
        </w:rPr>
        <w:t>this Agreement cannot be performed in its entirety due to any change in the laws in force in India.</w:t>
      </w:r>
    </w:p>
    <w:p w14:paraId="569E847C" w14:textId="77777777" w:rsidR="005167DA" w:rsidRDefault="00000000">
      <w:pPr>
        <w:numPr>
          <w:ilvl w:val="1"/>
          <w:numId w:val="20"/>
        </w:numPr>
        <w:pBdr>
          <w:top w:val="nil"/>
          <w:left w:val="nil"/>
          <w:bottom w:val="nil"/>
          <w:right w:val="nil"/>
          <w:between w:val="nil"/>
        </w:pBdr>
        <w:spacing w:after="240"/>
        <w:jc w:val="both"/>
      </w:pPr>
      <w:r>
        <w:rPr>
          <w:b/>
          <w:bCs/>
          <w:color w:val="000000"/>
        </w:rPr>
        <w:t>Effect of Termination:</w:t>
      </w:r>
      <w:r>
        <w:rPr>
          <w:color w:val="000000"/>
        </w:rPr>
        <w:t xml:space="preserve"> On termination of this Agreement, the Investment Advisor shall cease to provide any further Services to the Client. The Client’s existing investments for which standing instructions are provided by the Client shall not be affected by the termination of this Agreement provided that the Investment Advisor shall not give any further advice to the Client.  </w:t>
      </w:r>
    </w:p>
    <w:p w14:paraId="1A4D66B6" w14:textId="77777777" w:rsidR="005167DA" w:rsidRDefault="00000000">
      <w:pPr>
        <w:numPr>
          <w:ilvl w:val="2"/>
          <w:numId w:val="20"/>
        </w:numPr>
        <w:pBdr>
          <w:top w:val="nil"/>
          <w:left w:val="nil"/>
          <w:bottom w:val="nil"/>
          <w:right w:val="nil"/>
          <w:between w:val="nil"/>
        </w:pBdr>
        <w:spacing w:after="240"/>
        <w:jc w:val="both"/>
      </w:pPr>
      <w:bookmarkStart w:id="21" w:name="_heading=h.30j0zll" w:colFirst="0" w:colLast="0"/>
      <w:bookmarkEnd w:id="21"/>
      <w:r>
        <w:rPr>
          <w:color w:val="000000"/>
        </w:rPr>
        <w:t>The Client shall pay all pending dues accrued for Services availed up to the date of termination.</w:t>
      </w:r>
    </w:p>
    <w:p w14:paraId="266A098B" w14:textId="77777777" w:rsidR="005167DA" w:rsidRDefault="00000000">
      <w:pPr>
        <w:numPr>
          <w:ilvl w:val="2"/>
          <w:numId w:val="20"/>
        </w:numPr>
        <w:pBdr>
          <w:top w:val="nil"/>
          <w:left w:val="nil"/>
          <w:bottom w:val="nil"/>
          <w:right w:val="nil"/>
          <w:between w:val="nil"/>
        </w:pBdr>
        <w:spacing w:after="240"/>
        <w:jc w:val="both"/>
      </w:pPr>
      <w:r>
        <w:rPr>
          <w:color w:val="000000"/>
        </w:rPr>
        <w:t xml:space="preserve">The Investment Adviser shall provide a pro-rata refund of any </w:t>
      </w:r>
      <w:r>
        <w:t>fees</w:t>
      </w:r>
      <w:r>
        <w:rPr>
          <w:color w:val="000000"/>
        </w:rPr>
        <w:t xml:space="preserve"> paid in advance for the un-utilized portion of the Services or set off against any fees due from the Client. However, Investment Advisor is entitled to retain a maximum breakage fee of not greater than one-quarter fee.</w:t>
      </w:r>
    </w:p>
    <w:p w14:paraId="4CFCE087" w14:textId="77777777" w:rsidR="005167DA" w:rsidRDefault="00000000">
      <w:pPr>
        <w:numPr>
          <w:ilvl w:val="2"/>
          <w:numId w:val="20"/>
        </w:numPr>
        <w:pBdr>
          <w:top w:val="nil"/>
          <w:left w:val="nil"/>
          <w:bottom w:val="nil"/>
          <w:right w:val="nil"/>
          <w:between w:val="nil"/>
        </w:pBdr>
        <w:spacing w:after="240"/>
        <w:jc w:val="both"/>
      </w:pPr>
      <w:r>
        <w:rPr>
          <w:color w:val="000000"/>
        </w:rPr>
        <w:t>The Investment Adviser shall return all Client data and information to the Client in accordance with the Investment Advisers internal policies; provided however, Investment Adviser may retain all such Client data it may be required to retain under Applicable Laws.</w:t>
      </w:r>
    </w:p>
    <w:p w14:paraId="1C3E7C61" w14:textId="77777777" w:rsidR="005167DA" w:rsidRDefault="00000000">
      <w:pPr>
        <w:numPr>
          <w:ilvl w:val="2"/>
          <w:numId w:val="20"/>
        </w:numPr>
        <w:pBdr>
          <w:top w:val="nil"/>
          <w:left w:val="nil"/>
          <w:bottom w:val="nil"/>
          <w:right w:val="nil"/>
          <w:between w:val="nil"/>
        </w:pBdr>
        <w:spacing w:after="240"/>
        <w:jc w:val="both"/>
      </w:pPr>
      <w:r>
        <w:rPr>
          <w:color w:val="000000"/>
        </w:rPr>
        <w:t>In case of death or disability of the Client, which renders the Client unable to perform their obligations under this Agreement, upon receipt of notice of such an event by Uni Wealth, the Agreement shall stand terminated only with respect to such Client with effect from the date of such an event or notice. Where any successor of the Client has been nominated by the Client, the successor shall be given the opportunity of entering into an agreement with the Investment Adviser for provision of the Services. If the successor of the Client decides not to enter into an agreement with the Investment Advisor, the Investment Advisor shall proceed to settle the account of the Client.</w:t>
      </w:r>
    </w:p>
    <w:p w14:paraId="243646D8" w14:textId="77777777" w:rsidR="005167DA" w:rsidRDefault="00000000">
      <w:pPr>
        <w:numPr>
          <w:ilvl w:val="2"/>
          <w:numId w:val="20"/>
        </w:numPr>
        <w:pBdr>
          <w:top w:val="nil"/>
          <w:left w:val="nil"/>
          <w:bottom w:val="nil"/>
          <w:right w:val="nil"/>
          <w:between w:val="nil"/>
        </w:pBdr>
        <w:spacing w:after="240"/>
        <w:jc w:val="both"/>
      </w:pPr>
      <w:r>
        <w:rPr>
          <w:color w:val="000000"/>
        </w:rPr>
        <w:t>Termination of this Agreement in terms of this Clause 13, shall not in any way effect or prejudice any right accrued to a Party prior to such termination.</w:t>
      </w:r>
    </w:p>
    <w:p w14:paraId="51488962" w14:textId="77777777" w:rsidR="005167DA" w:rsidRDefault="00000000">
      <w:pPr>
        <w:keepNext/>
        <w:numPr>
          <w:ilvl w:val="0"/>
          <w:numId w:val="20"/>
        </w:numPr>
        <w:pBdr>
          <w:top w:val="nil"/>
          <w:left w:val="nil"/>
          <w:bottom w:val="nil"/>
          <w:right w:val="nil"/>
          <w:between w:val="nil"/>
        </w:pBdr>
        <w:spacing w:after="240"/>
        <w:jc w:val="both"/>
      </w:pPr>
      <w:bookmarkStart w:id="22" w:name="_heading=h.4i7ojhp" w:colFirst="0" w:colLast="0"/>
      <w:bookmarkEnd w:id="22"/>
      <w:r>
        <w:rPr>
          <w:b/>
          <w:bCs/>
          <w:smallCaps/>
          <w:color w:val="000000"/>
        </w:rPr>
        <w:t>Personal Data</w:t>
      </w:r>
    </w:p>
    <w:p w14:paraId="66CB684A" w14:textId="77777777" w:rsidR="005167DA" w:rsidRDefault="00000000">
      <w:pPr>
        <w:numPr>
          <w:ilvl w:val="1"/>
          <w:numId w:val="20"/>
        </w:numPr>
        <w:pBdr>
          <w:top w:val="nil"/>
          <w:left w:val="nil"/>
          <w:bottom w:val="nil"/>
          <w:right w:val="nil"/>
          <w:between w:val="nil"/>
        </w:pBdr>
        <w:spacing w:after="240"/>
        <w:jc w:val="both"/>
      </w:pPr>
      <w:r>
        <w:rPr>
          <w:color w:val="000000"/>
        </w:rPr>
        <w:t xml:space="preserve">The Client agrees and specifically consents that Uni Wealth may collect, store, share and use the Client’s personal data and any communications exchanged during the term of this Agreement, in accordance with applicable laws and Uni Wealth’s Privacy Policy. The Privacy Policy explains how Uni Wealth </w:t>
      </w:r>
      <w:r>
        <w:t>treats</w:t>
      </w:r>
      <w:r>
        <w:rPr>
          <w:color w:val="000000"/>
        </w:rPr>
        <w:t xml:space="preserve"> Client’s data and protects Client’s privacy. </w:t>
      </w:r>
    </w:p>
    <w:p w14:paraId="246CCA1B" w14:textId="77777777" w:rsidR="005167DA" w:rsidRDefault="00000000">
      <w:pPr>
        <w:numPr>
          <w:ilvl w:val="1"/>
          <w:numId w:val="20"/>
        </w:numPr>
        <w:pBdr>
          <w:top w:val="nil"/>
          <w:left w:val="nil"/>
          <w:bottom w:val="nil"/>
          <w:right w:val="nil"/>
          <w:between w:val="nil"/>
        </w:pBdr>
        <w:spacing w:after="240"/>
        <w:jc w:val="both"/>
      </w:pPr>
      <w:r>
        <w:rPr>
          <w:color w:val="000000"/>
        </w:rPr>
        <w:lastRenderedPageBreak/>
        <w:t>The Client further agrees that in the course of or for the purpose of providing Services, the Investment Adviser may request certain data or information from the Client and the Client understands that failure to supply such information or data may result in the Investment Adviser not being able to provide, or providing erroneous, Services to the Client.</w:t>
      </w:r>
    </w:p>
    <w:p w14:paraId="7C9244DF" w14:textId="77777777" w:rsidR="005167DA" w:rsidRDefault="00000000">
      <w:pPr>
        <w:numPr>
          <w:ilvl w:val="1"/>
          <w:numId w:val="20"/>
        </w:numPr>
        <w:pBdr>
          <w:top w:val="nil"/>
          <w:left w:val="nil"/>
          <w:bottom w:val="nil"/>
          <w:right w:val="nil"/>
          <w:between w:val="nil"/>
        </w:pBdr>
        <w:spacing w:after="240"/>
        <w:jc w:val="both"/>
      </w:pPr>
      <w:r>
        <w:rPr>
          <w:color w:val="000000"/>
        </w:rPr>
        <w:t xml:space="preserve">The Client agrees that in addition to the Client Data, the Investment Adviser may also require information including the Client’s financial information or information related to the Client’s mutual funds provided available with third party platforms including but not limited to overall mutual funds portfolio snapshot and performance, current mutual fund holdings, with investment details and performance, mutual funds transaction history - both investments and withdrawals, including the amount for the provision of the Services.  </w:t>
      </w:r>
    </w:p>
    <w:p w14:paraId="126921C4" w14:textId="77777777" w:rsidR="005167DA" w:rsidRDefault="00000000">
      <w:pPr>
        <w:numPr>
          <w:ilvl w:val="1"/>
          <w:numId w:val="20"/>
        </w:numPr>
        <w:pBdr>
          <w:top w:val="nil"/>
          <w:left w:val="nil"/>
          <w:bottom w:val="nil"/>
          <w:right w:val="nil"/>
          <w:between w:val="nil"/>
        </w:pBdr>
        <w:spacing w:after="240"/>
        <w:jc w:val="both"/>
      </w:pPr>
      <w:r>
        <w:rPr>
          <w:color w:val="000000"/>
        </w:rPr>
        <w:t>The Client hereby agrees and permits that the Investment Advisor may take such steps as required and appropriate to verify the Client Data and information relating to the Client which is received by it or is provided to it.</w:t>
      </w:r>
    </w:p>
    <w:p w14:paraId="66410E54" w14:textId="77777777" w:rsidR="005167DA" w:rsidRDefault="00000000">
      <w:pPr>
        <w:numPr>
          <w:ilvl w:val="1"/>
          <w:numId w:val="20"/>
        </w:numPr>
        <w:pBdr>
          <w:top w:val="nil"/>
          <w:left w:val="nil"/>
          <w:bottom w:val="nil"/>
          <w:right w:val="nil"/>
          <w:between w:val="nil"/>
        </w:pBdr>
        <w:spacing w:after="240"/>
        <w:jc w:val="both"/>
      </w:pPr>
      <w:r>
        <w:rPr>
          <w:color w:val="000000"/>
        </w:rPr>
        <w:t>The Client hereby expressly consents that any such personal data or information or records of the Client may be used by the Investment Advisor for provision of the Services and for report aggregation in respect of the Client.</w:t>
      </w:r>
    </w:p>
    <w:p w14:paraId="68CF9A35" w14:textId="77777777" w:rsidR="005167DA" w:rsidRDefault="00000000">
      <w:pPr>
        <w:numPr>
          <w:ilvl w:val="1"/>
          <w:numId w:val="20"/>
        </w:numPr>
        <w:pBdr>
          <w:top w:val="nil"/>
          <w:left w:val="nil"/>
          <w:bottom w:val="nil"/>
          <w:right w:val="nil"/>
          <w:between w:val="nil"/>
        </w:pBdr>
        <w:spacing w:after="240"/>
        <w:jc w:val="both"/>
      </w:pPr>
      <w:r>
        <w:rPr>
          <w:color w:val="000000"/>
        </w:rPr>
        <w:t>The Client acknowledges that the Investment Advisor may be obliged to share personal data or information relating to the Client with any governmental, judicial or regulatory authority, and permits the sharing of such personal data or information to the extent required under law.</w:t>
      </w:r>
    </w:p>
    <w:p w14:paraId="7F5BE075" w14:textId="77777777" w:rsidR="005167DA" w:rsidRDefault="00000000">
      <w:pPr>
        <w:numPr>
          <w:ilvl w:val="1"/>
          <w:numId w:val="20"/>
        </w:numPr>
        <w:pBdr>
          <w:top w:val="nil"/>
          <w:left w:val="nil"/>
          <w:bottom w:val="nil"/>
          <w:right w:val="nil"/>
          <w:between w:val="nil"/>
        </w:pBdr>
        <w:spacing w:after="240"/>
        <w:jc w:val="both"/>
      </w:pPr>
      <w:r>
        <w:rPr>
          <w:color w:val="000000"/>
        </w:rPr>
        <w:t xml:space="preserve">The Client understands that their personal information may be transferred to other parties to be provided with Uni Wealth’s Services, and the Client consents to such transfer. </w:t>
      </w:r>
    </w:p>
    <w:p w14:paraId="02BED65A" w14:textId="77777777" w:rsidR="005167DA" w:rsidRDefault="00000000">
      <w:pPr>
        <w:numPr>
          <w:ilvl w:val="1"/>
          <w:numId w:val="20"/>
        </w:numPr>
        <w:pBdr>
          <w:top w:val="nil"/>
          <w:left w:val="nil"/>
          <w:bottom w:val="nil"/>
          <w:right w:val="nil"/>
          <w:between w:val="nil"/>
        </w:pBdr>
        <w:spacing w:after="240"/>
        <w:jc w:val="both"/>
      </w:pPr>
      <w:r>
        <w:rPr>
          <w:color w:val="000000"/>
        </w:rPr>
        <w:t>The Client confirms to take all necessary steps to ensure confidentiality and the secrecy of the login and password of email ID which has been furnished. Investment adviser shall not be responsible for any breach of secrecy as a result of the Client’s act or omission.</w:t>
      </w:r>
    </w:p>
    <w:p w14:paraId="6E31F942" w14:textId="77777777" w:rsidR="005167DA" w:rsidRDefault="00000000">
      <w:pPr>
        <w:keepNext/>
        <w:numPr>
          <w:ilvl w:val="0"/>
          <w:numId w:val="20"/>
        </w:numPr>
        <w:pBdr>
          <w:top w:val="nil"/>
          <w:left w:val="nil"/>
          <w:bottom w:val="nil"/>
          <w:right w:val="nil"/>
          <w:between w:val="nil"/>
        </w:pBdr>
        <w:spacing w:after="240"/>
        <w:jc w:val="both"/>
      </w:pPr>
      <w:bookmarkStart w:id="23" w:name="_heading=h.2xcytpi" w:colFirst="0" w:colLast="0"/>
      <w:bookmarkEnd w:id="23"/>
      <w:r>
        <w:rPr>
          <w:b/>
          <w:bCs/>
          <w:smallCaps/>
          <w:color w:val="000000"/>
        </w:rPr>
        <w:t>No Right To Seek Power Of Attorney</w:t>
      </w:r>
    </w:p>
    <w:p w14:paraId="0E344C86" w14:textId="77777777" w:rsidR="005167DA" w:rsidRDefault="00000000">
      <w:pPr>
        <w:pBdr>
          <w:top w:val="nil"/>
          <w:left w:val="nil"/>
          <w:bottom w:val="nil"/>
          <w:right w:val="nil"/>
          <w:between w:val="nil"/>
        </w:pBdr>
        <w:spacing w:after="240"/>
        <w:jc w:val="both"/>
      </w:pPr>
      <w:r>
        <w:rPr>
          <w:color w:val="000000"/>
        </w:rPr>
        <w:t>Uni Wealth declares that it shall not seek any power of attorney or authorizations from the Client for implementation of Investment Advice provided by Uni Wealth to the Client under this Agreement.</w:t>
      </w:r>
    </w:p>
    <w:p w14:paraId="07685852" w14:textId="77777777" w:rsidR="005167DA" w:rsidRDefault="00000000">
      <w:pPr>
        <w:keepNext/>
        <w:numPr>
          <w:ilvl w:val="0"/>
          <w:numId w:val="20"/>
        </w:numPr>
        <w:pBdr>
          <w:top w:val="nil"/>
          <w:left w:val="nil"/>
          <w:bottom w:val="nil"/>
          <w:right w:val="nil"/>
          <w:between w:val="nil"/>
        </w:pBdr>
        <w:spacing w:after="240"/>
        <w:jc w:val="both"/>
      </w:pPr>
      <w:bookmarkStart w:id="24" w:name="_heading=h.1ci93xb" w:colFirst="0" w:colLast="0"/>
      <w:bookmarkEnd w:id="24"/>
      <w:r>
        <w:rPr>
          <w:b/>
          <w:bCs/>
          <w:smallCaps/>
          <w:color w:val="000000"/>
        </w:rPr>
        <w:t>Intellectual Property</w:t>
      </w:r>
    </w:p>
    <w:p w14:paraId="4910F8A3" w14:textId="77777777" w:rsidR="005167DA" w:rsidRDefault="00000000">
      <w:pPr>
        <w:numPr>
          <w:ilvl w:val="1"/>
          <w:numId w:val="20"/>
        </w:numPr>
        <w:pBdr>
          <w:top w:val="nil"/>
          <w:left w:val="nil"/>
          <w:bottom w:val="nil"/>
          <w:right w:val="nil"/>
          <w:between w:val="nil"/>
        </w:pBdr>
        <w:spacing w:after="240"/>
        <w:jc w:val="both"/>
      </w:pPr>
      <w:r>
        <w:rPr>
          <w:color w:val="000000"/>
        </w:rPr>
        <w:t xml:space="preserve">Uni Wealth and its licensors retain all right, title, and interest in and to the Services. The Client acknowledges that they have no ownership rights in the content, Services, or Platform and that these remain protected under copyright, trademark, and other intellectual property laws and other applicable laws. The Client receives no copyright claim (or any other intellectual property right) in or to the content, Services, or Platform except as provided above. The Client may use the content, Services, or Platform only for their personal and non-commercial use. </w:t>
      </w:r>
    </w:p>
    <w:p w14:paraId="2B1F5D8F" w14:textId="77777777" w:rsidR="005167DA" w:rsidRDefault="00000000">
      <w:pPr>
        <w:numPr>
          <w:ilvl w:val="1"/>
          <w:numId w:val="20"/>
        </w:numPr>
        <w:pBdr>
          <w:top w:val="nil"/>
          <w:left w:val="nil"/>
          <w:bottom w:val="nil"/>
          <w:right w:val="nil"/>
          <w:between w:val="nil"/>
        </w:pBdr>
        <w:spacing w:after="240"/>
        <w:jc w:val="both"/>
      </w:pPr>
      <w:r>
        <w:rPr>
          <w:color w:val="000000"/>
        </w:rPr>
        <w:t>The Client retains all rights, titles and interest in and to the Client Data and any other information it provides to the Investment Adviser.</w:t>
      </w:r>
    </w:p>
    <w:p w14:paraId="6D54F058" w14:textId="77777777" w:rsidR="005167DA" w:rsidRDefault="00000000">
      <w:pPr>
        <w:keepNext/>
        <w:numPr>
          <w:ilvl w:val="0"/>
          <w:numId w:val="20"/>
        </w:numPr>
        <w:pBdr>
          <w:top w:val="nil"/>
          <w:left w:val="nil"/>
          <w:bottom w:val="nil"/>
          <w:right w:val="nil"/>
          <w:between w:val="nil"/>
        </w:pBdr>
        <w:spacing w:after="240"/>
        <w:jc w:val="both"/>
      </w:pPr>
      <w:bookmarkStart w:id="25" w:name="_heading=h.3whwml4" w:colFirst="0" w:colLast="0"/>
      <w:bookmarkEnd w:id="25"/>
      <w:r>
        <w:rPr>
          <w:b/>
          <w:bCs/>
          <w:smallCaps/>
          <w:color w:val="000000"/>
        </w:rPr>
        <w:t>Indemnity and Limitation</w:t>
      </w:r>
    </w:p>
    <w:p w14:paraId="6E953F0D" w14:textId="77777777" w:rsidR="005167DA" w:rsidRDefault="00000000">
      <w:pPr>
        <w:numPr>
          <w:ilvl w:val="1"/>
          <w:numId w:val="20"/>
        </w:numPr>
        <w:pBdr>
          <w:top w:val="nil"/>
          <w:left w:val="nil"/>
          <w:bottom w:val="nil"/>
          <w:right w:val="nil"/>
          <w:between w:val="nil"/>
        </w:pBdr>
        <w:spacing w:after="240"/>
        <w:jc w:val="both"/>
      </w:pPr>
      <w:r>
        <w:rPr>
          <w:color w:val="000000"/>
        </w:rPr>
        <w:t xml:space="preserve">The Client agree to indemnify, defend, and hold harmless Uni Wealth and its and their directors, officers, employees, and other applicable third parties (collectively "Indemnified Parties") from </w:t>
      </w:r>
      <w:r>
        <w:rPr>
          <w:color w:val="000000"/>
        </w:rPr>
        <w:lastRenderedPageBreak/>
        <w:t>and against any and all claims, demands, causes of action, debt, or liability, including reasonable attorney fees, arising out of or relating to: (a) the Client’s misuse of the Services, or (b) breach of applicable laws.</w:t>
      </w:r>
    </w:p>
    <w:p w14:paraId="6EA0C2E4" w14:textId="77777777" w:rsidR="005167DA" w:rsidRDefault="00000000">
      <w:pPr>
        <w:numPr>
          <w:ilvl w:val="1"/>
          <w:numId w:val="20"/>
        </w:numPr>
        <w:pBdr>
          <w:top w:val="nil"/>
          <w:left w:val="nil"/>
          <w:bottom w:val="nil"/>
          <w:right w:val="nil"/>
          <w:between w:val="nil"/>
        </w:pBdr>
        <w:spacing w:after="240"/>
        <w:jc w:val="both"/>
      </w:pPr>
      <w:r>
        <w:rPr>
          <w:color w:val="000000"/>
        </w:rPr>
        <w:t xml:space="preserve">Uni Wealth will indemnify the Client against all direct and actual losses, claims, actions arising against the Client as a result out of Uni Wealth’s breach of applicable regulations and laws.  </w:t>
      </w:r>
    </w:p>
    <w:p w14:paraId="286197B2" w14:textId="77777777" w:rsidR="005167DA" w:rsidRDefault="00000000">
      <w:pPr>
        <w:numPr>
          <w:ilvl w:val="1"/>
          <w:numId w:val="20"/>
        </w:numPr>
        <w:pBdr>
          <w:top w:val="nil"/>
          <w:left w:val="nil"/>
          <w:bottom w:val="nil"/>
          <w:right w:val="nil"/>
          <w:between w:val="nil"/>
        </w:pBdr>
        <w:spacing w:after="240"/>
        <w:jc w:val="both"/>
      </w:pPr>
      <w:r>
        <w:rPr>
          <w:color w:val="000000"/>
        </w:rPr>
        <w:t>Uni Wealth shall not incur any liability towards the Client by reason of any loss, which a client may suffer by reason of any depletion in the value of the AUA, which may result by reason of fluctuation in asset value, or by reason of non-performance or underperformance of the securities/funds or any other market conditions.</w:t>
      </w:r>
    </w:p>
    <w:p w14:paraId="43054CAC" w14:textId="77777777" w:rsidR="005167DA" w:rsidRDefault="00000000">
      <w:pPr>
        <w:numPr>
          <w:ilvl w:val="1"/>
          <w:numId w:val="20"/>
        </w:numPr>
        <w:pBdr>
          <w:top w:val="nil"/>
          <w:left w:val="nil"/>
          <w:bottom w:val="nil"/>
          <w:right w:val="nil"/>
          <w:between w:val="nil"/>
        </w:pBdr>
        <w:spacing w:after="240"/>
        <w:jc w:val="both"/>
      </w:pPr>
      <w:r>
        <w:rPr>
          <w:color w:val="000000"/>
        </w:rPr>
        <w:t>SUBJECT TO APPLICABLE LAW AND NOTWITHSTANDING ANYTHING ELSE IN THIS AGREEMENT, IN NO EVENT WILL INVESTMENT ADVISER BE LIABLE FOR SPECIAL, INCIDENTAL, INDIRECT OR CONSEQUENTIAL DAMAGES (INCLUDING WITHOUT LIMITATION DOWNTIME COSTS, LOSS OF DATA, RESTORATION COSTS, LOST PROFITS, OR COST OF COVER) REGARDLESS OF WHETHER SUCH CLAIMS ARE BASED ON CONTRACT, TORT, WARRANTY OR ANY OTHER LEGAL THEORY. INVESTMENT ADVISER’S AGGREGATE LIABILITY AND THAT OF ITS GROUP COMPANIES, OFFICERS, EMPLOYEES, AGENTS, SUPPLIERS AND LICENSORS, RELATING TO THE SERVICES AND ANY OTHER ITEM PROVIDED PURSUANT TO THIS AGREEMENT WILL NOT EXCEED AN AMOUNT EQUAL TO INR 10,000/- (INDIAN RUPEES TEN THOUSAND ONLY). THE LIMITATIONS AND EXCLUSIONS ALSO APPLY IF THIS REMEDY DOES NOT FULLY COMPENSATE CLIENT FOR ANY LOSSES OR FAILS OF ITS ESSENTIAL PURPOSE.</w:t>
      </w:r>
    </w:p>
    <w:p w14:paraId="3D5B477D" w14:textId="77777777" w:rsidR="005167DA" w:rsidRDefault="00000000">
      <w:pPr>
        <w:keepNext/>
        <w:numPr>
          <w:ilvl w:val="0"/>
          <w:numId w:val="20"/>
        </w:numPr>
        <w:pBdr>
          <w:top w:val="nil"/>
          <w:left w:val="nil"/>
          <w:bottom w:val="nil"/>
          <w:right w:val="nil"/>
          <w:between w:val="nil"/>
        </w:pBdr>
        <w:spacing w:after="240"/>
        <w:jc w:val="both"/>
      </w:pPr>
      <w:bookmarkStart w:id="26" w:name="_heading=h.2bn6wsx" w:colFirst="0" w:colLast="0"/>
      <w:bookmarkEnd w:id="26"/>
      <w:r>
        <w:rPr>
          <w:b/>
          <w:bCs/>
          <w:smallCaps/>
          <w:color w:val="000000"/>
        </w:rPr>
        <w:t xml:space="preserve">RISK ACKNOWLEDGEMENT </w:t>
      </w:r>
    </w:p>
    <w:p w14:paraId="71D25A8D" w14:textId="77777777" w:rsidR="005167DA" w:rsidRDefault="00000000">
      <w:pPr>
        <w:numPr>
          <w:ilvl w:val="1"/>
          <w:numId w:val="20"/>
        </w:numPr>
        <w:pBdr>
          <w:top w:val="nil"/>
          <w:left w:val="nil"/>
          <w:bottom w:val="nil"/>
          <w:right w:val="nil"/>
          <w:between w:val="nil"/>
        </w:pBdr>
        <w:spacing w:after="240"/>
        <w:jc w:val="both"/>
      </w:pPr>
      <w:r>
        <w:rPr>
          <w:color w:val="000000"/>
        </w:rPr>
        <w:t>Please refer to Schedule III for the risk factors associated with the Investment Advice.</w:t>
      </w:r>
    </w:p>
    <w:p w14:paraId="2DE8D2C1" w14:textId="77777777" w:rsidR="005167DA" w:rsidRDefault="00000000">
      <w:pPr>
        <w:keepNext/>
        <w:numPr>
          <w:ilvl w:val="0"/>
          <w:numId w:val="20"/>
        </w:numPr>
        <w:pBdr>
          <w:top w:val="nil"/>
          <w:left w:val="nil"/>
          <w:bottom w:val="nil"/>
          <w:right w:val="nil"/>
          <w:between w:val="nil"/>
        </w:pBdr>
        <w:spacing w:after="240"/>
        <w:jc w:val="both"/>
        <w:rPr>
          <w:b/>
          <w:bCs/>
          <w:color w:val="000000"/>
        </w:rPr>
      </w:pPr>
      <w:r>
        <w:rPr>
          <w:b/>
          <w:bCs/>
          <w:color w:val="000000"/>
        </w:rPr>
        <w:t>DISCLOSURES</w:t>
      </w:r>
    </w:p>
    <w:p w14:paraId="57E9EF95" w14:textId="77777777" w:rsidR="005167DA" w:rsidRDefault="00000000">
      <w:pPr>
        <w:numPr>
          <w:ilvl w:val="1"/>
          <w:numId w:val="20"/>
        </w:numPr>
        <w:pBdr>
          <w:top w:val="nil"/>
          <w:left w:val="nil"/>
          <w:bottom w:val="nil"/>
          <w:right w:val="nil"/>
          <w:between w:val="nil"/>
        </w:pBdr>
        <w:spacing w:after="240"/>
        <w:jc w:val="both"/>
        <w:rPr>
          <w:color w:val="000000"/>
        </w:rPr>
      </w:pPr>
      <w:r>
        <w:rPr>
          <w:color w:val="000000"/>
        </w:rPr>
        <w:t xml:space="preserve">Investment Adviser shall disclose to Client any actual or potential conflicts of interest arising from any connection to or association with any issuer of products/ securities, including any material information or facts that might compromise Investment Adviser’s objectivity or independence in the carrying on of investment advisory services. </w:t>
      </w:r>
    </w:p>
    <w:p w14:paraId="44990D2E" w14:textId="77777777" w:rsidR="005167DA" w:rsidRDefault="00000000">
      <w:pPr>
        <w:keepNext/>
        <w:numPr>
          <w:ilvl w:val="1"/>
          <w:numId w:val="20"/>
        </w:numPr>
        <w:pBdr>
          <w:top w:val="nil"/>
          <w:left w:val="nil"/>
          <w:bottom w:val="nil"/>
          <w:right w:val="nil"/>
          <w:between w:val="nil"/>
        </w:pBdr>
        <w:spacing w:after="240"/>
        <w:jc w:val="both"/>
        <w:rPr>
          <w:b/>
          <w:bCs/>
          <w:color w:val="000000"/>
        </w:rPr>
      </w:pPr>
      <w:r>
        <w:rPr>
          <w:color w:val="000000"/>
        </w:rPr>
        <w:t>In case of any use of Artificial Intelligence (AI) tools for the investment advisory services, Investment Adviser shall be solely responsible for the security, confidentiality, and integrity of the client data, use of any other information or data to arrive at investment advice, investment advice based on output of AI tools and compliance with any law for the time being in force. Further, Investment Adviser shall disclose to Client, from time to time, as may be applicable, the extent of use of AI tools in providing investment advice.</w:t>
      </w:r>
    </w:p>
    <w:p w14:paraId="3E9B86B0" w14:textId="77777777" w:rsidR="005167DA" w:rsidRDefault="00000000">
      <w:pPr>
        <w:keepNext/>
        <w:numPr>
          <w:ilvl w:val="1"/>
          <w:numId w:val="20"/>
        </w:numPr>
        <w:pBdr>
          <w:top w:val="nil"/>
          <w:left w:val="nil"/>
          <w:bottom w:val="nil"/>
          <w:right w:val="nil"/>
          <w:between w:val="nil"/>
        </w:pBdr>
        <w:spacing w:after="240"/>
        <w:jc w:val="both"/>
        <w:rPr>
          <w:color w:val="000000"/>
        </w:rPr>
      </w:pPr>
      <w:bookmarkStart w:id="27" w:name="_heading=h.owu0sjitivuj" w:colFirst="0" w:colLast="0"/>
      <w:bookmarkEnd w:id="27"/>
      <w:r>
        <w:rPr>
          <w:color w:val="000000"/>
        </w:rPr>
        <w:t xml:space="preserve">Client agree that the Investment Adviser has disclosed to Client, all material information about itself including its business, disciplinary history, the terms and conditions on which it offers </w:t>
      </w:r>
      <w:r>
        <w:rPr>
          <w:color w:val="000000"/>
        </w:rPr>
        <w:lastRenderedPageBreak/>
        <w:t>advisory services, affiliations with other intermediaries and such other information as is necessary to take an informed decision on whether or not to avail the Services.</w:t>
      </w:r>
    </w:p>
    <w:p w14:paraId="6F8AD3C5" w14:textId="77777777" w:rsidR="005167DA" w:rsidRDefault="00000000">
      <w:pPr>
        <w:keepNext/>
        <w:numPr>
          <w:ilvl w:val="0"/>
          <w:numId w:val="20"/>
        </w:numPr>
        <w:pBdr>
          <w:top w:val="nil"/>
          <w:left w:val="nil"/>
          <w:bottom w:val="nil"/>
          <w:right w:val="nil"/>
          <w:between w:val="nil"/>
        </w:pBdr>
        <w:spacing w:after="240"/>
        <w:jc w:val="both"/>
        <w:rPr>
          <w:b/>
          <w:bCs/>
          <w:color w:val="000000"/>
        </w:rPr>
      </w:pPr>
      <w:r>
        <w:rPr>
          <w:b/>
          <w:bCs/>
          <w:color w:val="000000"/>
        </w:rPr>
        <w:t>IA ENGAGED IN OTHER ACTIVITIES</w:t>
      </w:r>
    </w:p>
    <w:p w14:paraId="3BEB117F" w14:textId="77777777" w:rsidR="005167DA" w:rsidRDefault="00000000">
      <w:pPr>
        <w:keepNext/>
        <w:pBdr>
          <w:top w:val="nil"/>
          <w:left w:val="nil"/>
          <w:bottom w:val="nil"/>
          <w:right w:val="nil"/>
          <w:between w:val="nil"/>
        </w:pBdr>
        <w:spacing w:after="240" w:line="276" w:lineRule="auto"/>
        <w:jc w:val="both"/>
        <w:rPr>
          <w:color w:val="000000"/>
        </w:rPr>
      </w:pPr>
      <w:r>
        <w:rPr>
          <w:color w:val="000000"/>
        </w:rPr>
        <w:t xml:space="preserve">In case of engaging in activities other than investment advisory services, Investment Adviser shall ensure that </w:t>
      </w:r>
    </w:p>
    <w:p w14:paraId="440B0263" w14:textId="77777777" w:rsidR="005167DA" w:rsidRDefault="00000000">
      <w:pPr>
        <w:numPr>
          <w:ilvl w:val="0"/>
          <w:numId w:val="4"/>
        </w:numPr>
        <w:pBdr>
          <w:top w:val="nil"/>
          <w:left w:val="nil"/>
          <w:bottom w:val="nil"/>
          <w:right w:val="nil"/>
          <w:between w:val="nil"/>
        </w:pBdr>
        <w:tabs>
          <w:tab w:val="center" w:pos="4680"/>
          <w:tab w:val="right" w:pos="9360"/>
        </w:tabs>
        <w:spacing w:line="276" w:lineRule="auto"/>
        <w:ind w:hanging="270"/>
        <w:jc w:val="both"/>
        <w:rPr>
          <w:color w:val="000000"/>
        </w:rPr>
      </w:pPr>
      <w:r>
        <w:rPr>
          <w:color w:val="000000"/>
        </w:rPr>
        <w:t>Arms-length relationship is maintained with Services.</w:t>
      </w:r>
    </w:p>
    <w:p w14:paraId="75677437" w14:textId="77777777" w:rsidR="005167DA" w:rsidRDefault="00000000">
      <w:pPr>
        <w:numPr>
          <w:ilvl w:val="0"/>
          <w:numId w:val="4"/>
        </w:numPr>
        <w:pBdr>
          <w:top w:val="nil"/>
          <w:left w:val="nil"/>
          <w:bottom w:val="nil"/>
          <w:right w:val="nil"/>
          <w:between w:val="nil"/>
        </w:pBdr>
        <w:tabs>
          <w:tab w:val="center" w:pos="4680"/>
          <w:tab w:val="right" w:pos="9360"/>
        </w:tabs>
        <w:spacing w:line="276" w:lineRule="auto"/>
        <w:ind w:hanging="270"/>
        <w:jc w:val="both"/>
        <w:rPr>
          <w:color w:val="000000"/>
        </w:rPr>
      </w:pPr>
      <w:r>
        <w:rPr>
          <w:color w:val="000000"/>
        </w:rPr>
        <w:t>Clear segregation is maintained with Services, in the manner prescribed under IA Regulations.</w:t>
      </w:r>
    </w:p>
    <w:p w14:paraId="1CE26389" w14:textId="77777777" w:rsidR="005167DA" w:rsidRDefault="00000000">
      <w:pPr>
        <w:keepNext/>
        <w:numPr>
          <w:ilvl w:val="0"/>
          <w:numId w:val="4"/>
        </w:numPr>
        <w:pBdr>
          <w:top w:val="nil"/>
          <w:left w:val="nil"/>
          <w:bottom w:val="nil"/>
          <w:right w:val="nil"/>
          <w:between w:val="nil"/>
        </w:pBdr>
        <w:spacing w:after="240" w:line="276" w:lineRule="auto"/>
        <w:ind w:hanging="270"/>
        <w:jc w:val="both"/>
        <w:rPr>
          <w:color w:val="000000"/>
        </w:rPr>
      </w:pPr>
      <w:r>
        <w:rPr>
          <w:color w:val="000000"/>
        </w:rPr>
        <w:t>Any conflict of interest of Services with other activities, are disclosed to Client.</w:t>
      </w:r>
    </w:p>
    <w:p w14:paraId="3411347F" w14:textId="77777777" w:rsidR="005167DA" w:rsidRDefault="00000000">
      <w:pPr>
        <w:keepNext/>
        <w:numPr>
          <w:ilvl w:val="0"/>
          <w:numId w:val="20"/>
        </w:numPr>
        <w:pBdr>
          <w:top w:val="nil"/>
          <w:left w:val="nil"/>
          <w:bottom w:val="nil"/>
          <w:right w:val="nil"/>
          <w:between w:val="nil"/>
        </w:pBdr>
        <w:spacing w:after="240"/>
        <w:jc w:val="both"/>
        <w:rPr>
          <w:b/>
          <w:bCs/>
          <w:color w:val="000000"/>
        </w:rPr>
      </w:pPr>
      <w:r>
        <w:rPr>
          <w:b/>
          <w:bCs/>
          <w:color w:val="000000"/>
        </w:rPr>
        <w:t>MISCELLANEOUS</w:t>
      </w:r>
    </w:p>
    <w:p w14:paraId="1317A8AF" w14:textId="77777777" w:rsidR="005167DA" w:rsidRDefault="00000000">
      <w:pPr>
        <w:numPr>
          <w:ilvl w:val="1"/>
          <w:numId w:val="20"/>
        </w:numPr>
        <w:spacing w:after="240"/>
        <w:jc w:val="both"/>
        <w:rPr>
          <w:b/>
          <w:bCs/>
        </w:rPr>
      </w:pPr>
      <w:r>
        <w:rPr>
          <w:b/>
          <w:bCs/>
        </w:rPr>
        <w:t>Amendment</w:t>
      </w:r>
    </w:p>
    <w:p w14:paraId="0DAEEC10" w14:textId="77777777" w:rsidR="005167DA" w:rsidRDefault="00000000">
      <w:pPr>
        <w:spacing w:after="240"/>
        <w:ind w:left="720"/>
        <w:jc w:val="both"/>
        <w:rPr>
          <w:b/>
          <w:bCs/>
        </w:rPr>
      </w:pPr>
      <w:r>
        <w:t>Uni Wealth may amend this Agreement, without the prior written consent of the Client, if such amendment is required to comply with any applicable law, regulation, or direction issued by SEBI or any such authority. Any such amendment will be effective immediately upon notice to the Client.</w:t>
      </w:r>
    </w:p>
    <w:p w14:paraId="0AA2D4EB" w14:textId="77777777" w:rsidR="005167DA" w:rsidRDefault="00000000">
      <w:pPr>
        <w:numPr>
          <w:ilvl w:val="1"/>
          <w:numId w:val="20"/>
        </w:numPr>
        <w:spacing w:after="240"/>
        <w:jc w:val="both"/>
        <w:rPr>
          <w:b/>
          <w:bCs/>
        </w:rPr>
      </w:pPr>
      <w:r>
        <w:rPr>
          <w:b/>
          <w:bCs/>
          <w:color w:val="000000"/>
        </w:rPr>
        <w:t>Invalidity</w:t>
      </w:r>
    </w:p>
    <w:p w14:paraId="23CEEA34" w14:textId="77777777" w:rsidR="005167DA" w:rsidRDefault="00000000">
      <w:pPr>
        <w:shd w:val="clear" w:color="auto" w:fill="FFFFFF"/>
        <w:spacing w:after="240"/>
        <w:ind w:left="720"/>
        <w:jc w:val="both"/>
      </w:pPr>
      <w:r>
        <w:t>The invalidity or enforceability of any provisions of this Agreements in any jurisdiction shall not affect the validity, legality or enforceability of the remainder of this Agreement in such jurisdiction or the validity, legality or enforceability of this Agreements, including any such provision, in any other jurisdiction, it being intended that all rights and obligations of the Parties hereunder shall be enforceable to the fullest extent permitted by law.</w:t>
      </w:r>
    </w:p>
    <w:p w14:paraId="53FB9485" w14:textId="77777777" w:rsidR="005167DA" w:rsidRDefault="00000000">
      <w:pPr>
        <w:numPr>
          <w:ilvl w:val="1"/>
          <w:numId w:val="20"/>
        </w:numPr>
        <w:pBdr>
          <w:top w:val="nil"/>
          <w:left w:val="nil"/>
          <w:bottom w:val="nil"/>
          <w:right w:val="nil"/>
          <w:between w:val="nil"/>
        </w:pBdr>
        <w:spacing w:after="240"/>
        <w:jc w:val="both"/>
        <w:rPr>
          <w:b/>
          <w:bCs/>
          <w:color w:val="000000"/>
        </w:rPr>
      </w:pPr>
      <w:r>
        <w:rPr>
          <w:b/>
          <w:bCs/>
          <w:color w:val="000000"/>
        </w:rPr>
        <w:t>No Waiver</w:t>
      </w:r>
    </w:p>
    <w:p w14:paraId="757DA507" w14:textId="77777777" w:rsidR="005167DA" w:rsidRDefault="00000000">
      <w:pPr>
        <w:shd w:val="clear" w:color="auto" w:fill="FFFFFF"/>
        <w:spacing w:after="240"/>
        <w:ind w:left="720"/>
        <w:jc w:val="both"/>
      </w:pPr>
      <w:r>
        <w:t>No forbearance, relaxation, failure or delay by either Party in exercising any right, power or privilege hereunder shall operate as a waiver thereof nor shall any single or partial exercises of any other right, power or privilege preclude any other further exercise thereof or the exercise of any other right. The rights and remedies herein provided shall be cumulative and not exclusive of any rights or remedies provided by applicable Laws. All rights and remedies given to the Parties under this Agreement are cumulative and not exclusive of any other rights or remedies, which the Party otherwise has.</w:t>
      </w:r>
    </w:p>
    <w:p w14:paraId="70310144" w14:textId="77777777" w:rsidR="005167DA" w:rsidRDefault="00000000">
      <w:pPr>
        <w:keepNext/>
        <w:numPr>
          <w:ilvl w:val="1"/>
          <w:numId w:val="20"/>
        </w:numPr>
        <w:pBdr>
          <w:top w:val="nil"/>
          <w:left w:val="nil"/>
          <w:bottom w:val="nil"/>
          <w:right w:val="nil"/>
          <w:between w:val="nil"/>
        </w:pBdr>
        <w:spacing w:after="240"/>
        <w:jc w:val="both"/>
        <w:rPr>
          <w:b/>
          <w:bCs/>
          <w:color w:val="000000"/>
        </w:rPr>
      </w:pPr>
      <w:r>
        <w:rPr>
          <w:b/>
          <w:bCs/>
          <w:color w:val="000000"/>
        </w:rPr>
        <w:t>Grievance And Dispute Settlement</w:t>
      </w:r>
    </w:p>
    <w:p w14:paraId="230A7422" w14:textId="77777777" w:rsidR="005167DA" w:rsidRDefault="00000000">
      <w:pPr>
        <w:keepNext/>
        <w:numPr>
          <w:ilvl w:val="2"/>
          <w:numId w:val="20"/>
        </w:numPr>
        <w:pBdr>
          <w:top w:val="nil"/>
          <w:left w:val="nil"/>
          <w:bottom w:val="nil"/>
          <w:right w:val="nil"/>
          <w:between w:val="nil"/>
        </w:pBdr>
        <w:spacing w:after="240"/>
        <w:jc w:val="both"/>
        <w:rPr>
          <w:b/>
          <w:bCs/>
          <w:i/>
          <w:iCs/>
          <w:color w:val="000000"/>
        </w:rPr>
      </w:pPr>
      <w:r>
        <w:rPr>
          <w:b/>
          <w:bCs/>
          <w:i/>
          <w:iCs/>
          <w:color w:val="000000"/>
        </w:rPr>
        <w:t>Grievance Redressal</w:t>
      </w:r>
    </w:p>
    <w:p w14:paraId="6315FB84" w14:textId="77777777" w:rsidR="005167DA" w:rsidRDefault="00000000">
      <w:pPr>
        <w:numPr>
          <w:ilvl w:val="3"/>
          <w:numId w:val="20"/>
        </w:numPr>
        <w:pBdr>
          <w:top w:val="nil"/>
          <w:left w:val="nil"/>
          <w:bottom w:val="nil"/>
          <w:right w:val="nil"/>
          <w:between w:val="nil"/>
        </w:pBdr>
        <w:spacing w:after="240"/>
        <w:jc w:val="both"/>
      </w:pPr>
      <w:r>
        <w:rPr>
          <w:color w:val="000000"/>
        </w:rPr>
        <w:t>The Client agrees and confirms that no arbitration, suit or other legal proceeding shall be against the Investment Advisor (or its directors, officers, employees, agents, consultant or other representatives) in respect of anything which is in good faith done or intended to be done under this Agreements.</w:t>
      </w:r>
    </w:p>
    <w:p w14:paraId="5D5ED583" w14:textId="77777777" w:rsidR="005167DA" w:rsidRDefault="00000000">
      <w:pPr>
        <w:numPr>
          <w:ilvl w:val="3"/>
          <w:numId w:val="20"/>
        </w:numPr>
        <w:pBdr>
          <w:top w:val="nil"/>
          <w:left w:val="nil"/>
          <w:bottom w:val="nil"/>
          <w:right w:val="nil"/>
          <w:between w:val="nil"/>
        </w:pBdr>
        <w:spacing w:after="240"/>
        <w:jc w:val="both"/>
      </w:pPr>
      <w:r>
        <w:rPr>
          <w:color w:val="000000"/>
        </w:rPr>
        <w:t>All queries and grievances of the Client may be addressed to:</w:t>
      </w:r>
    </w:p>
    <w:p w14:paraId="1A31E546" w14:textId="77777777" w:rsidR="005167DA" w:rsidRDefault="00000000">
      <w:pPr>
        <w:pBdr>
          <w:top w:val="nil"/>
          <w:left w:val="nil"/>
          <w:bottom w:val="nil"/>
          <w:right w:val="nil"/>
          <w:between w:val="nil"/>
        </w:pBdr>
        <w:shd w:val="clear" w:color="auto" w:fill="FFFFFF"/>
        <w:spacing w:after="240"/>
        <w:ind w:left="2160"/>
        <w:jc w:val="both"/>
      </w:pPr>
      <w:r>
        <w:t>Name: Mridul Mimansa</w:t>
      </w:r>
    </w:p>
    <w:p w14:paraId="07356A60" w14:textId="77777777" w:rsidR="005167DA" w:rsidRDefault="00000000">
      <w:pPr>
        <w:pBdr>
          <w:top w:val="nil"/>
          <w:left w:val="nil"/>
          <w:bottom w:val="nil"/>
          <w:right w:val="nil"/>
          <w:between w:val="nil"/>
        </w:pBdr>
        <w:shd w:val="clear" w:color="auto" w:fill="FFFFFF"/>
        <w:spacing w:after="240"/>
        <w:ind w:left="2160"/>
        <w:jc w:val="both"/>
      </w:pPr>
      <w:r>
        <w:lastRenderedPageBreak/>
        <w:t xml:space="preserve">Contact: </w:t>
      </w:r>
      <w:hyperlink r:id="rId9">
        <w:r w:rsidR="005167DA">
          <w:rPr>
            <w:color w:val="467886"/>
            <w:u w:val="single"/>
          </w:rPr>
          <w:t>compliance@powerup.money</w:t>
        </w:r>
      </w:hyperlink>
      <w:r>
        <w:t xml:space="preserve"> </w:t>
      </w:r>
    </w:p>
    <w:p w14:paraId="273EA457" w14:textId="77777777" w:rsidR="005167DA" w:rsidRDefault="00000000">
      <w:pPr>
        <w:pBdr>
          <w:top w:val="nil"/>
          <w:left w:val="nil"/>
          <w:bottom w:val="nil"/>
          <w:right w:val="nil"/>
          <w:between w:val="nil"/>
        </w:pBdr>
        <w:shd w:val="clear" w:color="auto" w:fill="FFFFFF"/>
        <w:spacing w:after="240"/>
        <w:ind w:left="2160"/>
        <w:jc w:val="both"/>
      </w:pPr>
      <w:r>
        <w:t>The grievance redressal officer shall expeditiously respond or redress the Client’s grievance or query no later than within 30 days of the receipt of the grievance or query.</w:t>
      </w:r>
    </w:p>
    <w:p w14:paraId="293371AD" w14:textId="77777777" w:rsidR="005167DA" w:rsidRDefault="00000000">
      <w:pPr>
        <w:numPr>
          <w:ilvl w:val="3"/>
          <w:numId w:val="20"/>
        </w:numPr>
        <w:pBdr>
          <w:top w:val="nil"/>
          <w:left w:val="nil"/>
          <w:bottom w:val="nil"/>
          <w:right w:val="nil"/>
          <w:between w:val="nil"/>
        </w:pBdr>
        <w:spacing w:after="240"/>
        <w:jc w:val="both"/>
      </w:pPr>
      <w:r>
        <w:rPr>
          <w:color w:val="000000"/>
        </w:rPr>
        <w:t xml:space="preserve">If the Client’s complaint is not redressed satisfactorily, one may lodge a complaint with SEBI on SEBI’s 'SCORES' portal - </w:t>
      </w:r>
      <w:hyperlink r:id="rId10">
        <w:r w:rsidR="005167DA">
          <w:rPr>
            <w:color w:val="467886"/>
            <w:u w:val="single"/>
          </w:rPr>
          <w:t>http://scores.gov.in</w:t>
        </w:r>
      </w:hyperlink>
      <w:r>
        <w:rPr>
          <w:color w:val="000000"/>
        </w:rPr>
        <w:t xml:space="preserve"> which is a centralized web-based complaints redressal system. SEBI takes up the complaints registered via SCORES with the concerned intermediary for timely redressal. SCORES facilitates tracking the status of the complaint.</w:t>
      </w:r>
    </w:p>
    <w:p w14:paraId="359CCC0C" w14:textId="77777777" w:rsidR="005167DA" w:rsidRDefault="00000000">
      <w:pPr>
        <w:numPr>
          <w:ilvl w:val="3"/>
          <w:numId w:val="20"/>
        </w:numPr>
        <w:pBdr>
          <w:top w:val="nil"/>
          <w:left w:val="nil"/>
          <w:bottom w:val="nil"/>
          <w:right w:val="nil"/>
          <w:between w:val="nil"/>
        </w:pBdr>
        <w:spacing w:after="240"/>
        <w:jc w:val="both"/>
      </w:pPr>
      <w:r>
        <w:rPr>
          <w:color w:val="000000"/>
        </w:rPr>
        <w:t xml:space="preserve">Alternatively, one may initiate dispute resolution through the dispute resolution through the Online Dispute Resolution Portal (‘SMART ODR’) - </w:t>
      </w:r>
      <w:hyperlink r:id="rId11">
        <w:r w:rsidR="005167DA">
          <w:rPr>
            <w:color w:val="467886"/>
            <w:u w:val="single"/>
          </w:rPr>
          <w:t>https://smartodr.in/login</w:t>
        </w:r>
      </w:hyperlink>
      <w:r>
        <w:rPr>
          <w:color w:val="000000"/>
        </w:rPr>
        <w:t xml:space="preserve">. </w:t>
      </w:r>
    </w:p>
    <w:p w14:paraId="5B4CA5CD" w14:textId="77777777" w:rsidR="005167DA" w:rsidRDefault="00000000">
      <w:pPr>
        <w:numPr>
          <w:ilvl w:val="3"/>
          <w:numId w:val="20"/>
        </w:numPr>
        <w:pBdr>
          <w:top w:val="nil"/>
          <w:left w:val="nil"/>
          <w:bottom w:val="nil"/>
          <w:right w:val="nil"/>
          <w:between w:val="nil"/>
        </w:pBdr>
        <w:spacing w:after="240"/>
        <w:jc w:val="both"/>
      </w:pPr>
      <w:r>
        <w:rPr>
          <w:color w:val="000000"/>
        </w:rPr>
        <w:t>With regard to physical complaints, Client’s may send their complaints to: Office of Investor Assistance and Education, Securities and Exchange Board of India, SEBI Bhavan, Plot No. C4-A, ‘G’ Block, Bandra-Kurla Complex, Bandra (E), Mumbai - 400 051.</w:t>
      </w:r>
    </w:p>
    <w:p w14:paraId="26818137" w14:textId="77777777" w:rsidR="005167DA" w:rsidRDefault="00000000">
      <w:pPr>
        <w:numPr>
          <w:ilvl w:val="3"/>
          <w:numId w:val="20"/>
        </w:numPr>
        <w:pBdr>
          <w:top w:val="nil"/>
          <w:left w:val="nil"/>
          <w:bottom w:val="nil"/>
          <w:right w:val="nil"/>
          <w:between w:val="nil"/>
        </w:pBdr>
        <w:jc w:val="both"/>
      </w:pPr>
      <w:r>
        <w:rPr>
          <w:color w:val="000000"/>
        </w:rPr>
        <w:t>In the case of investment advice related to products or services not under the purview of SEBI – the Client hereby declares and undertakes that such products / services and the services of Investment Adviser in respect of such products / services do not come under regulatory purview of SEBI and no recourse is available to the client with SEBI for their grievances related to such products/services or services of Investment Advisor in respect of such products/services.</w:t>
      </w:r>
    </w:p>
    <w:p w14:paraId="5146E95B" w14:textId="77777777" w:rsidR="005167DA" w:rsidRDefault="005167DA">
      <w:pPr>
        <w:pBdr>
          <w:top w:val="nil"/>
          <w:left w:val="nil"/>
          <w:bottom w:val="nil"/>
          <w:right w:val="nil"/>
          <w:between w:val="nil"/>
        </w:pBdr>
        <w:ind w:left="2160"/>
        <w:rPr>
          <w:color w:val="000000"/>
        </w:rPr>
      </w:pPr>
    </w:p>
    <w:p w14:paraId="287321C0" w14:textId="77777777" w:rsidR="005167DA" w:rsidRDefault="00000000">
      <w:pPr>
        <w:numPr>
          <w:ilvl w:val="2"/>
          <w:numId w:val="20"/>
        </w:numPr>
        <w:pBdr>
          <w:top w:val="nil"/>
          <w:left w:val="nil"/>
          <w:bottom w:val="nil"/>
          <w:right w:val="nil"/>
          <w:between w:val="nil"/>
        </w:pBdr>
        <w:spacing w:after="240"/>
        <w:jc w:val="both"/>
        <w:rPr>
          <w:b/>
          <w:bCs/>
          <w:i/>
          <w:iCs/>
          <w:color w:val="000000"/>
        </w:rPr>
      </w:pPr>
      <w:r>
        <w:rPr>
          <w:b/>
          <w:bCs/>
          <w:i/>
          <w:iCs/>
          <w:color w:val="000000"/>
        </w:rPr>
        <w:t>Sub-Contracting</w:t>
      </w:r>
    </w:p>
    <w:p w14:paraId="63E2867C" w14:textId="77777777" w:rsidR="005167DA" w:rsidRDefault="00000000">
      <w:pPr>
        <w:pBdr>
          <w:top w:val="nil"/>
          <w:left w:val="nil"/>
          <w:bottom w:val="nil"/>
          <w:right w:val="nil"/>
          <w:between w:val="nil"/>
        </w:pBdr>
        <w:shd w:val="clear" w:color="auto" w:fill="FFFFFF"/>
        <w:spacing w:after="240"/>
        <w:ind w:left="1440"/>
        <w:jc w:val="both"/>
        <w:rPr>
          <w:color w:val="000000"/>
        </w:rPr>
      </w:pPr>
      <w:r>
        <w:rPr>
          <w:color w:val="000000"/>
        </w:rPr>
        <w:t>The Investment Adviser has contractual arrangements with its vendor – Powerup Money Technologies Private Limited (“</w:t>
      </w:r>
      <w:r>
        <w:rPr>
          <w:b/>
          <w:bCs/>
          <w:color w:val="000000"/>
        </w:rPr>
        <w:t>Powerup</w:t>
      </w:r>
      <w:r>
        <w:rPr>
          <w:color w:val="000000"/>
        </w:rPr>
        <w:t>”) for availing technology solutions and related back-end infrastructure along with support for back office related operations &amp; processes. The Services are provided to the Client through the Platform managed by Powerup. The Investment Adviser shall remain responsible to the Client for all acts and omissions of its subcontractors, if any.</w:t>
      </w:r>
    </w:p>
    <w:p w14:paraId="044E24AF" w14:textId="77777777" w:rsidR="005167DA" w:rsidRDefault="00000000">
      <w:pPr>
        <w:numPr>
          <w:ilvl w:val="2"/>
          <w:numId w:val="20"/>
        </w:numPr>
        <w:pBdr>
          <w:top w:val="nil"/>
          <w:left w:val="nil"/>
          <w:bottom w:val="nil"/>
          <w:right w:val="nil"/>
          <w:between w:val="nil"/>
        </w:pBdr>
        <w:spacing w:after="240"/>
        <w:jc w:val="both"/>
        <w:rPr>
          <w:b/>
          <w:bCs/>
          <w:i/>
          <w:iCs/>
          <w:color w:val="000000"/>
        </w:rPr>
      </w:pPr>
      <w:r>
        <w:rPr>
          <w:b/>
          <w:bCs/>
          <w:i/>
          <w:iCs/>
          <w:color w:val="000000"/>
        </w:rPr>
        <w:t xml:space="preserve">Dispute Resolution </w:t>
      </w:r>
    </w:p>
    <w:p w14:paraId="44E1F4B0" w14:textId="77777777" w:rsidR="005167DA" w:rsidRDefault="00000000">
      <w:pPr>
        <w:shd w:val="clear" w:color="auto" w:fill="FFFFFF"/>
        <w:spacing w:after="240"/>
        <w:ind w:left="1440"/>
        <w:jc w:val="both"/>
      </w:pPr>
      <w:r>
        <w:t>All claims and disputes arising out of or in connection with this Agreement or its performance, including in relation to fees and charges, or any non-contractual claims arising between the Parties shall be settled by the Parties at the outset by consultation, failing which the dispute shall be resolved in accordance with directions issued by SEBI vide Master Circular for Online Resolution of Disputes in the Indian Securities Market dated July 31, 2023, updated as on December 20, 2023, and as may be amended from time to time.</w:t>
      </w:r>
    </w:p>
    <w:p w14:paraId="2B74D6BC" w14:textId="77777777" w:rsidR="005167DA" w:rsidRDefault="00000000">
      <w:pPr>
        <w:shd w:val="clear" w:color="auto" w:fill="FFFFFF"/>
        <w:spacing w:after="240"/>
        <w:ind w:left="1440"/>
        <w:jc w:val="both"/>
      </w:pPr>
      <w:r>
        <w:t xml:space="preserve">In the event that the dispute is not resolved as per the framework specified above, the dispute shall be referred to the arbitration conducted by a sole arbitrator mutually </w:t>
      </w:r>
      <w:r>
        <w:lastRenderedPageBreak/>
        <w:t>appointed by both Parties in accordance with the provisions of the Arbitration and Conciliation Act, 1996. In respect of such arbitration:</w:t>
      </w:r>
    </w:p>
    <w:p w14:paraId="3C5EB91F" w14:textId="77777777" w:rsidR="005167DA" w:rsidRDefault="00000000">
      <w:pPr>
        <w:numPr>
          <w:ilvl w:val="3"/>
          <w:numId w:val="20"/>
        </w:numPr>
        <w:pBdr>
          <w:top w:val="nil"/>
          <w:left w:val="nil"/>
          <w:bottom w:val="nil"/>
          <w:right w:val="nil"/>
          <w:between w:val="nil"/>
        </w:pBdr>
        <w:spacing w:after="240"/>
        <w:jc w:val="both"/>
      </w:pPr>
      <w:r>
        <w:rPr>
          <w:color w:val="000000"/>
        </w:rPr>
        <w:t>The cost of such arbitration proceedings shall be borne by the Parties equally.</w:t>
      </w:r>
    </w:p>
    <w:p w14:paraId="18F0B766" w14:textId="77777777" w:rsidR="005167DA" w:rsidRDefault="00000000">
      <w:pPr>
        <w:numPr>
          <w:ilvl w:val="3"/>
          <w:numId w:val="20"/>
        </w:numPr>
        <w:pBdr>
          <w:top w:val="nil"/>
          <w:left w:val="nil"/>
          <w:bottom w:val="nil"/>
          <w:right w:val="nil"/>
          <w:between w:val="nil"/>
        </w:pBdr>
        <w:spacing w:after="240"/>
        <w:jc w:val="both"/>
      </w:pPr>
      <w:r>
        <w:rPr>
          <w:color w:val="000000"/>
        </w:rPr>
        <w:t>The arbitration proceedings shall be conducted in English.</w:t>
      </w:r>
    </w:p>
    <w:p w14:paraId="65B8956D" w14:textId="77777777" w:rsidR="005167DA" w:rsidRDefault="00000000">
      <w:pPr>
        <w:numPr>
          <w:ilvl w:val="3"/>
          <w:numId w:val="20"/>
        </w:numPr>
        <w:pBdr>
          <w:top w:val="nil"/>
          <w:left w:val="nil"/>
          <w:bottom w:val="nil"/>
          <w:right w:val="nil"/>
          <w:between w:val="nil"/>
        </w:pBdr>
        <w:spacing w:after="240"/>
        <w:jc w:val="both"/>
      </w:pPr>
      <w:r>
        <w:rPr>
          <w:color w:val="000000"/>
        </w:rPr>
        <w:t>The award of the arbitrator shall be final and binding on both the Parties.</w:t>
      </w:r>
    </w:p>
    <w:p w14:paraId="75495A79" w14:textId="77777777" w:rsidR="005167DA" w:rsidRDefault="00000000">
      <w:pPr>
        <w:numPr>
          <w:ilvl w:val="3"/>
          <w:numId w:val="20"/>
        </w:numPr>
        <w:pBdr>
          <w:top w:val="nil"/>
          <w:left w:val="nil"/>
          <w:bottom w:val="nil"/>
          <w:right w:val="nil"/>
          <w:between w:val="nil"/>
        </w:pBdr>
        <w:spacing w:after="240"/>
        <w:jc w:val="both"/>
      </w:pPr>
      <w:r>
        <w:rPr>
          <w:color w:val="000000"/>
        </w:rPr>
        <w:t>The place of arbitration shall be Bangalore.</w:t>
      </w:r>
    </w:p>
    <w:p w14:paraId="1A20D908" w14:textId="77777777" w:rsidR="005167DA" w:rsidRDefault="00000000">
      <w:pPr>
        <w:keepNext/>
        <w:numPr>
          <w:ilvl w:val="1"/>
          <w:numId w:val="20"/>
        </w:numPr>
        <w:pBdr>
          <w:top w:val="nil"/>
          <w:left w:val="nil"/>
          <w:bottom w:val="nil"/>
          <w:right w:val="nil"/>
          <w:between w:val="nil"/>
        </w:pBdr>
        <w:spacing w:after="240"/>
        <w:jc w:val="both"/>
        <w:rPr>
          <w:b/>
          <w:bCs/>
          <w:color w:val="000000"/>
        </w:rPr>
      </w:pPr>
      <w:r>
        <w:rPr>
          <w:b/>
          <w:bCs/>
          <w:color w:val="000000"/>
        </w:rPr>
        <w:t>Governing Law</w:t>
      </w:r>
    </w:p>
    <w:p w14:paraId="7932D228" w14:textId="77777777" w:rsidR="005167DA" w:rsidRDefault="00000000">
      <w:pPr>
        <w:shd w:val="clear" w:color="auto" w:fill="FFFFFF"/>
        <w:spacing w:after="240"/>
        <w:ind w:left="720"/>
        <w:jc w:val="both"/>
      </w:pPr>
      <w:r>
        <w:t>This Agreement shall be governed by the Laws of India and the courts of Bengaluru, Karnataka shall have exclusive jurisdiction.</w:t>
      </w:r>
    </w:p>
    <w:p w14:paraId="2DB548F6" w14:textId="77777777" w:rsidR="005167DA" w:rsidRDefault="00000000">
      <w:pPr>
        <w:numPr>
          <w:ilvl w:val="1"/>
          <w:numId w:val="20"/>
        </w:numPr>
        <w:pBdr>
          <w:top w:val="nil"/>
          <w:left w:val="nil"/>
          <w:bottom w:val="nil"/>
          <w:right w:val="nil"/>
          <w:between w:val="nil"/>
        </w:pBdr>
        <w:spacing w:after="240"/>
        <w:jc w:val="both"/>
        <w:rPr>
          <w:b/>
          <w:bCs/>
          <w:color w:val="000000"/>
        </w:rPr>
      </w:pPr>
      <w:bookmarkStart w:id="28" w:name="_heading=h.1fob9te" w:colFirst="0" w:colLast="0"/>
      <w:bookmarkEnd w:id="28"/>
      <w:r>
        <w:rPr>
          <w:b/>
          <w:bCs/>
          <w:color w:val="000000"/>
        </w:rPr>
        <w:t>Severability</w:t>
      </w:r>
    </w:p>
    <w:p w14:paraId="1EBCC5BC" w14:textId="77777777" w:rsidR="005167DA" w:rsidRDefault="00000000">
      <w:pPr>
        <w:shd w:val="clear" w:color="auto" w:fill="FFFFFF"/>
        <w:spacing w:after="240"/>
        <w:ind w:left="720"/>
        <w:jc w:val="both"/>
      </w:pPr>
      <w:r>
        <w:t>If, at any time, any provision hereby is or becomes illegal, invalid or unenforceable in any respect under applicable law, the legality, validity or enforceability of the remaining provisions hereof under applicable Law shall in no way be affected or impaired thereby. The Parties shall endeavour to replace such unenforceable provision with another provision, which, as far as possible reflects the original intent of the Parties.</w:t>
      </w:r>
    </w:p>
    <w:p w14:paraId="4AFA71E5" w14:textId="77777777" w:rsidR="005167DA" w:rsidRDefault="00000000">
      <w:pPr>
        <w:numPr>
          <w:ilvl w:val="1"/>
          <w:numId w:val="20"/>
        </w:numPr>
        <w:pBdr>
          <w:top w:val="nil"/>
          <w:left w:val="nil"/>
          <w:bottom w:val="nil"/>
          <w:right w:val="nil"/>
          <w:between w:val="nil"/>
        </w:pBdr>
        <w:spacing w:after="240"/>
        <w:jc w:val="both"/>
        <w:rPr>
          <w:b/>
          <w:bCs/>
          <w:color w:val="000000"/>
        </w:rPr>
      </w:pPr>
      <w:r>
        <w:rPr>
          <w:b/>
          <w:bCs/>
          <w:color w:val="000000"/>
        </w:rPr>
        <w:t>Assignment</w:t>
      </w:r>
    </w:p>
    <w:p w14:paraId="04F04BAA" w14:textId="77777777" w:rsidR="005167DA" w:rsidRDefault="00000000">
      <w:pPr>
        <w:pBdr>
          <w:top w:val="nil"/>
          <w:left w:val="nil"/>
          <w:bottom w:val="nil"/>
          <w:right w:val="nil"/>
          <w:between w:val="nil"/>
        </w:pBdr>
        <w:shd w:val="clear" w:color="auto" w:fill="FFFFFF"/>
        <w:spacing w:after="240"/>
        <w:ind w:left="720"/>
        <w:jc w:val="both"/>
      </w:pPr>
      <w:r>
        <w:t>The Client shall not be entitled to assign any of its rights, obligations and / or benefits under the Agreement without the prior written consent of Investment Adviser. The Investment Adviser shall be entitled to assign its rights, obligations and / or benefits under this Agreement to any successor entity or affiliate at its absolute discretion, or to any other third-party entity, by informing the Client. In case of assignment, the Investment Adviser shall ensure that all support is provided for the transition of Client to the assignee.</w:t>
      </w:r>
    </w:p>
    <w:p w14:paraId="11937AB3" w14:textId="77777777" w:rsidR="005167DA" w:rsidRDefault="00000000">
      <w:pPr>
        <w:numPr>
          <w:ilvl w:val="1"/>
          <w:numId w:val="20"/>
        </w:numPr>
        <w:pBdr>
          <w:top w:val="nil"/>
          <w:left w:val="nil"/>
          <w:bottom w:val="nil"/>
          <w:right w:val="nil"/>
          <w:between w:val="nil"/>
        </w:pBdr>
        <w:spacing w:after="240"/>
        <w:jc w:val="both"/>
        <w:rPr>
          <w:b/>
          <w:bCs/>
          <w:color w:val="000000"/>
        </w:rPr>
      </w:pPr>
      <w:r>
        <w:rPr>
          <w:b/>
          <w:bCs/>
          <w:color w:val="000000"/>
        </w:rPr>
        <w:t>Force Majeure</w:t>
      </w:r>
    </w:p>
    <w:p w14:paraId="61D6D282" w14:textId="77777777" w:rsidR="005167DA" w:rsidRDefault="00000000">
      <w:pPr>
        <w:shd w:val="clear" w:color="auto" w:fill="FFFFFF"/>
        <w:spacing w:after="240"/>
        <w:ind w:left="720"/>
        <w:jc w:val="both"/>
      </w:pPr>
      <w:r>
        <w:t>Uni Wealth shall not be liable for delays or errors occurring by reason of circumstances beyond its control, including but not limited to acts of civil or military authority, national emergencies, work stoppages, fire, flood, catastrophe, acts of God, insurrection, war, riot, pandemic, epidemic, government-imposed lockdowns, or failure of communication or power supply. In the event of equipment breakdowns beyond its control, Powerup shall take reasonable steps to minimise service interruptions but shall have no liability with respect thereto.</w:t>
      </w:r>
    </w:p>
    <w:p w14:paraId="0956A8E3" w14:textId="77777777" w:rsidR="005167DA" w:rsidRDefault="00000000">
      <w:pPr>
        <w:numPr>
          <w:ilvl w:val="1"/>
          <w:numId w:val="20"/>
        </w:numPr>
        <w:pBdr>
          <w:top w:val="nil"/>
          <w:left w:val="nil"/>
          <w:bottom w:val="nil"/>
          <w:right w:val="nil"/>
          <w:between w:val="nil"/>
        </w:pBdr>
        <w:spacing w:after="240"/>
        <w:jc w:val="both"/>
        <w:rPr>
          <w:b/>
          <w:bCs/>
          <w:color w:val="000000"/>
        </w:rPr>
      </w:pPr>
      <w:bookmarkStart w:id="29" w:name="_heading=h.3znysh7" w:colFirst="0" w:colLast="0"/>
      <w:bookmarkEnd w:id="29"/>
      <w:r>
        <w:rPr>
          <w:b/>
          <w:bCs/>
          <w:color w:val="000000"/>
        </w:rPr>
        <w:t>Entirety</w:t>
      </w:r>
    </w:p>
    <w:p w14:paraId="5C99AFE8" w14:textId="77777777" w:rsidR="005167DA" w:rsidRDefault="00000000">
      <w:pPr>
        <w:shd w:val="clear" w:color="auto" w:fill="FFFFFF"/>
        <w:spacing w:after="240"/>
        <w:ind w:left="720"/>
        <w:jc w:val="both"/>
      </w:pPr>
      <w:r>
        <w:t>This Agreement, Annexures and any amendments thereto are the entire agreement recording the broad understanding reached between the Parties in respect to the subject matter covered hereunder and supersedes all previous agreements, promises, representations, understandings and negotiations, whether written or oral, between the Parties with respect to the subject matter hereof.</w:t>
      </w:r>
    </w:p>
    <w:p w14:paraId="0EFE2DE7" w14:textId="77777777" w:rsidR="005167DA" w:rsidRDefault="00000000">
      <w:pPr>
        <w:keepNext/>
        <w:numPr>
          <w:ilvl w:val="1"/>
          <w:numId w:val="20"/>
        </w:numPr>
        <w:pBdr>
          <w:top w:val="nil"/>
          <w:left w:val="nil"/>
          <w:bottom w:val="nil"/>
          <w:right w:val="nil"/>
          <w:between w:val="nil"/>
        </w:pBdr>
        <w:spacing w:after="240"/>
        <w:jc w:val="both"/>
        <w:rPr>
          <w:b/>
          <w:bCs/>
          <w:color w:val="000000"/>
        </w:rPr>
      </w:pPr>
      <w:r>
        <w:rPr>
          <w:b/>
          <w:bCs/>
          <w:color w:val="000000"/>
        </w:rPr>
        <w:lastRenderedPageBreak/>
        <w:t>Relationship</w:t>
      </w:r>
    </w:p>
    <w:p w14:paraId="00FA37EB" w14:textId="34752EC8" w:rsidR="005167DA" w:rsidRDefault="00000000" w:rsidP="000310A9">
      <w:pPr>
        <w:shd w:val="clear" w:color="auto" w:fill="FFFFFF"/>
        <w:spacing w:after="240"/>
        <w:ind w:left="720"/>
        <w:jc w:val="both"/>
      </w:pPr>
      <w:r>
        <w:t>This Agreement has been executed expressly on a principal-to-principal arrangement. Nothing contained in this Agreement shall constitute a partnership between the Parties or authorise any Party to act as an agent of the other. Neither the relationship between Client and Investment Adviser nor the Services to be provided by Uni Wealth nor any other matter shall give rise to which would oblige Uni Wealth to accept responsibilities more extensive than set out in this Agreement.</w:t>
      </w:r>
    </w:p>
    <w:p w14:paraId="35925442" w14:textId="77777777" w:rsidR="00784F48" w:rsidRDefault="00784F48">
      <w:pPr>
        <w:rPr>
          <w:b/>
          <w:bCs/>
        </w:rPr>
      </w:pPr>
    </w:p>
    <w:p w14:paraId="15D7E6F0" w14:textId="77777777" w:rsidR="00784F48" w:rsidRDefault="00784F48">
      <w:pPr>
        <w:rPr>
          <w:b/>
          <w:bCs/>
        </w:rPr>
      </w:pPr>
    </w:p>
    <w:p w14:paraId="1A3FF07D" w14:textId="5BD472BF" w:rsidR="005167DA" w:rsidRDefault="00000000">
      <w:r>
        <w:rPr>
          <w:b/>
          <w:bCs/>
        </w:rPr>
        <w:t xml:space="preserve">SECTION A - </w:t>
      </w:r>
      <w:r w:rsidR="00784F48">
        <w:rPr>
          <w:b/>
          <w:bCs/>
        </w:rPr>
        <w:t>SUPPLEMENTAL TERMS OF USE FOR GUIDED INVESTMENT ADVISORY (POWERUP INFINITE)</w:t>
      </w:r>
    </w:p>
    <w:p w14:paraId="21F9B525" w14:textId="77777777" w:rsidR="005167DA" w:rsidRDefault="005167DA">
      <w:pPr>
        <w:pBdr>
          <w:top w:val="nil"/>
          <w:left w:val="nil"/>
          <w:bottom w:val="nil"/>
          <w:right w:val="nil"/>
          <w:between w:val="nil"/>
        </w:pBdr>
        <w:jc w:val="both"/>
      </w:pPr>
    </w:p>
    <w:p w14:paraId="38E6F9C8" w14:textId="32583F1F" w:rsidR="005167DA" w:rsidRPr="00784F48" w:rsidRDefault="00000000">
      <w:pPr>
        <w:pBdr>
          <w:top w:val="nil"/>
          <w:left w:val="nil"/>
          <w:bottom w:val="nil"/>
          <w:right w:val="nil"/>
          <w:between w:val="nil"/>
        </w:pBdr>
        <w:jc w:val="both"/>
      </w:pPr>
      <w:r>
        <w:t>The following</w:t>
      </w:r>
      <w:r w:rsidR="00784F48">
        <w:t xml:space="preserve"> additional</w:t>
      </w:r>
      <w:r>
        <w:t xml:space="preserve"> terms and conditions are</w:t>
      </w:r>
      <w:r w:rsidR="00784F48">
        <w:t xml:space="preserve"> applicable</w:t>
      </w:r>
      <w:r>
        <w:t xml:space="preserve"> to the use</w:t>
      </w:r>
      <w:r w:rsidR="000310A9">
        <w:t>rs</w:t>
      </w:r>
      <w:r w:rsidR="00A443BD">
        <w:t xml:space="preserve"> </w:t>
      </w:r>
      <w:r>
        <w:t xml:space="preserve">of the Powerup Infinite </w:t>
      </w:r>
      <w:r w:rsidR="000310A9">
        <w:t>S</w:t>
      </w:r>
      <w:r>
        <w:t>ervice:</w:t>
      </w:r>
    </w:p>
    <w:p w14:paraId="1009387A" w14:textId="77777777" w:rsidR="005167DA" w:rsidRDefault="00000000">
      <w:pPr>
        <w:spacing w:before="240" w:after="240" w:line="278" w:lineRule="auto"/>
        <w:ind w:left="360"/>
        <w:jc w:val="both"/>
        <w:rPr>
          <w:b/>
          <w:bCs/>
        </w:rPr>
      </w:pPr>
      <w:r>
        <w:rPr>
          <w:b/>
          <w:bCs/>
          <w:sz w:val="24"/>
          <w:szCs w:val="24"/>
        </w:rPr>
        <w:t>A.</w:t>
      </w:r>
      <w:r>
        <w:rPr>
          <w:sz w:val="14"/>
          <w:szCs w:val="14"/>
        </w:rPr>
        <w:t xml:space="preserve">    </w:t>
      </w:r>
      <w:r>
        <w:rPr>
          <w:b/>
          <w:bCs/>
        </w:rPr>
        <w:t>Service Terms</w:t>
      </w:r>
    </w:p>
    <w:p w14:paraId="4CC84EC7" w14:textId="4982C850" w:rsidR="005167DA" w:rsidRDefault="00000000" w:rsidP="00784F48">
      <w:pPr>
        <w:spacing w:before="240" w:after="240" w:line="278" w:lineRule="auto"/>
        <w:ind w:left="360" w:hanging="502"/>
        <w:jc w:val="both"/>
      </w:pPr>
      <w:r>
        <w:t>1.     Under the Powerup Infinite services, we will provide Investment Advice, guided portfolio planning, and may assist you in investing in and facilitate your investments in direct plans of mutual fund schemes. We provide in-depth financial advice and planning on securities including but not limited to mutual funds and all other financial assets as allowed under applicable laws and regulations (“</w:t>
      </w:r>
      <w:r w:rsidR="00784F48">
        <w:rPr>
          <w:b/>
          <w:bCs/>
        </w:rPr>
        <w:t>Powerup Infinite</w:t>
      </w:r>
      <w:r>
        <w:t>”).</w:t>
      </w:r>
    </w:p>
    <w:p w14:paraId="3B82F372" w14:textId="77777777" w:rsidR="005167DA" w:rsidRDefault="00000000" w:rsidP="00784F48">
      <w:pPr>
        <w:spacing w:before="240" w:after="240" w:line="278" w:lineRule="auto"/>
        <w:ind w:left="360" w:hanging="502"/>
        <w:jc w:val="both"/>
      </w:pPr>
      <w:r>
        <w:t>2.     In addition to availing advisory services, you may authorize us to implement your mutual fund transactions (e.g. mandate, buy, sell, etc.) based on the consent given by you (“</w:t>
      </w:r>
      <w:r>
        <w:rPr>
          <w:b/>
          <w:bCs/>
        </w:rPr>
        <w:t>Transaction</w:t>
      </w:r>
      <w:r>
        <w:t>”). On initiating a Transaction, you agree to be contacted by us or by the third-party entity enabling the processing of such Transaction. For completion of the Transaction, you authorize us to communicate and receive relevant information (including personal and investment information) in respect of your Transaction with relevant third-party entities and their service providers including, but not limited to, AMCs / registrar and transfer agents (“RTAs”) / KYC registration agencies (“KRAs”) / payment aggregators (“PAs”), etc. Please note that we may not have any control over how the information is used by such third-party entities and their service providers, and usage of such information will be as per their respective policies.</w:t>
      </w:r>
    </w:p>
    <w:p w14:paraId="29C23D5F" w14:textId="77777777" w:rsidR="005167DA" w:rsidRDefault="00000000" w:rsidP="00784F48">
      <w:pPr>
        <w:spacing w:before="240" w:after="240" w:line="278" w:lineRule="auto"/>
        <w:ind w:left="360" w:hanging="502"/>
        <w:jc w:val="both"/>
      </w:pPr>
      <w:r>
        <w:t>3.     We shall not undertake any transaction or action in relation to the securities or investment products advised by us without your prior consent. In case you have any objection in our undertaking such actions in relation to the securities, you shall notify us immediately and we shall endeavour to respond promptly to address such issue to the extent reasonably practicable.</w:t>
      </w:r>
    </w:p>
    <w:p w14:paraId="1BB94100" w14:textId="77777777" w:rsidR="005167DA" w:rsidRDefault="00000000" w:rsidP="00784F48">
      <w:pPr>
        <w:spacing w:before="240" w:after="240" w:line="278" w:lineRule="auto"/>
        <w:ind w:left="360" w:hanging="502"/>
        <w:jc w:val="both"/>
      </w:pPr>
      <w:r>
        <w:t xml:space="preserve">4.     You hereby declare and confirm that any amount that will be invested by you in any mutual fund scheme will legally belong to you and will be derived through legitimate sources only. </w:t>
      </w:r>
    </w:p>
    <w:p w14:paraId="2CFF6E86" w14:textId="77777777" w:rsidR="005167DA" w:rsidRDefault="00000000" w:rsidP="00784F48">
      <w:pPr>
        <w:spacing w:before="240" w:after="240" w:line="278" w:lineRule="auto"/>
        <w:ind w:left="360" w:hanging="502"/>
        <w:jc w:val="both"/>
      </w:pPr>
      <w:r>
        <w:t>5.     You acknowledge that we shall not be responsible for any independent action undertaken by you in your portfolio and you will not hold us liable for any loss or damage (monetary or otherwise) incurred by you directly or indirectly arising out of your actions with respect to your portfolio.</w:t>
      </w:r>
    </w:p>
    <w:p w14:paraId="5E3FD622" w14:textId="77777777" w:rsidR="005167DA" w:rsidRDefault="00000000" w:rsidP="00784F48">
      <w:pPr>
        <w:spacing w:before="240" w:after="240" w:line="278" w:lineRule="auto"/>
        <w:ind w:left="360" w:hanging="502"/>
        <w:jc w:val="both"/>
      </w:pPr>
      <w:r>
        <w:lastRenderedPageBreak/>
        <w:t>6.     We do not engage in the activity of distribution of mutual fund schemes and any investment in a mutual fund scheme will be a contract directly between you and the issuer of the mutual fund units.</w:t>
      </w:r>
    </w:p>
    <w:p w14:paraId="5206ACD1" w14:textId="77777777" w:rsidR="005167DA" w:rsidRDefault="00000000">
      <w:pPr>
        <w:spacing w:before="240" w:after="240" w:line="278" w:lineRule="auto"/>
        <w:jc w:val="both"/>
      </w:pPr>
      <w:r>
        <w:t>We act in an advisory capacity and shall not exercise any discretionary control over your investments. All transactions and actions shall be undertaken only with your consent.</w:t>
      </w:r>
    </w:p>
    <w:p w14:paraId="6520BF4A" w14:textId="77777777" w:rsidR="005167DA" w:rsidRDefault="00000000">
      <w:pPr>
        <w:spacing w:before="240" w:after="240" w:line="278" w:lineRule="auto"/>
        <w:ind w:left="360"/>
        <w:jc w:val="both"/>
        <w:rPr>
          <w:b/>
          <w:bCs/>
        </w:rPr>
      </w:pPr>
      <w:r>
        <w:rPr>
          <w:b/>
          <w:bCs/>
        </w:rPr>
        <w:t>B.</w:t>
      </w:r>
      <w:r>
        <w:t xml:space="preserve">    </w:t>
      </w:r>
      <w:r>
        <w:rPr>
          <w:b/>
          <w:bCs/>
        </w:rPr>
        <w:t>Term and Termination</w:t>
      </w:r>
    </w:p>
    <w:p w14:paraId="34577345" w14:textId="26DDF1B7" w:rsidR="005167DA" w:rsidRDefault="00000000">
      <w:pPr>
        <w:spacing w:before="240" w:after="240" w:line="278" w:lineRule="auto"/>
        <w:jc w:val="both"/>
      </w:pPr>
      <w:r>
        <w:t>Notwithstanding anything to the contrary in the Agreement, the Term of the Agreement for Clients availing Powerup Infinite services shall continue until terminated by either Party in accordance with the procedures provided Clause 13 of the Agreement.</w:t>
      </w:r>
    </w:p>
    <w:p w14:paraId="19EDDB6F" w14:textId="1C313274" w:rsidR="005167DA" w:rsidRDefault="00000000">
      <w:pPr>
        <w:spacing w:before="240" w:after="240" w:line="278" w:lineRule="auto"/>
        <w:jc w:val="both"/>
      </w:pPr>
      <w:r>
        <w:t>If you wish to discontinue these Services, you may terminate by providing a prior written notice of 30 days.</w:t>
      </w:r>
    </w:p>
    <w:p w14:paraId="55080219" w14:textId="2477D905" w:rsidR="005167DA" w:rsidRDefault="00000000">
      <w:pPr>
        <w:spacing w:before="240" w:after="240" w:line="278" w:lineRule="auto"/>
        <w:jc w:val="both"/>
      </w:pPr>
      <w:r>
        <w:t>Subject to the terms of Clause 13.5 of the Agreement</w:t>
      </w:r>
      <w:r w:rsidR="00784F48">
        <w:t>, on termination of this Agreement</w:t>
      </w:r>
      <w:r>
        <w:t>:</w:t>
      </w:r>
    </w:p>
    <w:p w14:paraId="2F454B94" w14:textId="1A6522B9" w:rsidR="005167DA" w:rsidRDefault="00000000" w:rsidP="00784F48">
      <w:pPr>
        <w:pStyle w:val="ListParagraph"/>
        <w:numPr>
          <w:ilvl w:val="6"/>
          <w:numId w:val="20"/>
        </w:numPr>
        <w:spacing w:before="240" w:after="240" w:line="278" w:lineRule="auto"/>
        <w:ind w:left="709" w:hanging="425"/>
        <w:jc w:val="both"/>
      </w:pPr>
      <w:r>
        <w:t xml:space="preserve">We shall cease to provide any further </w:t>
      </w:r>
      <w:r w:rsidR="00784F48">
        <w:t>S</w:t>
      </w:r>
      <w:r>
        <w:t xml:space="preserve">ervices to you, and we will not be liable for the performance of your portfolio thereafter.  </w:t>
      </w:r>
    </w:p>
    <w:p w14:paraId="10714615" w14:textId="0580DBAC" w:rsidR="005167DA" w:rsidRDefault="00000000" w:rsidP="00784F48">
      <w:pPr>
        <w:pStyle w:val="ListParagraph"/>
        <w:numPr>
          <w:ilvl w:val="6"/>
          <w:numId w:val="20"/>
        </w:numPr>
        <w:spacing w:before="240" w:after="240" w:line="278" w:lineRule="auto"/>
        <w:ind w:left="709" w:hanging="425"/>
        <w:jc w:val="both"/>
      </w:pPr>
      <w:r>
        <w:t xml:space="preserve">Your existing investments for which standing instructions are provided by you shall not be affected by the termination of this Agreement; provided that we shall not give any further advice or take any further action with respect to your portfolio.  </w:t>
      </w:r>
    </w:p>
    <w:p w14:paraId="06378336" w14:textId="79A5FA0F" w:rsidR="005167DA" w:rsidRPr="00784F48" w:rsidRDefault="00000000" w:rsidP="00784F48">
      <w:pPr>
        <w:pStyle w:val="ListParagraph"/>
        <w:numPr>
          <w:ilvl w:val="6"/>
          <w:numId w:val="20"/>
        </w:numPr>
        <w:spacing w:before="240" w:after="240" w:line="278" w:lineRule="auto"/>
        <w:ind w:left="709" w:hanging="425"/>
        <w:jc w:val="both"/>
        <w:rPr>
          <w:b/>
          <w:bCs/>
        </w:rPr>
      </w:pPr>
      <w:r>
        <w:t xml:space="preserve">You shall promptly settle all fees and charges due to us accrued up to the date of termination.  The Parties agree that termination or expiry of the Agreement shall not affect any accrued payments, rights or liabilities of either Party. </w:t>
      </w:r>
    </w:p>
    <w:p w14:paraId="1AB16CA9" w14:textId="77777777" w:rsidR="005167DA" w:rsidRDefault="00000000">
      <w:pPr>
        <w:spacing w:before="240" w:after="240" w:line="278" w:lineRule="auto"/>
        <w:ind w:left="360"/>
        <w:jc w:val="both"/>
        <w:rPr>
          <w:b/>
          <w:bCs/>
        </w:rPr>
      </w:pPr>
      <w:r>
        <w:rPr>
          <w:b/>
          <w:bCs/>
        </w:rPr>
        <w:t>C.</w:t>
      </w:r>
      <w:r>
        <w:t xml:space="preserve">    </w:t>
      </w:r>
      <w:r>
        <w:rPr>
          <w:b/>
          <w:bCs/>
        </w:rPr>
        <w:t>Disclaimer</w:t>
      </w:r>
    </w:p>
    <w:p w14:paraId="23A25228" w14:textId="212A013B" w:rsidR="005167DA" w:rsidRDefault="00000000" w:rsidP="00784F48">
      <w:pPr>
        <w:pStyle w:val="ListParagraph"/>
        <w:numPr>
          <w:ilvl w:val="6"/>
          <w:numId w:val="4"/>
        </w:numPr>
        <w:spacing w:before="240" w:after="240" w:line="278" w:lineRule="auto"/>
        <w:ind w:left="709" w:hanging="425"/>
        <w:jc w:val="both"/>
      </w:pPr>
      <w:r>
        <w:t>All mutual fund investments are subject to market risks. Please read all scheme-related documents carefully before investing. The past performance of any mutual fund scheme is not indicative of its future performance.</w:t>
      </w:r>
    </w:p>
    <w:p w14:paraId="25369C4E" w14:textId="7639F604" w:rsidR="005167DA" w:rsidRDefault="00000000" w:rsidP="00784F48">
      <w:pPr>
        <w:pStyle w:val="ListParagraph"/>
        <w:numPr>
          <w:ilvl w:val="6"/>
          <w:numId w:val="4"/>
        </w:numPr>
        <w:spacing w:before="240" w:after="240" w:line="278" w:lineRule="auto"/>
        <w:ind w:left="709" w:hanging="425"/>
        <w:jc w:val="both"/>
      </w:pPr>
      <w:r>
        <w:t>While we shall exercise due care, skill, and diligence in rendering our Services, we shall not be liable for any market risks or investment losses incurred by you as a result of market movements or decisions made based on our advice. Client shall take full responsibility for the outcomes of all of Client consented investment decisions. Client acknowledges that Investment Advisor shall not be responsible or liable for any indirect, incidental, consequential, special, punitive or any other damages arising out of Client investments in units of mutual fund schemes.</w:t>
      </w:r>
    </w:p>
    <w:p w14:paraId="3B1712A9" w14:textId="376FC791" w:rsidR="005167DA" w:rsidRDefault="00000000" w:rsidP="00784F48">
      <w:pPr>
        <w:pStyle w:val="ListParagraph"/>
        <w:numPr>
          <w:ilvl w:val="6"/>
          <w:numId w:val="4"/>
        </w:numPr>
        <w:spacing w:before="240" w:after="240" w:line="278" w:lineRule="auto"/>
        <w:ind w:left="709" w:hanging="425"/>
        <w:jc w:val="both"/>
      </w:pPr>
      <w:r>
        <w:t>It is expressly clarified that for execution services, we only facilitate the implementation of the Transaction.</w:t>
      </w:r>
    </w:p>
    <w:p w14:paraId="7F33AB51" w14:textId="77777777" w:rsidR="005167DA" w:rsidRDefault="00000000">
      <w:pPr>
        <w:spacing w:before="240" w:after="240" w:line="278" w:lineRule="auto"/>
        <w:ind w:left="360"/>
        <w:jc w:val="both"/>
        <w:rPr>
          <w:b/>
          <w:bCs/>
        </w:rPr>
      </w:pPr>
      <w:r>
        <w:rPr>
          <w:b/>
          <w:bCs/>
        </w:rPr>
        <w:t>D.</w:t>
      </w:r>
      <w:r>
        <w:t xml:space="preserve">    </w:t>
      </w:r>
      <w:r>
        <w:rPr>
          <w:b/>
          <w:bCs/>
        </w:rPr>
        <w:t>Fees</w:t>
      </w:r>
    </w:p>
    <w:p w14:paraId="7C403F07" w14:textId="13499CEB" w:rsidR="005167DA" w:rsidRDefault="00000000">
      <w:pPr>
        <w:spacing w:before="240" w:after="240" w:line="278" w:lineRule="auto"/>
        <w:jc w:val="both"/>
      </w:pPr>
      <w:r>
        <w:t xml:space="preserve">The following fees shall be payable by the Client for the </w:t>
      </w:r>
      <w:r w:rsidR="00784F48">
        <w:t xml:space="preserve">Powerup Infinite </w:t>
      </w:r>
      <w:r>
        <w:t>Services:</w:t>
      </w:r>
    </w:p>
    <w:p w14:paraId="47BEF271" w14:textId="198B0109" w:rsidR="005167DA" w:rsidRDefault="00000000">
      <w:pPr>
        <w:spacing w:before="240" w:after="240" w:line="278" w:lineRule="auto"/>
        <w:jc w:val="both"/>
      </w:pPr>
      <w:r>
        <w:rPr>
          <w:b/>
          <w:bCs/>
        </w:rPr>
        <w:t>Onboarding Fee:</w:t>
      </w:r>
      <w:r>
        <w:t xml:space="preserve"> A one-time fee of INR </w:t>
      </w:r>
      <w:r w:rsidR="006840A2">
        <w:t>5,000</w:t>
      </w:r>
      <w:r>
        <w:t>/- shall be payable by the Client at the commencement of the Services hereunder. This amount shall be adjusted against the first quarterly invoice.</w:t>
      </w:r>
    </w:p>
    <w:p w14:paraId="0367BF7B" w14:textId="571DCDCB" w:rsidR="005167DA" w:rsidRDefault="00000000">
      <w:pPr>
        <w:spacing w:before="240" w:after="240" w:line="278" w:lineRule="auto"/>
        <w:jc w:val="both"/>
      </w:pPr>
      <w:r>
        <w:rPr>
          <w:b/>
          <w:bCs/>
        </w:rPr>
        <w:t>Powerup Infinite Service</w:t>
      </w:r>
      <w:r>
        <w:t xml:space="preserve"> – Fee slabs for the </w:t>
      </w:r>
      <w:r w:rsidR="00784F48">
        <w:t xml:space="preserve">Powerup Infinite </w:t>
      </w:r>
      <w:r>
        <w:t>Services shall be % of Assets under Advice (AUA), calculated as follows:</w:t>
      </w:r>
    </w:p>
    <w:tbl>
      <w:tblPr>
        <w:tblStyle w:val="TableGrid"/>
        <w:tblW w:w="0" w:type="auto"/>
        <w:tblInd w:w="360" w:type="dxa"/>
        <w:tblLook w:val="04A0" w:firstRow="1" w:lastRow="0" w:firstColumn="1" w:lastColumn="0" w:noHBand="0" w:noVBand="1"/>
      </w:tblPr>
      <w:tblGrid>
        <w:gridCol w:w="797"/>
        <w:gridCol w:w="2168"/>
        <w:gridCol w:w="2610"/>
      </w:tblGrid>
      <w:tr w:rsidR="006A62C2" w14:paraId="4AD42653" w14:textId="77777777" w:rsidTr="009862DD">
        <w:trPr>
          <w:trHeight w:val="563"/>
        </w:trPr>
        <w:tc>
          <w:tcPr>
            <w:tcW w:w="797" w:type="dxa"/>
          </w:tcPr>
          <w:p w14:paraId="7B6932A4"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lastRenderedPageBreak/>
              <w:t>Sr. No</w:t>
            </w:r>
          </w:p>
        </w:tc>
        <w:tc>
          <w:tcPr>
            <w:tcW w:w="2168" w:type="dxa"/>
          </w:tcPr>
          <w:p w14:paraId="0DC8C799"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*Fee</w:t>
            </w:r>
          </w:p>
        </w:tc>
        <w:tc>
          <w:tcPr>
            <w:tcW w:w="2610" w:type="dxa"/>
          </w:tcPr>
          <w:p w14:paraId="6A9E0289"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AUA (in INR)</w:t>
            </w:r>
          </w:p>
        </w:tc>
      </w:tr>
      <w:tr w:rsidR="006A62C2" w14:paraId="23F2EAE7" w14:textId="77777777" w:rsidTr="009862DD">
        <w:trPr>
          <w:trHeight w:val="286"/>
        </w:trPr>
        <w:tc>
          <w:tcPr>
            <w:tcW w:w="797" w:type="dxa"/>
          </w:tcPr>
          <w:p w14:paraId="47CF0EDA"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1</w:t>
            </w:r>
          </w:p>
        </w:tc>
        <w:tc>
          <w:tcPr>
            <w:tcW w:w="2168" w:type="dxa"/>
          </w:tcPr>
          <w:p w14:paraId="6D798CB8"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0</w:t>
            </w:r>
            <w:r w:rsidRPr="004E0D18">
              <w:rPr>
                <w:rFonts w:ascii="Times New Roman" w:hAnsi="Times New Roman" w:cs="Times New Roman"/>
              </w:rPr>
              <w:t>.</w:t>
            </w:r>
            <w:r>
              <w:rPr>
                <w:rFonts w:ascii="Times New Roman" w:hAnsi="Times New Roman" w:cs="Times New Roman"/>
              </w:rPr>
              <w:t>75</w:t>
            </w:r>
            <w:r w:rsidRPr="004E0D18">
              <w:rPr>
                <w:rFonts w:ascii="Times New Roman" w:hAnsi="Times New Roman" w:cs="Times New Roman"/>
              </w:rPr>
              <w:t>% p.a.</w:t>
            </w:r>
          </w:p>
        </w:tc>
        <w:tc>
          <w:tcPr>
            <w:tcW w:w="2610" w:type="dxa"/>
          </w:tcPr>
          <w:p w14:paraId="6B1872A4"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less than 50 lakhs</w:t>
            </w:r>
          </w:p>
        </w:tc>
      </w:tr>
      <w:tr w:rsidR="006A62C2" w14:paraId="1F96C21C" w14:textId="77777777" w:rsidTr="009862DD">
        <w:trPr>
          <w:trHeight w:val="563"/>
        </w:trPr>
        <w:tc>
          <w:tcPr>
            <w:tcW w:w="797" w:type="dxa"/>
          </w:tcPr>
          <w:p w14:paraId="392A53FE"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2</w:t>
            </w:r>
          </w:p>
        </w:tc>
        <w:tc>
          <w:tcPr>
            <w:tcW w:w="2168" w:type="dxa"/>
          </w:tcPr>
          <w:p w14:paraId="27E51A55" w14:textId="77777777" w:rsidR="006A62C2" w:rsidRDefault="006A62C2" w:rsidP="009862DD">
            <w:pPr>
              <w:pStyle w:val="ListParagraph"/>
              <w:ind w:left="0"/>
              <w:jc w:val="both"/>
              <w:rPr>
                <w:rFonts w:ascii="Times New Roman" w:hAnsi="Times New Roman" w:cs="Times New Roman"/>
              </w:rPr>
            </w:pPr>
            <w:r w:rsidRPr="004E0D18">
              <w:rPr>
                <w:rFonts w:ascii="Times New Roman" w:hAnsi="Times New Roman" w:cs="Times New Roman"/>
              </w:rPr>
              <w:t>0.</w:t>
            </w:r>
            <w:r>
              <w:rPr>
                <w:rFonts w:ascii="Times New Roman" w:hAnsi="Times New Roman" w:cs="Times New Roman"/>
              </w:rPr>
              <w:t>625</w:t>
            </w:r>
            <w:r w:rsidRPr="004E0D18">
              <w:rPr>
                <w:rFonts w:ascii="Times New Roman" w:hAnsi="Times New Roman" w:cs="Times New Roman"/>
              </w:rPr>
              <w:t>% p.a.</w:t>
            </w:r>
          </w:p>
        </w:tc>
        <w:tc>
          <w:tcPr>
            <w:tcW w:w="2610" w:type="dxa"/>
          </w:tcPr>
          <w:p w14:paraId="1B2FE74D" w14:textId="77777777" w:rsidR="006A62C2" w:rsidRPr="00A15284" w:rsidRDefault="006A62C2" w:rsidP="009862DD">
            <w:pPr>
              <w:jc w:val="both"/>
              <w:rPr>
                <w:rFonts w:ascii="Times New Roman" w:hAnsi="Times New Roman" w:cs="Times New Roman"/>
              </w:rPr>
            </w:pPr>
            <w:r w:rsidRPr="00A15284">
              <w:rPr>
                <w:rFonts w:ascii="Times New Roman" w:hAnsi="Times New Roman" w:cs="Times New Roman"/>
              </w:rPr>
              <w:t>₹50 lakhs to ₹1 crore</w:t>
            </w:r>
          </w:p>
          <w:p w14:paraId="17C94633" w14:textId="77777777" w:rsidR="006A62C2" w:rsidRDefault="006A62C2" w:rsidP="009862DD">
            <w:pPr>
              <w:pStyle w:val="ListParagraph"/>
              <w:ind w:left="0"/>
              <w:jc w:val="both"/>
              <w:rPr>
                <w:rFonts w:ascii="Times New Roman" w:hAnsi="Times New Roman" w:cs="Times New Roman"/>
              </w:rPr>
            </w:pPr>
          </w:p>
        </w:tc>
      </w:tr>
      <w:tr w:rsidR="006A62C2" w14:paraId="6488D2AF" w14:textId="77777777" w:rsidTr="009862DD">
        <w:trPr>
          <w:trHeight w:val="563"/>
        </w:trPr>
        <w:tc>
          <w:tcPr>
            <w:tcW w:w="797" w:type="dxa"/>
          </w:tcPr>
          <w:p w14:paraId="75A16CC2" w14:textId="77777777" w:rsidR="006A62C2" w:rsidRDefault="006A62C2" w:rsidP="009862DD">
            <w:pPr>
              <w:pStyle w:val="ListParagraph"/>
              <w:ind w:left="0"/>
              <w:jc w:val="both"/>
              <w:rPr>
                <w:rFonts w:ascii="Times New Roman" w:hAnsi="Times New Roman" w:cs="Times New Roman"/>
              </w:rPr>
            </w:pPr>
            <w:r>
              <w:rPr>
                <w:rFonts w:ascii="Times New Roman" w:hAnsi="Times New Roman" w:cs="Times New Roman"/>
              </w:rPr>
              <w:t>3</w:t>
            </w:r>
          </w:p>
        </w:tc>
        <w:tc>
          <w:tcPr>
            <w:tcW w:w="2168" w:type="dxa"/>
          </w:tcPr>
          <w:p w14:paraId="4CD63E58" w14:textId="77777777" w:rsidR="006A62C2" w:rsidRDefault="006A62C2" w:rsidP="009862DD">
            <w:pPr>
              <w:pStyle w:val="ListParagraph"/>
              <w:ind w:left="0"/>
              <w:jc w:val="both"/>
              <w:rPr>
                <w:rFonts w:ascii="Times New Roman" w:hAnsi="Times New Roman" w:cs="Times New Roman"/>
              </w:rPr>
            </w:pPr>
            <w:r w:rsidRPr="004E0D18">
              <w:rPr>
                <w:rFonts w:ascii="Times New Roman" w:hAnsi="Times New Roman" w:cs="Times New Roman"/>
              </w:rPr>
              <w:t>0.5% p.a.</w:t>
            </w:r>
          </w:p>
        </w:tc>
        <w:tc>
          <w:tcPr>
            <w:tcW w:w="2610" w:type="dxa"/>
          </w:tcPr>
          <w:p w14:paraId="52229726" w14:textId="77777777" w:rsidR="006A62C2" w:rsidRPr="00A15284" w:rsidRDefault="006A62C2" w:rsidP="009862DD">
            <w:pPr>
              <w:jc w:val="both"/>
              <w:rPr>
                <w:rFonts w:ascii="Times New Roman" w:hAnsi="Times New Roman" w:cs="Times New Roman"/>
              </w:rPr>
            </w:pPr>
            <w:r w:rsidRPr="00A15284">
              <w:rPr>
                <w:rFonts w:ascii="Times New Roman" w:hAnsi="Times New Roman" w:cs="Times New Roman"/>
              </w:rPr>
              <w:t>₹1 crore and above</w:t>
            </w:r>
          </w:p>
          <w:p w14:paraId="140D7D33" w14:textId="77777777" w:rsidR="006A62C2" w:rsidRDefault="006A62C2" w:rsidP="009862DD">
            <w:pPr>
              <w:pStyle w:val="ListParagraph"/>
              <w:ind w:left="0"/>
              <w:jc w:val="both"/>
              <w:rPr>
                <w:rFonts w:ascii="Times New Roman" w:hAnsi="Times New Roman" w:cs="Times New Roman"/>
              </w:rPr>
            </w:pPr>
          </w:p>
        </w:tc>
      </w:tr>
    </w:tbl>
    <w:p w14:paraId="29EAFB74" w14:textId="45937D9A" w:rsidR="005167DA" w:rsidRDefault="00000000">
      <w:pPr>
        <w:spacing w:before="240" w:after="240" w:line="278" w:lineRule="auto"/>
        <w:jc w:val="both"/>
      </w:pPr>
      <w:r>
        <w:t>*Fees will be charged at the end of every quarter, calculated on the average daily AUA of each quarter.</w:t>
      </w:r>
    </w:p>
    <w:p w14:paraId="36BD55DA" w14:textId="77777777" w:rsidR="005167DA" w:rsidRDefault="00000000">
      <w:pPr>
        <w:spacing w:before="240" w:after="240" w:line="278" w:lineRule="auto"/>
        <w:jc w:val="both"/>
      </w:pPr>
      <w:r>
        <w:t>Any other amount paid by the Client prior to availing the Powerup Infinite service shall be adjusted against the first quarterly invoice in a pro-rated manner.</w:t>
      </w:r>
    </w:p>
    <w:p w14:paraId="18935554" w14:textId="77777777" w:rsidR="005167DA" w:rsidRDefault="00000000">
      <w:pPr>
        <w:spacing w:before="240" w:after="240" w:line="278" w:lineRule="auto"/>
        <w:jc w:val="both"/>
      </w:pPr>
      <w:r>
        <w:t>Applicable taxes shall be levied additionally.</w:t>
      </w:r>
    </w:p>
    <w:p w14:paraId="673D35C7" w14:textId="77777777" w:rsidR="005167DA" w:rsidRDefault="00000000">
      <w:pPr>
        <w:spacing w:before="240" w:after="240" w:line="278" w:lineRule="auto"/>
        <w:jc w:val="both"/>
      </w:pPr>
      <w:r>
        <w:t>Any revision in the fees payable hereunder shall be communicated in writing to you and shall be implemented upon mutual consent of both parties.</w:t>
      </w:r>
    </w:p>
    <w:p w14:paraId="1EB66490" w14:textId="24CD5734" w:rsidR="005167DA" w:rsidRPr="00784F48" w:rsidRDefault="00000000" w:rsidP="00784F48">
      <w:pPr>
        <w:spacing w:before="240" w:after="240" w:line="278" w:lineRule="auto"/>
        <w:jc w:val="both"/>
      </w:pPr>
      <w:r>
        <w:br w:type="page"/>
      </w:r>
    </w:p>
    <w:p w14:paraId="563C9FC2" w14:textId="77777777" w:rsidR="005167DA" w:rsidRDefault="005167DA">
      <w:pPr>
        <w:spacing w:after="160" w:line="278" w:lineRule="auto"/>
        <w:jc w:val="both"/>
        <w:rPr>
          <w:sz w:val="24"/>
          <w:szCs w:val="24"/>
        </w:rPr>
      </w:pPr>
    </w:p>
    <w:p w14:paraId="6EC9BF33" w14:textId="77777777" w:rsidR="005167DA" w:rsidRDefault="00000000">
      <w:pPr>
        <w:spacing w:after="240"/>
        <w:jc w:val="both"/>
        <w:rPr>
          <w:b/>
          <w:bCs/>
          <w:u w:val="single"/>
        </w:rPr>
      </w:pPr>
      <w:r>
        <w:rPr>
          <w:b/>
          <w:bCs/>
          <w:u w:val="single"/>
        </w:rPr>
        <w:t>Investment Adviser Details</w:t>
      </w:r>
    </w:p>
    <w:p w14:paraId="4CB8ECAE" w14:textId="77777777" w:rsidR="005167DA" w:rsidRDefault="00000000">
      <w:pPr>
        <w:spacing w:after="240"/>
        <w:jc w:val="both"/>
        <w:rPr>
          <w:b/>
          <w:bCs/>
        </w:rPr>
      </w:pPr>
      <w:r>
        <w:rPr>
          <w:b/>
          <w:bCs/>
        </w:rPr>
        <w:t>Complete name of the IA (as registered with SEBI):</w:t>
      </w:r>
      <w:r>
        <w:t xml:space="preserve"> Uniorbit Wealth Management Private Limited</w:t>
      </w:r>
    </w:p>
    <w:p w14:paraId="6D5CB171" w14:textId="77777777" w:rsidR="005167DA" w:rsidRDefault="00000000">
      <w:pPr>
        <w:spacing w:after="240"/>
        <w:jc w:val="both"/>
      </w:pPr>
      <w:r>
        <w:rPr>
          <w:b/>
          <w:bCs/>
        </w:rPr>
        <w:t xml:space="preserve">Name of Principal Officer: </w:t>
      </w:r>
      <w:r>
        <w:t>Shailesh Mahapatro</w:t>
      </w:r>
    </w:p>
    <w:p w14:paraId="18101AEA" w14:textId="77777777" w:rsidR="005167DA" w:rsidRDefault="00000000">
      <w:pPr>
        <w:spacing w:after="240"/>
        <w:jc w:val="both"/>
      </w:pPr>
      <w:r>
        <w:rPr>
          <w:b/>
          <w:bCs/>
        </w:rPr>
        <w:t>Type of Registration:</w:t>
      </w:r>
      <w:r>
        <w:t xml:space="preserve"> Registered Investment Adviser</w:t>
      </w:r>
    </w:p>
    <w:p w14:paraId="3CE534FC" w14:textId="77777777" w:rsidR="005167DA" w:rsidRDefault="00000000">
      <w:pPr>
        <w:spacing w:after="240"/>
        <w:jc w:val="both"/>
      </w:pPr>
      <w:r>
        <w:rPr>
          <w:b/>
          <w:bCs/>
        </w:rPr>
        <w:t>SEBI Registration Number:</w:t>
      </w:r>
      <w:r>
        <w:t xml:space="preserve"> INA000019798</w:t>
      </w:r>
    </w:p>
    <w:p w14:paraId="402E874E" w14:textId="77777777" w:rsidR="005167DA" w:rsidRDefault="00000000">
      <w:pPr>
        <w:spacing w:after="240"/>
        <w:jc w:val="both"/>
        <w:rPr>
          <w:b/>
          <w:bCs/>
        </w:rPr>
      </w:pPr>
      <w:r>
        <w:rPr>
          <w:b/>
          <w:bCs/>
        </w:rPr>
        <w:t xml:space="preserve">BSE Enlistment No: </w:t>
      </w:r>
      <w:r>
        <w:t>2231</w:t>
      </w:r>
    </w:p>
    <w:p w14:paraId="54099A6B" w14:textId="77777777" w:rsidR="005167DA" w:rsidRDefault="00000000">
      <w:pPr>
        <w:spacing w:after="240"/>
        <w:jc w:val="both"/>
      </w:pPr>
      <w:r>
        <w:rPr>
          <w:b/>
          <w:bCs/>
        </w:rPr>
        <w:t>Validity of Registration:</w:t>
      </w:r>
      <w:r>
        <w:t xml:space="preserve"> Jan 07, 2025 – Perpetual</w:t>
      </w:r>
    </w:p>
    <w:p w14:paraId="0F75E7F8" w14:textId="77777777" w:rsidR="005167DA" w:rsidRDefault="00000000">
      <w:pPr>
        <w:spacing w:after="160" w:line="278" w:lineRule="auto"/>
        <w:rPr>
          <w:b/>
          <w:bCs/>
        </w:rPr>
      </w:pPr>
      <w:bookmarkStart w:id="30" w:name="_heading=h.3as4poj" w:colFirst="0" w:colLast="0"/>
      <w:bookmarkEnd w:id="30"/>
      <w:r>
        <w:br w:type="page"/>
      </w:r>
    </w:p>
    <w:p w14:paraId="3950DA8E" w14:textId="77777777" w:rsidR="005167DA" w:rsidRDefault="00000000">
      <w:pPr>
        <w:keepNext/>
        <w:pBdr>
          <w:top w:val="nil"/>
          <w:left w:val="nil"/>
          <w:bottom w:val="nil"/>
          <w:right w:val="nil"/>
          <w:between w:val="nil"/>
        </w:pBdr>
        <w:spacing w:after="240"/>
        <w:jc w:val="center"/>
        <w:rPr>
          <w:b/>
          <w:bCs/>
          <w:color w:val="000000"/>
        </w:rPr>
      </w:pPr>
      <w:r>
        <w:rPr>
          <w:b/>
          <w:bCs/>
          <w:color w:val="000000"/>
        </w:rPr>
        <w:lastRenderedPageBreak/>
        <w:t>SCHEDULE I</w:t>
      </w:r>
      <w:r>
        <w:rPr>
          <w:b/>
          <w:bCs/>
          <w:color w:val="000000"/>
        </w:rPr>
        <w:br/>
      </w:r>
      <w:r>
        <w:rPr>
          <w:b/>
          <w:bCs/>
          <w:color w:val="000000"/>
        </w:rPr>
        <w:br/>
        <w:t>DESCRIPTION OF THE CLIENT AND CHARGES</w:t>
      </w:r>
    </w:p>
    <w:tbl>
      <w:tblPr>
        <w:tblStyle w:val="a2"/>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4510"/>
      </w:tblGrid>
      <w:tr w:rsidR="005167DA" w14:paraId="51546731" w14:textId="77777777">
        <w:tc>
          <w:tcPr>
            <w:tcW w:w="4509" w:type="dxa"/>
          </w:tcPr>
          <w:p w14:paraId="6DDD3BAC" w14:textId="77777777" w:rsidR="005167DA" w:rsidRDefault="00000000">
            <w:pPr>
              <w:pBdr>
                <w:top w:val="nil"/>
                <w:left w:val="nil"/>
                <w:bottom w:val="nil"/>
                <w:right w:val="nil"/>
                <w:between w:val="nil"/>
              </w:pBdr>
              <w:spacing w:after="120"/>
              <w:jc w:val="both"/>
              <w:rPr>
                <w:b/>
                <w:bCs/>
                <w:color w:val="000000"/>
              </w:rPr>
            </w:pPr>
            <w:r>
              <w:rPr>
                <w:b/>
                <w:bCs/>
                <w:color w:val="000000"/>
              </w:rPr>
              <w:t>Name of the Client:</w:t>
            </w:r>
          </w:p>
        </w:tc>
        <w:tc>
          <w:tcPr>
            <w:tcW w:w="4510" w:type="dxa"/>
          </w:tcPr>
          <w:p w14:paraId="5B471744" w14:textId="67BDD64D" w:rsidR="005167DA" w:rsidRDefault="008C4FCF">
            <w:pPr>
              <w:pBdr>
                <w:top w:val="nil"/>
                <w:left w:val="nil"/>
                <w:bottom w:val="nil"/>
                <w:right w:val="nil"/>
                <w:between w:val="nil"/>
              </w:pBdr>
              <w:spacing w:after="120"/>
              <w:jc w:val="both"/>
              <w:rPr>
                <w:color w:val="000000"/>
              </w:rPr>
            </w:pPr>
            <w:r w:rsidRPr="008C4FCF">
              <w:rPr>
                <w:color w:val="000000"/>
              </w:rPr>
              <w:t>Debasree Bhattacharjee</w:t>
            </w:r>
          </w:p>
        </w:tc>
      </w:tr>
      <w:tr w:rsidR="005167DA" w14:paraId="5A47B3C6" w14:textId="77777777">
        <w:tc>
          <w:tcPr>
            <w:tcW w:w="4509" w:type="dxa"/>
          </w:tcPr>
          <w:p w14:paraId="2E079453" w14:textId="77777777" w:rsidR="005167DA" w:rsidRDefault="00000000">
            <w:pPr>
              <w:pBdr>
                <w:top w:val="nil"/>
                <w:left w:val="nil"/>
                <w:bottom w:val="nil"/>
                <w:right w:val="nil"/>
                <w:between w:val="nil"/>
              </w:pBdr>
              <w:spacing w:after="120"/>
              <w:jc w:val="both"/>
              <w:rPr>
                <w:b/>
                <w:bCs/>
                <w:color w:val="000000"/>
              </w:rPr>
            </w:pPr>
            <w:r>
              <w:rPr>
                <w:b/>
                <w:bCs/>
                <w:color w:val="000000"/>
              </w:rPr>
              <w:t>Constitution:</w:t>
            </w:r>
          </w:p>
        </w:tc>
        <w:tc>
          <w:tcPr>
            <w:tcW w:w="4510" w:type="dxa"/>
          </w:tcPr>
          <w:p w14:paraId="73D1FF9A" w14:textId="77777777" w:rsidR="005167DA" w:rsidRDefault="00000000">
            <w:pPr>
              <w:pBdr>
                <w:top w:val="nil"/>
                <w:left w:val="nil"/>
                <w:bottom w:val="nil"/>
                <w:right w:val="nil"/>
                <w:between w:val="nil"/>
              </w:pBdr>
              <w:spacing w:after="120"/>
              <w:jc w:val="both"/>
              <w:rPr>
                <w:color w:val="000000"/>
              </w:rPr>
            </w:pPr>
            <w:r>
              <w:rPr>
                <w:color w:val="000000"/>
              </w:rPr>
              <w:t>Individual</w:t>
            </w:r>
          </w:p>
        </w:tc>
      </w:tr>
      <w:tr w:rsidR="005167DA" w14:paraId="1E8789D2" w14:textId="77777777">
        <w:tc>
          <w:tcPr>
            <w:tcW w:w="4509" w:type="dxa"/>
          </w:tcPr>
          <w:p w14:paraId="13A3E386" w14:textId="333F9051" w:rsidR="005167DA" w:rsidRDefault="00412E96">
            <w:pPr>
              <w:pBdr>
                <w:top w:val="nil"/>
                <w:left w:val="nil"/>
                <w:bottom w:val="nil"/>
                <w:right w:val="nil"/>
                <w:between w:val="nil"/>
              </w:pBdr>
              <w:spacing w:after="120"/>
              <w:jc w:val="both"/>
              <w:rPr>
                <w:b/>
                <w:bCs/>
                <w:color w:val="000000"/>
              </w:rPr>
            </w:pPr>
            <w:r>
              <w:rPr>
                <w:b/>
                <w:bCs/>
                <w:color w:val="000000"/>
              </w:rPr>
              <w:t>Email ID:</w:t>
            </w:r>
          </w:p>
        </w:tc>
        <w:tc>
          <w:tcPr>
            <w:tcW w:w="4510" w:type="dxa"/>
          </w:tcPr>
          <w:p w14:paraId="115C5723" w14:textId="5FB3F3CE" w:rsidR="005167DA" w:rsidRDefault="008C4FCF">
            <w:pPr>
              <w:pBdr>
                <w:top w:val="nil"/>
                <w:left w:val="nil"/>
                <w:bottom w:val="nil"/>
                <w:right w:val="nil"/>
                <w:between w:val="nil"/>
              </w:pBdr>
              <w:spacing w:after="120"/>
              <w:jc w:val="both"/>
              <w:rPr>
                <w:color w:val="000000"/>
              </w:rPr>
            </w:pPr>
            <w:r w:rsidRPr="008C4FCF">
              <w:rPr>
                <w:color w:val="000000"/>
              </w:rPr>
              <w:t>subhasish_bhat2004@yahoo.com</w:t>
            </w:r>
          </w:p>
        </w:tc>
      </w:tr>
      <w:tr w:rsidR="00412E96" w14:paraId="16E8A150" w14:textId="77777777">
        <w:tc>
          <w:tcPr>
            <w:tcW w:w="4509" w:type="dxa"/>
          </w:tcPr>
          <w:p w14:paraId="344482A2" w14:textId="1A87F786" w:rsidR="00412E96" w:rsidRDefault="00412E96">
            <w:pPr>
              <w:pBdr>
                <w:top w:val="nil"/>
                <w:left w:val="nil"/>
                <w:bottom w:val="nil"/>
                <w:right w:val="nil"/>
                <w:between w:val="nil"/>
              </w:pBdr>
              <w:spacing w:after="120"/>
              <w:jc w:val="both"/>
              <w:rPr>
                <w:b/>
                <w:bCs/>
                <w:color w:val="000000"/>
              </w:rPr>
            </w:pPr>
            <w:r>
              <w:rPr>
                <w:b/>
                <w:bCs/>
                <w:color w:val="000000"/>
              </w:rPr>
              <w:t>Phone No:</w:t>
            </w:r>
          </w:p>
        </w:tc>
        <w:tc>
          <w:tcPr>
            <w:tcW w:w="4510" w:type="dxa"/>
          </w:tcPr>
          <w:p w14:paraId="43545FB6" w14:textId="7E540DE2" w:rsidR="00412E96" w:rsidRDefault="008C4FCF">
            <w:pPr>
              <w:pBdr>
                <w:top w:val="nil"/>
                <w:left w:val="nil"/>
                <w:bottom w:val="nil"/>
                <w:right w:val="nil"/>
                <w:between w:val="nil"/>
              </w:pBdr>
              <w:spacing w:after="120"/>
              <w:jc w:val="both"/>
              <w:rPr>
                <w:color w:val="000000"/>
              </w:rPr>
            </w:pPr>
            <w:r w:rsidRPr="008C4FCF">
              <w:rPr>
                <w:color w:val="000000"/>
              </w:rPr>
              <w:t>9717311673</w:t>
            </w:r>
          </w:p>
        </w:tc>
      </w:tr>
      <w:tr w:rsidR="005167DA" w14:paraId="43276F19" w14:textId="77777777">
        <w:tc>
          <w:tcPr>
            <w:tcW w:w="4509" w:type="dxa"/>
          </w:tcPr>
          <w:p w14:paraId="50BF084B" w14:textId="77777777" w:rsidR="005167DA" w:rsidRDefault="00000000">
            <w:pPr>
              <w:spacing w:after="240"/>
              <w:jc w:val="both"/>
              <w:rPr>
                <w:b/>
                <w:bCs/>
              </w:rPr>
            </w:pPr>
            <w:r>
              <w:rPr>
                <w:b/>
                <w:bCs/>
              </w:rPr>
              <w:t>Service Start Date:</w:t>
            </w:r>
          </w:p>
          <w:p w14:paraId="4BADF844" w14:textId="77777777" w:rsidR="005167DA" w:rsidRDefault="005167DA">
            <w:pPr>
              <w:pBdr>
                <w:top w:val="nil"/>
                <w:left w:val="nil"/>
                <w:bottom w:val="nil"/>
                <w:right w:val="nil"/>
                <w:between w:val="nil"/>
              </w:pBdr>
              <w:spacing w:after="120"/>
              <w:jc w:val="both"/>
              <w:rPr>
                <w:b/>
                <w:bCs/>
                <w:color w:val="000000"/>
              </w:rPr>
            </w:pPr>
          </w:p>
        </w:tc>
        <w:tc>
          <w:tcPr>
            <w:tcW w:w="4510" w:type="dxa"/>
          </w:tcPr>
          <w:p w14:paraId="6C1A2C6E" w14:textId="77777777" w:rsidR="005167DA" w:rsidRDefault="00000000">
            <w:pPr>
              <w:pBdr>
                <w:top w:val="nil"/>
                <w:left w:val="nil"/>
                <w:bottom w:val="nil"/>
                <w:right w:val="nil"/>
                <w:between w:val="nil"/>
              </w:pBdr>
              <w:spacing w:after="120"/>
              <w:jc w:val="both"/>
              <w:rPr>
                <w:color w:val="000000"/>
              </w:rPr>
            </w:pPr>
            <w:r>
              <w:t>Subscription payment completion date</w:t>
            </w:r>
          </w:p>
        </w:tc>
      </w:tr>
      <w:tr w:rsidR="005167DA" w14:paraId="43B923BE" w14:textId="77777777">
        <w:tc>
          <w:tcPr>
            <w:tcW w:w="4509" w:type="dxa"/>
          </w:tcPr>
          <w:p w14:paraId="5ADDE4BA" w14:textId="77777777" w:rsidR="005167DA" w:rsidRDefault="00000000">
            <w:pPr>
              <w:spacing w:after="240"/>
              <w:jc w:val="both"/>
              <w:rPr>
                <w:b/>
                <w:bCs/>
              </w:rPr>
            </w:pPr>
            <w:r>
              <w:rPr>
                <w:b/>
                <w:bCs/>
              </w:rPr>
              <w:t>Term:</w:t>
            </w:r>
          </w:p>
          <w:p w14:paraId="0D9C9AD3" w14:textId="77777777" w:rsidR="005167DA" w:rsidRDefault="005167DA">
            <w:pPr>
              <w:pBdr>
                <w:top w:val="nil"/>
                <w:left w:val="nil"/>
                <w:bottom w:val="nil"/>
                <w:right w:val="nil"/>
                <w:between w:val="nil"/>
              </w:pBdr>
              <w:spacing w:after="120"/>
              <w:jc w:val="both"/>
              <w:rPr>
                <w:b/>
                <w:bCs/>
                <w:color w:val="000000"/>
              </w:rPr>
            </w:pPr>
          </w:p>
        </w:tc>
        <w:tc>
          <w:tcPr>
            <w:tcW w:w="4510" w:type="dxa"/>
          </w:tcPr>
          <w:p w14:paraId="4BEC4FAB" w14:textId="77777777" w:rsidR="005167DA" w:rsidRDefault="00000000">
            <w:pPr>
              <w:pBdr>
                <w:top w:val="nil"/>
                <w:left w:val="nil"/>
                <w:bottom w:val="nil"/>
                <w:right w:val="nil"/>
                <w:between w:val="nil"/>
              </w:pBdr>
              <w:spacing w:after="120"/>
              <w:jc w:val="both"/>
              <w:rPr>
                <w:color w:val="000000"/>
              </w:rPr>
            </w:pPr>
            <w:r>
              <w:t xml:space="preserve">1 (one) year </w:t>
            </w:r>
          </w:p>
        </w:tc>
      </w:tr>
      <w:tr w:rsidR="005167DA" w14:paraId="5502C377" w14:textId="77777777">
        <w:tc>
          <w:tcPr>
            <w:tcW w:w="4509" w:type="dxa"/>
          </w:tcPr>
          <w:p w14:paraId="309D1AF3" w14:textId="77777777" w:rsidR="005167DA" w:rsidRDefault="00000000">
            <w:pPr>
              <w:pBdr>
                <w:top w:val="nil"/>
                <w:left w:val="nil"/>
                <w:bottom w:val="nil"/>
                <w:right w:val="nil"/>
                <w:between w:val="nil"/>
              </w:pBdr>
              <w:spacing w:after="120"/>
              <w:jc w:val="both"/>
              <w:rPr>
                <w:b/>
                <w:bCs/>
                <w:color w:val="000000"/>
              </w:rPr>
            </w:pPr>
            <w:r>
              <w:rPr>
                <w:b/>
                <w:bCs/>
                <w:color w:val="000000"/>
              </w:rPr>
              <w:t>Membership Charges</w:t>
            </w:r>
          </w:p>
        </w:tc>
        <w:tc>
          <w:tcPr>
            <w:tcW w:w="4510" w:type="dxa"/>
          </w:tcPr>
          <w:p w14:paraId="161F9779" w14:textId="0848E453" w:rsidR="005167DA" w:rsidRDefault="00000000">
            <w:pPr>
              <w:pBdr>
                <w:top w:val="nil"/>
                <w:left w:val="nil"/>
                <w:bottom w:val="nil"/>
                <w:right w:val="nil"/>
                <w:between w:val="nil"/>
              </w:pBdr>
              <w:spacing w:after="120"/>
              <w:jc w:val="both"/>
              <w:rPr>
                <w:color w:val="000000"/>
              </w:rPr>
            </w:pPr>
            <w:r>
              <w:rPr>
                <w:color w:val="000000"/>
              </w:rPr>
              <w:t xml:space="preserve">INR </w:t>
            </w:r>
            <w:r w:rsidR="00B23996">
              <w:rPr>
                <w:color w:val="000000"/>
              </w:rPr>
              <w:t>0</w:t>
            </w:r>
            <w:r>
              <w:rPr>
                <w:color w:val="000000"/>
              </w:rPr>
              <w:t xml:space="preserve">/- p.a. </w:t>
            </w:r>
            <w:r>
              <w:t>(+ applicable GST)</w:t>
            </w:r>
          </w:p>
        </w:tc>
      </w:tr>
    </w:tbl>
    <w:p w14:paraId="66118325" w14:textId="77777777" w:rsidR="005167DA" w:rsidRDefault="005167DA">
      <w:pPr>
        <w:spacing w:after="240"/>
      </w:pPr>
    </w:p>
    <w:p w14:paraId="48E11741" w14:textId="77777777" w:rsidR="005167DA" w:rsidRDefault="00000000">
      <w:bookmarkStart w:id="31" w:name="_heading=h.1pxezwc" w:colFirst="0" w:colLast="0"/>
      <w:bookmarkEnd w:id="31"/>
      <w:r>
        <w:br w:type="page"/>
      </w:r>
    </w:p>
    <w:p w14:paraId="7E45F944" w14:textId="77777777" w:rsidR="005167DA" w:rsidRDefault="00000000">
      <w:pPr>
        <w:keepNext/>
        <w:pBdr>
          <w:top w:val="nil"/>
          <w:left w:val="nil"/>
          <w:bottom w:val="nil"/>
          <w:right w:val="nil"/>
          <w:between w:val="nil"/>
        </w:pBdr>
        <w:spacing w:after="240"/>
        <w:jc w:val="center"/>
        <w:rPr>
          <w:b/>
          <w:bCs/>
          <w:color w:val="000000"/>
        </w:rPr>
      </w:pPr>
      <w:bookmarkStart w:id="32" w:name="_heading=h.49x2ik5" w:colFirst="0" w:colLast="0"/>
      <w:bookmarkEnd w:id="32"/>
      <w:r>
        <w:rPr>
          <w:b/>
          <w:bCs/>
          <w:color w:val="000000"/>
        </w:rPr>
        <w:lastRenderedPageBreak/>
        <w:t>SCHEDULE II</w:t>
      </w:r>
      <w:r>
        <w:rPr>
          <w:b/>
          <w:bCs/>
          <w:color w:val="000000"/>
        </w:rPr>
        <w:br/>
      </w:r>
      <w:r>
        <w:rPr>
          <w:b/>
          <w:bCs/>
          <w:color w:val="000000"/>
        </w:rPr>
        <w:br/>
        <w:t>MOST IMPORTANT TERMS AND CONDITIONS</w:t>
      </w:r>
    </w:p>
    <w:p w14:paraId="5D78B20B" w14:textId="77777777" w:rsidR="005167DA" w:rsidRDefault="00000000">
      <w:pPr>
        <w:spacing w:before="240" w:after="240"/>
        <w:jc w:val="both"/>
      </w:pPr>
      <w:r>
        <w:t>The Most Important Terms and Conditions (“</w:t>
      </w:r>
      <w:r>
        <w:rPr>
          <w:b/>
          <w:bCs/>
        </w:rPr>
        <w:t>MITC</w:t>
      </w:r>
      <w:r>
        <w:t>”), as may be standardized by the Industry Standards Forum (“</w:t>
      </w:r>
      <w:r>
        <w:rPr>
          <w:b/>
          <w:bCs/>
        </w:rPr>
        <w:t>ISF</w:t>
      </w:r>
      <w:r>
        <w:t>”) and specified by SEBI from time to time, shall include the following:</w:t>
      </w:r>
    </w:p>
    <w:p w14:paraId="7A533213" w14:textId="77777777" w:rsidR="005167DA" w:rsidRDefault="00000000">
      <w:pPr>
        <w:numPr>
          <w:ilvl w:val="0"/>
          <w:numId w:val="3"/>
        </w:numPr>
        <w:spacing w:before="240"/>
        <w:jc w:val="both"/>
      </w:pPr>
      <w:r>
        <w:t>The Investment Adviser (“</w:t>
      </w:r>
      <w:r>
        <w:rPr>
          <w:b/>
          <w:bCs/>
        </w:rPr>
        <w:t>IA</w:t>
      </w:r>
      <w:r>
        <w:t>”) shall only accept payments towards its fees for Advisory Services and is not permitted to accept funds or securities in its account on the Client’s behalf.</w:t>
      </w:r>
    </w:p>
    <w:p w14:paraId="64B4FA30" w14:textId="77777777" w:rsidR="005167DA" w:rsidRDefault="00000000">
      <w:pPr>
        <w:numPr>
          <w:ilvl w:val="0"/>
          <w:numId w:val="3"/>
        </w:numPr>
        <w:spacing w:before="200" w:after="240"/>
        <w:jc w:val="both"/>
      </w:pPr>
      <w:r>
        <w:t>The IA does not guarantee returns, accuracy, or risk-free investments. All advice is subject to market risks, and there is no assurance of any returns or profits.</w:t>
      </w:r>
    </w:p>
    <w:p w14:paraId="0DEEE3E0" w14:textId="77777777" w:rsidR="005167DA" w:rsidRDefault="00000000">
      <w:pPr>
        <w:numPr>
          <w:ilvl w:val="0"/>
          <w:numId w:val="3"/>
        </w:numPr>
        <w:spacing w:after="200"/>
        <w:jc w:val="both"/>
      </w:pPr>
      <w:r>
        <w:t>Any assured/guaranteed/fixed returns schemes or any other schemes of similar nature are prohibited by law. No scheme of this nature shall be offered to the Client by the IA.</w:t>
      </w:r>
    </w:p>
    <w:p w14:paraId="20A8B316" w14:textId="77777777" w:rsidR="005167DA" w:rsidRDefault="00000000">
      <w:pPr>
        <w:numPr>
          <w:ilvl w:val="0"/>
          <w:numId w:val="3"/>
        </w:numPr>
        <w:spacing w:after="200"/>
        <w:jc w:val="both"/>
      </w:pPr>
      <w:r>
        <w:t>Investment advice, only related to securities shall fall under the purview of SEBI. In case of any services offered by IA related to products/services not under the purview of SEBI, IA shall make disclosure to the Client and take appropriate declaration and undertaking from the Client that such products/services and the services of IA in respect of such products/services do not come under regulatory purview of SEBI and that no recourse is available to the Client with SEBI for grievances related to such products/services or services of IA in respect of such products/services.</w:t>
      </w:r>
    </w:p>
    <w:p w14:paraId="02EB1B01" w14:textId="77777777" w:rsidR="005167DA" w:rsidRDefault="00000000">
      <w:pPr>
        <w:numPr>
          <w:ilvl w:val="0"/>
          <w:numId w:val="3"/>
        </w:numPr>
        <w:spacing w:after="200"/>
        <w:jc w:val="both"/>
      </w:pPr>
      <w:r>
        <w:t>This agreement is for the investment advisory services provided by the IA and IA cannot execute/carry out any trade (purchase/sell transaction) on behalf of the Client without his/her/its specific and positive consent on every trade. Thus, the Client is advised not to permit IA to execute any trade on his/her/its behalf without explicit consent.</w:t>
      </w:r>
    </w:p>
    <w:p w14:paraId="107797D5" w14:textId="77777777" w:rsidR="005167DA" w:rsidRDefault="00000000">
      <w:pPr>
        <w:numPr>
          <w:ilvl w:val="0"/>
          <w:numId w:val="3"/>
        </w:numPr>
        <w:spacing w:after="200"/>
        <w:jc w:val="both"/>
      </w:pPr>
      <w:r>
        <w:t>The fee charged by IA to the Client will be subject to the maximum of amount prescribed by SEBI/Investment Adviser Administration and Supervisory Body (“</w:t>
      </w:r>
      <w:r>
        <w:rPr>
          <w:b/>
          <w:bCs/>
        </w:rPr>
        <w:t>IAASB</w:t>
      </w:r>
      <w:r>
        <w:t>”) from time to time (applicable only for Individual and HUF Clients).</w:t>
      </w:r>
    </w:p>
    <w:p w14:paraId="57088F23" w14:textId="77777777" w:rsidR="005167DA" w:rsidRDefault="00000000">
      <w:pPr>
        <w:spacing w:before="240" w:after="240"/>
        <w:ind w:firstLine="720"/>
        <w:jc w:val="both"/>
        <w:rPr>
          <w:i/>
          <w:iCs/>
        </w:rPr>
      </w:pPr>
      <w:r>
        <w:rPr>
          <w:i/>
          <w:iCs/>
        </w:rPr>
        <w:t>Note:</w:t>
      </w:r>
    </w:p>
    <w:p w14:paraId="7E680A80" w14:textId="77777777" w:rsidR="005167DA" w:rsidRDefault="00000000">
      <w:pPr>
        <w:numPr>
          <w:ilvl w:val="0"/>
          <w:numId w:val="1"/>
        </w:numPr>
        <w:spacing w:line="276" w:lineRule="auto"/>
        <w:ind w:left="1275" w:right="160" w:hanging="425"/>
        <w:jc w:val="both"/>
      </w:pPr>
      <w:r>
        <w:t>The current fee limit under Fixed Fee mode is Rs 1,51,000/- per annum per family of Client. Under Assets under Advice (AUA) mode, maximum fee limit is 2.5 per cent of AUA per annum per family of Client.</w:t>
      </w:r>
    </w:p>
    <w:p w14:paraId="7867DA11" w14:textId="77777777" w:rsidR="005167DA" w:rsidRDefault="00000000">
      <w:pPr>
        <w:numPr>
          <w:ilvl w:val="0"/>
          <w:numId w:val="1"/>
        </w:numPr>
        <w:spacing w:line="276" w:lineRule="auto"/>
        <w:ind w:left="1275" w:right="160" w:hanging="425"/>
        <w:jc w:val="both"/>
      </w:pPr>
      <w:r>
        <w:t>The IA may change the fee mode at any time with the client’s consent; however, the maximum fee limit in such cases shall be higher of fee limit under the fixed fee mode or 2.5 per cent of AUA per annum per family of client.</w:t>
      </w:r>
    </w:p>
    <w:p w14:paraId="4325AAE6" w14:textId="77777777" w:rsidR="005167DA" w:rsidRDefault="00000000">
      <w:pPr>
        <w:numPr>
          <w:ilvl w:val="0"/>
          <w:numId w:val="1"/>
        </w:numPr>
        <w:spacing w:line="276" w:lineRule="auto"/>
        <w:ind w:left="1275" w:right="160" w:hanging="425"/>
        <w:jc w:val="both"/>
      </w:pPr>
      <w:r>
        <w:t>The fee limits do not include statutory charges.</w:t>
      </w:r>
    </w:p>
    <w:p w14:paraId="171A029D" w14:textId="77777777" w:rsidR="005167DA" w:rsidRDefault="00000000">
      <w:pPr>
        <w:numPr>
          <w:ilvl w:val="0"/>
          <w:numId w:val="1"/>
        </w:numPr>
        <w:spacing w:line="276" w:lineRule="auto"/>
        <w:ind w:left="1275" w:right="160" w:hanging="425"/>
        <w:jc w:val="both"/>
      </w:pPr>
      <w:r>
        <w:t>The fee limits apply only for investment advice related to securities under purview of SEBI.</w:t>
      </w:r>
    </w:p>
    <w:p w14:paraId="5BE2F855" w14:textId="77777777" w:rsidR="005167DA" w:rsidRDefault="00000000">
      <w:pPr>
        <w:numPr>
          <w:ilvl w:val="0"/>
          <w:numId w:val="1"/>
        </w:numPr>
        <w:spacing w:after="200" w:line="276" w:lineRule="auto"/>
        <w:ind w:left="1275" w:right="160" w:hanging="425"/>
        <w:jc w:val="both"/>
      </w:pPr>
      <w:r>
        <w:t>The fee limits do not apply to a non-individual client / accredited investor.</w:t>
      </w:r>
    </w:p>
    <w:p w14:paraId="2D5DB0AB" w14:textId="77777777" w:rsidR="005167DA" w:rsidRDefault="00000000">
      <w:pPr>
        <w:numPr>
          <w:ilvl w:val="0"/>
          <w:numId w:val="3"/>
        </w:numPr>
        <w:pBdr>
          <w:top w:val="nil"/>
          <w:left w:val="nil"/>
          <w:bottom w:val="nil"/>
          <w:right w:val="nil"/>
          <w:between w:val="nil"/>
        </w:pBdr>
        <w:spacing w:after="200"/>
        <w:jc w:val="both"/>
      </w:pPr>
      <w:r>
        <w:t>IA may charge fees in advance if agreed by the Client. Such advance shall not exceed the period stipulated by SEBI; presently it is maximum one year . In case of pre- mature termination of the IA services by the Client or the IA, the Client shall be entitled to seek refund of proportionate fees only for unexpired period. However, IA is entitled to retain a maximum breakage fee of not greater than one-quarter fee.</w:t>
      </w:r>
    </w:p>
    <w:p w14:paraId="7E4F5726" w14:textId="77777777" w:rsidR="005167DA" w:rsidRDefault="00000000">
      <w:pPr>
        <w:numPr>
          <w:ilvl w:val="0"/>
          <w:numId w:val="3"/>
        </w:numPr>
        <w:pBdr>
          <w:top w:val="nil"/>
          <w:left w:val="nil"/>
          <w:bottom w:val="nil"/>
          <w:right w:val="nil"/>
          <w:between w:val="nil"/>
        </w:pBdr>
        <w:spacing w:after="200"/>
        <w:jc w:val="both"/>
      </w:pPr>
      <w:r>
        <w:lastRenderedPageBreak/>
        <w:t>Fees to IA may be paid by the Client through any of the specified modes like cheque, online bank transfer, UPI, etc. Cash payment is not allowed. Optionally the Client can make payments through Centralized Fee Collection Mechanism (CeFCoM), managed by BSE Limited (i.e. currently recognized IAASB).</w:t>
      </w:r>
    </w:p>
    <w:p w14:paraId="44CF5480" w14:textId="77777777" w:rsidR="005167DA" w:rsidRDefault="00000000">
      <w:pPr>
        <w:numPr>
          <w:ilvl w:val="0"/>
          <w:numId w:val="3"/>
        </w:numPr>
        <w:pBdr>
          <w:top w:val="nil"/>
          <w:left w:val="nil"/>
          <w:bottom w:val="nil"/>
          <w:right w:val="nil"/>
          <w:between w:val="nil"/>
        </w:pBdr>
        <w:spacing w:after="200"/>
        <w:jc w:val="both"/>
      </w:pPr>
      <w:r>
        <w:t>The IA is expected to know the Client’s financial details for providing services. Hence, the Client is required to share the financial information (e.g. income, existing investments, liabilities, etc.) with the IA.</w:t>
      </w:r>
    </w:p>
    <w:p w14:paraId="60E98A8A" w14:textId="77777777" w:rsidR="005167DA" w:rsidRDefault="00000000">
      <w:pPr>
        <w:numPr>
          <w:ilvl w:val="0"/>
          <w:numId w:val="3"/>
        </w:numPr>
        <w:pBdr>
          <w:top w:val="nil"/>
          <w:left w:val="nil"/>
          <w:bottom w:val="nil"/>
          <w:right w:val="nil"/>
          <w:between w:val="nil"/>
        </w:pBdr>
        <w:spacing w:after="200"/>
        <w:jc w:val="both"/>
      </w:pPr>
      <w:r>
        <w:t>The IA is required to carry out the Client’s risk profiling and suitability analysis before providing services and thereafter on an ongoing basis. The services provided will be in line with the assessed risk profile. IA shall also communicate the assessed risk profile to the Client.</w:t>
      </w:r>
    </w:p>
    <w:p w14:paraId="7A74BA61" w14:textId="77777777" w:rsidR="005167DA" w:rsidRDefault="00000000">
      <w:pPr>
        <w:numPr>
          <w:ilvl w:val="0"/>
          <w:numId w:val="3"/>
        </w:numPr>
        <w:pBdr>
          <w:top w:val="nil"/>
          <w:left w:val="nil"/>
          <w:bottom w:val="nil"/>
          <w:right w:val="nil"/>
          <w:between w:val="nil"/>
        </w:pBdr>
        <w:spacing w:after="200"/>
        <w:jc w:val="both"/>
      </w:pPr>
      <w:r>
        <w:t>As part of conflict-of-interest management, the Client or the Client’s family members will not be provided any distribution services by IA or any of its group entity/ family members. IA shall, wherever available, advice direct plans (non-commission based) of products only.</w:t>
      </w:r>
    </w:p>
    <w:p w14:paraId="6B1F0ACE" w14:textId="77777777" w:rsidR="005167DA" w:rsidRDefault="00000000">
      <w:pPr>
        <w:pBdr>
          <w:top w:val="nil"/>
          <w:left w:val="nil"/>
          <w:bottom w:val="nil"/>
          <w:right w:val="nil"/>
          <w:between w:val="nil"/>
        </w:pBdr>
        <w:spacing w:after="200"/>
        <w:ind w:left="720"/>
        <w:jc w:val="both"/>
      </w:pPr>
      <w:r>
        <w:t>The IA shall endeavor to promptly inform the Client of any conflict of interest that may affect the services being rendered to the Client.</w:t>
      </w:r>
    </w:p>
    <w:p w14:paraId="20EE6C83" w14:textId="77777777" w:rsidR="005167DA" w:rsidRDefault="00000000">
      <w:pPr>
        <w:numPr>
          <w:ilvl w:val="0"/>
          <w:numId w:val="3"/>
        </w:numPr>
        <w:pBdr>
          <w:top w:val="nil"/>
          <w:left w:val="nil"/>
          <w:bottom w:val="nil"/>
          <w:right w:val="nil"/>
          <w:between w:val="nil"/>
        </w:pBdr>
        <w:spacing w:after="200"/>
        <w:jc w:val="both"/>
      </w:pPr>
      <w:r>
        <w:t>For any grievances,</w:t>
      </w:r>
    </w:p>
    <w:p w14:paraId="75C591D0" w14:textId="77777777" w:rsidR="005167DA" w:rsidRDefault="00000000">
      <w:pPr>
        <w:spacing w:after="240" w:line="244" w:lineRule="auto"/>
        <w:ind w:left="360"/>
        <w:jc w:val="both"/>
      </w:pPr>
      <w:r>
        <w:rPr>
          <w:i/>
          <w:iCs/>
        </w:rPr>
        <w:t>Step 1</w:t>
      </w:r>
      <w:r>
        <w:t>: The Client should first contact the IA using the details on its website or following contact details:</w:t>
      </w:r>
    </w:p>
    <w:p w14:paraId="3777C98E" w14:textId="77777777" w:rsidR="005167DA" w:rsidRDefault="00000000">
      <w:pPr>
        <w:spacing w:after="240"/>
        <w:ind w:left="1280"/>
        <w:jc w:val="both"/>
      </w:pPr>
      <w:r>
        <w:t xml:space="preserve">Compliance Officer – Mr. Mridul Mimansa </w:t>
      </w:r>
    </w:p>
    <w:p w14:paraId="097C2322" w14:textId="77777777" w:rsidR="005167DA" w:rsidRDefault="00000000">
      <w:pPr>
        <w:spacing w:after="240"/>
        <w:ind w:left="1280"/>
        <w:jc w:val="both"/>
      </w:pPr>
      <w:r>
        <w:t>Email – compliance@powerup.money</w:t>
      </w:r>
    </w:p>
    <w:p w14:paraId="7A5C7AF5" w14:textId="77777777" w:rsidR="005167DA" w:rsidRDefault="00000000">
      <w:pPr>
        <w:spacing w:after="240" w:line="244" w:lineRule="auto"/>
        <w:ind w:left="360"/>
        <w:jc w:val="both"/>
        <w:rPr>
          <w:color w:val="0077D6"/>
          <w:u w:val="single"/>
        </w:rPr>
      </w:pPr>
      <w:r>
        <w:rPr>
          <w:i/>
          <w:iCs/>
        </w:rPr>
        <w:t>Step 2</w:t>
      </w:r>
      <w:r>
        <w:t xml:space="preserve">: </w:t>
      </w:r>
      <w:r>
        <w:rPr>
          <w:color w:val="212121"/>
        </w:rPr>
        <w:t xml:space="preserve">If the resolution </w:t>
      </w:r>
      <w:r>
        <w:t xml:space="preserve">provided by IA </w:t>
      </w:r>
      <w:r>
        <w:rPr>
          <w:color w:val="212121"/>
        </w:rPr>
        <w:t>is unsatisfactory</w:t>
      </w:r>
      <w:r>
        <w:rPr>
          <w:color w:val="FF0000"/>
        </w:rPr>
        <w:t xml:space="preserve">, </w:t>
      </w:r>
      <w:r>
        <w:rPr>
          <w:color w:val="212121"/>
        </w:rPr>
        <w:t>the Client can lodge grievances through SEBI’s SCORES platform at</w:t>
      </w:r>
      <w:hyperlink r:id="rId12">
        <w:r w:rsidR="005167DA">
          <w:rPr>
            <w:color w:val="212121"/>
          </w:rPr>
          <w:t xml:space="preserve"> </w:t>
        </w:r>
      </w:hyperlink>
      <w:hyperlink r:id="rId13">
        <w:r w:rsidR="005167DA">
          <w:rPr>
            <w:color w:val="0077D6"/>
            <w:u w:val="single"/>
          </w:rPr>
          <w:t>www.scores.sebi.gov.in</w:t>
        </w:r>
      </w:hyperlink>
    </w:p>
    <w:p w14:paraId="48E5FE44" w14:textId="77777777" w:rsidR="005167DA" w:rsidRDefault="00000000">
      <w:pPr>
        <w:spacing w:after="240" w:line="244" w:lineRule="auto"/>
        <w:ind w:left="360" w:right="260"/>
        <w:jc w:val="both"/>
        <w:rPr>
          <w:color w:val="467785"/>
          <w:u w:val="single"/>
        </w:rPr>
      </w:pPr>
      <w:r>
        <w:rPr>
          <w:i/>
          <w:iCs/>
        </w:rPr>
        <w:t>Step 3</w:t>
      </w:r>
      <w:r>
        <w:t xml:space="preserve">: If the Client remains dissatisfied with the outcome of the SCORES complaint, the Client may consider the Online Dispute Resolution (ODR) through the Smart ODR portal at </w:t>
      </w:r>
      <w:r>
        <w:rPr>
          <w:color w:val="467785"/>
          <w:u w:val="single"/>
        </w:rPr>
        <w:t>https://smartodr.in</w:t>
      </w:r>
    </w:p>
    <w:p w14:paraId="3A585AE2" w14:textId="77777777" w:rsidR="005167DA" w:rsidRDefault="00000000">
      <w:pPr>
        <w:numPr>
          <w:ilvl w:val="0"/>
          <w:numId w:val="3"/>
        </w:numPr>
        <w:pBdr>
          <w:top w:val="nil"/>
          <w:left w:val="nil"/>
          <w:bottom w:val="nil"/>
          <w:right w:val="nil"/>
          <w:between w:val="nil"/>
        </w:pBdr>
        <w:spacing w:after="200"/>
        <w:jc w:val="both"/>
      </w:pPr>
      <w:r>
        <w:t>The SEBI registration, enlistment with IAASB, and NISM certification do not guarantee the performance of IA or assure returns to the Client.</w:t>
      </w:r>
    </w:p>
    <w:p w14:paraId="6AA36452" w14:textId="77777777" w:rsidR="005167DA" w:rsidRDefault="00000000">
      <w:pPr>
        <w:numPr>
          <w:ilvl w:val="0"/>
          <w:numId w:val="3"/>
        </w:numPr>
        <w:pBdr>
          <w:top w:val="nil"/>
          <w:left w:val="nil"/>
          <w:bottom w:val="nil"/>
          <w:right w:val="nil"/>
          <w:between w:val="nil"/>
        </w:pBdr>
        <w:spacing w:after="200"/>
        <w:jc w:val="both"/>
      </w:pPr>
      <w:r>
        <w:t>Clients are required to keep contact details, including email id and mobile number/s updated with the IA at all times.</w:t>
      </w:r>
    </w:p>
    <w:p w14:paraId="194C7DED" w14:textId="77777777" w:rsidR="005167DA" w:rsidRDefault="00000000">
      <w:pPr>
        <w:numPr>
          <w:ilvl w:val="0"/>
          <w:numId w:val="3"/>
        </w:numPr>
        <w:pBdr>
          <w:top w:val="nil"/>
          <w:left w:val="nil"/>
          <w:bottom w:val="nil"/>
          <w:right w:val="nil"/>
          <w:between w:val="nil"/>
        </w:pBdr>
        <w:spacing w:after="200"/>
        <w:jc w:val="both"/>
      </w:pPr>
      <w:r>
        <w:t>The IA shall never ask for the Client’s login credentials and OTPs for the Client’s Trading Account, Demat Account and Bank Account. Never share such information with anyone including IA.</w:t>
      </w:r>
      <w:r>
        <w:br w:type="page"/>
      </w:r>
    </w:p>
    <w:p w14:paraId="2687A24C" w14:textId="77777777" w:rsidR="005167DA" w:rsidRDefault="00000000">
      <w:pPr>
        <w:keepNext/>
        <w:pBdr>
          <w:top w:val="nil"/>
          <w:left w:val="nil"/>
          <w:bottom w:val="nil"/>
          <w:right w:val="nil"/>
          <w:between w:val="nil"/>
        </w:pBdr>
        <w:spacing w:after="240"/>
        <w:jc w:val="center"/>
        <w:rPr>
          <w:b/>
          <w:bCs/>
          <w:color w:val="000000"/>
        </w:rPr>
      </w:pPr>
      <w:r>
        <w:rPr>
          <w:b/>
          <w:bCs/>
          <w:color w:val="000000"/>
        </w:rPr>
        <w:lastRenderedPageBreak/>
        <w:t>SCHEDULE III</w:t>
      </w:r>
      <w:r>
        <w:rPr>
          <w:b/>
          <w:bCs/>
          <w:color w:val="000000"/>
        </w:rPr>
        <w:br/>
      </w:r>
      <w:r>
        <w:rPr>
          <w:b/>
          <w:bCs/>
          <w:color w:val="000000"/>
        </w:rPr>
        <w:br/>
        <w:t>RISK FACTORS</w:t>
      </w:r>
    </w:p>
    <w:p w14:paraId="3C6A161A" w14:textId="77777777" w:rsidR="005167DA" w:rsidRDefault="00000000">
      <w:pPr>
        <w:pBdr>
          <w:top w:val="nil"/>
          <w:left w:val="nil"/>
          <w:bottom w:val="nil"/>
          <w:right w:val="nil"/>
          <w:between w:val="nil"/>
        </w:pBdr>
        <w:spacing w:after="240"/>
        <w:jc w:val="both"/>
        <w:rPr>
          <w:color w:val="000000"/>
        </w:rPr>
      </w:pPr>
      <w:r>
        <w:rPr>
          <w:color w:val="000000"/>
        </w:rPr>
        <w:t xml:space="preserve">The risk factors outlined below do not purport to be a complete enumeration or explanation of the risks involved in an investment. Additional risks and uncertainties not presently known to Uni Wealth or that it currently deems immaterial, may also have an adverse impact on the Client’s portfolio. </w:t>
      </w:r>
    </w:p>
    <w:p w14:paraId="4CDEAAC7"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General Risk Factors</w:t>
      </w:r>
    </w:p>
    <w:p w14:paraId="154A6B23"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Securities investments are subject to market risk and there is no assurance or guarantee that the objectives of the Client will be achieved.</w:t>
      </w:r>
    </w:p>
    <w:p w14:paraId="62FCE532"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Past performance of Uni Wealth does not indicate the future performance.</w:t>
      </w:r>
    </w:p>
    <w:p w14:paraId="1AF193F2"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As with any investment in securities, the net asset value of the portfolio of the Client can go up or down depending on the factors and forces affecting the capital market.</w:t>
      </w:r>
    </w:p>
    <w:p w14:paraId="40C56A27"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The investment made by the Client is subject to the risk arising from the investment objective, investment strategy, asset allocation and non-diversification, if any.</w:t>
      </w:r>
    </w:p>
    <w:p w14:paraId="70863FB1"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Investment decisions made by the Client, based on the advice of Uni Wealth, may not always be profitable, as actual market movements may be at variance with anticipated trends.</w:t>
      </w:r>
    </w:p>
    <w:p w14:paraId="69466E39"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Uni Wealth is neither responsible nor liable for any losses resulting from the Investment Advice offered by Uni Wealth save and except in cases of wilful default and/or fraud of Uni Wealth.</w:t>
      </w:r>
    </w:p>
    <w:p w14:paraId="4DFF6389"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The names of the securities/services do not in any manner indicate their prospects or returns. The performance may be adversely affected by the performance of individual companies, changes in the marketplace and industry specific and macro-economic factors.</w:t>
      </w:r>
    </w:p>
    <w:p w14:paraId="599A6F03"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Investments in the securities/services which the Client has opted are subject to wide range of risks which includes, but not limited to, economic slowdown, volatility and illiquidity of securities, poor corporate performance, economic policies, change of government and its policies, natural calamities/ acts of god, acts of war, civil disturbance, sovereign action, technology updation/obsolescence, policy and legislative changes in local and international markets and for such other acts/ circumstance beyond the control of Uni Wealth which would affect the principal and returns on the securities subscribed by the Client.</w:t>
      </w:r>
    </w:p>
    <w:p w14:paraId="14A1A3AE" w14:textId="77777777" w:rsidR="005167DA" w:rsidRDefault="00000000">
      <w:pPr>
        <w:numPr>
          <w:ilvl w:val="0"/>
          <w:numId w:val="11"/>
        </w:numPr>
        <w:pBdr>
          <w:top w:val="nil"/>
          <w:left w:val="nil"/>
          <w:bottom w:val="nil"/>
          <w:right w:val="nil"/>
          <w:between w:val="nil"/>
        </w:pBdr>
        <w:spacing w:after="240"/>
        <w:ind w:left="1440" w:hanging="720"/>
        <w:jc w:val="both"/>
      </w:pPr>
      <w:r>
        <w:rPr>
          <w:color w:val="000000"/>
        </w:rPr>
        <w:t xml:space="preserve">The Client is not being offered any guaranteed or assured return/s i.e., either of principal or appreciation on the portfolio of the Client. </w:t>
      </w:r>
    </w:p>
    <w:p w14:paraId="1810F8AB" w14:textId="77777777" w:rsidR="005167DA" w:rsidRDefault="00000000">
      <w:pPr>
        <w:pBdr>
          <w:top w:val="nil"/>
          <w:left w:val="nil"/>
          <w:bottom w:val="nil"/>
          <w:right w:val="nil"/>
          <w:between w:val="nil"/>
        </w:pBdr>
        <w:spacing w:after="240"/>
        <w:ind w:left="1440"/>
        <w:jc w:val="both"/>
        <w:rPr>
          <w:color w:val="000000"/>
        </w:rPr>
      </w:pPr>
      <w:r>
        <w:rPr>
          <w:color w:val="000000"/>
        </w:rPr>
        <w:t>Other risks arising from the investment objectives, investment strategy and asset allocation are stated as under:</w:t>
      </w:r>
    </w:p>
    <w:p w14:paraId="5E208346"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Market Risks</w:t>
      </w:r>
    </w:p>
    <w:p w14:paraId="2058F564" w14:textId="77777777" w:rsidR="005167DA" w:rsidRDefault="00000000">
      <w:pPr>
        <w:numPr>
          <w:ilvl w:val="0"/>
          <w:numId w:val="12"/>
        </w:numPr>
        <w:pBdr>
          <w:top w:val="nil"/>
          <w:left w:val="nil"/>
          <w:bottom w:val="nil"/>
          <w:right w:val="nil"/>
          <w:between w:val="nil"/>
        </w:pBdr>
        <w:spacing w:after="240"/>
        <w:ind w:left="1440" w:hanging="720"/>
        <w:jc w:val="both"/>
      </w:pPr>
      <w:r>
        <w:rPr>
          <w:color w:val="000000"/>
        </w:rPr>
        <w:lastRenderedPageBreak/>
        <w:t>Investments are subject to market risk and there is no assurance or guarantee that the objectives of the investments will be achieved. The various factors which may impact the value of the Client’s investments include, but are not limited to, fluctuations in the equity and bond markets, fluctuations in interest rates, prevailing political and economic environment, changes in applicable laws and Government policies and regulations, factors specific to the issuer of securities, liquidity of the investment, settlement systems, trading volumes, etc. Uni Wealth does not guarantee or assure any returns.</w:t>
      </w:r>
    </w:p>
    <w:p w14:paraId="0FCAB275" w14:textId="77777777" w:rsidR="005167DA" w:rsidRDefault="00000000">
      <w:pPr>
        <w:numPr>
          <w:ilvl w:val="0"/>
          <w:numId w:val="12"/>
        </w:numPr>
        <w:pBdr>
          <w:top w:val="nil"/>
          <w:left w:val="nil"/>
          <w:bottom w:val="nil"/>
          <w:right w:val="nil"/>
          <w:between w:val="nil"/>
        </w:pBdr>
        <w:spacing w:after="240"/>
        <w:ind w:left="1440" w:hanging="720"/>
        <w:jc w:val="both"/>
      </w:pPr>
      <w:r>
        <w:rPr>
          <w:color w:val="000000"/>
        </w:rPr>
        <w:t>Markets are volatile and can decline significantly in response to adverse issuer, political, regulatory, market, or economic developments. The portfolio of the Fund may be subject to price volatility due to factors such as interest sensitivity, market perception, and creditworthiness of issuer and market liquidity.</w:t>
      </w:r>
    </w:p>
    <w:p w14:paraId="6E2CDDA9" w14:textId="77777777" w:rsidR="005167DA" w:rsidRDefault="00000000">
      <w:pPr>
        <w:numPr>
          <w:ilvl w:val="0"/>
          <w:numId w:val="12"/>
        </w:numPr>
        <w:pBdr>
          <w:top w:val="nil"/>
          <w:left w:val="nil"/>
          <w:bottom w:val="nil"/>
          <w:right w:val="nil"/>
          <w:between w:val="nil"/>
        </w:pBdr>
        <w:spacing w:after="240"/>
        <w:ind w:left="1440" w:hanging="720"/>
        <w:jc w:val="both"/>
      </w:pPr>
      <w:r>
        <w:rPr>
          <w:color w:val="000000"/>
        </w:rPr>
        <w:t>Different parts of the market can react differently to market developments. The value of an individual security or particular type of security can be more volatile than the market as a whole and can perform differently from the value of the market as a whole.</w:t>
      </w:r>
    </w:p>
    <w:p w14:paraId="4A408E36" w14:textId="77777777" w:rsidR="005167DA" w:rsidRDefault="00000000">
      <w:pPr>
        <w:numPr>
          <w:ilvl w:val="0"/>
          <w:numId w:val="12"/>
        </w:numPr>
        <w:pBdr>
          <w:top w:val="nil"/>
          <w:left w:val="nil"/>
          <w:bottom w:val="nil"/>
          <w:right w:val="nil"/>
          <w:between w:val="nil"/>
        </w:pBdr>
        <w:spacing w:after="240"/>
        <w:ind w:left="1440" w:hanging="720"/>
        <w:jc w:val="both"/>
      </w:pPr>
      <w:r>
        <w:rPr>
          <w:color w:val="000000"/>
        </w:rPr>
        <w:t xml:space="preserve">The investment in Indian capital market involves above average risk for Client compared with other types of investment opportunities. Investments can be of a longer duration as compared to other short-term investment / trading opportunities. There is a possibility of the value of investment and the income therefrom falling as well as rising depending upon the market situation. </w:t>
      </w:r>
      <w:r>
        <w:rPr>
          <w:color w:val="000000"/>
          <w:u w:val="single"/>
        </w:rPr>
        <w:t>There is also risk of total loss of value of an asset including the possibility of being required to go through a legal process for recovery of loss in investments</w:t>
      </w:r>
      <w:r>
        <w:rPr>
          <w:color w:val="000000"/>
        </w:rPr>
        <w:t>.</w:t>
      </w:r>
    </w:p>
    <w:p w14:paraId="299C8429"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India Related Risk</w:t>
      </w:r>
    </w:p>
    <w:p w14:paraId="7486EADD" w14:textId="77777777" w:rsidR="005167DA" w:rsidRDefault="00000000">
      <w:pPr>
        <w:numPr>
          <w:ilvl w:val="0"/>
          <w:numId w:val="14"/>
        </w:numPr>
        <w:pBdr>
          <w:top w:val="nil"/>
          <w:left w:val="nil"/>
          <w:bottom w:val="nil"/>
          <w:right w:val="nil"/>
          <w:between w:val="nil"/>
        </w:pBdr>
        <w:spacing w:after="240"/>
        <w:ind w:left="1440" w:hanging="720"/>
        <w:jc w:val="both"/>
      </w:pPr>
      <w:r>
        <w:rPr>
          <w:color w:val="000000"/>
        </w:rPr>
        <w:t>Political instability or changes in the government could adversely affect economic conditions in India generally and the Client’s business in particular. The Client’s business may be affected by interest rates, changes in government policy, taxation, social and civil unrest and other political, economic or other developments in or affecting India.</w:t>
      </w:r>
    </w:p>
    <w:p w14:paraId="76ED158B" w14:textId="77777777" w:rsidR="005167DA" w:rsidRDefault="00000000">
      <w:pPr>
        <w:numPr>
          <w:ilvl w:val="0"/>
          <w:numId w:val="14"/>
        </w:numPr>
        <w:pBdr>
          <w:top w:val="nil"/>
          <w:left w:val="nil"/>
          <w:bottom w:val="nil"/>
          <w:right w:val="nil"/>
          <w:between w:val="nil"/>
        </w:pBdr>
        <w:spacing w:after="240"/>
        <w:ind w:left="1440" w:hanging="720"/>
        <w:jc w:val="both"/>
      </w:pPr>
      <w:r>
        <w:rPr>
          <w:color w:val="000000"/>
        </w:rPr>
        <w:t>The legal and tax implications are based on the provisions of the prevalent laws. The information is not exhaustive and is given for general purpose only and based on advice received by Uni Wealth on the prevalent laws and practice in India. Such laws or their interpretation are subject to change. Client is advised to consult his/her/its own professional legal and tax advisors.</w:t>
      </w:r>
    </w:p>
    <w:p w14:paraId="0060800B"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Legal Risks</w:t>
      </w:r>
    </w:p>
    <w:p w14:paraId="111CD3EE" w14:textId="77777777" w:rsidR="005167DA" w:rsidRDefault="00000000">
      <w:pPr>
        <w:numPr>
          <w:ilvl w:val="0"/>
          <w:numId w:val="15"/>
        </w:numPr>
        <w:pBdr>
          <w:top w:val="nil"/>
          <w:left w:val="nil"/>
          <w:bottom w:val="nil"/>
          <w:right w:val="nil"/>
          <w:between w:val="nil"/>
        </w:pBdr>
        <w:spacing w:after="240"/>
        <w:ind w:left="1440" w:hanging="720"/>
        <w:jc w:val="both"/>
      </w:pPr>
      <w:r>
        <w:rPr>
          <w:i/>
          <w:iCs/>
          <w:color w:val="000000"/>
          <w:u w:val="single"/>
        </w:rPr>
        <w:t>Bankruptcy of portfolio entity:</w:t>
      </w:r>
      <w:r>
        <w:rPr>
          <w:i/>
          <w:iCs/>
          <w:color w:val="000000"/>
        </w:rPr>
        <w:t xml:space="preserve"> </w:t>
      </w:r>
      <w:r>
        <w:rPr>
          <w:color w:val="000000"/>
        </w:rPr>
        <w:t>Various laws enacted for the protection of creditors may operate to the detriment of the Client if it is a creditor of a portfolio entity that experience financial difficulty. For example, if a portfolio entity becomes insolvent or files for bankruptcy protection, there is a risk that a court may subordinate the investment made by the Client, to other creditors. If the Client holds equity securities in any portfolio entity that becomes insolvent or bankrupt, the risk of subordination of the Client’s claim increases.</w:t>
      </w:r>
    </w:p>
    <w:p w14:paraId="19FB1234" w14:textId="77777777" w:rsidR="005167DA" w:rsidRDefault="00000000">
      <w:pPr>
        <w:numPr>
          <w:ilvl w:val="0"/>
          <w:numId w:val="15"/>
        </w:numPr>
        <w:pBdr>
          <w:top w:val="nil"/>
          <w:left w:val="nil"/>
          <w:bottom w:val="nil"/>
          <w:right w:val="nil"/>
          <w:between w:val="nil"/>
        </w:pBdr>
        <w:spacing w:after="240"/>
        <w:ind w:left="1440" w:hanging="720"/>
        <w:jc w:val="both"/>
      </w:pPr>
      <w:r>
        <w:rPr>
          <w:i/>
          <w:iCs/>
          <w:color w:val="000000"/>
          <w:u w:val="single"/>
        </w:rPr>
        <w:lastRenderedPageBreak/>
        <w:t>Change in Regulation:</w:t>
      </w:r>
      <w:r>
        <w:rPr>
          <w:i/>
          <w:iCs/>
          <w:color w:val="000000"/>
        </w:rPr>
        <w:t xml:space="preserve"> </w:t>
      </w:r>
      <w:r>
        <w:rPr>
          <w:color w:val="000000"/>
        </w:rPr>
        <w:t>Any change in the laws or any new direction of SEBI may adversely impact the operation of Uni Wealth or the Client.</w:t>
      </w:r>
    </w:p>
    <w:p w14:paraId="4FF61456" w14:textId="77777777" w:rsidR="005167DA" w:rsidRDefault="00000000">
      <w:pPr>
        <w:numPr>
          <w:ilvl w:val="0"/>
          <w:numId w:val="15"/>
        </w:numPr>
        <w:pBdr>
          <w:top w:val="nil"/>
          <w:left w:val="nil"/>
          <w:bottom w:val="nil"/>
          <w:right w:val="nil"/>
          <w:between w:val="nil"/>
        </w:pBdr>
        <w:spacing w:after="240"/>
        <w:ind w:left="1440" w:hanging="720"/>
        <w:jc w:val="both"/>
      </w:pPr>
      <w:r>
        <w:rPr>
          <w:color w:val="000000"/>
        </w:rPr>
        <w:t>The portfolio of the Fund may be affected by the actions of governments and regulatory bodies. Legislation could be imposed retrospectively or may be issued in the form of internal regulations which the public may not be aware of legislation (including legislation relating to tax) or regulation may be introduced which inhibits the portfolio from pursuing their strategies or which renders an existing strategy less profitable than anticipated. Such actions may take any form, for example restrictions on investment strategies in any given market sector (for example restrictions on short selling in the financial sector) or changing requirements (for example increased disclosure to market) and may be imposed without prior warning by any regulator.</w:t>
      </w:r>
    </w:p>
    <w:p w14:paraId="2E770329"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Risks related to equity and equity linked instruments</w:t>
      </w:r>
    </w:p>
    <w:p w14:paraId="26C118BC" w14:textId="77777777" w:rsidR="005167DA" w:rsidRDefault="00000000">
      <w:pPr>
        <w:numPr>
          <w:ilvl w:val="0"/>
          <w:numId w:val="16"/>
        </w:numPr>
        <w:pBdr>
          <w:top w:val="nil"/>
          <w:left w:val="nil"/>
          <w:bottom w:val="nil"/>
          <w:right w:val="nil"/>
          <w:between w:val="nil"/>
        </w:pBdr>
        <w:spacing w:after="240"/>
        <w:ind w:left="1440" w:hanging="720"/>
        <w:jc w:val="both"/>
      </w:pPr>
      <w:r>
        <w:rPr>
          <w:color w:val="000000"/>
        </w:rPr>
        <w:t>Equity and equity related securities by nature are volatile and prone to price fluctuations on a daily basis due to both macro and micro factors. A more defensive approach should be temporarily adopted if the equity market or economy of the countries in which the Fund invests is experiencing excessive volatility, a persistent general decline, or other unfavourable conditions. In such circumstances, the portfolio may be unable to achieve or pursue its investment objective.</w:t>
      </w:r>
    </w:p>
    <w:p w14:paraId="58DE99CB" w14:textId="77777777" w:rsidR="005167DA" w:rsidRDefault="00000000">
      <w:pPr>
        <w:numPr>
          <w:ilvl w:val="0"/>
          <w:numId w:val="16"/>
        </w:numPr>
        <w:pBdr>
          <w:top w:val="nil"/>
          <w:left w:val="nil"/>
          <w:bottom w:val="nil"/>
          <w:right w:val="nil"/>
          <w:between w:val="nil"/>
        </w:pBdr>
        <w:spacing w:after="240"/>
        <w:ind w:left="1440" w:hanging="720"/>
        <w:jc w:val="both"/>
      </w:pPr>
      <w:r>
        <w:rPr>
          <w:color w:val="000000"/>
        </w:rPr>
        <w:t>In domestic markets, there may be risks associated with trading volumes, settlement periods and transfer procedures that may restrict liquidity of investments in equity and equity related securities.</w:t>
      </w:r>
    </w:p>
    <w:p w14:paraId="6EBEF51B" w14:textId="77777777" w:rsidR="005167DA" w:rsidRDefault="00000000">
      <w:pPr>
        <w:numPr>
          <w:ilvl w:val="0"/>
          <w:numId w:val="16"/>
        </w:numPr>
        <w:pBdr>
          <w:top w:val="nil"/>
          <w:left w:val="nil"/>
          <w:bottom w:val="nil"/>
          <w:right w:val="nil"/>
          <w:between w:val="nil"/>
        </w:pBdr>
        <w:spacing w:after="240"/>
        <w:ind w:left="1440" w:hanging="720"/>
        <w:jc w:val="both"/>
      </w:pPr>
      <w:r>
        <w:rPr>
          <w:color w:val="000000"/>
        </w:rPr>
        <w:t>In the event of inordinately low volumes, there may be delays with respect to unwinding the portfolio and transferring the redemption proceeds.</w:t>
      </w:r>
    </w:p>
    <w:p w14:paraId="2ECE1062" w14:textId="77777777" w:rsidR="005167DA" w:rsidRDefault="00000000">
      <w:pPr>
        <w:numPr>
          <w:ilvl w:val="0"/>
          <w:numId w:val="16"/>
        </w:numPr>
        <w:pBdr>
          <w:top w:val="nil"/>
          <w:left w:val="nil"/>
          <w:bottom w:val="nil"/>
          <w:right w:val="nil"/>
          <w:between w:val="nil"/>
        </w:pBdr>
        <w:spacing w:after="240"/>
        <w:ind w:left="1440" w:hanging="720"/>
        <w:jc w:val="both"/>
      </w:pPr>
      <w:r>
        <w:rPr>
          <w:color w:val="000000"/>
        </w:rPr>
        <w:t>The value of the Client’s portfolio, may be affected generally by factors affecting securities markets, such as price and volume volatility in the capital markets, interest rates, currency exchange rates, changes in policies of the government, taxation laws or policies of any appropriate authority and other political and economic developments and closure of stock exchanges which may have an adverse bearing on individual securities, a specific sector or all sectors including equity and debt markets. Consequently, the valuation of Client’ portfolio may fluctuate and can go up or down.</w:t>
      </w:r>
    </w:p>
    <w:p w14:paraId="325757F1" w14:textId="77777777" w:rsidR="005167DA" w:rsidRDefault="00000000">
      <w:pPr>
        <w:numPr>
          <w:ilvl w:val="0"/>
          <w:numId w:val="16"/>
        </w:numPr>
        <w:pBdr>
          <w:top w:val="nil"/>
          <w:left w:val="nil"/>
          <w:bottom w:val="nil"/>
          <w:right w:val="nil"/>
          <w:between w:val="nil"/>
        </w:pBdr>
        <w:spacing w:after="240"/>
        <w:ind w:left="1440" w:hanging="720"/>
        <w:jc w:val="both"/>
      </w:pPr>
      <w:r>
        <w:rPr>
          <w:color w:val="000000"/>
        </w:rPr>
        <w:t>In cases where investments by the Client are made in companies making an initial public offering, there may be a risk that the price of the newly floated share is more volatile due to factors including absence of previous trading and the limited number of securities available for trading.</w:t>
      </w:r>
    </w:p>
    <w:p w14:paraId="5BD5984F"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Risk Factors associated with investments in units of Mutual Fund</w:t>
      </w:r>
    </w:p>
    <w:p w14:paraId="2C40EDC9" w14:textId="77777777" w:rsidR="005167DA" w:rsidRDefault="00000000">
      <w:pPr>
        <w:numPr>
          <w:ilvl w:val="0"/>
          <w:numId w:val="17"/>
        </w:numPr>
        <w:pBdr>
          <w:top w:val="nil"/>
          <w:left w:val="nil"/>
          <w:bottom w:val="nil"/>
          <w:right w:val="nil"/>
          <w:between w:val="nil"/>
        </w:pBdr>
        <w:spacing w:after="240"/>
        <w:ind w:left="1440" w:hanging="720"/>
        <w:jc w:val="both"/>
      </w:pPr>
      <w:r>
        <w:rPr>
          <w:color w:val="000000"/>
        </w:rPr>
        <w:t>Mutual funds invest across equity, money market and debt instruments. The risk factors affecting such instruments are mainly as follows - market risk, inflation risk, interest rate risk, currency risk, credit risk, regulatory/legal risk.</w:t>
      </w:r>
    </w:p>
    <w:p w14:paraId="51EEFEC0" w14:textId="77777777" w:rsidR="005167DA" w:rsidRDefault="00000000">
      <w:pPr>
        <w:numPr>
          <w:ilvl w:val="0"/>
          <w:numId w:val="17"/>
        </w:numPr>
        <w:pBdr>
          <w:top w:val="nil"/>
          <w:left w:val="nil"/>
          <w:bottom w:val="nil"/>
          <w:right w:val="nil"/>
          <w:between w:val="nil"/>
        </w:pBdr>
        <w:spacing w:after="240"/>
        <w:ind w:left="1440" w:hanging="720"/>
        <w:jc w:val="both"/>
      </w:pPr>
      <w:r>
        <w:rPr>
          <w:color w:val="000000"/>
        </w:rPr>
        <w:t xml:space="preserve">The Investment Adviser may, from time to time, advise the Client to deploy any un-deployed funds in liquid schemes of mutual funds or in money market instruments. Though the portfolio of liquid funds comprises of short-term deposits, government </w:t>
      </w:r>
      <w:r>
        <w:rPr>
          <w:color w:val="000000"/>
        </w:rPr>
        <w:lastRenderedPageBreak/>
        <w:t>securities and money market instruments, they cannot be considered as totally risk free. This is because liquidity patterns and short-term interest rates of the government change, sometimes on a daily basis, thereby making the fund susceptible.</w:t>
      </w:r>
    </w:p>
    <w:p w14:paraId="58AFF792" w14:textId="77777777" w:rsidR="005167DA" w:rsidRDefault="00000000">
      <w:pPr>
        <w:numPr>
          <w:ilvl w:val="0"/>
          <w:numId w:val="17"/>
        </w:numPr>
        <w:pBdr>
          <w:top w:val="nil"/>
          <w:left w:val="nil"/>
          <w:bottom w:val="nil"/>
          <w:right w:val="nil"/>
          <w:between w:val="nil"/>
        </w:pBdr>
        <w:spacing w:after="240"/>
        <w:ind w:left="1440" w:hanging="720"/>
        <w:jc w:val="both"/>
      </w:pPr>
      <w:r>
        <w:rPr>
          <w:color w:val="000000"/>
        </w:rPr>
        <w:t>Liquid fund returns are not guaranteed, and it entirely depends on market movements.</w:t>
      </w:r>
    </w:p>
    <w:p w14:paraId="71B9847D"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Risks Related to Exchange/System/Network Congestion</w:t>
      </w:r>
    </w:p>
    <w:p w14:paraId="751C9130" w14:textId="77777777" w:rsidR="005167DA" w:rsidRDefault="00000000">
      <w:pPr>
        <w:numPr>
          <w:ilvl w:val="0"/>
          <w:numId w:val="18"/>
        </w:numPr>
        <w:pBdr>
          <w:top w:val="nil"/>
          <w:left w:val="nil"/>
          <w:bottom w:val="nil"/>
          <w:right w:val="nil"/>
          <w:between w:val="nil"/>
        </w:pBdr>
        <w:spacing w:after="240"/>
        <w:ind w:left="1440" w:hanging="720"/>
        <w:jc w:val="both"/>
      </w:pPr>
      <w:r>
        <w:rPr>
          <w:color w:val="000000"/>
        </w:rPr>
        <w:t>Trading on exchange is in electronic mode, based on satellite/leased line-based communications, combination of technologies and computer systems to place and route orders. Thus, there exists a possibility of communication failure or system problems or slow or delayed response from system or trading halt or any such other problem whereby the Client may not able to establish access to the trading system/ network, which may be beyond the control of the Client and may result in delay in processing or not processing buy or sell orders whether in part or in full. Similarly, there could be issues in payment and settlement systems as well which are beyond the control of the Client which would result in Client incurring losses.</w:t>
      </w:r>
    </w:p>
    <w:p w14:paraId="63FAE049" w14:textId="77777777" w:rsidR="005167DA" w:rsidRDefault="00000000">
      <w:pPr>
        <w:numPr>
          <w:ilvl w:val="0"/>
          <w:numId w:val="18"/>
        </w:numPr>
        <w:pBdr>
          <w:top w:val="nil"/>
          <w:left w:val="nil"/>
          <w:bottom w:val="nil"/>
          <w:right w:val="nil"/>
          <w:between w:val="nil"/>
        </w:pBdr>
        <w:spacing w:after="240"/>
        <w:ind w:left="1440" w:hanging="720"/>
        <w:jc w:val="both"/>
      </w:pPr>
      <w:r>
        <w:rPr>
          <w:color w:val="000000"/>
        </w:rPr>
        <w:t>Indian stock exchanges utilize ‘circuit breaker’ systems under which trading in particular stocks or entire trading could potentially be suspended on account of excessive volatility in a stock or on the market. Such disruptions could significantly impact the ability of the Client to sell its investments. Factors like these could adversely affect the performance.</w:t>
      </w:r>
    </w:p>
    <w:p w14:paraId="2A7B487B"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Operational risks</w:t>
      </w:r>
    </w:p>
    <w:p w14:paraId="5698691B" w14:textId="77777777" w:rsidR="005167DA" w:rsidRDefault="00000000">
      <w:pPr>
        <w:numPr>
          <w:ilvl w:val="0"/>
          <w:numId w:val="19"/>
        </w:numPr>
        <w:pBdr>
          <w:top w:val="nil"/>
          <w:left w:val="nil"/>
          <w:bottom w:val="nil"/>
          <w:right w:val="nil"/>
          <w:between w:val="nil"/>
        </w:pBdr>
        <w:spacing w:after="240"/>
        <w:ind w:left="1440" w:hanging="720"/>
        <w:jc w:val="both"/>
      </w:pPr>
      <w:r>
        <w:rPr>
          <w:color w:val="000000"/>
        </w:rPr>
        <w:t>Operational risk addresses the risk of trading and back office or administration issues by the Fund that may result in a loss to the portfolio of the Client. This could be the result of oversight, ineffective securities processing systems, computer systems problems or human error. Risks relating to grouping of orders cannot be ruled out. Some markets may be less regulated than most of the other international markets, hence, the services related to custody and liquidation for the portfolio of the Fund in such markets could have an enhanced risk.</w:t>
      </w:r>
    </w:p>
    <w:p w14:paraId="30050328" w14:textId="77777777" w:rsidR="005167DA" w:rsidRDefault="00000000">
      <w:pPr>
        <w:numPr>
          <w:ilvl w:val="0"/>
          <w:numId w:val="19"/>
        </w:numPr>
        <w:pBdr>
          <w:top w:val="nil"/>
          <w:left w:val="nil"/>
          <w:bottom w:val="nil"/>
          <w:right w:val="nil"/>
          <w:between w:val="nil"/>
        </w:pBdr>
        <w:spacing w:after="240"/>
        <w:ind w:left="1440" w:hanging="720"/>
        <w:jc w:val="both"/>
      </w:pPr>
      <w:r>
        <w:rPr>
          <w:color w:val="000000"/>
        </w:rPr>
        <w:t>Uni Wealth shall have considerable latitude in its choice of portfolio entities which it is advising to the Client. The team members of Uni Wealth may change from time to time. Uni Wealth relies on one or more key personnel and any change/removal of such key personnel may have a material adverse effect on the returns of the Client.</w:t>
      </w:r>
    </w:p>
    <w:p w14:paraId="4B56E0E9" w14:textId="77777777" w:rsidR="005167DA" w:rsidRDefault="00000000">
      <w:pPr>
        <w:numPr>
          <w:ilvl w:val="0"/>
          <w:numId w:val="18"/>
        </w:numPr>
        <w:pBdr>
          <w:top w:val="nil"/>
          <w:left w:val="nil"/>
          <w:bottom w:val="nil"/>
          <w:right w:val="nil"/>
          <w:between w:val="nil"/>
        </w:pBdr>
        <w:spacing w:after="240"/>
        <w:ind w:left="1440" w:hanging="720"/>
        <w:jc w:val="both"/>
      </w:pPr>
      <w:r>
        <w:rPr>
          <w:i/>
          <w:iCs/>
          <w:color w:val="000000"/>
          <w:u w:val="single"/>
        </w:rPr>
        <w:t>Ongoing risk profiling risk</w:t>
      </w:r>
      <w:r>
        <w:rPr>
          <w:color w:val="000000"/>
        </w:rPr>
        <w:t xml:space="preserve">: The Client would be subject to ongoing risk profiling in accordance with the Laws. If in case during such ongoing risk profiling, it is found that the Client is not suitable for the investments in Securities or doesn’t have risk appetite, Uni Wealth will have to take appropriate actions against the Client. </w:t>
      </w:r>
    </w:p>
    <w:p w14:paraId="5EFF1A24" w14:textId="77777777" w:rsidR="005167DA" w:rsidRDefault="00000000">
      <w:pPr>
        <w:numPr>
          <w:ilvl w:val="0"/>
          <w:numId w:val="18"/>
        </w:numPr>
        <w:pBdr>
          <w:top w:val="nil"/>
          <w:left w:val="nil"/>
          <w:bottom w:val="nil"/>
          <w:right w:val="nil"/>
          <w:between w:val="nil"/>
        </w:pBdr>
        <w:spacing w:after="240"/>
        <w:ind w:left="1440" w:hanging="720"/>
        <w:jc w:val="both"/>
      </w:pPr>
      <w:r>
        <w:rPr>
          <w:i/>
          <w:iCs/>
          <w:color w:val="000000"/>
          <w:u w:val="single"/>
        </w:rPr>
        <w:t>Non-diversification risks</w:t>
      </w:r>
      <w:r>
        <w:rPr>
          <w:color w:val="000000"/>
        </w:rPr>
        <w:t>: This risk arises when the Client does not sufficiently diversify by investing in a wide variety of instruments.</w:t>
      </w:r>
    </w:p>
    <w:p w14:paraId="7B9ACC90" w14:textId="77777777" w:rsidR="005167DA" w:rsidRDefault="00000000">
      <w:pPr>
        <w:numPr>
          <w:ilvl w:val="0"/>
          <w:numId w:val="10"/>
        </w:numPr>
        <w:pBdr>
          <w:top w:val="nil"/>
          <w:left w:val="nil"/>
          <w:bottom w:val="nil"/>
          <w:right w:val="nil"/>
          <w:between w:val="nil"/>
        </w:pBdr>
        <w:spacing w:after="240"/>
        <w:ind w:hanging="720"/>
        <w:jc w:val="both"/>
        <w:rPr>
          <w:b/>
          <w:bCs/>
          <w:color w:val="000000"/>
        </w:rPr>
      </w:pPr>
      <w:r>
        <w:rPr>
          <w:b/>
          <w:bCs/>
          <w:color w:val="000000"/>
        </w:rPr>
        <w:t>Taxation Risk</w:t>
      </w:r>
    </w:p>
    <w:p w14:paraId="7CA6A951" w14:textId="77777777" w:rsidR="005167DA" w:rsidRDefault="00000000">
      <w:pPr>
        <w:pBdr>
          <w:top w:val="nil"/>
          <w:left w:val="nil"/>
          <w:bottom w:val="nil"/>
          <w:right w:val="nil"/>
          <w:between w:val="nil"/>
        </w:pBdr>
        <w:spacing w:after="240"/>
        <w:ind w:left="720"/>
        <w:jc w:val="both"/>
        <w:rPr>
          <w:color w:val="000000"/>
        </w:rPr>
      </w:pPr>
      <w:r>
        <w:rPr>
          <w:color w:val="000000"/>
        </w:rPr>
        <w:t xml:space="preserve">The value of an investment may be affected by the application of tax laws, including withholding tax, or changes in government or economic or monetary policy from time to time </w:t>
      </w:r>
      <w:r>
        <w:rPr>
          <w:color w:val="000000"/>
        </w:rPr>
        <w:lastRenderedPageBreak/>
        <w:t>as may be applicable. As such, no guarantee can be given that the financial objectives of the Fund will actually be achieved.</w:t>
      </w:r>
    </w:p>
    <w:p w14:paraId="20BA961E" w14:textId="77777777" w:rsidR="005167DA" w:rsidRDefault="005167DA"/>
    <w:p w14:paraId="311DC2F5" w14:textId="77777777" w:rsidR="005167DA" w:rsidRDefault="005167DA"/>
    <w:p w14:paraId="5DCD0479" w14:textId="77777777" w:rsidR="005167DA" w:rsidRDefault="005167DA"/>
    <w:sectPr w:rsidR="005167DA">
      <w:headerReference w:type="default" r:id="rId14"/>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3CB9" w14:textId="77777777" w:rsidR="005A781D" w:rsidRDefault="005A781D">
      <w:pPr>
        <w:spacing w:line="240" w:lineRule="auto"/>
      </w:pPr>
      <w:r>
        <w:separator/>
      </w:r>
    </w:p>
  </w:endnote>
  <w:endnote w:type="continuationSeparator" w:id="0">
    <w:p w14:paraId="61C2A295" w14:textId="77777777" w:rsidR="005A781D" w:rsidRDefault="005A78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564F8451-8934-44DB-9C5C-2C6EFADB6E2C}"/>
  </w:font>
  <w:font w:name="Play">
    <w:charset w:val="00"/>
    <w:family w:val="auto"/>
    <w:pitch w:val="default"/>
    <w:embedRegular r:id="rId2" w:fontKey="{EF1C3DC8-1158-4EF6-A062-E302EBBF9B45}"/>
  </w:font>
  <w:font w:name="Aptos Display">
    <w:charset w:val="00"/>
    <w:family w:val="swiss"/>
    <w:pitch w:val="variable"/>
    <w:sig w:usb0="20000287" w:usb1="00000003" w:usb2="00000000" w:usb3="00000000" w:csb0="0000019F" w:csb1="00000000"/>
    <w:embedRegular r:id="rId3" w:fontKey="{C8B0CDC4-6467-40FD-9F27-3BF1881E5189}"/>
  </w:font>
  <w:font w:name="Segoe UI">
    <w:panose1 w:val="020B0502040204020203"/>
    <w:charset w:val="00"/>
    <w:family w:val="swiss"/>
    <w:pitch w:val="variable"/>
    <w:sig w:usb0="E4002EFF" w:usb1="C000E47F" w:usb2="00000009" w:usb3="00000000" w:csb0="000001FF" w:csb1="00000000"/>
    <w:embedRegular r:id="rId4" w:fontKey="{73F3B064-B93F-4A9C-8CDC-0F02540F0F3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34C323F3-4D43-4FF0-8123-5FFEF78FB58B}"/>
    <w:embedBold r:id="rId6" w:fontKey="{73B5FFB7-BA03-4F2B-800F-8C76115BFA5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7" w:fontKey="{F115FFE4-0FFB-43BD-8A4C-1DD9C31FFB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814F" w14:textId="77777777" w:rsidR="005167DA" w:rsidRDefault="00000000">
    <w:pPr>
      <w:pBdr>
        <w:top w:val="nil"/>
        <w:left w:val="nil"/>
        <w:bottom w:val="nil"/>
        <w:right w:val="nil"/>
        <w:between w:val="nil"/>
      </w:pBdr>
      <w:tabs>
        <w:tab w:val="center" w:pos="4513"/>
        <w:tab w:val="right" w:pos="9026"/>
      </w:tabs>
      <w:spacing w:line="240" w:lineRule="auto"/>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784F48">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1415" w14:textId="77777777" w:rsidR="005A781D" w:rsidRDefault="005A781D">
      <w:pPr>
        <w:spacing w:line="240" w:lineRule="auto"/>
      </w:pPr>
      <w:r>
        <w:separator/>
      </w:r>
    </w:p>
  </w:footnote>
  <w:footnote w:type="continuationSeparator" w:id="0">
    <w:p w14:paraId="64742E9C" w14:textId="77777777" w:rsidR="005A781D" w:rsidRDefault="005A78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37E8" w14:textId="77777777" w:rsidR="005167DA" w:rsidRDefault="00000000">
    <w:pPr>
      <w:tabs>
        <w:tab w:val="center" w:pos="4513"/>
        <w:tab w:val="right" w:pos="9026"/>
      </w:tabs>
      <w:spacing w:line="240" w:lineRule="auto"/>
      <w:rPr>
        <w:color w:val="000000"/>
      </w:rPr>
    </w:pPr>
    <w:r>
      <w:rPr>
        <w:i/>
        <w:iCs/>
        <w:noProof/>
      </w:rPr>
      <w:drawing>
        <wp:inline distT="114300" distB="114300" distL="114300" distR="114300" wp14:anchorId="6A47B444" wp14:editId="5BDB9488">
          <wp:extent cx="1524000" cy="190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24000" cy="190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1FA"/>
    <w:multiLevelType w:val="multilevel"/>
    <w:tmpl w:val="AF06EF22"/>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9453AE"/>
    <w:multiLevelType w:val="multilevel"/>
    <w:tmpl w:val="11402410"/>
    <w:lvl w:ilvl="0">
      <w:start w:val="7"/>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2" w15:restartNumberingAfterBreak="0">
    <w:nsid w:val="15325F70"/>
    <w:multiLevelType w:val="multilevel"/>
    <w:tmpl w:val="532892F6"/>
    <w:lvl w:ilvl="0">
      <w:start w:val="1"/>
      <w:numFmt w:val="decimal"/>
      <w:lvlText w:val="%1."/>
      <w:lvlJc w:val="left"/>
      <w:pPr>
        <w:ind w:left="720" w:hanging="720"/>
      </w:pPr>
      <w:rPr>
        <w:rFonts w:ascii="Times New Roman" w:eastAsia="Times New Roman" w:hAnsi="Times New Roman" w:cs="Times New Roman"/>
        <w:b/>
        <w:bCs/>
        <w:i w:val="0"/>
        <w:iCs w:val="0"/>
        <w:color w:val="000000"/>
        <w:sz w:val="22"/>
        <w:szCs w:val="22"/>
        <w:u w:val="none"/>
        <w:vertAlign w:val="baseline"/>
      </w:rPr>
    </w:lvl>
    <w:lvl w:ilvl="1">
      <w:start w:val="1"/>
      <w:numFmt w:val="decimal"/>
      <w:lvlText w:val="%1.%2"/>
      <w:lvlJc w:val="left"/>
      <w:pPr>
        <w:ind w:left="720" w:hanging="720"/>
      </w:pPr>
      <w:rPr>
        <w:rFonts w:ascii="Times New Roman" w:eastAsia="Times New Roman" w:hAnsi="Times New Roman" w:cs="Times New Roman"/>
        <w:b w:val="0"/>
        <w:bCs w:val="0"/>
        <w:i w:val="0"/>
        <w:iCs w:val="0"/>
        <w:color w:val="000000"/>
        <w:sz w:val="22"/>
        <w:szCs w:val="22"/>
        <w:u w:val="none"/>
        <w:vertAlign w:val="baseline"/>
      </w:rPr>
    </w:lvl>
    <w:lvl w:ilvl="2">
      <w:start w:val="1"/>
      <w:numFmt w:val="lowerLetter"/>
      <w:lvlText w:val="(%3)"/>
      <w:lvlJc w:val="left"/>
      <w:pPr>
        <w:ind w:left="1440" w:hanging="720"/>
      </w:pPr>
      <w:rPr>
        <w:rFonts w:ascii="Times New Roman" w:eastAsia="Times New Roman" w:hAnsi="Times New Roman" w:cs="Times New Roman"/>
        <w:b w:val="0"/>
        <w:bCs w:val="0"/>
        <w:i w:val="0"/>
        <w:iCs w:val="0"/>
        <w:color w:val="000000"/>
        <w:sz w:val="22"/>
        <w:szCs w:val="22"/>
        <w:u w:val="none"/>
        <w:vertAlign w:val="baseline"/>
      </w:rPr>
    </w:lvl>
    <w:lvl w:ilvl="3">
      <w:start w:val="1"/>
      <w:numFmt w:val="lowerRoman"/>
      <w:lvlText w:val="(%4)"/>
      <w:lvlJc w:val="left"/>
      <w:pPr>
        <w:ind w:left="2160" w:hanging="720"/>
      </w:pPr>
      <w:rPr>
        <w:rFonts w:ascii="Times New Roman" w:eastAsia="Times New Roman" w:hAnsi="Times New Roman" w:cs="Times New Roman"/>
        <w:b w:val="0"/>
        <w:bCs w:val="0"/>
        <w:i w:val="0"/>
        <w:iCs w:val="0"/>
        <w:color w:val="000000"/>
        <w:sz w:val="22"/>
        <w:szCs w:val="22"/>
        <w:u w:val="none"/>
        <w:vertAlign w:val="baseline"/>
      </w:rPr>
    </w:lvl>
    <w:lvl w:ilvl="4">
      <w:start w:val="1"/>
      <w:numFmt w:val="upperLetter"/>
      <w:lvlText w:val="(%5)"/>
      <w:lvlJc w:val="left"/>
      <w:pPr>
        <w:ind w:left="2880" w:hanging="720"/>
      </w:pPr>
      <w:rPr>
        <w:rFonts w:ascii="Times New Roman" w:eastAsia="Times New Roman" w:hAnsi="Times New Roman" w:cs="Times New Roman"/>
        <w:b w:val="0"/>
        <w:bCs w:val="0"/>
        <w:i w:val="0"/>
        <w:iCs w:val="0"/>
        <w:color w:val="000000"/>
        <w:sz w:val="22"/>
        <w:szCs w:val="22"/>
        <w:u w:val="none"/>
        <w:vertAlign w:val="baseline"/>
      </w:rPr>
    </w:lvl>
    <w:lvl w:ilvl="5">
      <w:start w:val="1"/>
      <w:numFmt w:val="upperRoman"/>
      <w:lvlText w:val="%6."/>
      <w:lvlJc w:val="left"/>
      <w:pPr>
        <w:ind w:left="3600" w:hanging="720"/>
      </w:pPr>
      <w:rPr>
        <w:rFonts w:ascii="Times New Roman" w:eastAsia="Times New Roman" w:hAnsi="Times New Roman" w:cs="Times New Roman"/>
        <w:b w:val="0"/>
        <w:bCs w:val="0"/>
        <w:i w:val="0"/>
        <w:iCs w:val="0"/>
        <w:color w:val="000000"/>
        <w:sz w:val="22"/>
        <w:szCs w:val="22"/>
        <w:u w:val="none"/>
        <w:vertAlign w:val="baseline"/>
      </w:rPr>
    </w:lvl>
    <w:lvl w:ilvl="6">
      <w:start w:val="1"/>
      <w:numFmt w:val="decimal"/>
      <w:lvlText w:val="%7."/>
      <w:lvlJc w:val="left"/>
      <w:pPr>
        <w:ind w:left="4320" w:hanging="720"/>
      </w:pPr>
      <w:rPr>
        <w:rFonts w:ascii="Times New Roman" w:eastAsia="Times New Roman" w:hAnsi="Times New Roman" w:cs="Times New Roman"/>
        <w:b w:val="0"/>
        <w:bCs w:val="0"/>
        <w:i w:val="0"/>
        <w:iCs w:val="0"/>
        <w:sz w:val="22"/>
        <w:szCs w:val="22"/>
        <w:u w:val="none"/>
        <w:vertAlign w:val="baseline"/>
      </w:rPr>
    </w:lvl>
    <w:lvl w:ilvl="7">
      <w:start w:val="1"/>
      <w:numFmt w:val="lowerLetter"/>
      <w:lvlText w:val="%8."/>
      <w:lvlJc w:val="left"/>
      <w:pPr>
        <w:ind w:left="5040" w:hanging="720"/>
      </w:pPr>
      <w:rPr>
        <w:rFonts w:ascii="Times New Roman" w:eastAsia="Times New Roman" w:hAnsi="Times New Roman" w:cs="Times New Roman"/>
        <w:b w:val="0"/>
        <w:bCs w:val="0"/>
        <w:i w:val="0"/>
        <w:iCs w:val="0"/>
        <w:color w:val="000000"/>
        <w:sz w:val="22"/>
        <w:szCs w:val="22"/>
        <w:u w:val="none"/>
        <w:vertAlign w:val="baseline"/>
      </w:rPr>
    </w:lvl>
    <w:lvl w:ilvl="8">
      <w:start w:val="1"/>
      <w:numFmt w:val="lowerRoman"/>
      <w:lvlText w:val="%9."/>
      <w:lvlJc w:val="left"/>
      <w:pPr>
        <w:ind w:left="5760" w:hanging="720"/>
      </w:pPr>
      <w:rPr>
        <w:rFonts w:ascii="Times New Roman" w:eastAsia="Times New Roman" w:hAnsi="Times New Roman" w:cs="Times New Roman"/>
        <w:b w:val="0"/>
        <w:bCs w:val="0"/>
        <w:i w:val="0"/>
        <w:iCs w:val="0"/>
        <w:color w:val="000000"/>
        <w:sz w:val="22"/>
        <w:szCs w:val="22"/>
        <w:u w:val="none"/>
        <w:vertAlign w:val="baseline"/>
      </w:rPr>
    </w:lvl>
  </w:abstractNum>
  <w:abstractNum w:abstractNumId="3" w15:restartNumberingAfterBreak="0">
    <w:nsid w:val="176A764B"/>
    <w:multiLevelType w:val="multilevel"/>
    <w:tmpl w:val="D4BCCF66"/>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C60270"/>
    <w:multiLevelType w:val="multilevel"/>
    <w:tmpl w:val="6B66A032"/>
    <w:lvl w:ilvl="0">
      <w:start w:val="1"/>
      <w:numFmt w:val="lowerRoman"/>
      <w:pStyle w:val="TLHead1"/>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pStyle w:val="TLHead2"/>
      <w:lvlText w:val="%2."/>
      <w:lvlJc w:val="left"/>
      <w:pPr>
        <w:ind w:left="1440" w:hanging="360"/>
      </w:pPr>
    </w:lvl>
    <w:lvl w:ilvl="2">
      <w:start w:val="1"/>
      <w:numFmt w:val="lowerRoman"/>
      <w:pStyle w:val="TLHead3"/>
      <w:lvlText w:val="%3."/>
      <w:lvlJc w:val="right"/>
      <w:pPr>
        <w:ind w:left="2160" w:hanging="180"/>
      </w:pPr>
    </w:lvl>
    <w:lvl w:ilvl="3">
      <w:start w:val="1"/>
      <w:numFmt w:val="decimal"/>
      <w:pStyle w:val="TLHead4"/>
      <w:lvlText w:val="%4."/>
      <w:lvlJc w:val="left"/>
      <w:pPr>
        <w:ind w:left="2880" w:hanging="360"/>
      </w:pPr>
    </w:lvl>
    <w:lvl w:ilvl="4">
      <w:start w:val="1"/>
      <w:numFmt w:val="lowerLetter"/>
      <w:pStyle w:val="TLHead5"/>
      <w:lvlText w:val="%5."/>
      <w:lvlJc w:val="left"/>
      <w:pPr>
        <w:ind w:left="3600" w:hanging="360"/>
      </w:pPr>
    </w:lvl>
    <w:lvl w:ilvl="5">
      <w:start w:val="1"/>
      <w:numFmt w:val="lowerRoman"/>
      <w:pStyle w:val="TLHead6"/>
      <w:lvlText w:val="%6."/>
      <w:lvlJc w:val="right"/>
      <w:pPr>
        <w:ind w:left="4320" w:hanging="180"/>
      </w:pPr>
    </w:lvl>
    <w:lvl w:ilvl="6">
      <w:start w:val="1"/>
      <w:numFmt w:val="decimal"/>
      <w:pStyle w:val="TLHead7"/>
      <w:lvlText w:val="%7."/>
      <w:lvlJc w:val="left"/>
      <w:pPr>
        <w:ind w:left="5040" w:hanging="360"/>
      </w:pPr>
    </w:lvl>
    <w:lvl w:ilvl="7">
      <w:start w:val="1"/>
      <w:numFmt w:val="lowerLetter"/>
      <w:pStyle w:val="TLHead8"/>
      <w:lvlText w:val="%8."/>
      <w:lvlJc w:val="left"/>
      <w:pPr>
        <w:ind w:left="5760" w:hanging="360"/>
      </w:pPr>
    </w:lvl>
    <w:lvl w:ilvl="8">
      <w:start w:val="1"/>
      <w:numFmt w:val="lowerRoman"/>
      <w:pStyle w:val="TLHead9"/>
      <w:lvlText w:val="%9."/>
      <w:lvlJc w:val="right"/>
      <w:pPr>
        <w:ind w:left="6480" w:hanging="180"/>
      </w:pPr>
    </w:lvl>
  </w:abstractNum>
  <w:abstractNum w:abstractNumId="5" w15:restartNumberingAfterBreak="0">
    <w:nsid w:val="1B746CAD"/>
    <w:multiLevelType w:val="multilevel"/>
    <w:tmpl w:val="09C8787E"/>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4354E0"/>
    <w:multiLevelType w:val="multilevel"/>
    <w:tmpl w:val="CBC25CEC"/>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1C7946"/>
    <w:multiLevelType w:val="multilevel"/>
    <w:tmpl w:val="880A5AC2"/>
    <w:lvl w:ilvl="0">
      <w:start w:val="1"/>
      <w:numFmt w:val="decimal"/>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3AA64B5"/>
    <w:multiLevelType w:val="multilevel"/>
    <w:tmpl w:val="90CEC6EC"/>
    <w:lvl w:ilvl="0">
      <w:start w:val="1"/>
      <w:numFmt w:val="decimal"/>
      <w:lvlText w:val="(%1)"/>
      <w:lvlJc w:val="left"/>
      <w:pPr>
        <w:ind w:left="840" w:hanging="720"/>
      </w:pPr>
      <w:rPr>
        <w:rFonts w:ascii="Palatino Linotype" w:eastAsia="Palatino Linotype" w:hAnsi="Palatino Linotype" w:cs="Palatino Linotype"/>
        <w:b w:val="0"/>
        <w:bCs w:val="0"/>
        <w:i w:val="0"/>
        <w:iCs w:val="0"/>
        <w:sz w:val="20"/>
        <w:szCs w:val="20"/>
      </w:rPr>
    </w:lvl>
    <w:lvl w:ilvl="1">
      <w:start w:val="1"/>
      <w:numFmt w:val="decimal"/>
      <w:lvlText w:val="(%2)"/>
      <w:lvlJc w:val="left"/>
      <w:pPr>
        <w:ind w:left="1200" w:hanging="720"/>
      </w:pPr>
      <w:rPr>
        <w:rFonts w:ascii="Times New Roman" w:eastAsia="Times New Roman" w:hAnsi="Times New Roman" w:cs="Times New Roman"/>
        <w:b w:val="0"/>
        <w:bCs w:val="0"/>
        <w:i w:val="0"/>
        <w:iCs w:val="0"/>
        <w:sz w:val="22"/>
        <w:szCs w:val="22"/>
      </w:rPr>
    </w:lvl>
    <w:lvl w:ilvl="2">
      <w:numFmt w:val="bullet"/>
      <w:lvlText w:val="•"/>
      <w:lvlJc w:val="left"/>
      <w:pPr>
        <w:ind w:left="2216" w:hanging="720"/>
      </w:pPr>
    </w:lvl>
    <w:lvl w:ilvl="3">
      <w:numFmt w:val="bullet"/>
      <w:lvlText w:val="•"/>
      <w:lvlJc w:val="left"/>
      <w:pPr>
        <w:ind w:left="3233" w:hanging="720"/>
      </w:pPr>
    </w:lvl>
    <w:lvl w:ilvl="4">
      <w:numFmt w:val="bullet"/>
      <w:lvlText w:val="•"/>
      <w:lvlJc w:val="left"/>
      <w:pPr>
        <w:ind w:left="4250" w:hanging="720"/>
      </w:pPr>
    </w:lvl>
    <w:lvl w:ilvl="5">
      <w:numFmt w:val="bullet"/>
      <w:lvlText w:val="•"/>
      <w:lvlJc w:val="left"/>
      <w:pPr>
        <w:ind w:left="5267" w:hanging="720"/>
      </w:pPr>
    </w:lvl>
    <w:lvl w:ilvl="6">
      <w:numFmt w:val="bullet"/>
      <w:lvlText w:val="•"/>
      <w:lvlJc w:val="left"/>
      <w:pPr>
        <w:ind w:left="6284" w:hanging="720"/>
      </w:pPr>
    </w:lvl>
    <w:lvl w:ilvl="7">
      <w:numFmt w:val="bullet"/>
      <w:lvlText w:val="•"/>
      <w:lvlJc w:val="left"/>
      <w:pPr>
        <w:ind w:left="7300" w:hanging="720"/>
      </w:pPr>
    </w:lvl>
    <w:lvl w:ilvl="8">
      <w:numFmt w:val="bullet"/>
      <w:lvlText w:val="•"/>
      <w:lvlJc w:val="left"/>
      <w:pPr>
        <w:ind w:left="8317" w:hanging="720"/>
      </w:pPr>
    </w:lvl>
  </w:abstractNum>
  <w:abstractNum w:abstractNumId="9" w15:restartNumberingAfterBreak="0">
    <w:nsid w:val="2AFB255E"/>
    <w:multiLevelType w:val="multilevel"/>
    <w:tmpl w:val="6D8C0CD8"/>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1FA7D46"/>
    <w:multiLevelType w:val="multilevel"/>
    <w:tmpl w:val="895C27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76A22AD"/>
    <w:multiLevelType w:val="multilevel"/>
    <w:tmpl w:val="D97A9F3E"/>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D23885"/>
    <w:multiLevelType w:val="multilevel"/>
    <w:tmpl w:val="CB3E9342"/>
    <w:lvl w:ilvl="0">
      <w:start w:val="8"/>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3" w15:restartNumberingAfterBreak="0">
    <w:nsid w:val="3EF63685"/>
    <w:multiLevelType w:val="multilevel"/>
    <w:tmpl w:val="A18E6E24"/>
    <w:lvl w:ilvl="0">
      <w:start w:val="1"/>
      <w:numFmt w:val="low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9B271BC"/>
    <w:multiLevelType w:val="multilevel"/>
    <w:tmpl w:val="F9EA31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4D487AB4"/>
    <w:multiLevelType w:val="multilevel"/>
    <w:tmpl w:val="2C5E7E42"/>
    <w:lvl w:ilvl="0">
      <w:start w:val="1"/>
      <w:numFmt w:val="low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1E63A18"/>
    <w:multiLevelType w:val="multilevel"/>
    <w:tmpl w:val="F420139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8520958"/>
    <w:multiLevelType w:val="multilevel"/>
    <w:tmpl w:val="35648FA6"/>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982185E"/>
    <w:multiLevelType w:val="multilevel"/>
    <w:tmpl w:val="E5D0E04E"/>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D15FDA"/>
    <w:multiLevelType w:val="multilevel"/>
    <w:tmpl w:val="CCEC07F8"/>
    <w:lvl w:ilvl="0">
      <w:start w:val="1"/>
      <w:numFmt w:val="lowerRoman"/>
      <w:lvlText w:val="(%1)"/>
      <w:lvlJc w:val="left"/>
      <w:pPr>
        <w:ind w:left="720" w:hanging="360"/>
      </w:pPr>
      <w:rPr>
        <w:rFonts w:ascii="Times New Roman" w:eastAsia="Times New Roman" w:hAnsi="Times New Roman" w:cs="Times New Roman"/>
        <w:b w:val="0"/>
        <w:bCs w:val="0"/>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CF40FA9"/>
    <w:multiLevelType w:val="multilevel"/>
    <w:tmpl w:val="05C2645C"/>
    <w:lvl w:ilvl="0">
      <w:start w:val="1"/>
      <w:numFmt w:val="lowerLetter"/>
      <w:lvlText w:val="%1."/>
      <w:lvlJc w:val="left"/>
      <w:pPr>
        <w:ind w:left="720" w:hanging="720"/>
      </w:pPr>
      <w:rPr>
        <w:b w:val="0"/>
        <w:bCs w:val="0"/>
        <w:i w:val="0"/>
        <w:iCs w:val="0"/>
        <w:color w:val="000000"/>
        <w:sz w:val="22"/>
        <w:szCs w:val="22"/>
        <w:u w:val="none"/>
        <w:vertAlign w:val="baseline"/>
      </w:rPr>
    </w:lvl>
    <w:lvl w:ilvl="1">
      <w:start w:val="1"/>
      <w:numFmt w:val="decimal"/>
      <w:lvlText w:val="%1.%2"/>
      <w:lvlJc w:val="left"/>
      <w:pPr>
        <w:ind w:left="720" w:hanging="720"/>
      </w:pPr>
      <w:rPr>
        <w:rFonts w:ascii="Times New Roman" w:eastAsia="Times New Roman" w:hAnsi="Times New Roman" w:cs="Times New Roman"/>
        <w:b w:val="0"/>
        <w:bCs w:val="0"/>
        <w:i w:val="0"/>
        <w:iCs w:val="0"/>
        <w:color w:val="000000"/>
        <w:sz w:val="22"/>
        <w:szCs w:val="22"/>
        <w:u w:val="none"/>
        <w:vertAlign w:val="baseline"/>
      </w:rPr>
    </w:lvl>
    <w:lvl w:ilvl="2">
      <w:start w:val="1"/>
      <w:numFmt w:val="lowerLetter"/>
      <w:lvlText w:val="(%3)"/>
      <w:lvlJc w:val="left"/>
      <w:pPr>
        <w:ind w:left="1440" w:hanging="720"/>
      </w:pPr>
      <w:rPr>
        <w:rFonts w:ascii="Times New Roman" w:eastAsia="Times New Roman" w:hAnsi="Times New Roman" w:cs="Times New Roman"/>
        <w:b w:val="0"/>
        <w:bCs w:val="0"/>
        <w:i w:val="0"/>
        <w:iCs w:val="0"/>
        <w:color w:val="000000"/>
        <w:sz w:val="22"/>
        <w:szCs w:val="22"/>
        <w:u w:val="none"/>
        <w:vertAlign w:val="baseline"/>
      </w:rPr>
    </w:lvl>
    <w:lvl w:ilvl="3">
      <w:start w:val="1"/>
      <w:numFmt w:val="lowerRoman"/>
      <w:lvlText w:val="(%4)"/>
      <w:lvlJc w:val="left"/>
      <w:pPr>
        <w:ind w:left="2160" w:hanging="720"/>
      </w:pPr>
      <w:rPr>
        <w:rFonts w:ascii="Times New Roman" w:eastAsia="Times New Roman" w:hAnsi="Times New Roman" w:cs="Times New Roman"/>
        <w:b w:val="0"/>
        <w:bCs w:val="0"/>
        <w:i w:val="0"/>
        <w:iCs w:val="0"/>
        <w:color w:val="000000"/>
        <w:sz w:val="22"/>
        <w:szCs w:val="22"/>
        <w:u w:val="none"/>
        <w:vertAlign w:val="baseline"/>
      </w:rPr>
    </w:lvl>
    <w:lvl w:ilvl="4">
      <w:start w:val="1"/>
      <w:numFmt w:val="upperLetter"/>
      <w:lvlText w:val="(%5)"/>
      <w:lvlJc w:val="left"/>
      <w:pPr>
        <w:ind w:left="2880" w:hanging="720"/>
      </w:pPr>
      <w:rPr>
        <w:rFonts w:ascii="Times New Roman" w:eastAsia="Times New Roman" w:hAnsi="Times New Roman" w:cs="Times New Roman"/>
        <w:b w:val="0"/>
        <w:bCs w:val="0"/>
        <w:i w:val="0"/>
        <w:iCs w:val="0"/>
        <w:color w:val="000000"/>
        <w:sz w:val="22"/>
        <w:szCs w:val="22"/>
        <w:u w:val="none"/>
        <w:vertAlign w:val="baseline"/>
      </w:rPr>
    </w:lvl>
    <w:lvl w:ilvl="5">
      <w:start w:val="1"/>
      <w:numFmt w:val="upperRoman"/>
      <w:lvlText w:val="%6."/>
      <w:lvlJc w:val="left"/>
      <w:pPr>
        <w:ind w:left="3600" w:hanging="720"/>
      </w:pPr>
      <w:rPr>
        <w:rFonts w:ascii="Times New Roman" w:eastAsia="Times New Roman" w:hAnsi="Times New Roman" w:cs="Times New Roman"/>
        <w:b w:val="0"/>
        <w:bCs w:val="0"/>
        <w:i w:val="0"/>
        <w:iCs w:val="0"/>
        <w:color w:val="000000"/>
        <w:sz w:val="22"/>
        <w:szCs w:val="22"/>
        <w:u w:val="none"/>
        <w:vertAlign w:val="baseline"/>
      </w:rPr>
    </w:lvl>
    <w:lvl w:ilvl="6">
      <w:start w:val="1"/>
      <w:numFmt w:val="decimal"/>
      <w:lvlText w:val="%7."/>
      <w:lvlJc w:val="left"/>
      <w:pPr>
        <w:ind w:left="4320" w:hanging="720"/>
      </w:pPr>
      <w:rPr>
        <w:rFonts w:ascii="Times New Roman" w:eastAsia="Times New Roman" w:hAnsi="Times New Roman" w:cs="Times New Roman"/>
        <w:b w:val="0"/>
        <w:bCs w:val="0"/>
        <w:i w:val="0"/>
        <w:iCs w:val="0"/>
        <w:sz w:val="22"/>
        <w:szCs w:val="22"/>
        <w:u w:val="none"/>
        <w:vertAlign w:val="baseline"/>
      </w:rPr>
    </w:lvl>
    <w:lvl w:ilvl="7">
      <w:start w:val="1"/>
      <w:numFmt w:val="lowerLetter"/>
      <w:lvlText w:val="%8."/>
      <w:lvlJc w:val="left"/>
      <w:pPr>
        <w:ind w:left="5040" w:hanging="720"/>
      </w:pPr>
      <w:rPr>
        <w:rFonts w:ascii="Times New Roman" w:eastAsia="Times New Roman" w:hAnsi="Times New Roman" w:cs="Times New Roman"/>
        <w:b w:val="0"/>
        <w:bCs w:val="0"/>
        <w:i w:val="0"/>
        <w:iCs w:val="0"/>
        <w:color w:val="000000"/>
        <w:sz w:val="22"/>
        <w:szCs w:val="22"/>
        <w:u w:val="none"/>
        <w:vertAlign w:val="baseline"/>
      </w:rPr>
    </w:lvl>
    <w:lvl w:ilvl="8">
      <w:start w:val="1"/>
      <w:numFmt w:val="lowerRoman"/>
      <w:lvlText w:val="%9."/>
      <w:lvlJc w:val="left"/>
      <w:pPr>
        <w:ind w:left="5760" w:hanging="720"/>
      </w:pPr>
      <w:rPr>
        <w:rFonts w:ascii="Times New Roman" w:eastAsia="Times New Roman" w:hAnsi="Times New Roman" w:cs="Times New Roman"/>
        <w:b w:val="0"/>
        <w:bCs w:val="0"/>
        <w:i w:val="0"/>
        <w:iCs w:val="0"/>
        <w:color w:val="000000"/>
        <w:sz w:val="22"/>
        <w:szCs w:val="22"/>
        <w:u w:val="none"/>
        <w:vertAlign w:val="baseline"/>
      </w:rPr>
    </w:lvl>
  </w:abstractNum>
  <w:abstractNum w:abstractNumId="21" w15:restartNumberingAfterBreak="0">
    <w:nsid w:val="76D645ED"/>
    <w:multiLevelType w:val="multilevel"/>
    <w:tmpl w:val="CB3E9342"/>
    <w:lvl w:ilvl="0">
      <w:start w:val="8"/>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2" w15:restartNumberingAfterBreak="0">
    <w:nsid w:val="7B611522"/>
    <w:multiLevelType w:val="multilevel"/>
    <w:tmpl w:val="532892F6"/>
    <w:lvl w:ilvl="0">
      <w:start w:val="1"/>
      <w:numFmt w:val="decimal"/>
      <w:lvlText w:val="%1."/>
      <w:lvlJc w:val="left"/>
      <w:pPr>
        <w:ind w:left="720" w:hanging="720"/>
      </w:pPr>
      <w:rPr>
        <w:rFonts w:ascii="Times New Roman" w:eastAsia="Times New Roman" w:hAnsi="Times New Roman" w:cs="Times New Roman"/>
        <w:b/>
        <w:bCs/>
        <w:i w:val="0"/>
        <w:iCs w:val="0"/>
        <w:color w:val="000000"/>
        <w:sz w:val="22"/>
        <w:szCs w:val="22"/>
        <w:u w:val="none"/>
        <w:vertAlign w:val="baseline"/>
      </w:rPr>
    </w:lvl>
    <w:lvl w:ilvl="1">
      <w:start w:val="1"/>
      <w:numFmt w:val="decimal"/>
      <w:lvlText w:val="%1.%2"/>
      <w:lvlJc w:val="left"/>
      <w:pPr>
        <w:ind w:left="720" w:hanging="720"/>
      </w:pPr>
      <w:rPr>
        <w:rFonts w:ascii="Times New Roman" w:eastAsia="Times New Roman" w:hAnsi="Times New Roman" w:cs="Times New Roman"/>
        <w:b w:val="0"/>
        <w:bCs w:val="0"/>
        <w:i w:val="0"/>
        <w:iCs w:val="0"/>
        <w:color w:val="000000"/>
        <w:sz w:val="22"/>
        <w:szCs w:val="22"/>
        <w:u w:val="none"/>
        <w:vertAlign w:val="baseline"/>
      </w:rPr>
    </w:lvl>
    <w:lvl w:ilvl="2">
      <w:start w:val="1"/>
      <w:numFmt w:val="lowerLetter"/>
      <w:lvlText w:val="(%3)"/>
      <w:lvlJc w:val="left"/>
      <w:pPr>
        <w:ind w:left="1440" w:hanging="720"/>
      </w:pPr>
      <w:rPr>
        <w:rFonts w:ascii="Times New Roman" w:eastAsia="Times New Roman" w:hAnsi="Times New Roman" w:cs="Times New Roman"/>
        <w:b w:val="0"/>
        <w:bCs w:val="0"/>
        <w:i w:val="0"/>
        <w:iCs w:val="0"/>
        <w:color w:val="000000"/>
        <w:sz w:val="22"/>
        <w:szCs w:val="22"/>
        <w:u w:val="none"/>
        <w:vertAlign w:val="baseline"/>
      </w:rPr>
    </w:lvl>
    <w:lvl w:ilvl="3">
      <w:start w:val="1"/>
      <w:numFmt w:val="lowerRoman"/>
      <w:lvlText w:val="(%4)"/>
      <w:lvlJc w:val="left"/>
      <w:pPr>
        <w:ind w:left="2160" w:hanging="720"/>
      </w:pPr>
      <w:rPr>
        <w:rFonts w:ascii="Times New Roman" w:eastAsia="Times New Roman" w:hAnsi="Times New Roman" w:cs="Times New Roman"/>
        <w:b w:val="0"/>
        <w:bCs w:val="0"/>
        <w:i w:val="0"/>
        <w:iCs w:val="0"/>
        <w:color w:val="000000"/>
        <w:sz w:val="22"/>
        <w:szCs w:val="22"/>
        <w:u w:val="none"/>
        <w:vertAlign w:val="baseline"/>
      </w:rPr>
    </w:lvl>
    <w:lvl w:ilvl="4">
      <w:start w:val="1"/>
      <w:numFmt w:val="upperLetter"/>
      <w:lvlText w:val="(%5)"/>
      <w:lvlJc w:val="left"/>
      <w:pPr>
        <w:ind w:left="2880" w:hanging="720"/>
      </w:pPr>
      <w:rPr>
        <w:rFonts w:ascii="Times New Roman" w:eastAsia="Times New Roman" w:hAnsi="Times New Roman" w:cs="Times New Roman"/>
        <w:b w:val="0"/>
        <w:bCs w:val="0"/>
        <w:i w:val="0"/>
        <w:iCs w:val="0"/>
        <w:color w:val="000000"/>
        <w:sz w:val="22"/>
        <w:szCs w:val="22"/>
        <w:u w:val="none"/>
        <w:vertAlign w:val="baseline"/>
      </w:rPr>
    </w:lvl>
    <w:lvl w:ilvl="5">
      <w:start w:val="1"/>
      <w:numFmt w:val="upperRoman"/>
      <w:lvlText w:val="%6."/>
      <w:lvlJc w:val="left"/>
      <w:pPr>
        <w:ind w:left="3600" w:hanging="720"/>
      </w:pPr>
      <w:rPr>
        <w:rFonts w:ascii="Times New Roman" w:eastAsia="Times New Roman" w:hAnsi="Times New Roman" w:cs="Times New Roman"/>
        <w:b w:val="0"/>
        <w:bCs w:val="0"/>
        <w:i w:val="0"/>
        <w:iCs w:val="0"/>
        <w:color w:val="000000"/>
        <w:sz w:val="22"/>
        <w:szCs w:val="22"/>
        <w:u w:val="none"/>
        <w:vertAlign w:val="baseline"/>
      </w:rPr>
    </w:lvl>
    <w:lvl w:ilvl="6">
      <w:start w:val="1"/>
      <w:numFmt w:val="decimal"/>
      <w:lvlText w:val="%7."/>
      <w:lvlJc w:val="left"/>
      <w:pPr>
        <w:ind w:left="4320" w:hanging="720"/>
      </w:pPr>
      <w:rPr>
        <w:rFonts w:ascii="Times New Roman" w:eastAsia="Times New Roman" w:hAnsi="Times New Roman" w:cs="Times New Roman"/>
        <w:b w:val="0"/>
        <w:bCs w:val="0"/>
        <w:i w:val="0"/>
        <w:iCs w:val="0"/>
        <w:sz w:val="22"/>
        <w:szCs w:val="22"/>
        <w:u w:val="none"/>
        <w:vertAlign w:val="baseline"/>
      </w:rPr>
    </w:lvl>
    <w:lvl w:ilvl="7">
      <w:start w:val="1"/>
      <w:numFmt w:val="lowerLetter"/>
      <w:lvlText w:val="%8."/>
      <w:lvlJc w:val="left"/>
      <w:pPr>
        <w:ind w:left="5040" w:hanging="720"/>
      </w:pPr>
      <w:rPr>
        <w:rFonts w:ascii="Times New Roman" w:eastAsia="Times New Roman" w:hAnsi="Times New Roman" w:cs="Times New Roman"/>
        <w:b w:val="0"/>
        <w:bCs w:val="0"/>
        <w:i w:val="0"/>
        <w:iCs w:val="0"/>
        <w:color w:val="000000"/>
        <w:sz w:val="22"/>
        <w:szCs w:val="22"/>
        <w:u w:val="none"/>
        <w:vertAlign w:val="baseline"/>
      </w:rPr>
    </w:lvl>
    <w:lvl w:ilvl="8">
      <w:start w:val="1"/>
      <w:numFmt w:val="lowerRoman"/>
      <w:lvlText w:val="%9."/>
      <w:lvlJc w:val="left"/>
      <w:pPr>
        <w:ind w:left="5760" w:hanging="720"/>
      </w:pPr>
      <w:rPr>
        <w:rFonts w:ascii="Times New Roman" w:eastAsia="Times New Roman" w:hAnsi="Times New Roman" w:cs="Times New Roman"/>
        <w:b w:val="0"/>
        <w:bCs w:val="0"/>
        <w:i w:val="0"/>
        <w:iCs w:val="0"/>
        <w:color w:val="000000"/>
        <w:sz w:val="22"/>
        <w:szCs w:val="22"/>
        <w:u w:val="none"/>
        <w:vertAlign w:val="baseline"/>
      </w:rPr>
    </w:lvl>
  </w:abstractNum>
  <w:num w:numId="1" w16cid:durableId="405305965">
    <w:abstractNumId w:val="15"/>
  </w:num>
  <w:num w:numId="2" w16cid:durableId="1557157940">
    <w:abstractNumId w:val="16"/>
  </w:num>
  <w:num w:numId="3" w16cid:durableId="1320574182">
    <w:abstractNumId w:val="10"/>
  </w:num>
  <w:num w:numId="4" w16cid:durableId="959531049">
    <w:abstractNumId w:val="20"/>
  </w:num>
  <w:num w:numId="5" w16cid:durableId="326712023">
    <w:abstractNumId w:val="13"/>
  </w:num>
  <w:num w:numId="6" w16cid:durableId="1956059133">
    <w:abstractNumId w:val="1"/>
  </w:num>
  <w:num w:numId="7" w16cid:durableId="1146164685">
    <w:abstractNumId w:val="7"/>
  </w:num>
  <w:num w:numId="8" w16cid:durableId="985546573">
    <w:abstractNumId w:val="11"/>
  </w:num>
  <w:num w:numId="9" w16cid:durableId="768620279">
    <w:abstractNumId w:val="8"/>
  </w:num>
  <w:num w:numId="10" w16cid:durableId="1665890984">
    <w:abstractNumId w:val="18"/>
  </w:num>
  <w:num w:numId="11" w16cid:durableId="997155567">
    <w:abstractNumId w:val="17"/>
  </w:num>
  <w:num w:numId="12" w16cid:durableId="1402825563">
    <w:abstractNumId w:val="6"/>
  </w:num>
  <w:num w:numId="13" w16cid:durableId="1299989978">
    <w:abstractNumId w:val="14"/>
  </w:num>
  <w:num w:numId="14" w16cid:durableId="1820415392">
    <w:abstractNumId w:val="3"/>
  </w:num>
  <w:num w:numId="15" w16cid:durableId="1370960317">
    <w:abstractNumId w:val="0"/>
  </w:num>
  <w:num w:numId="16" w16cid:durableId="597443356">
    <w:abstractNumId w:val="5"/>
  </w:num>
  <w:num w:numId="17" w16cid:durableId="1504928054">
    <w:abstractNumId w:val="19"/>
  </w:num>
  <w:num w:numId="18" w16cid:durableId="2123650998">
    <w:abstractNumId w:val="9"/>
  </w:num>
  <w:num w:numId="19" w16cid:durableId="1172794876">
    <w:abstractNumId w:val="4"/>
  </w:num>
  <w:num w:numId="20" w16cid:durableId="1616936637">
    <w:abstractNumId w:val="2"/>
  </w:num>
  <w:num w:numId="21" w16cid:durableId="1778789657">
    <w:abstractNumId w:val="21"/>
  </w:num>
  <w:num w:numId="22" w16cid:durableId="1661888723">
    <w:abstractNumId w:val="12"/>
  </w:num>
  <w:num w:numId="23" w16cid:durableId="16960732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7DA"/>
    <w:rsid w:val="00001B06"/>
    <w:rsid w:val="000310A9"/>
    <w:rsid w:val="000B025C"/>
    <w:rsid w:val="000E6E0A"/>
    <w:rsid w:val="00223E46"/>
    <w:rsid w:val="002240AC"/>
    <w:rsid w:val="0024207E"/>
    <w:rsid w:val="00264619"/>
    <w:rsid w:val="002A0622"/>
    <w:rsid w:val="002C2131"/>
    <w:rsid w:val="003F7C43"/>
    <w:rsid w:val="00412E96"/>
    <w:rsid w:val="00466DC8"/>
    <w:rsid w:val="0048257F"/>
    <w:rsid w:val="005167DA"/>
    <w:rsid w:val="005A781D"/>
    <w:rsid w:val="005E2F40"/>
    <w:rsid w:val="006840A2"/>
    <w:rsid w:val="006A62C2"/>
    <w:rsid w:val="00743F8D"/>
    <w:rsid w:val="00784F48"/>
    <w:rsid w:val="008139A5"/>
    <w:rsid w:val="008505A9"/>
    <w:rsid w:val="0086506A"/>
    <w:rsid w:val="008C4FCF"/>
    <w:rsid w:val="00A443BD"/>
    <w:rsid w:val="00A72680"/>
    <w:rsid w:val="00B21C92"/>
    <w:rsid w:val="00B23996"/>
    <w:rsid w:val="00D623E1"/>
    <w:rsid w:val="00D87298"/>
    <w:rsid w:val="00D874B2"/>
    <w:rsid w:val="00EB69BB"/>
    <w:rsid w:val="00F04EB1"/>
    <w:rsid w:val="00F320CB"/>
    <w:rsid w:val="00F42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AD95"/>
  <w15:docId w15:val="{EA1CE85A-8D43-458E-9D76-CA27F815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BC1B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B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B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BC1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1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1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BB5"/>
    <w:rPr>
      <w:rFonts w:eastAsiaTheme="majorEastAsia" w:cstheme="majorBidi"/>
      <w:color w:val="272727" w:themeColor="text1" w:themeTint="D8"/>
    </w:rPr>
  </w:style>
  <w:style w:type="character" w:customStyle="1" w:styleId="TitleChar">
    <w:name w:val="Title Char"/>
    <w:basedOn w:val="DefaultParagraphFont"/>
    <w:link w:val="Title"/>
    <w:uiPriority w:val="10"/>
    <w:rsid w:val="00BC1BB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1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BB5"/>
    <w:pPr>
      <w:spacing w:before="160"/>
      <w:jc w:val="center"/>
    </w:pPr>
    <w:rPr>
      <w:i/>
      <w:iCs/>
      <w:color w:val="404040" w:themeColor="text1" w:themeTint="BF"/>
    </w:rPr>
  </w:style>
  <w:style w:type="character" w:customStyle="1" w:styleId="QuoteChar">
    <w:name w:val="Quote Char"/>
    <w:basedOn w:val="DefaultParagraphFont"/>
    <w:link w:val="Quote"/>
    <w:uiPriority w:val="29"/>
    <w:rsid w:val="00BC1BB5"/>
    <w:rPr>
      <w:i/>
      <w:iCs/>
      <w:color w:val="404040" w:themeColor="text1" w:themeTint="BF"/>
    </w:rPr>
  </w:style>
  <w:style w:type="paragraph" w:styleId="ListParagraph">
    <w:name w:val="List Paragraph"/>
    <w:basedOn w:val="Normal"/>
    <w:uiPriority w:val="34"/>
    <w:qFormat/>
    <w:rsid w:val="00BC1BB5"/>
    <w:pPr>
      <w:ind w:left="720"/>
      <w:contextualSpacing/>
    </w:pPr>
  </w:style>
  <w:style w:type="character" w:styleId="IntenseEmphasis">
    <w:name w:val="Intense Emphasis"/>
    <w:basedOn w:val="DefaultParagraphFont"/>
    <w:uiPriority w:val="21"/>
    <w:qFormat/>
    <w:rsid w:val="00BC1BB5"/>
    <w:rPr>
      <w:i/>
      <w:iCs/>
      <w:color w:val="0F4761" w:themeColor="accent1" w:themeShade="BF"/>
    </w:rPr>
  </w:style>
  <w:style w:type="paragraph" w:styleId="IntenseQuote">
    <w:name w:val="Intense Quote"/>
    <w:basedOn w:val="Normal"/>
    <w:next w:val="Normal"/>
    <w:link w:val="IntenseQuoteChar"/>
    <w:uiPriority w:val="30"/>
    <w:qFormat/>
    <w:rsid w:val="00BC1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BB5"/>
    <w:rPr>
      <w:i/>
      <w:iCs/>
      <w:color w:val="0F4761" w:themeColor="accent1" w:themeShade="BF"/>
    </w:rPr>
  </w:style>
  <w:style w:type="character" w:styleId="IntenseReference">
    <w:name w:val="Intense Reference"/>
    <w:basedOn w:val="DefaultParagraphFont"/>
    <w:uiPriority w:val="32"/>
    <w:qFormat/>
    <w:rsid w:val="00BC1BB5"/>
    <w:rPr>
      <w:b/>
      <w:bCs/>
      <w:smallCaps/>
      <w:color w:val="0F4761" w:themeColor="accent1" w:themeShade="BF"/>
      <w:spacing w:val="5"/>
    </w:rPr>
  </w:style>
  <w:style w:type="character" w:styleId="Hyperlink">
    <w:name w:val="Hyperlink"/>
    <w:basedOn w:val="DefaultParagraphFont"/>
    <w:uiPriority w:val="99"/>
    <w:unhideWhenUsed/>
    <w:rsid w:val="00E406FB"/>
    <w:rPr>
      <w:color w:val="467886" w:themeColor="hyperlink"/>
      <w:u w:val="single"/>
    </w:rPr>
  </w:style>
  <w:style w:type="character" w:customStyle="1" w:styleId="UnresolvedMention1">
    <w:name w:val="Unresolved Mention1"/>
    <w:basedOn w:val="DefaultParagraphFont"/>
    <w:uiPriority w:val="99"/>
    <w:semiHidden/>
    <w:unhideWhenUsed/>
    <w:rsid w:val="00E406FB"/>
    <w:rPr>
      <w:color w:val="605E5C"/>
      <w:shd w:val="clear" w:color="auto" w:fill="E1DFDD"/>
    </w:rPr>
  </w:style>
  <w:style w:type="character" w:styleId="CommentReference">
    <w:name w:val="annotation reference"/>
    <w:basedOn w:val="DefaultParagraphFont"/>
    <w:uiPriority w:val="99"/>
    <w:semiHidden/>
    <w:unhideWhenUsed/>
    <w:rsid w:val="00A830FF"/>
    <w:rPr>
      <w:sz w:val="16"/>
      <w:szCs w:val="16"/>
    </w:rPr>
  </w:style>
  <w:style w:type="paragraph" w:styleId="CommentText">
    <w:name w:val="annotation text"/>
    <w:basedOn w:val="Normal"/>
    <w:link w:val="CommentTextChar"/>
    <w:uiPriority w:val="99"/>
    <w:unhideWhenUsed/>
    <w:rsid w:val="00A830FF"/>
    <w:pPr>
      <w:spacing w:line="240" w:lineRule="auto"/>
    </w:pPr>
    <w:rPr>
      <w:sz w:val="20"/>
      <w:szCs w:val="20"/>
    </w:rPr>
  </w:style>
  <w:style w:type="character" w:customStyle="1" w:styleId="CommentTextChar">
    <w:name w:val="Comment Text Char"/>
    <w:basedOn w:val="DefaultParagraphFont"/>
    <w:link w:val="CommentText"/>
    <w:uiPriority w:val="99"/>
    <w:rsid w:val="00A830FF"/>
    <w:rPr>
      <w:sz w:val="20"/>
      <w:szCs w:val="20"/>
    </w:rPr>
  </w:style>
  <w:style w:type="paragraph" w:styleId="CommentSubject">
    <w:name w:val="annotation subject"/>
    <w:basedOn w:val="CommentText"/>
    <w:next w:val="CommentText"/>
    <w:link w:val="CommentSubjectChar"/>
    <w:uiPriority w:val="99"/>
    <w:semiHidden/>
    <w:unhideWhenUsed/>
    <w:rsid w:val="00A830FF"/>
    <w:rPr>
      <w:b/>
      <w:bCs/>
    </w:rPr>
  </w:style>
  <w:style w:type="character" w:customStyle="1" w:styleId="CommentSubjectChar">
    <w:name w:val="Comment Subject Char"/>
    <w:basedOn w:val="CommentTextChar"/>
    <w:link w:val="CommentSubject"/>
    <w:uiPriority w:val="99"/>
    <w:semiHidden/>
    <w:rsid w:val="00A830FF"/>
    <w:rPr>
      <w:b/>
      <w:bCs/>
      <w:sz w:val="20"/>
      <w:szCs w:val="20"/>
    </w:rPr>
  </w:style>
  <w:style w:type="numbering" w:customStyle="1" w:styleId="CurrentList1">
    <w:name w:val="Current List1"/>
    <w:uiPriority w:val="99"/>
    <w:rsid w:val="00B6711B"/>
  </w:style>
  <w:style w:type="paragraph" w:styleId="NormalWeb">
    <w:name w:val="Normal (Web)"/>
    <w:basedOn w:val="Normal"/>
    <w:uiPriority w:val="99"/>
    <w:semiHidden/>
    <w:unhideWhenUsed/>
    <w:rsid w:val="00B6711B"/>
    <w:pPr>
      <w:spacing w:before="100" w:beforeAutospacing="1" w:after="100" w:afterAutospacing="1" w:line="240" w:lineRule="auto"/>
    </w:pPr>
  </w:style>
  <w:style w:type="paragraph" w:styleId="BalloonText">
    <w:name w:val="Balloon Text"/>
    <w:basedOn w:val="Normal"/>
    <w:link w:val="BalloonTextChar"/>
    <w:uiPriority w:val="99"/>
    <w:semiHidden/>
    <w:unhideWhenUsed/>
    <w:rsid w:val="00B53F5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F5B"/>
    <w:rPr>
      <w:rFonts w:ascii="Segoe UI" w:hAnsi="Segoe UI" w:cs="Segoe UI"/>
      <w:sz w:val="18"/>
      <w:szCs w:val="18"/>
    </w:rPr>
  </w:style>
  <w:style w:type="character" w:customStyle="1" w:styleId="UnresolvedMention2">
    <w:name w:val="Unresolved Mention2"/>
    <w:basedOn w:val="DefaultParagraphFont"/>
    <w:uiPriority w:val="99"/>
    <w:semiHidden/>
    <w:unhideWhenUsed/>
    <w:rsid w:val="00317ED6"/>
    <w:rPr>
      <w:color w:val="605E5C"/>
      <w:shd w:val="clear" w:color="auto" w:fill="E1DFDD"/>
    </w:rPr>
  </w:style>
  <w:style w:type="paragraph" w:styleId="Revision">
    <w:name w:val="Revision"/>
    <w:hidden/>
    <w:uiPriority w:val="99"/>
    <w:semiHidden/>
    <w:rsid w:val="00874995"/>
    <w:pPr>
      <w:spacing w:line="240" w:lineRule="auto"/>
    </w:pPr>
  </w:style>
  <w:style w:type="paragraph" w:styleId="BodyText">
    <w:name w:val="Body Text"/>
    <w:basedOn w:val="Normal"/>
    <w:link w:val="BodyTextChar"/>
    <w:uiPriority w:val="1"/>
    <w:qFormat/>
    <w:rsid w:val="002F3169"/>
    <w:pPr>
      <w:autoSpaceDE w:val="0"/>
      <w:autoSpaceDN w:val="0"/>
      <w:jc w:val="both"/>
    </w:pPr>
    <w:rPr>
      <w:rFonts w:eastAsia="Arial"/>
      <w:sz w:val="20"/>
      <w:szCs w:val="20"/>
    </w:rPr>
  </w:style>
  <w:style w:type="character" w:customStyle="1" w:styleId="BodyTextChar">
    <w:name w:val="Body Text Char"/>
    <w:basedOn w:val="DefaultParagraphFont"/>
    <w:link w:val="BodyText"/>
    <w:uiPriority w:val="1"/>
    <w:rsid w:val="002F3169"/>
    <w:rPr>
      <w:rFonts w:ascii="Times New Roman" w:eastAsia="Arial" w:hAnsi="Times New Roman" w:cs="Times New Roman"/>
      <w:sz w:val="20"/>
      <w:szCs w:val="20"/>
      <w:lang w:eastAsia="en-US"/>
    </w:rPr>
  </w:style>
  <w:style w:type="paragraph" w:customStyle="1" w:styleId="TableParagraph">
    <w:name w:val="Table Paragraph"/>
    <w:basedOn w:val="Normal"/>
    <w:uiPriority w:val="1"/>
    <w:qFormat/>
    <w:rsid w:val="00515A1A"/>
    <w:pPr>
      <w:autoSpaceDE w:val="0"/>
      <w:autoSpaceDN w:val="0"/>
      <w:jc w:val="both"/>
    </w:pPr>
    <w:rPr>
      <w:rFonts w:eastAsia="Arial"/>
    </w:rPr>
  </w:style>
  <w:style w:type="table" w:styleId="TableGrid">
    <w:name w:val="Table Grid"/>
    <w:basedOn w:val="TableNormal"/>
    <w:uiPriority w:val="39"/>
    <w:rsid w:val="00515A1A"/>
    <w:pPr>
      <w:widowControl w:val="0"/>
      <w:autoSpaceDE w:val="0"/>
      <w:autoSpaceDN w:val="0"/>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Title">
    <w:name w:val="Schedule Title"/>
    <w:basedOn w:val="Heading1"/>
    <w:qFormat/>
    <w:rsid w:val="00515A1A"/>
    <w:pPr>
      <w:keepLines w:val="0"/>
      <w:autoSpaceDE w:val="0"/>
      <w:autoSpaceDN w:val="0"/>
      <w:spacing w:before="0" w:after="240"/>
      <w:jc w:val="center"/>
    </w:pPr>
    <w:rPr>
      <w:rFonts w:ascii="Times New Roman Bold" w:eastAsia="Arial" w:hAnsi="Times New Roman Bold" w:cs="Times New Roman"/>
      <w:b/>
      <w:bCs/>
      <w:color w:val="auto"/>
      <w:sz w:val="22"/>
      <w:szCs w:val="22"/>
    </w:rPr>
  </w:style>
  <w:style w:type="paragraph" w:customStyle="1" w:styleId="TLHead1">
    <w:name w:val="TLHead 1"/>
    <w:basedOn w:val="Normal"/>
    <w:qFormat/>
    <w:rsid w:val="00274E66"/>
    <w:pPr>
      <w:keepNext/>
      <w:numPr>
        <w:numId w:val="19"/>
      </w:numPr>
      <w:spacing w:after="240"/>
      <w:jc w:val="both"/>
      <w:outlineLvl w:val="0"/>
    </w:pPr>
    <w:rPr>
      <w:rFonts w:eastAsiaTheme="minorHAnsi" w:cstheme="minorBidi"/>
      <w:b/>
      <w:caps/>
    </w:rPr>
  </w:style>
  <w:style w:type="paragraph" w:customStyle="1" w:styleId="TLHead2">
    <w:name w:val="TLHead 2"/>
    <w:basedOn w:val="Normal"/>
    <w:qFormat/>
    <w:rsid w:val="00274E66"/>
    <w:pPr>
      <w:numPr>
        <w:ilvl w:val="1"/>
        <w:numId w:val="19"/>
      </w:numPr>
      <w:spacing w:after="240"/>
      <w:jc w:val="both"/>
      <w:outlineLvl w:val="1"/>
    </w:pPr>
    <w:rPr>
      <w:rFonts w:eastAsiaTheme="minorHAnsi" w:cstheme="minorBidi"/>
    </w:rPr>
  </w:style>
  <w:style w:type="paragraph" w:customStyle="1" w:styleId="TLHead3">
    <w:name w:val="TLHead 3"/>
    <w:basedOn w:val="Normal"/>
    <w:qFormat/>
    <w:rsid w:val="00274E66"/>
    <w:pPr>
      <w:numPr>
        <w:ilvl w:val="2"/>
        <w:numId w:val="19"/>
      </w:numPr>
      <w:spacing w:after="240"/>
      <w:jc w:val="both"/>
      <w:outlineLvl w:val="2"/>
    </w:pPr>
    <w:rPr>
      <w:rFonts w:eastAsiaTheme="minorHAnsi" w:cstheme="minorBidi"/>
    </w:rPr>
  </w:style>
  <w:style w:type="paragraph" w:customStyle="1" w:styleId="TLHead4">
    <w:name w:val="TLHead 4"/>
    <w:basedOn w:val="Normal"/>
    <w:qFormat/>
    <w:rsid w:val="00274E66"/>
    <w:pPr>
      <w:numPr>
        <w:ilvl w:val="3"/>
        <w:numId w:val="19"/>
      </w:numPr>
      <w:spacing w:after="240"/>
      <w:jc w:val="both"/>
      <w:outlineLvl w:val="3"/>
    </w:pPr>
    <w:rPr>
      <w:rFonts w:eastAsiaTheme="minorHAnsi" w:cstheme="minorBidi"/>
    </w:rPr>
  </w:style>
  <w:style w:type="paragraph" w:customStyle="1" w:styleId="TLHead5">
    <w:name w:val="TLHead 5"/>
    <w:basedOn w:val="Normal"/>
    <w:qFormat/>
    <w:rsid w:val="00274E66"/>
    <w:pPr>
      <w:numPr>
        <w:ilvl w:val="4"/>
        <w:numId w:val="19"/>
      </w:numPr>
      <w:spacing w:after="240"/>
      <w:jc w:val="both"/>
      <w:outlineLvl w:val="4"/>
    </w:pPr>
    <w:rPr>
      <w:rFonts w:eastAsiaTheme="minorHAnsi" w:cstheme="minorBidi"/>
    </w:rPr>
  </w:style>
  <w:style w:type="paragraph" w:customStyle="1" w:styleId="TLHead6">
    <w:name w:val="TLHead 6"/>
    <w:basedOn w:val="Normal"/>
    <w:qFormat/>
    <w:rsid w:val="00274E66"/>
    <w:pPr>
      <w:numPr>
        <w:ilvl w:val="5"/>
        <w:numId w:val="19"/>
      </w:numPr>
      <w:spacing w:after="240"/>
      <w:jc w:val="both"/>
      <w:outlineLvl w:val="5"/>
    </w:pPr>
    <w:rPr>
      <w:rFonts w:eastAsiaTheme="minorHAnsi" w:cstheme="minorBidi"/>
    </w:rPr>
  </w:style>
  <w:style w:type="paragraph" w:customStyle="1" w:styleId="TLHead7">
    <w:name w:val="TLHead 7"/>
    <w:basedOn w:val="Normal"/>
    <w:qFormat/>
    <w:rsid w:val="00274E66"/>
    <w:pPr>
      <w:numPr>
        <w:ilvl w:val="6"/>
        <w:numId w:val="19"/>
      </w:numPr>
      <w:spacing w:after="240"/>
      <w:jc w:val="both"/>
      <w:outlineLvl w:val="6"/>
    </w:pPr>
    <w:rPr>
      <w:rFonts w:eastAsiaTheme="minorHAnsi" w:cstheme="minorBidi"/>
    </w:rPr>
  </w:style>
  <w:style w:type="paragraph" w:customStyle="1" w:styleId="TLHead8">
    <w:name w:val="TLHead 8"/>
    <w:basedOn w:val="Normal"/>
    <w:qFormat/>
    <w:rsid w:val="00274E66"/>
    <w:pPr>
      <w:numPr>
        <w:ilvl w:val="7"/>
        <w:numId w:val="19"/>
      </w:numPr>
      <w:spacing w:after="240"/>
      <w:jc w:val="both"/>
      <w:outlineLvl w:val="7"/>
    </w:pPr>
    <w:rPr>
      <w:rFonts w:eastAsiaTheme="minorHAnsi" w:cstheme="minorBidi"/>
    </w:rPr>
  </w:style>
  <w:style w:type="paragraph" w:customStyle="1" w:styleId="TLHead9">
    <w:name w:val="TLHead 9"/>
    <w:basedOn w:val="Normal"/>
    <w:qFormat/>
    <w:rsid w:val="00274E66"/>
    <w:pPr>
      <w:numPr>
        <w:ilvl w:val="8"/>
        <w:numId w:val="19"/>
      </w:numPr>
      <w:spacing w:after="240"/>
      <w:jc w:val="both"/>
      <w:outlineLvl w:val="8"/>
    </w:pPr>
    <w:rPr>
      <w:rFonts w:eastAsiaTheme="minorHAnsi" w:cstheme="minorBidi"/>
    </w:rPr>
  </w:style>
  <w:style w:type="paragraph" w:styleId="Header">
    <w:name w:val="header"/>
    <w:basedOn w:val="Normal"/>
    <w:link w:val="HeaderChar"/>
    <w:uiPriority w:val="99"/>
    <w:unhideWhenUsed/>
    <w:rsid w:val="00790B1F"/>
    <w:pPr>
      <w:tabs>
        <w:tab w:val="center" w:pos="4513"/>
        <w:tab w:val="right" w:pos="9026"/>
      </w:tabs>
      <w:spacing w:line="240" w:lineRule="auto"/>
    </w:pPr>
  </w:style>
  <w:style w:type="character" w:customStyle="1" w:styleId="HeaderChar">
    <w:name w:val="Header Char"/>
    <w:basedOn w:val="DefaultParagraphFont"/>
    <w:link w:val="Header"/>
    <w:uiPriority w:val="99"/>
    <w:rsid w:val="00790B1F"/>
    <w:rPr>
      <w:rFonts w:ascii="Times New Roman" w:hAnsi="Times New Roman" w:cs="Times New Roman"/>
      <w:sz w:val="22"/>
      <w:szCs w:val="22"/>
    </w:rPr>
  </w:style>
  <w:style w:type="paragraph" w:styleId="Footer">
    <w:name w:val="footer"/>
    <w:basedOn w:val="Normal"/>
    <w:link w:val="FooterChar"/>
    <w:uiPriority w:val="99"/>
    <w:unhideWhenUsed/>
    <w:rsid w:val="00790B1F"/>
    <w:pPr>
      <w:tabs>
        <w:tab w:val="center" w:pos="4513"/>
        <w:tab w:val="right" w:pos="9026"/>
      </w:tabs>
      <w:spacing w:line="240" w:lineRule="auto"/>
    </w:pPr>
  </w:style>
  <w:style w:type="character" w:customStyle="1" w:styleId="FooterChar">
    <w:name w:val="Footer Char"/>
    <w:basedOn w:val="DefaultParagraphFont"/>
    <w:link w:val="Footer"/>
    <w:uiPriority w:val="99"/>
    <w:rsid w:val="00790B1F"/>
    <w:rPr>
      <w:rFonts w:ascii="Times New Roman" w:hAnsi="Times New Roman" w:cs="Times New Roman"/>
      <w:sz w:val="22"/>
      <w:szCs w:val="22"/>
    </w:rPr>
  </w:style>
  <w:style w:type="character" w:styleId="PageNumber">
    <w:name w:val="page number"/>
    <w:basedOn w:val="DefaultParagraphFont"/>
    <w:uiPriority w:val="99"/>
    <w:semiHidden/>
    <w:unhideWhenUsed/>
    <w:rsid w:val="00790B1F"/>
  </w:style>
  <w:style w:type="paragraph" w:styleId="TOC1">
    <w:name w:val="toc 1"/>
    <w:basedOn w:val="Normal"/>
    <w:next w:val="Normal"/>
    <w:autoRedefine/>
    <w:uiPriority w:val="39"/>
    <w:unhideWhenUsed/>
    <w:rsid w:val="00790B1F"/>
    <w:pPr>
      <w:spacing w:after="100"/>
      <w:ind w:left="720" w:right="432" w:hanging="720"/>
    </w:pPr>
    <w:rPr>
      <w:caps/>
    </w:rPr>
  </w:style>
  <w:style w:type="table" w:customStyle="1" w:styleId="a">
    <w:basedOn w:val="TableNormal"/>
    <w:tblPr>
      <w:tblStyleRowBandSize w:val="1"/>
      <w:tblStyleColBandSize w:val="1"/>
      <w:tblCellMar>
        <w:left w:w="115" w:type="dxa"/>
        <w:right w:w="115" w:type="dxa"/>
      </w:tblCellMar>
    </w:tblPr>
  </w:style>
  <w:style w:type="character" w:customStyle="1" w:styleId="UnresolvedMention3">
    <w:name w:val="Unresolved Mention3"/>
    <w:basedOn w:val="DefaultParagraphFont"/>
    <w:uiPriority w:val="99"/>
    <w:semiHidden/>
    <w:unhideWhenUsed/>
    <w:rsid w:val="001962AA"/>
    <w:rPr>
      <w:color w:val="605E5C"/>
      <w:shd w:val="clear" w:color="auto" w:fill="E1DFDD"/>
    </w:rPr>
  </w:style>
  <w:style w:type="character" w:styleId="FollowedHyperlink">
    <w:name w:val="FollowedHyperlink"/>
    <w:basedOn w:val="DefaultParagraphFont"/>
    <w:uiPriority w:val="99"/>
    <w:semiHidden/>
    <w:unhideWhenUsed/>
    <w:rsid w:val="00CC7043"/>
    <w:rPr>
      <w:color w:val="96607D" w:themeColor="followedHyperlink"/>
      <w:u w:val="single"/>
    </w:r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A6826"/>
    <w:rPr>
      <w:color w:val="605E5C"/>
      <w:shd w:val="clear" w:color="auto" w:fill="E1DFDD"/>
    </w:rPr>
  </w:style>
  <w:style w:type="table" w:customStyle="1" w:styleId="TableGrid1">
    <w:name w:val="Table Grid1"/>
    <w:basedOn w:val="TableNormal"/>
    <w:next w:val="TableGrid"/>
    <w:uiPriority w:val="39"/>
    <w:rsid w:val="00355596"/>
    <w:pPr>
      <w:spacing w:line="240" w:lineRule="auto"/>
    </w:pPr>
    <w:rPr>
      <w:rFonts w:ascii="Aptos" w:eastAsia="Aptos" w:hAnsi="Aptos"/>
      <w:kern w:val="2"/>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werup.money/documents?docsType=UNI_WEALTH" TargetMode="External"/><Relationship Id="rId13" Type="http://schemas.openxmlformats.org/officeDocument/2006/relationships/hyperlink" Target="http://www.scores.sebi.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cores.sebi.gov.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rtodr.in/log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ores.gov.in" TargetMode="External"/><Relationship Id="rId4" Type="http://schemas.openxmlformats.org/officeDocument/2006/relationships/settings" Target="settings.xml"/><Relationship Id="rId9" Type="http://schemas.openxmlformats.org/officeDocument/2006/relationships/hyperlink" Target="mailto:compliance@powerup.money"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EARlE7eQTIq6nf8Qe7hkml2ag==">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32</Pages>
  <Words>12366</Words>
  <Characters>64675</Characters>
  <Application>Microsoft Office Word</Application>
  <DocSecurity>0</DocSecurity>
  <Lines>1293</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avalokitha P</dc:creator>
  <cp:lastModifiedBy>Krutang Thakor</cp:lastModifiedBy>
  <cp:revision>26</cp:revision>
  <cp:lastPrinted>2026-02-13T14:36:00Z</cp:lastPrinted>
  <dcterms:created xsi:type="dcterms:W3CDTF">2025-11-07T10:56:00Z</dcterms:created>
  <dcterms:modified xsi:type="dcterms:W3CDTF">2026-04-09T10:37:00Z</dcterms:modified>
</cp:coreProperties>
</file>