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1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pBdr>
          <w:bottom w:val="doubleWave" w:color="000000" w:sz="8" w:space="1"/>
          <w:between w:val="doubleWav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center"/>
        <w:rPr>
          <w:rFonts w:ascii="微软雅黑" w:hAnsi="微软雅黑" w:eastAsia="微软雅黑"/>
          <w:color w:val="FF0000"/>
          <w:sz w:val="32"/>
          <w:szCs w:val="32"/>
        </w:rPr>
      </w:pPr>
      <w:r>
        <w:rPr>
          <w:rFonts w:ascii="Helvetica Neue" w:hAnsi="Helvetica Neue" w:eastAsia="Helvetica Neue"/>
          <w:color w:val="FF0000"/>
          <w:sz w:val="32"/>
          <w:szCs w:val="32"/>
        </w:rPr>
        <w:t>PHP开发-个人博客项目&amp;TP框架&amp;路由访问&amp;安全写法&amp;历史漏洞</w:t>
      </w:r>
    </w:p>
    <w:p>
      <w:pPr>
        <w:pBdr>
          <w:bottom w:val="doubleWave" w:color="000000" w:sz="8" w:space="1"/>
          <w:between w:val="doubleWav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>
        <w:rPr>
          <w:rFonts w:ascii="微软雅黑" w:hAnsi="微软雅黑" w:eastAsia="微软雅黑"/>
          <w:color w:val="333333"/>
          <w:sz w:val="28"/>
          <w:szCs w:val="28"/>
        </w:rPr>
        <w:drawing>
          <wp:inline distT="0" distB="0" distL="0" distR="0">
            <wp:extent cx="1217475" cy="8963660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7475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#知识点：</w:t>
      </w:r>
    </w:p>
    <w:p>
      <w:r>
        <w:t xml:space="preserve">1、基于TP框架入门安装搭建使用</w:t>
      </w:r>
    </w:p>
    <w:p>
      <w:r>
        <w:t xml:space="preserve">2、基于TP框架内置安全写法评估</w:t>
      </w:r>
    </w:p>
    <w:p>
      <w:r>
        <w:t xml:space="preserve">3、基于TP框架实例源码安全性评估</w:t>
      </w:r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  <w:t>演示案例：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入门-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简单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了解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-安装&amp;调试&amp;入口&amp;配置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使用-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路由访问-控制器&amp;对象&amp;函数&amp;参数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安全-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SQL注入-不安全写法对比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官方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写法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安全-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RCE执行-历史安全漏洞对比框架版本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实例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-CMS源码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-Eyou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CMS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&amp;Fastadmin&amp;YFCMF</w:t>
      </w:r>
    </w:p>
    <w:p>
      <w:r>
        <w:t xml:space="preserve">#</w:t>
      </w:r>
      <w:r>
        <w:t xml:space="preserve">入门-简单了解-安装&amp;调试&amp;入口&amp;配置</w:t>
      </w:r>
    </w:p>
    <w:p>
      <w:r>
        <w:t xml:space="preserve">理解：TP框架架构&amp;配置&amp;查看等 </w:t>
      </w:r>
    </w:p>
    <w:p>
      <w:r>
        <w:t xml:space="preserve"/>
      </w:r>
    </w:p>
    <w:p>
      <w:r>
        <w:t xml:space="preserve">#</w:t>
      </w:r>
      <w:r>
        <w:t xml:space="preserve">使用-路由访问-控制器&amp;对象&amp;函数&amp;参数</w:t>
      </w:r>
    </w:p>
    <w:p>
      <w:r>
        <w:t xml:space="preserve">理解：URL &lt;=&gt; 文件</w:t>
      </w:r>
    </w:p>
    <w:p>
      <w:r>
        <w:t xml:space="preserve"/>
      </w:r>
    </w:p>
    <w:p>
      <w:r>
        <w:t xml:space="preserve">#</w:t>
      </w:r>
      <w:r>
        <w:t xml:space="preserve">安全-SQL注入-不安全写法对比官方写法</w:t>
      </w:r>
    </w:p>
    <w:p>
      <w:r>
        <w:t xml:space="preserve">1、参数过滤</w:t>
      </w:r>
    </w:p>
    <w:p>
      <w:r>
        <w:t xml:space="preserve">2、内置过滤</w:t>
      </w:r>
    </w:p>
    <w:p>
      <w:r>
        <w:t xml:space="preserve"/>
      </w:r>
    </w:p>
    <w:p>
      <w:r>
        <w:t xml:space="preserve">#</w:t>
      </w:r>
      <w:r>
        <w:t xml:space="preserve">安全-RCE执行-历史安全漏洞对比框架版本</w:t>
      </w:r>
    </w:p>
    <w:p>
      <w:r>
        <w:t xml:space="preserve">1、框架版本漏洞</w:t>
      </w:r>
    </w:p>
    <w:p>
      <w:r>
        <w:t xml:space="preserve">2、框架写法安全</w:t>
      </w:r>
    </w:p>
    <w:p>
      <w:r>
        <w:t xml:space="preserve">3、黑盒白盒看版本</w:t>
      </w:r>
    </w:p>
    <w:p>
      <w:r>
        <w:t xml:space="preserve">https://github.com/Mochazz/ThinkPHP-Vuln</w:t>
      </w:r>
    </w:p>
    <w:p>
      <w:r>
        <w:t xml:space="preserve"/>
      </w:r>
    </w:p>
    <w:p>
      <w:r>
        <w:t xml:space="preserve">#</w:t>
      </w:r>
      <w:r>
        <w:t xml:space="preserve">实例-CMS源码-EyouCMS&amp;Fastadmin&amp;YFCMF</w:t>
      </w:r>
    </w:p>
    <w:p>
      <w:r>
        <w:t xml:space="preserve">AdminLTE后台管理系统</w:t>
      </w:r>
    </w:p>
    <w:p>
      <w:r>
        <w:t xml:space="preserve">layui后台管理系统</w:t>
      </w:r>
    </w:p>
    <w:p>
      <w:r>
        <w:t xml:space="preserve">thinkcmf</w:t>
      </w:r>
    </w:p>
    <w:p>
      <w:r>
        <w:t xml:space="preserve">H-ui.admin后台管理系统</w:t>
      </w:r>
    </w:p>
    <w:p>
      <w:r>
        <w:t xml:space="preserve">tpshop</w:t>
      </w:r>
    </w:p>
    <w:p>
      <w:r>
        <w:t xml:space="preserve">FsatAdmin</w:t>
      </w:r>
    </w:p>
    <w:p>
      <w:r>
        <w:t xml:space="preserve">eyoucms</w:t>
      </w:r>
    </w:p>
    <w:p>
      <w:r>
        <w:t xml:space="preserve">LarryCMS后台管理系统</w:t>
      </w:r>
    </w:p>
    <w:p>
      <w:r>
        <w:t xml:space="preserve">tpadmin后台管理系统</w:t>
      </w:r>
    </w:p>
    <w:p>
      <w:r>
        <w:t xml:space="preserve">snake后台管理系统</w:t>
      </w:r>
    </w:p>
    <w:p>
      <w:r>
        <w:t xml:space="preserve">ThinkSNS</w:t>
      </w:r>
    </w:p>
    <w:p>
      <w:r>
        <w:t xml:space="preserve">DolphinPHP后台管理系统</w:t>
      </w:r>
    </w:p>
    <w:p>
      <w:r>
        <w:t xml:space="preserve">WeMall商城系统</w:t>
      </w:r>
    </w:p>
    <w:p>
      <w:r>
        <w:t xml:space="preserve">CLTPHP</w:t>
      </w:r>
    </w:p>
    <w:p>
      <w:r>
        <w:t xml:space="preserve">齐博CMS</w:t>
      </w:r>
    </w:p>
    <w:p>
      <w:r>
        <w:t xml:space="preserve">DSMALL</w:t>
      </w:r>
    </w:p>
    <w:p>
      <w:r>
        <w:t xml:space="preserve">YFCMF</w:t>
      </w:r>
    </w:p>
    <w:p>
      <w:r>
        <w:t xml:space="preserve">HisiPHP后台管理系统</w:t>
      </w:r>
    </w:p>
    <w:p>
      <w:r>
        <w:t xml:space="preserve">Tplay后台管理系统</w:t>
      </w:r>
    </w:p>
    <w:p>
      <w:r>
        <w:t xml:space="preserve">lyadmin后台管理系统</w:t>
      </w:r>
    </w:p>
    <w:p>
      <w:r>
        <w:t xml:space="preserve">haoid后台管理系统</w:t>
      </w:r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  <w:t>涉及资源：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333333"/>
          <w:sz w:val="28"/>
          <w:szCs w:val="28"/>
        </w:rPr>
      </w:r>
      <w:hyperlink r:id="rId12">
        <w:r>
          <w:rPr>
            <w:rFonts w:ascii="微软雅黑" w:hAnsi="微软雅黑" w:eastAsia="微软雅黑"/>
            <w:color w:val="1e6fff"/>
            <w:sz w:val="28"/>
            <w:szCs w:val="28"/>
            <w:u w:val="single"/>
          </w:rPr>
          <w:t>补充：涉及录像课件资源软件包资料等下载地址</w:t>
        </w:r>
      </w:hyperlink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sectPr w:rsidR="00C604EC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commentsExtended.xml><?xml version="1.0" encoding="utf-8"?>
<w15:commentsEx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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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comments.xml" Type="http://schemas.openxmlformats.org/officeDocument/2006/relationships/comments" Id="rId9"/><Relationship Target="commentsExtended.xml" Type="http://schemas.microsoft.com/office/2011/relationships/commentsExtended" Id="rId10"/><Relationship Target="media/document_image_rId11.png" Type="http://schemas.openxmlformats.org/officeDocument/2006/relationships/image" Id="rId11"/><Relationship TargetMode="External" Target="https://docs.qq.com/doc/DQ3Z6RkNpaUtMcEFr" Type="http://schemas.openxmlformats.org/officeDocument/2006/relationships/hyperlink" Id="rId12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vt="http://schemas.openxmlformats.org/officeDocument/2006/docPropsVTypes" xmlns:properties="http://schemas.openxmlformats.org/officeDocument/2006/extended-properti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