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commentRangeStart w:id="0"/>
      <w:commentRangeStart w:id="1"/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基础入门-Web应用&amp;架构搭建&amp;漏洞&amp;HTTP数据包&amp;代理服务器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703970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1、网站搭建前置知识</w:t>
      </w:r>
      <w:commentRangeStart w:id="2"/>
      <w:r>
        <w:t xml:space="preserve"/>
      </w:r>
      <w:commentRangeEnd w:id="2"/>
      <w:r>
        <w:commentReference w:id="2"/>
      </w:r>
    </w:p>
    <w:p>
      <w:r>
        <w:t xml:space="preserve">2、WEB应用环境架构类</w:t>
      </w:r>
    </w:p>
    <w:p>
      <w:r>
        <w:t xml:space="preserve">3、WEB应用安全漏洞分类</w:t>
      </w:r>
    </w:p>
    <w:p>
      <w:r>
        <w:t xml:space="preserve">4、WEB请求返回过程数据包</w:t>
      </w:r>
    </w:p>
    <w:p>
      <w:r>
        <w:t xml:space="preserve">#</w:t>
      </w:r>
      <w:r>
        <w:t xml:space="preserve">网站搭建前置知识</w:t>
      </w:r>
    </w:p>
    <w:p>
      <w:r>
        <w:t xml:space="preserve">域名，子域名，DNS，HTTP/HTTPS，证书等</w:t>
      </w:r>
    </w:p>
    <w:p>
      <w:r>
        <w:t xml:space="preserve"/>
      </w:r>
    </w:p>
    <w:p>
      <w:r>
        <w:t xml:space="preserve">#</w:t>
      </w:r>
      <w:r>
        <w:t xml:space="preserve">WEB应用环境架构类</w:t>
      </w:r>
    </w:p>
    <w:p>
      <w:r>
        <w:t xml:space="preserve">理解不同WEB应用组成角色功能架构:</w:t>
      </w:r>
    </w:p>
    <w:p>
      <w:r>
        <w:t xml:space="preserve">开发语言，程序源码，中间件容器，数据库类型，服务器操作系统，第三方软件等</w:t>
      </w:r>
    </w:p>
    <w:p>
      <w:r>
        <w:t xml:space="preserve">开发语言：asp,php,aspx,jsp,java,python,ruby,go,html,javascript等</w:t>
      </w:r>
    </w:p>
    <w:p>
      <w:r>
        <w:t xml:space="preserve">程序源码：根据开发语言分类；应用类型分类；开源CMS分类；开发框架分类等</w:t>
      </w:r>
    </w:p>
    <w:p>
      <w:r>
        <w:t xml:space="preserve">中间件容器：IIS,Apache,Nginx,Tomcat,Weblogic,Jboos,glasshfish等</w:t>
      </w:r>
    </w:p>
    <w:p>
      <w:r>
        <w:t xml:space="preserve">数据库类型：Access,Mysql,Mssql,Oracle,db2,Sybase,Redis,MongoDB等</w:t>
      </w:r>
    </w:p>
    <w:p>
      <w:r>
        <w:t xml:space="preserve">服务器操作系统：Windows系列，Linux系列，Mac系列等</w:t>
      </w:r>
    </w:p>
    <w:p>
      <w:r>
        <w:t xml:space="preserve">第三方软件：phpmyadmin,vs-ftpd,VNC,ELK,Openssh等</w:t>
      </w:r>
    </w:p>
    <w:p>
      <w:r>
        <w:t xml:space="preserve"/>
      </w:r>
    </w:p>
    <w:p>
      <w:r>
        <w:t xml:space="preserve">#</w:t>
      </w:r>
      <w:r>
        <w:t xml:space="preserve">WEB应用安全漏洞分类</w:t>
      </w:r>
    </w:p>
    <w:p>
      <w:r>
        <w:t xml:space="preserve">SQL注入，文件安全，RCE执行，XSS跨站，CSRF/SSRF/CRLF，</w:t>
      </w:r>
    </w:p>
    <w:p>
      <w:r>
        <w:t xml:space="preserve">反序列化，逻辑越权，未授权访问，XXE/XML，弱口令安全等</w:t>
      </w:r>
    </w:p>
    <w:p>
      <w:r>
        <w:t xml:space="preserve"/>
      </w:r>
    </w:p>
    <w:p>
      <w:r>
        <w:t xml:space="preserve">#</w:t>
      </w:r>
      <w:r>
        <w:t xml:space="preserve">WEB请求返回过程数据包参考：</w:t>
      </w:r>
    </w:p>
    <w:p>
      <w:r>
        <w:t xml:space="preserve">https://www.jianshu.com/p/558455228c43</w:t>
      </w:r>
    </w:p>
    <w:p>
      <w:commentRangeStart w:id="3"/>
      <w:r>
        <w:t xml:space="preserve">https://www.cnblogs.com/cherrycui/p/10815465.html</w:t>
      </w:r>
      <w:commentRangeEnd w:id="3"/>
      <w:r>
        <w:commentReference w:id="3"/>
      </w:r>
    </w:p>
    <w:p>
      <w:r>
        <w:t xml:space="preserve">请求数据包，请求方法，请求体，响应包，响应头，状态码，</w:t>
      </w:r>
      <w:commentRangeStart w:id="4"/>
      <w:commentRangeStart w:id="5"/>
      <w:r>
        <w:t xml:space="preserve"/>
      </w:r>
      <w:commentRangeEnd w:id="4"/>
      <w:commentRangeEnd w:id="5"/>
      <w:r>
        <w:commentReference w:id="4"/>
      </w:r>
      <w:r>
        <w:commentReference w:id="5"/>
      </w:r>
      <w:r>
        <w:t xml:space="preserve">代理服务器等</w:t>
      </w:r>
    </w:p>
    <w:p>
      <w:r>
        <w:t xml:space="preserve">Request,Response,User-Agent,Cookie,Server,Content-Length等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68276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53529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4073236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架构-W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eb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应用搭建-域名源码解析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请求包-新闻回帖点赞-重放数据包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请求包-移动端&amp;PC访问-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自定义UA头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返回包-网站文件目录扫描-返回状态码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数据包-W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A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F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文件目录扫描-代理服务器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5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T" w:date="2021-12-11T21:08:19Z" w:id="0">
    <w:p w14:paraId="3038cd37" w14:textId="3978c72d">
      <w:pPr/>
      <w:r>
        <w:rPr>
          <w:color w:val="7E7E7E"/>
          <w:sz w:val="21"/>
        </w:rPr>
        <w:t>‍oh7m9m</w:t>
      </w:r>
    </w:p>
  </w:comment>
  <w:comment w:initials="t" w:author="A.XHY🌟" w:date="2022-04-28T18:29:35Z" w:id="1">
    <w:p w14:paraId="31432c04" w14:textId="3ee2e573">
      <w:pPr/>
      <w:r>
        <w:rPr>
          <w:color w:val="7E7E7E"/>
          <w:sz w:val="21"/>
        </w:rPr>
        <w:t>‍0n95jd</w:t>
      </w:r>
    </w:p>
  </w:comment>
  <w:comment w:initials="t" w:author="年蚀" w:date="2021-12-02T09:33:55Z" w:id="2">
    <w:p w14:paraId="3f75f9b7" w14:textId="3d7a8e99">
      <w:pPr/>
      <w:r>
        <w:rPr>
          <w:color w:val="7E7E7E"/>
          <w:sz w:val="21"/>
        </w:rPr>
        <w:t>网站搭建教程（详细步骤）：https://blog.csdn.net/qq_44519484/article/details/104861162</w:t>
      </w:r>
    </w:p>
  </w:comment>
  <w:comment w:initials="t" w:author="丫丫蜜呀" w:date="2021-12-01T22:13:17Z" w:id="3">
    <w:p w14:paraId="3869d6ab" w14:textId="3f96a812">
      <w:pPr/>
      <w:r>
        <w:rPr>
          <w:color w:val="7E7E7E"/>
          <w:sz w:val="21"/>
        </w:rPr>
        <w:t>数据包介绍</w:t>
      </w:r>
    </w:p>
  </w:comment>
  <w:comment w:initials="t" w:author="丫丫蜜呀" w:date="2021-12-01T22:11:43Z" w:id="4">
    <w:p w14:paraId="3a336d73" w14:textId="3f695db0">
      <w:pPr/>
      <w:r>
        <w:rPr>
          <w:color w:val="7E7E7E"/>
          <w:sz w:val="21"/>
        </w:rPr>
        <w:t>快代理</w:t>
      </w:r>
    </w:p>
  </w:comment>
  <w:comment w:initials="t" w:author="年蚀" w:date="2021-12-07T10:20:20Z" w:id="5">
    <w:p w14:paraId="38ecd4c5" w14:textId="33811d6c">
      <w:pPr/>
      <w:r>
        <w:rPr>
          <w:color w:val="7E7E7E"/>
          <w:sz w:val="21"/>
        </w:rPr>
        <w:t>（隧道代理）每次请求网页会不断变化ip地址
假如对方将你的ip拉黑了，就可以用快代理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038cd37" w15:done="0"/>
  <w15:commentEx w15:paraId="31432c04" w15:paraIdParent="3038cd37" w15:done="0"/>
  <w15:commentEx w15:paraId="3f75f9b7" w15:done="0"/>
  <w15:commentEx w15:paraId="3869d6ab" w15:done="0"/>
  <w15:commentEx w15:paraId="3a336d73" w15:done="0"/>
  <w15:commentEx w15:paraId="38ecd4c5" w15:paraIdParent="3a336d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Mode="External" Target="https://docs.qq.com/doc/DQ3Z6RkNpaUtMcEFr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