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0</w:t>
      </w:r>
      <w:r>
        <w:rPr>
          <w:sz w:val="16"/>
          <w:szCs w:val="16"/>
          <w:lang w:val="en-US"/>
        </w:rPr>
        <w:t>1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 xml:space="preserve">6 </w:t>
      </w:r>
      <w:r>
        <w:rPr>
          <w:sz w:val="16"/>
          <w:szCs w:val="16"/>
        </w:rPr>
        <w:t>-</w:t>
      </w:r>
      <w:r>
        <w:rPr>
          <w:sz w:val="16"/>
          <w:szCs w:val="16"/>
          <w:lang w:val="ru-RU"/>
        </w:rPr>
        <w:t xml:space="preserve"> 2</w:t>
      </w:r>
      <w:r>
        <w:rPr>
          <w:sz w:val="16"/>
          <w:szCs w:val="16"/>
          <w:lang w:val="en-US"/>
        </w:rPr>
        <w:t>3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6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</w:t>
      </w:r>
      <w:r>
        <w:rPr>
          <w:sz w:val="16"/>
          <w:szCs w:val="16"/>
          <w:lang w:val="en-US"/>
        </w:rPr>
        <w:t>6</w:t>
      </w:r>
      <w:r>
        <w:rPr>
          <w:sz w:val="16"/>
          <w:szCs w:val="16"/>
        </w:rPr>
        <w:t xml:space="preserve"> г. (</w:t>
      </w:r>
      <w:r>
        <w:rPr>
          <w:sz w:val="16"/>
          <w:szCs w:val="16"/>
          <w:lang w:val="ru-RU"/>
        </w:rPr>
        <w:t xml:space="preserve">23 </w:t>
      </w:r>
      <w:r>
        <w:rPr>
          <w:sz w:val="16"/>
          <w:szCs w:val="16"/>
        </w:rPr>
        <w:t>дн</w:t>
      </w:r>
      <w:r>
        <w:rPr>
          <w:sz w:val="16"/>
          <w:szCs w:val="16"/>
          <w:lang w:val="ru-RU"/>
        </w:rPr>
        <w:t>.</w:t>
      </w:r>
      <w:r>
        <w:rPr>
          <w:sz w:val="16"/>
          <w:szCs w:val="16"/>
        </w:rPr>
        <w:t xml:space="preserve">)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 xml:space="preserve">3 </w:t>
      </w:r>
      <w:r>
        <w:rPr>
          <w:sz w:val="16"/>
          <w:szCs w:val="16"/>
        </w:rPr>
        <w:t xml:space="preserve">курса  </w:t>
      </w:r>
      <w:r>
        <w:rPr>
          <w:sz w:val="16"/>
          <w:szCs w:val="16"/>
          <w:u w:val="single"/>
        </w:rPr>
        <w:t>Института экономики и управления в строительстве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 xml:space="preserve">аправление подготовки </w:t>
      </w:r>
      <w:r>
        <w:rPr>
          <w:sz w:val="16"/>
          <w:szCs w:val="16"/>
          <w:lang w:val="ru-RU"/>
        </w:rPr>
        <w:t>21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3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2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ru-RU"/>
        </w:rPr>
        <w:t>Землеустройство и кадастр</w:t>
      </w:r>
    </w:p>
    <w:p>
      <w:pPr>
        <w:pStyle w:val="11"/>
        <w:rPr/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  <w:lang w:val="ru-RU"/>
        </w:rPr>
        <w:t>Городской кадастр</w:t>
      </w:r>
      <w:r>
        <w:rPr>
          <w:sz w:val="16"/>
          <w:szCs w:val="16"/>
          <w:u w:val="single"/>
        </w:rPr>
        <w:t xml:space="preserve">»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</w:rPr>
        <w:t xml:space="preserve">заочного отделения на </w:t>
      </w:r>
      <w:r>
        <w:rPr>
          <w:sz w:val="16"/>
          <w:szCs w:val="16"/>
          <w:lang w:val="ru-RU"/>
        </w:rPr>
        <w:t xml:space="preserve">весеннюю </w:t>
      </w:r>
      <w:r>
        <w:rPr>
          <w:sz w:val="16"/>
          <w:szCs w:val="16"/>
        </w:rPr>
        <w:t xml:space="preserve">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 / </w:t>
      </w:r>
      <w:r>
        <w:rPr>
          <w:sz w:val="16"/>
          <w:szCs w:val="16"/>
          <w:lang w:val="ru-RU"/>
        </w:rPr>
        <w:t>2026</w:t>
      </w:r>
      <w:r>
        <w:rPr>
          <w:sz w:val="16"/>
          <w:szCs w:val="16"/>
        </w:rPr>
        <w:t xml:space="preserve"> учебного года.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34"/>
        <w:gridCol w:w="567"/>
        <w:gridCol w:w="1107"/>
        <w:gridCol w:w="4268"/>
        <w:gridCol w:w="4396"/>
      </w:tblGrid>
      <w:tr>
        <w:trPr>
          <w:trHeight w:val="23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56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110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8664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2</w:t>
            </w:r>
            <w:r>
              <w:rPr>
                <w:rFonts w:cs="Times New Roman" w:ascii="Times New Roman" w:hAnsi="Times New Roman"/>
                <w:b/>
                <w:sz w:val="12"/>
                <w:szCs w:val="10"/>
                <w:lang w:val="en-US"/>
              </w:rPr>
              <w:t>3</w:t>
            </w: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3К01з</w:t>
            </w:r>
          </w:p>
        </w:tc>
      </w:tr>
      <w:tr>
        <w:trPr>
          <w:trHeight w:val="23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110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68" w:type="dxa"/>
            <w:tcBorders>
              <w:top w:val="single" w:sz="4" w:space="0" w:color="000000"/>
              <w:start w:val="single" w:sz="8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4396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2</w:t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  <w:t>1</w:t>
            </w: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 июня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Схема взаимодействия участников земельно-имущественного комплекса (Лекции) доц. Козлова Е.В. 4-314</w:t>
            </w: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Схема взаимодействия участников земельно-имущественного комплекса (Лекции) доц. Козлова Е.В. 4-314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Схема взаимодействия участников земельно-имущественного комплекса (Практические) доц. Козлова Е.В. 4-314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 июня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Типология объектов недвижимости  (Лекции) доц. Боровских О.Н. НОЦ Девелопмент 4-208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Типология объектов недвижимости  (Практические) доц. Боровских О.Н. 4-317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ОБЩЕЕ СОБРАНИЕ  с 13.15-13.45  4-31</w:t>
            </w:r>
            <w:r>
              <w:rPr>
                <w:rFonts w:cs="Times New Roman" w:ascii="Times New Roman" w:hAnsi="Times New Roman"/>
                <w:b/>
                <w:sz w:val="14"/>
                <w:szCs w:val="14"/>
                <w:lang w:val="en-US"/>
              </w:rPr>
              <w:t>7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Типология объектов недвижимости  (Практические) доц. Боровских О.Н. 2-402Б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  <w:lang w:val="en-US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lang w:val="en-US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3 июня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Документоведение в землеустройстве и кадастрах  (Лекции) доц. Биктемирова Э.И. 1-64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Документоведение в землеустройстве и кадастрах  (Лекции) доц. Биктемирова Э.И. 1-64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Документоведение в землеустройстве и кадастрах  (Практические) доц. Биктемирова Э.И. 1-64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Метрология, стандартизация и сертификация (Лекции) доц. Клещева О.А. 1-64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sz w:val="14"/>
                <w:szCs w:val="14"/>
                <w:lang w:val="en-US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  <w:t>4</w:t>
            </w: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 июня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Схема взаимодействия участников земельно-имущественного комплекса (Практические) доц. Козлова Е.В. 4-317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Типология объектов недвижимости  (Практические) доц. Боровских О.Н. 4-317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Типология объектов недвижимости  (Практические) доц. Боровских О.Н. 4-317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  <w:lang w:val="en-US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  <w:t>5</w:t>
            </w: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 июня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Консалтинговая деятельность в сфере земельно-имущественного комплекса  (Лекции) доц. Клещева О.А. 4-314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Консалтинговая деятельность в сфере земельно-имущественного комплекса  (Лекции) доц. Клещева О.А. 4-314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Схема взаимодействия участников земельно-имущественного комплекса (Практические) доц. Козлова Е.В. 4-314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Схема взаимодействия участников земельно-имущественного комплекса (Практические) доц. Козлова Е.В. 4-314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  <w:t xml:space="preserve">6 </w:t>
            </w: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июня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  <w:lang w:val="en-US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  <w:lang w:val="en-US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  <w:lang w:val="en-US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lang w:val="en-US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   </w:t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ИЭУС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________________ / Р.М. Сиразетдинов </w:t>
            </w:r>
            <w:r>
              <w:rPr>
                <w:rFonts w:cs="Times New Roman" w:ascii="Times New Roman" w:hAnsi="Times New Roman"/>
                <w:sz w:val="14"/>
                <w:szCs w:val="18"/>
              </w:rPr>
              <w:t>/</w:t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jc w:val="end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0</w:t>
      </w:r>
      <w:r>
        <w:rPr>
          <w:sz w:val="16"/>
          <w:szCs w:val="16"/>
          <w:lang w:val="en-US"/>
        </w:rPr>
        <w:t>1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 xml:space="preserve">6 </w:t>
      </w:r>
      <w:r>
        <w:rPr>
          <w:sz w:val="16"/>
          <w:szCs w:val="16"/>
        </w:rPr>
        <w:t>-</w:t>
      </w:r>
      <w:r>
        <w:rPr>
          <w:sz w:val="16"/>
          <w:szCs w:val="16"/>
          <w:lang w:val="ru-RU"/>
        </w:rPr>
        <w:t xml:space="preserve"> 2</w:t>
      </w:r>
      <w:r>
        <w:rPr>
          <w:sz w:val="16"/>
          <w:szCs w:val="16"/>
          <w:lang w:val="en-US"/>
        </w:rPr>
        <w:t>3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6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</w:t>
      </w:r>
      <w:r>
        <w:rPr>
          <w:sz w:val="16"/>
          <w:szCs w:val="16"/>
          <w:lang w:val="en-US"/>
        </w:rPr>
        <w:t>6</w:t>
      </w:r>
      <w:r>
        <w:rPr>
          <w:sz w:val="16"/>
          <w:szCs w:val="16"/>
        </w:rPr>
        <w:t xml:space="preserve"> г. (</w:t>
      </w:r>
      <w:r>
        <w:rPr>
          <w:sz w:val="16"/>
          <w:szCs w:val="16"/>
          <w:lang w:val="ru-RU"/>
        </w:rPr>
        <w:t xml:space="preserve">23 </w:t>
      </w:r>
      <w:r>
        <w:rPr>
          <w:sz w:val="16"/>
          <w:szCs w:val="16"/>
        </w:rPr>
        <w:t>дн</w:t>
      </w:r>
      <w:r>
        <w:rPr>
          <w:sz w:val="16"/>
          <w:szCs w:val="16"/>
          <w:lang w:val="ru-RU"/>
        </w:rPr>
        <w:t>.</w:t>
      </w:r>
      <w:r>
        <w:rPr>
          <w:sz w:val="16"/>
          <w:szCs w:val="16"/>
        </w:rPr>
        <w:t xml:space="preserve">)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 xml:space="preserve">3 </w:t>
      </w:r>
      <w:r>
        <w:rPr>
          <w:sz w:val="16"/>
          <w:szCs w:val="16"/>
        </w:rPr>
        <w:t xml:space="preserve">курса  </w:t>
      </w:r>
      <w:r>
        <w:rPr>
          <w:sz w:val="16"/>
          <w:szCs w:val="16"/>
          <w:u w:val="single"/>
        </w:rPr>
        <w:t>Института экономики и управления в строительстве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 xml:space="preserve">аправление подготовки </w:t>
      </w:r>
      <w:r>
        <w:rPr>
          <w:sz w:val="16"/>
          <w:szCs w:val="16"/>
          <w:lang w:val="ru-RU"/>
        </w:rPr>
        <w:t>21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3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2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ru-RU"/>
        </w:rPr>
        <w:t>Землеустройство и кадастр</w:t>
      </w:r>
    </w:p>
    <w:p>
      <w:pPr>
        <w:pStyle w:val="11"/>
        <w:rPr/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  <w:lang w:val="ru-RU"/>
        </w:rPr>
        <w:t>Городской кадастр</w:t>
      </w:r>
      <w:r>
        <w:rPr>
          <w:sz w:val="16"/>
          <w:szCs w:val="16"/>
          <w:u w:val="single"/>
        </w:rPr>
        <w:t xml:space="preserve">»  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</w:rPr>
        <w:t xml:space="preserve">заочного отделения на </w:t>
      </w:r>
      <w:r>
        <w:rPr>
          <w:sz w:val="16"/>
          <w:szCs w:val="16"/>
          <w:lang w:val="ru-RU"/>
        </w:rPr>
        <w:t xml:space="preserve">весеннюю </w:t>
      </w:r>
      <w:r>
        <w:rPr>
          <w:sz w:val="16"/>
          <w:szCs w:val="16"/>
        </w:rPr>
        <w:t xml:space="preserve">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 / </w:t>
      </w:r>
      <w:r>
        <w:rPr>
          <w:sz w:val="16"/>
          <w:szCs w:val="16"/>
          <w:lang w:val="ru-RU"/>
        </w:rPr>
        <w:t>2026</w:t>
      </w:r>
      <w:r>
        <w:rPr>
          <w:sz w:val="16"/>
          <w:szCs w:val="16"/>
        </w:rPr>
        <w:t xml:space="preserve"> учебного года.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34"/>
        <w:gridCol w:w="567"/>
        <w:gridCol w:w="1107"/>
        <w:gridCol w:w="4268"/>
        <w:gridCol w:w="4396"/>
      </w:tblGrid>
      <w:tr>
        <w:trPr>
          <w:trHeight w:val="23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56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110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8664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2</w:t>
            </w:r>
            <w:r>
              <w:rPr>
                <w:rFonts w:cs="Times New Roman" w:ascii="Times New Roman" w:hAnsi="Times New Roman"/>
                <w:b/>
                <w:sz w:val="12"/>
                <w:szCs w:val="10"/>
                <w:lang w:val="en-US"/>
              </w:rPr>
              <w:t>3</w:t>
            </w: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3К01з</w:t>
            </w:r>
          </w:p>
        </w:tc>
      </w:tr>
      <w:tr>
        <w:trPr>
          <w:trHeight w:val="23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110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68" w:type="dxa"/>
            <w:tcBorders>
              <w:top w:val="single" w:sz="4" w:space="0" w:color="000000"/>
              <w:start w:val="single" w:sz="8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4396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2</w:t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  <w:t xml:space="preserve">8 </w:t>
            </w: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июня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Схема взаимодействия участников земельно-имущественного комплекса (Практические) доц. Козлова Е.В. 4-314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Схема взаимодействия участников земельно-имущественного комплекса (Практические) доц. Козлова Е.В. 4-314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Схема взаимодействия участников земельно-имущественного комплекса (КОНСУЛЬТАЦИЯ) доц. Козлова Е.В. 4-314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sz w:val="14"/>
                <w:szCs w:val="14"/>
                <w:lang w:val="en-US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  <w:t>9</w:t>
            </w: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 июня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риэлторской деятельности в земельно-имущественном комплексе (Лекции) доц. Клещева О.А. 2-507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риэлторской деятельности в земельно-имущественном комплексе (Лекции) доц. Клещева О.А. 2-507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риэлторской деятельности в земельно-имущественном комплексе (Практические) доц. Клещева О.А.2-507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  <w:lang w:val="en-US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lang w:val="en-US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  <w:lang w:val="en-US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lang w:val="en-US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</w:t>
            </w: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  <w:t>0</w:t>
            </w: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 июня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Документоведение в землеустройстве и кадастрах  (Практические) доц. Биктемирова Э.И. 4-314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Документоведение в землеустройстве и кадастрах  (Практические) доц. Биктемирова Э.И. 4-314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Документоведение в землеустройстве и кадастрах  (Практические) доц. Биктемирова Э.И. 4-314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Документоведение в землеустройстве и кадастрах  (Практические) доц. Биктемирова Э.И. 4-314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</w:t>
            </w: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  <w:t>1</w:t>
            </w: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 июня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риэлторской деятельности в земельно-имущественном комплексе (Лекции) доц. Клещева О.А. 4-317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риэлторской деятельности в земельно-имущественном комплексе (Практические) доц. Клещева О.А. 4-317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риэлторской деятельности в земельно-имущественном комплексе (Практические) доц. Клещева О.А. 4-317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</w:t>
            </w: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  <w:t xml:space="preserve">2 </w:t>
            </w: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июня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  <w:lang w:val="en-US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lang w:val="en-US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  <w:lang w:val="en-US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lang w:val="en-US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  <w:lang w:val="en-US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lang w:val="en-US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  <w:lang w:val="en-US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</w:t>
            </w: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  <w:t>3</w:t>
            </w: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 июня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риэлторской деятельности в земельно-имущественном комплексе (Практические) доц. Клещева О.А. 2-301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риэлторской деятельности в земельно-имущественном комплексе (Практические) доц. Клещева О.А. 2-301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риэлторской деятельности в земельно-имущественном комплексе (КОНСУЛЬТАЦИЯ) доц. Клещева О.А. 2-301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ИЭУС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________________ / Р.М. Сиразетдинов </w:t>
            </w:r>
            <w:r>
              <w:rPr>
                <w:rFonts w:cs="Times New Roman" w:ascii="Times New Roman" w:hAnsi="Times New Roman"/>
                <w:sz w:val="14"/>
                <w:szCs w:val="18"/>
              </w:rPr>
              <w:t>/</w:t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11"/>
        <w:jc w:val="start"/>
        <w:rPr>
          <w:rFonts w:ascii="Calibri" w:hAnsi="Calibri" w:cs="Calibri"/>
          <w:b w:val="false"/>
          <w:sz w:val="22"/>
          <w:szCs w:val="22"/>
          <w:lang w:val="ru-RU" w:eastAsia="ru-RU"/>
        </w:rPr>
      </w:pPr>
      <w:r>
        <w:rPr>
          <w:rFonts w:cs="Calibri" w:ascii="Calibri" w:hAnsi="Calibri"/>
          <w:b w:val="false"/>
          <w:sz w:val="22"/>
          <w:szCs w:val="22"/>
          <w:lang w:val="ru-RU" w:eastAsia="ru-RU"/>
        </w:rPr>
      </w:r>
    </w:p>
    <w:p>
      <w:pPr>
        <w:pStyle w:val="11"/>
        <w:jc w:val="start"/>
        <w:rPr>
          <w:rFonts w:ascii="Calibri" w:hAnsi="Calibri" w:cs="Calibri"/>
          <w:b w:val="false"/>
          <w:sz w:val="16"/>
          <w:szCs w:val="16"/>
          <w:lang w:val="ru-RU" w:eastAsia="ru-RU"/>
        </w:rPr>
      </w:pPr>
      <w:r>
        <w:rPr>
          <w:rFonts w:cs="Calibri" w:ascii="Calibri" w:hAnsi="Calibri"/>
          <w:b w:val="false"/>
          <w:sz w:val="16"/>
          <w:szCs w:val="16"/>
          <w:lang w:val="ru-RU" w:eastAsia="ru-RU"/>
        </w:rPr>
      </w:r>
    </w:p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0</w:t>
      </w:r>
      <w:r>
        <w:rPr>
          <w:sz w:val="16"/>
          <w:szCs w:val="16"/>
          <w:lang w:val="en-US"/>
        </w:rPr>
        <w:t>1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 xml:space="preserve">6 </w:t>
      </w:r>
      <w:r>
        <w:rPr>
          <w:sz w:val="16"/>
          <w:szCs w:val="16"/>
        </w:rPr>
        <w:t>-</w:t>
      </w:r>
      <w:r>
        <w:rPr>
          <w:sz w:val="16"/>
          <w:szCs w:val="16"/>
          <w:lang w:val="ru-RU"/>
        </w:rPr>
        <w:t xml:space="preserve"> 23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6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</w:t>
      </w:r>
      <w:r>
        <w:rPr>
          <w:sz w:val="16"/>
          <w:szCs w:val="16"/>
          <w:lang w:val="en-US"/>
        </w:rPr>
        <w:t>6</w:t>
      </w:r>
      <w:r>
        <w:rPr>
          <w:sz w:val="16"/>
          <w:szCs w:val="16"/>
        </w:rPr>
        <w:t xml:space="preserve"> г. (</w:t>
      </w:r>
      <w:r>
        <w:rPr>
          <w:sz w:val="16"/>
          <w:szCs w:val="16"/>
          <w:lang w:val="ru-RU"/>
        </w:rPr>
        <w:t xml:space="preserve">23 </w:t>
      </w:r>
      <w:r>
        <w:rPr>
          <w:sz w:val="16"/>
          <w:szCs w:val="16"/>
        </w:rPr>
        <w:t>дн</w:t>
      </w:r>
      <w:r>
        <w:rPr>
          <w:sz w:val="16"/>
          <w:szCs w:val="16"/>
          <w:lang w:val="ru-RU"/>
        </w:rPr>
        <w:t>.</w:t>
      </w:r>
      <w:r>
        <w:rPr>
          <w:sz w:val="16"/>
          <w:szCs w:val="16"/>
        </w:rPr>
        <w:t xml:space="preserve">)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 xml:space="preserve">3 </w:t>
      </w:r>
      <w:r>
        <w:rPr>
          <w:sz w:val="16"/>
          <w:szCs w:val="16"/>
        </w:rPr>
        <w:t xml:space="preserve">курса  </w:t>
      </w:r>
      <w:r>
        <w:rPr>
          <w:sz w:val="16"/>
          <w:szCs w:val="16"/>
          <w:u w:val="single"/>
        </w:rPr>
        <w:t>Института экономики и управления в строительстве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 xml:space="preserve">аправление подготовки </w:t>
      </w:r>
      <w:r>
        <w:rPr>
          <w:sz w:val="16"/>
          <w:szCs w:val="16"/>
          <w:lang w:val="ru-RU"/>
        </w:rPr>
        <w:t>21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3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2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ru-RU"/>
        </w:rPr>
        <w:t>Землеустройство и кадастр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  <w:lang w:val="ru-RU"/>
        </w:rPr>
        <w:t>Городской кадастр</w:t>
      </w:r>
      <w:r>
        <w:rPr>
          <w:sz w:val="16"/>
          <w:szCs w:val="16"/>
          <w:u w:val="single"/>
        </w:rPr>
        <w:t>»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</w:rPr>
        <w:t xml:space="preserve">заочного отделения на </w:t>
      </w:r>
      <w:r>
        <w:rPr>
          <w:sz w:val="16"/>
          <w:szCs w:val="16"/>
          <w:lang w:val="ru-RU"/>
        </w:rPr>
        <w:t>весеннюю</w:t>
      </w:r>
      <w:r>
        <w:rPr>
          <w:sz w:val="16"/>
          <w:szCs w:val="16"/>
        </w:rPr>
        <w:t xml:space="preserve"> 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 / </w:t>
      </w:r>
      <w:r>
        <w:rPr>
          <w:sz w:val="16"/>
          <w:szCs w:val="16"/>
          <w:lang w:val="ru-RU"/>
        </w:rPr>
        <w:t>2026</w:t>
      </w:r>
      <w:r>
        <w:rPr>
          <w:sz w:val="16"/>
          <w:szCs w:val="16"/>
        </w:rPr>
        <w:t xml:space="preserve"> учебного года.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36"/>
        <w:gridCol w:w="424"/>
        <w:gridCol w:w="1131"/>
        <w:gridCol w:w="4243"/>
        <w:gridCol w:w="4538"/>
      </w:tblGrid>
      <w:tr>
        <w:trPr>
          <w:trHeight w:val="23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424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113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8781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2</w:t>
            </w:r>
            <w:r>
              <w:rPr>
                <w:rFonts w:cs="Times New Roman" w:ascii="Times New Roman" w:hAnsi="Times New Roman"/>
                <w:b/>
                <w:sz w:val="12"/>
                <w:szCs w:val="10"/>
                <w:lang w:val="en-US"/>
              </w:rPr>
              <w:t>3</w:t>
            </w: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3К01з</w:t>
            </w:r>
          </w:p>
        </w:tc>
      </w:tr>
      <w:tr>
        <w:trPr>
          <w:trHeight w:val="23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113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43" w:type="dxa"/>
            <w:tcBorders>
              <w:top w:val="single" w:sz="4" w:space="0" w:color="000000"/>
              <w:start w:val="single" w:sz="8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4538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2</w:t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</w:t>
            </w: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  <w:t>5</w:t>
            </w: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 июня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Метрология, стандартизация и сертификация (Практические) доц. Клещева О.А. 2-301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Метрология, стандартизация и сертификация (Практические) доц. Клещева О.А. 2-301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</w:t>
            </w: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  <w:t xml:space="preserve">6 </w:t>
            </w: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июня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Метрология, стандартизация и сертификация (Практические) доц. Клещева О.А. 2-301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Консалтинговая деятельность в сфере земельно-имущественного комплекса  (Практические) доц. Клещева О.А. 2-301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Консалтинговая деятельность в сфере земельно-имущественного комплекса  (Практические) доц. Клещева О.А. 2-301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</w:t>
            </w: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  <w:t>7</w:t>
            </w: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 июня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Метрология, стандартизация и сертификация (Практические) доц. Клещева О.А. 2-301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Консалтинговая деятельность в сфере земельно-имущественного комплекса  (Практические) доц. Клещева О.А. 2-301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Консалтинговая деятельность в сфере земельно-имущественного комплекса  (Практические) доц. Клещева О.А. 2-301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Консалтинговая деятельность в сфере земельно-имущественного комплекса  (Практические) доц. Клещева О.А. 2-301</w:t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  <w:lang w:val="en-US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lang w:val="en-US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lang w:val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  <w:lang w:val="en-US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lang w:val="en-US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lang w:val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</w:t>
            </w: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  <w:t>8</w:t>
            </w: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 июня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  <w:lang w:val="en-US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lang w:val="en-US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lang w:val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  <w:lang w:val="en-US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sz w:val="14"/>
                <w:szCs w:val="14"/>
                <w:lang w:val="en-US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  <w:t>19</w:t>
            </w: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  июня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риэлторской деятельности в земельно-имущественном комплексе (ЭКЗАМЕН) доц. Клещева О.А. 2-309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05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</w:t>
            </w: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  <w:t xml:space="preserve">0 </w:t>
            </w: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июня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4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ИЭУС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Р.М. Сиразетдинов /</w:t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0</w:t>
      </w:r>
      <w:r>
        <w:rPr>
          <w:sz w:val="16"/>
          <w:szCs w:val="16"/>
          <w:lang w:val="en-US"/>
        </w:rPr>
        <w:t>1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 xml:space="preserve">6 </w:t>
      </w:r>
      <w:r>
        <w:rPr>
          <w:sz w:val="16"/>
          <w:szCs w:val="16"/>
        </w:rPr>
        <w:t>-</w:t>
      </w:r>
      <w:r>
        <w:rPr>
          <w:sz w:val="16"/>
          <w:szCs w:val="16"/>
          <w:lang w:val="ru-RU"/>
        </w:rPr>
        <w:t xml:space="preserve"> 2</w:t>
      </w:r>
      <w:r>
        <w:rPr>
          <w:sz w:val="16"/>
          <w:szCs w:val="16"/>
          <w:lang w:val="en-US"/>
        </w:rPr>
        <w:t>3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6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</w:t>
      </w:r>
      <w:r>
        <w:rPr>
          <w:sz w:val="16"/>
          <w:szCs w:val="16"/>
          <w:lang w:val="en-US"/>
        </w:rPr>
        <w:t>6</w:t>
      </w:r>
      <w:r>
        <w:rPr>
          <w:sz w:val="16"/>
          <w:szCs w:val="16"/>
        </w:rPr>
        <w:t xml:space="preserve"> г(</w:t>
      </w:r>
      <w:r>
        <w:rPr>
          <w:sz w:val="16"/>
          <w:szCs w:val="16"/>
          <w:lang w:val="ru-RU"/>
        </w:rPr>
        <w:t xml:space="preserve">23 </w:t>
      </w:r>
      <w:r>
        <w:rPr>
          <w:sz w:val="16"/>
          <w:szCs w:val="16"/>
        </w:rPr>
        <w:t>дн</w:t>
      </w:r>
      <w:r>
        <w:rPr>
          <w:sz w:val="16"/>
          <w:szCs w:val="16"/>
          <w:lang w:val="ru-RU"/>
        </w:rPr>
        <w:t>.</w:t>
      </w:r>
      <w:r>
        <w:rPr>
          <w:sz w:val="16"/>
          <w:szCs w:val="16"/>
        </w:rPr>
        <w:t xml:space="preserve">)                                                                                                              </w:t>
      </w:r>
      <w:r>
        <w:rPr>
          <w:sz w:val="16"/>
          <w:szCs w:val="16"/>
          <w:lang w:val="ru-RU"/>
        </w:rPr>
        <w:t xml:space="preserve">  </w:t>
      </w:r>
      <w:r>
        <w:rPr>
          <w:sz w:val="16"/>
          <w:szCs w:val="16"/>
        </w:rPr>
        <w:t xml:space="preserve">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 xml:space="preserve">3 </w:t>
      </w:r>
      <w:r>
        <w:rPr>
          <w:sz w:val="16"/>
          <w:szCs w:val="16"/>
        </w:rPr>
        <w:t xml:space="preserve">курса  </w:t>
      </w:r>
      <w:r>
        <w:rPr>
          <w:sz w:val="16"/>
          <w:szCs w:val="16"/>
          <w:u w:val="single"/>
        </w:rPr>
        <w:t>Института экономики и управления в строительстве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 xml:space="preserve">аправление подготовки </w:t>
      </w:r>
      <w:r>
        <w:rPr>
          <w:sz w:val="16"/>
          <w:szCs w:val="16"/>
          <w:lang w:val="ru-RU"/>
        </w:rPr>
        <w:t>21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3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2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ru-RU"/>
        </w:rPr>
        <w:t>Землеустройство и кадастр</w:t>
      </w:r>
    </w:p>
    <w:p>
      <w:pPr>
        <w:pStyle w:val="11"/>
        <w:rPr/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  <w:lang w:val="ru-RU"/>
        </w:rPr>
        <w:t>Городской кадастр</w:t>
      </w:r>
      <w:r>
        <w:rPr>
          <w:sz w:val="16"/>
          <w:szCs w:val="16"/>
          <w:u w:val="single"/>
        </w:rPr>
        <w:t xml:space="preserve">»   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</w:rPr>
        <w:t xml:space="preserve">заочного отделения на </w:t>
      </w:r>
      <w:r>
        <w:rPr>
          <w:sz w:val="16"/>
          <w:szCs w:val="16"/>
          <w:lang w:val="ru-RU"/>
        </w:rPr>
        <w:t>весеннюю</w:t>
      </w:r>
      <w:r>
        <w:rPr>
          <w:sz w:val="16"/>
          <w:szCs w:val="16"/>
        </w:rPr>
        <w:t xml:space="preserve"> 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 / </w:t>
      </w:r>
      <w:r>
        <w:rPr>
          <w:sz w:val="16"/>
          <w:szCs w:val="16"/>
          <w:lang w:val="ru-RU"/>
        </w:rPr>
        <w:t>2026</w:t>
      </w:r>
      <w:r>
        <w:rPr>
          <w:sz w:val="16"/>
          <w:szCs w:val="16"/>
        </w:rPr>
        <w:t xml:space="preserve"> учебного года.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36"/>
        <w:gridCol w:w="424"/>
        <w:gridCol w:w="1131"/>
        <w:gridCol w:w="4243"/>
        <w:gridCol w:w="4538"/>
      </w:tblGrid>
      <w:tr>
        <w:trPr>
          <w:trHeight w:val="23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424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113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8781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2</w:t>
            </w:r>
            <w:r>
              <w:rPr>
                <w:rFonts w:cs="Times New Roman" w:ascii="Times New Roman" w:hAnsi="Times New Roman"/>
                <w:b/>
                <w:sz w:val="12"/>
                <w:szCs w:val="10"/>
                <w:lang w:val="en-US"/>
              </w:rPr>
              <w:t>3</w:t>
            </w: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3К01з</w:t>
            </w:r>
          </w:p>
        </w:tc>
      </w:tr>
      <w:tr>
        <w:trPr>
          <w:trHeight w:val="23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113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43" w:type="dxa"/>
            <w:tcBorders>
              <w:top w:val="single" w:sz="4" w:space="0" w:color="000000"/>
              <w:start w:val="single" w:sz="8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4538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2</w:t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</w:t>
            </w: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  <w:t>2</w:t>
            </w: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 июня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</w:t>
            </w: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  <w:t>3</w:t>
            </w: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 июня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Схема взаимодействия участников земельно-имущественного комплекса (ЭКЗАМЕН) доц. Козлова Е.В. 2-301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УСТАНОВОЧНАЯ СЕССИЯ с 24.06.25г. по 26.06.26г.</w:t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</w:t>
            </w: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  <w:t xml:space="preserve">4 </w:t>
            </w: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июня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Организация и планирование кадастровых работ (Лекции) доц. Биктемирова Э.И. 2-301</w:t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Экономико-управленческие аспекты деятельности кадастрового предприятия (Лекции) доц. Козлова Е.В. 2-301</w:t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Экономико-управленческие аспекты деятельности кадастрового предприятия (Практические) доц. Козлова Е.В. 2-301</w:t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</w:t>
            </w: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  <w:t>5</w:t>
            </w: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 июня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Концепция развития города (Лекции) доц. Ильина Е.В. 4-317</w:t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Современные технологии технической инвентаризации объектов капитального строительства (Лекции) доц. Мустафина Л.Р. 4-317</w:t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Современные технологии технической инвентаризации объектов капитального строительства (Практические) доц. Мустафина Л.Р. 4-317</w:t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26 июня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  <w:lang w:val="en-US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lang w:val="en-US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lang w:val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Экономическая оценка земель и других объектов недвижимости (Лекции) доц. Белай О.С. НОЦ Девелопмент 4-208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Экономическая оценка земель и других объектов недвижимости (Практические) доц. Белай О.С. НОЦ Девелопмент 4-208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05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</w:t>
            </w: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  <w:t xml:space="preserve">7 </w:t>
            </w: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июня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ИЭУС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Р.М. Сиразетдинов /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cs="Times New Roman"/>
      <w:b/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2026-04-22T09:51:00Z</dcterms:created>
  <dc:creator>Боровских Ольга Ивановна</dc:creator>
  <dc:description/>
  <cp:keywords/>
  <dc:language>en-US</dc:language>
  <cp:lastModifiedBy>umuolga</cp:lastModifiedBy>
  <cp:lastPrinted>2023-06-16T17:11:00Z</cp:lastPrinted>
  <dcterms:modified xsi:type="dcterms:W3CDTF">2026-05-06T07:45:00Z</dcterms:modified>
  <cp:revision>7</cp:revision>
  <dc:subject/>
  <dc:title/>
</cp:coreProperties>
</file>