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1"/>
        <w:rPr/>
      </w:pPr>
      <w:r>
        <w:rPr>
          <w:sz w:val="16"/>
          <w:szCs w:val="16"/>
        </w:rPr>
        <w:t>КАЗАНСКИЙ  ГОСУДАРСТВЕННЫЙ  АРХИТЕКТУРНО-СТРОИТЕЛЬНЫЙ  УНИВЕРСИТЕТ</w:t>
      </w:r>
    </w:p>
    <w:p>
      <w:pPr>
        <w:pStyle w:val="11"/>
        <w:rPr>
          <w:sz w:val="16"/>
          <w:szCs w:val="16"/>
        </w:rPr>
      </w:pPr>
      <w:r>
        <w:rPr>
          <w:sz w:val="16"/>
          <w:szCs w:val="16"/>
        </w:rPr>
      </w:r>
    </w:p>
    <w:p>
      <w:pPr>
        <w:pStyle w:val="11"/>
        <w:jc w:val="end"/>
        <w:rPr>
          <w:sz w:val="16"/>
          <w:szCs w:val="16"/>
        </w:rPr>
      </w:pPr>
      <w:r>
        <w:rPr>
          <w:sz w:val="16"/>
          <w:szCs w:val="16"/>
        </w:rPr>
        <w:t>У Т В Е Р Ж Д А Ю</w:t>
      </w:r>
    </w:p>
    <w:p>
      <w:pPr>
        <w:pStyle w:val="Normal"/>
        <w:spacing w:lineRule="auto" w:line="240" w:before="0" w:after="0"/>
        <w:jc w:val="end"/>
        <w:rPr>
          <w:rFonts w:ascii="Times New Roman" w:hAnsi="Times New Roman" w:cs="Times New Roman"/>
          <w:b/>
          <w:sz w:val="16"/>
          <w:szCs w:val="16"/>
        </w:rPr>
      </w:pPr>
      <w:r>
        <w:rPr>
          <w:rFonts w:cs="Times New Roman" w:ascii="Times New Roman" w:hAnsi="Times New Roman"/>
          <w:b/>
          <w:sz w:val="16"/>
          <w:szCs w:val="16"/>
        </w:rPr>
        <w:t>Проректор по образовательной деятельности</w:t>
      </w:r>
    </w:p>
    <w:p>
      <w:pPr>
        <w:pStyle w:val="11"/>
        <w:jc w:val="end"/>
        <w:rPr>
          <w:sz w:val="16"/>
          <w:szCs w:val="16"/>
        </w:rPr>
      </w:pPr>
      <w:r>
        <w:rPr>
          <w:sz w:val="16"/>
          <w:szCs w:val="16"/>
        </w:rPr>
        <w:t xml:space="preserve">с 02.02.2026 г.  (18 недель)                                                                                                                                                             _______________И.Э.Вильданов                                                                                                                                                                                               </w:t>
      </w:r>
    </w:p>
    <w:p>
      <w:pPr>
        <w:pStyle w:val="11"/>
        <w:jc w:val="end"/>
        <w:rPr>
          <w:sz w:val="16"/>
          <w:szCs w:val="16"/>
        </w:rPr>
      </w:pPr>
      <w:r>
        <w:rPr>
          <w:sz w:val="16"/>
          <w:szCs w:val="16"/>
        </w:rPr>
        <w:t>“</w:t>
      </w:r>
      <w:r>
        <w:rPr>
          <w:sz w:val="16"/>
          <w:szCs w:val="16"/>
        </w:rPr>
        <w:t>____” _______________20___ г.</w:t>
      </w:r>
    </w:p>
    <w:p>
      <w:pPr>
        <w:pStyle w:val="11"/>
        <w:rPr>
          <w:sz w:val="16"/>
          <w:szCs w:val="16"/>
        </w:rPr>
      </w:pPr>
      <w:r>
        <w:rPr>
          <w:sz w:val="16"/>
          <w:szCs w:val="16"/>
        </w:rPr>
      </w:r>
    </w:p>
    <w:p>
      <w:pPr>
        <w:pStyle w:val="11"/>
        <w:rPr>
          <w:sz w:val="16"/>
          <w:szCs w:val="16"/>
        </w:rPr>
      </w:pPr>
      <w:r>
        <w:rPr>
          <w:sz w:val="16"/>
          <w:szCs w:val="16"/>
        </w:rPr>
        <w:t>Р А С П И С А Н И Е</w:t>
      </w:r>
    </w:p>
    <w:p>
      <w:pPr>
        <w:pStyle w:val="11"/>
        <w:rPr>
          <w:sz w:val="16"/>
          <w:szCs w:val="16"/>
        </w:rPr>
      </w:pPr>
      <w:r>
        <w:rPr>
          <w:sz w:val="16"/>
          <w:szCs w:val="16"/>
        </w:rPr>
        <w:t xml:space="preserve">учебных  занятий  для студентов  2  курса  </w:t>
      </w:r>
      <w:r>
        <w:rPr>
          <w:sz w:val="16"/>
          <w:szCs w:val="16"/>
          <w:u w:val="single"/>
        </w:rPr>
        <w:t>Института экономики и управления в строительстве</w:t>
      </w:r>
    </w:p>
    <w:p>
      <w:pPr>
        <w:pStyle w:val="11"/>
        <w:rPr>
          <w:sz w:val="16"/>
          <w:szCs w:val="16"/>
        </w:rPr>
      </w:pPr>
      <w:r>
        <w:rPr>
          <w:sz w:val="16"/>
          <w:szCs w:val="16"/>
        </w:rPr>
        <w:t xml:space="preserve">направление подготовки 08.03.01 Строительство </w:t>
      </w:r>
    </w:p>
    <w:p>
      <w:pPr>
        <w:pStyle w:val="11"/>
        <w:rPr/>
      </w:pPr>
      <w:r>
        <w:rPr>
          <w:sz w:val="16"/>
          <w:szCs w:val="16"/>
        </w:rPr>
        <w:t>направленность (профиль) «</w:t>
      </w:r>
      <w:hyperlink r:id="rId2" w:tgtFrame="_blank">
        <w:r>
          <w:rPr>
            <w:rStyle w:val="Hyperlink"/>
            <w:color w:val="000000"/>
            <w:sz w:val="16"/>
            <w:szCs w:val="16"/>
          </w:rPr>
          <w:t>Экспертиза и управление недвижимостью</w:t>
        </w:r>
      </w:hyperlink>
      <w:r>
        <w:rPr>
          <w:sz w:val="16"/>
          <w:szCs w:val="16"/>
        </w:rPr>
        <w:t>»</w:t>
      </w:r>
    </w:p>
    <w:p>
      <w:pPr>
        <w:pStyle w:val="Normal"/>
        <w:spacing w:lineRule="auto" w:line="240" w:before="0" w:after="0"/>
        <w:jc w:val="center"/>
        <w:rPr>
          <w:rFonts w:ascii="Times New Roman" w:hAnsi="Times New Roman" w:cs="Times New Roman"/>
          <w:b/>
          <w:sz w:val="16"/>
          <w:szCs w:val="16"/>
        </w:rPr>
      </w:pPr>
      <w:r>
        <w:rPr>
          <w:rFonts w:cs="Times New Roman" w:ascii="Times New Roman" w:hAnsi="Times New Roman"/>
          <w:b/>
          <w:sz w:val="16"/>
          <w:szCs w:val="16"/>
        </w:rPr>
        <w:t>на  весенний семестр  2025 / 2026 учебного года.</w:t>
      </w:r>
    </w:p>
    <w:p>
      <w:pPr>
        <w:pStyle w:val="Normal"/>
        <w:spacing w:lineRule="auto" w:line="240" w:before="0" w:after="0"/>
        <w:jc w:val="center"/>
        <w:rPr>
          <w:rFonts w:ascii="Times New Roman" w:hAnsi="Times New Roman" w:cs="Times New Roman"/>
          <w:b/>
          <w:sz w:val="16"/>
          <w:szCs w:val="16"/>
        </w:rPr>
      </w:pPr>
      <w:r>
        <w:rPr>
          <w:rFonts w:cs="Times New Roman" w:ascii="Times New Roman" w:hAnsi="Times New Roman"/>
          <w:b/>
          <w:sz w:val="16"/>
          <w:szCs w:val="16"/>
        </w:rPr>
      </w:r>
    </w:p>
    <w:tbl>
      <w:tblPr>
        <w:tblW w:w="5000" w:type="pct"/>
        <w:jc w:val="start"/>
        <w:tblInd w:w="-10" w:type="dxa"/>
        <w:tblLayout w:type="fixed"/>
        <w:tblCellMar>
          <w:top w:w="0" w:type="dxa"/>
          <w:start w:w="0" w:type="dxa"/>
          <w:bottom w:w="0" w:type="dxa"/>
          <w:end w:w="0" w:type="dxa"/>
        </w:tblCellMar>
      </w:tblPr>
      <w:tblGrid>
        <w:gridCol w:w="435"/>
        <w:gridCol w:w="565"/>
        <w:gridCol w:w="566"/>
        <w:gridCol w:w="998"/>
        <w:gridCol w:w="2052"/>
        <w:gridCol w:w="2053"/>
        <w:gridCol w:w="2053"/>
        <w:gridCol w:w="2050"/>
      </w:tblGrid>
      <w:tr>
        <w:trPr>
          <w:trHeight w:val="23" w:hRule="atLeast"/>
          <w:cantSplit w:val="true"/>
        </w:trPr>
        <w:tc>
          <w:tcPr>
            <w:tcW w:w="435" w:type="dxa"/>
            <w:vMerge w:val="restart"/>
            <w:tcBorders>
              <w:top w:val="single" w:sz="8" w:space="0" w:color="000000"/>
              <w:start w:val="single" w:sz="8"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Дата</w:t>
            </w:r>
          </w:p>
        </w:tc>
        <w:tc>
          <w:tcPr>
            <w:tcW w:w="565" w:type="dxa"/>
            <w:vMerge w:val="restart"/>
            <w:tcBorders>
              <w:top w:val="single" w:sz="8"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Номер</w:t>
            </w:r>
          </w:p>
        </w:tc>
        <w:tc>
          <w:tcPr>
            <w:tcW w:w="566" w:type="dxa"/>
            <w:vMerge w:val="restart"/>
            <w:tcBorders>
              <w:top w:val="single" w:sz="8" w:space="0" w:color="000000"/>
              <w:start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Неделя</w:t>
            </w:r>
          </w:p>
        </w:tc>
        <w:tc>
          <w:tcPr>
            <w:tcW w:w="998" w:type="dxa"/>
            <w:vMerge w:val="restart"/>
            <w:tcBorders>
              <w:top w:val="single" w:sz="8"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Время</w:t>
            </w:r>
          </w:p>
        </w:tc>
        <w:tc>
          <w:tcPr>
            <w:tcW w:w="4105" w:type="dxa"/>
            <w:gridSpan w:val="2"/>
            <w:tcBorders>
              <w:top w:val="single" w:sz="8" w:space="0" w:color="000000"/>
              <w:start w:val="single" w:sz="6" w:space="0" w:color="000000"/>
              <w:bottom w:val="single" w:sz="4" w:space="0" w:color="000000"/>
              <w:end w:val="single" w:sz="6" w:space="0" w:color="000000"/>
            </w:tcBorders>
            <w:vAlign w:val="center"/>
          </w:tcPr>
          <w:p>
            <w:pPr>
              <w:pStyle w:val="Normal"/>
              <w:spacing w:before="0" w:after="0"/>
              <w:jc w:val="center"/>
              <w:rPr/>
            </w:pPr>
            <w:r>
              <w:rPr>
                <w:rFonts w:cs="Times New Roman" w:ascii="Times New Roman" w:hAnsi="Times New Roman"/>
                <w:sz w:val="12"/>
                <w:szCs w:val="12"/>
              </w:rPr>
              <w:t>24ЭН01</w:t>
            </w:r>
          </w:p>
        </w:tc>
        <w:tc>
          <w:tcPr>
            <w:tcW w:w="4103" w:type="dxa"/>
            <w:gridSpan w:val="2"/>
            <w:tcBorders>
              <w:top w:val="single" w:sz="8" w:space="0" w:color="000000"/>
              <w:start w:val="single" w:sz="6"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2"/>
                <w:szCs w:val="12"/>
              </w:rPr>
              <w:t>24ЭН02</w:t>
            </w:r>
          </w:p>
        </w:tc>
      </w:tr>
      <w:tr>
        <w:trPr>
          <w:trHeight w:val="23" w:hRule="atLeast"/>
          <w:cantSplit w:val="true"/>
        </w:trPr>
        <w:tc>
          <w:tcPr>
            <w:tcW w:w="435" w:type="dxa"/>
            <w:vMerge w:val="continue"/>
            <w:tcBorders>
              <w:top w:val="single" w:sz="8" w:space="0" w:color="000000"/>
              <w:start w:val="single" w:sz="8"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8"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vMerge w:val="continue"/>
            <w:tcBorders>
              <w:top w:val="single" w:sz="8" w:space="0" w:color="000000"/>
              <w:start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998" w:type="dxa"/>
            <w:vMerge w:val="continue"/>
            <w:tcBorders>
              <w:top w:val="single" w:sz="8"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2052"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Подгруппа 1</w:t>
            </w:r>
          </w:p>
        </w:tc>
        <w:tc>
          <w:tcPr>
            <w:tcW w:w="2053"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Подгруппа 2</w:t>
            </w:r>
          </w:p>
        </w:tc>
        <w:tc>
          <w:tcPr>
            <w:tcW w:w="2053"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Подгруппа 1</w:t>
            </w:r>
          </w:p>
        </w:tc>
        <w:tc>
          <w:tcPr>
            <w:tcW w:w="2050" w:type="dxa"/>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Подгруппа 2</w:t>
            </w:r>
          </w:p>
        </w:tc>
      </w:tr>
      <w:tr>
        <w:trPr>
          <w:trHeight w:val="23" w:hRule="atLeast"/>
          <w:cantSplit w:val="true"/>
        </w:trPr>
        <w:tc>
          <w:tcPr>
            <w:tcW w:w="435" w:type="dxa"/>
            <w:vMerge w:val="restart"/>
            <w:tcBorders>
              <w:top w:val="single" w:sz="4" w:space="0" w:color="000000"/>
              <w:start w:val="single" w:sz="8" w:space="0" w:color="000000"/>
              <w:bottom w:val="single" w:sz="4" w:space="0" w:color="000000"/>
              <w:end w:val="single" w:sz="6" w:space="0" w:color="000000"/>
            </w:tcBorders>
            <w:textDirection w:val="btLr"/>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Понедельник</w:t>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8:00:00 - 9:30:00</w:t>
            </w:r>
          </w:p>
        </w:tc>
        <w:tc>
          <w:tcPr>
            <w:tcW w:w="8208"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Элективные курсы по физической культуре и спорту (Практические)</w:t>
            </w:r>
            <w:r>
              <w:rPr>
                <w:rFonts w:cs="Times New Roman" w:ascii="Times New Roman" w:hAnsi="Times New Roman"/>
                <w:sz w:val="11"/>
                <w:szCs w:val="11"/>
              </w:rPr>
              <w:t>СК «Тезуче» доц. Архипов Е.Ю., ст. пр.  Баченина Е.А., доц. Болотников А.А., доц. Зиннурова А.Ф., ст. преп. Ильин С.Н., 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208"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Основы водоснабжения и водоотведения (Лекции) доц. Ермилова Е. Ю. 1-44</w:t>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2</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9:40:00 - 11:10:00</w:t>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Основы геотехники (Практические) ст. преп. Шараф Х. М. НОЦ Основы 2-001</w:t>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Основы геотехники (Практические) ст. преп. Шакиров М. И. 2-114</w:t>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208"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Основы геотехники (Лекции) доц. Сафин Д. Р. 1-44</w:t>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3</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11:45:00 - 13:15:00</w:t>
            </w:r>
          </w:p>
        </w:tc>
        <w:tc>
          <w:tcPr>
            <w:tcW w:w="2052" w:type="dxa"/>
            <w:tcBorders>
              <w:top w:val="single" w:sz="4" w:space="0" w:color="000000"/>
              <w:start w:val="single" w:sz="6"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Основы водоснабжения и водоотведения (Лабораторные)</w:t>
              <w:br/>
              <w:t>доц. Ермилова Е. Ю.НОЦ Потоки4-004</w:t>
            </w:r>
          </w:p>
        </w:tc>
        <w:tc>
          <w:tcPr>
            <w:tcW w:w="2053"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Основы геотехники (Лабораторные)</w:t>
              <w:br/>
              <w:t>Шараф Х. М.</w:t>
              <w:br/>
              <w:t>2-003 НОЦ "Основы"</w:t>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Технологические процессы в строительстве (Практические)</w:t>
              <w:br/>
              <w:t>доц. Галаутдинов А. Р. НОЦ Безопасность 4-209</w:t>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2052"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Основы геотехники (Лабораторные)</w:t>
              <w:br/>
              <w:t>ст. преп. Шараф Х. М.</w:t>
              <w:br/>
              <w:t>2-003 НОЦ "Основы"</w:t>
            </w:r>
          </w:p>
        </w:tc>
        <w:tc>
          <w:tcPr>
            <w:tcW w:w="2053"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Основы водоснабжения и водоотведения (Лабораторные)</w:t>
              <w:br/>
              <w:t>доц. Ермилова Е. Ю.НОЦ Потоки4-004</w:t>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Технологические процессы в строительстве (Практические)</w:t>
              <w:br/>
              <w:t>доц. Галаутдинов А. Р. НОЦ Безопасность 4-209</w:t>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4</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13:50:00 - 15:20:00</w:t>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435" w:type="dxa"/>
            <w:vMerge w:val="restart"/>
            <w:tcBorders>
              <w:top w:val="single" w:sz="8" w:space="0" w:color="000000"/>
              <w:start w:val="single" w:sz="8" w:space="0" w:color="000000"/>
              <w:bottom w:val="single" w:sz="4" w:space="0" w:color="000000"/>
              <w:end w:val="single" w:sz="6" w:space="0" w:color="000000"/>
            </w:tcBorders>
            <w:textDirection w:val="btLr"/>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Вторник</w:t>
            </w:r>
          </w:p>
        </w:tc>
        <w:tc>
          <w:tcPr>
            <w:tcW w:w="565" w:type="dxa"/>
            <w:vMerge w:val="restart"/>
            <w:tcBorders>
              <w:top w:val="single" w:sz="8"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w:t>
            </w:r>
          </w:p>
        </w:tc>
        <w:tc>
          <w:tcPr>
            <w:tcW w:w="566" w:type="dxa"/>
            <w:tcBorders>
              <w:top w:val="single" w:sz="8"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8" w:space="0" w:color="000000"/>
              <w:start w:val="single" w:sz="6" w:space="0" w:color="000000"/>
              <w:bottom w:val="single" w:sz="4" w:space="0" w:color="000000"/>
              <w:end w:val="single" w:sz="6" w:space="0" w:color="000000"/>
            </w:tcBorders>
            <w:vAlign w:val="center"/>
          </w:tcPr>
          <w:p>
            <w:pPr>
              <w:pStyle w:val="Normal"/>
              <w:spacing w:before="0" w:after="0"/>
              <w:jc w:val="center"/>
              <w:rPr/>
            </w:pPr>
            <w:r>
              <w:rPr>
                <w:rFonts w:cs="Times New Roman" w:ascii="Times New Roman" w:hAnsi="Times New Roman"/>
                <w:sz w:val="12"/>
                <w:szCs w:val="12"/>
              </w:rPr>
              <w:t>8:00:00 - 9:30:00</w:t>
            </w:r>
          </w:p>
        </w:tc>
        <w:tc>
          <w:tcPr>
            <w:tcW w:w="4105" w:type="dxa"/>
            <w:gridSpan w:val="2"/>
            <w:tcBorders>
              <w:top w:val="single" w:sz="8"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3" w:type="dxa"/>
            <w:gridSpan w:val="2"/>
            <w:tcBorders>
              <w:top w:val="single" w:sz="8"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Организация изыскательских работ (Практические)</w:t>
              <w:br/>
              <w:t>доц. Абдуханова Н.Г. НОЦ Девелопмент  4-213</w:t>
            </w:r>
          </w:p>
        </w:tc>
      </w:tr>
      <w:tr>
        <w:trPr>
          <w:trHeight w:val="23" w:hRule="atLeast"/>
          <w:cantSplit w:val="true"/>
        </w:trPr>
        <w:tc>
          <w:tcPr>
            <w:tcW w:w="435" w:type="dxa"/>
            <w:vMerge w:val="continue"/>
            <w:tcBorders>
              <w:top w:val="single" w:sz="8"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8"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8"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Организация изыскательских работ (Практические)</w:t>
              <w:br/>
              <w:t>доц. Абдуханова Н.Г. НОЦ Девелопмент  4-213</w:t>
            </w:r>
          </w:p>
        </w:tc>
      </w:tr>
      <w:tr>
        <w:trPr>
          <w:trHeight w:val="23" w:hRule="atLeast"/>
          <w:cantSplit w:val="true"/>
        </w:trPr>
        <w:tc>
          <w:tcPr>
            <w:tcW w:w="435" w:type="dxa"/>
            <w:vMerge w:val="continue"/>
            <w:tcBorders>
              <w:top w:val="single" w:sz="8"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2</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9:40:00 - 11:10:00</w:t>
            </w:r>
          </w:p>
        </w:tc>
        <w:tc>
          <w:tcPr>
            <w:tcW w:w="8208"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Организация изыскательских работ (Лекции) доц. Абдуханова Н.Г. 4-314</w:t>
            </w:r>
          </w:p>
        </w:tc>
      </w:tr>
      <w:tr>
        <w:trPr>
          <w:trHeight w:val="23" w:hRule="atLeast"/>
          <w:cantSplit w:val="true"/>
        </w:trPr>
        <w:tc>
          <w:tcPr>
            <w:tcW w:w="435" w:type="dxa"/>
            <w:vMerge w:val="continue"/>
            <w:tcBorders>
              <w:top w:val="single" w:sz="8"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208"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Организация изыскательских работ (Лекции) доц. Абдуханова Н. Г. 4-314</w:t>
            </w:r>
          </w:p>
        </w:tc>
      </w:tr>
      <w:tr>
        <w:trPr>
          <w:trHeight w:val="23" w:hRule="atLeast"/>
          <w:cantSplit w:val="true"/>
        </w:trPr>
        <w:tc>
          <w:tcPr>
            <w:tcW w:w="435" w:type="dxa"/>
            <w:vMerge w:val="continue"/>
            <w:tcBorders>
              <w:top w:val="single" w:sz="8"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3</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11:45:00 - 13:15:00</w:t>
            </w:r>
          </w:p>
        </w:tc>
        <w:tc>
          <w:tcPr>
            <w:tcW w:w="4105"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Организация изыскательских работ (Практические)</w:t>
              <w:br/>
              <w:t>доц. Абдуханова Н.Г. НОЦ Девелопмент  4-213</w:t>
            </w:r>
          </w:p>
        </w:tc>
        <w:tc>
          <w:tcPr>
            <w:tcW w:w="2053" w:type="dxa"/>
            <w:tcBorders>
              <w:top w:val="single" w:sz="4" w:space="0" w:color="000000"/>
              <w:start w:val="single" w:sz="6"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Основы геотехники (Лабораторные)</w:t>
              <w:br/>
              <w:t>ст. преп. Шакиров М. И.</w:t>
              <w:br/>
              <w:t>НОЦ  Основы 2-003</w:t>
            </w:r>
          </w:p>
        </w:tc>
        <w:tc>
          <w:tcPr>
            <w:tcW w:w="2050"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Электротехника и электроснабжение (Лабораторные)</w:t>
              <w:br/>
              <w:t>доц. Ягунд Э. М. 1-52</w:t>
            </w:r>
          </w:p>
        </w:tc>
      </w:tr>
      <w:tr>
        <w:trPr>
          <w:trHeight w:val="23" w:hRule="atLeast"/>
          <w:cantSplit w:val="true"/>
        </w:trPr>
        <w:tc>
          <w:tcPr>
            <w:tcW w:w="435" w:type="dxa"/>
            <w:vMerge w:val="continue"/>
            <w:tcBorders>
              <w:top w:val="single" w:sz="8"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Организация изыскательских работ (Практические)</w:t>
              <w:br/>
              <w:t>доц. Абдуханова Н.Г. НОЦ Девелопмент  4-213</w:t>
            </w:r>
          </w:p>
        </w:tc>
        <w:tc>
          <w:tcPr>
            <w:tcW w:w="2053" w:type="dxa"/>
            <w:tcBorders>
              <w:top w:val="single" w:sz="4" w:space="0" w:color="000000"/>
              <w:start w:val="single" w:sz="6"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Электротехника и электроснабжение (Лабораторные)</w:t>
              <w:br/>
              <w:t>доц. Ягунд Э. М. 1-52</w:t>
            </w:r>
          </w:p>
        </w:tc>
        <w:tc>
          <w:tcPr>
            <w:tcW w:w="2050"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Основы геотехники (Лабораторные)</w:t>
              <w:br/>
              <w:t>ст. преп. Шакиров М. И.</w:t>
              <w:br/>
              <w:t>НОЦ  Основы 2-003</w:t>
            </w:r>
          </w:p>
        </w:tc>
      </w:tr>
      <w:tr>
        <w:trPr>
          <w:trHeight w:val="23" w:hRule="atLeast"/>
          <w:cantSplit w:val="true"/>
        </w:trPr>
        <w:tc>
          <w:tcPr>
            <w:tcW w:w="435" w:type="dxa"/>
            <w:vMerge w:val="continue"/>
            <w:tcBorders>
              <w:top w:val="single" w:sz="8"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4</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13:50:00 - 15:20:00</w:t>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Электротехника и электроснабжение (Практические)</w:t>
              <w:br/>
              <w:t>доц. Ягунд Э. М. 1-52</w:t>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435" w:type="dxa"/>
            <w:vMerge w:val="continue"/>
            <w:tcBorders>
              <w:top w:val="single" w:sz="8"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5"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Технологические процессы в строительстве (Практические)</w:t>
              <w:br/>
              <w:t>асс. Зигангирова Л. И. НОЦ  Основы 2-011</w:t>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Электротехника и электроснабжение (Практические)</w:t>
              <w:br/>
              <w:t>доц. Ягунд Э. М. 1-52</w:t>
            </w:r>
          </w:p>
        </w:tc>
      </w:tr>
      <w:tr>
        <w:trPr>
          <w:trHeight w:val="23" w:hRule="atLeast"/>
          <w:cantSplit w:val="true"/>
        </w:trPr>
        <w:tc>
          <w:tcPr>
            <w:tcW w:w="435" w:type="dxa"/>
            <w:vMerge w:val="restart"/>
            <w:tcBorders>
              <w:top w:val="single" w:sz="4" w:space="0" w:color="000000"/>
              <w:start w:val="single" w:sz="8" w:space="0" w:color="000000"/>
              <w:end w:val="single" w:sz="6" w:space="0" w:color="000000"/>
            </w:tcBorders>
            <w:textDirection w:val="btLr"/>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Среда</w:t>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8:00:00 - 9:30:00</w:t>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435" w:type="dxa"/>
            <w:vMerge w:val="continue"/>
            <w:tcBorders>
              <w:top w:val="single" w:sz="4"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435" w:type="dxa"/>
            <w:vMerge w:val="continue"/>
            <w:tcBorders>
              <w:top w:val="single" w:sz="4"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2</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9:40:00 - 11:10:00</w:t>
            </w:r>
          </w:p>
        </w:tc>
        <w:tc>
          <w:tcPr>
            <w:tcW w:w="8208"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Основы архитектуры (Лекции) доц. Хабибулина А. Г. 2-203</w:t>
            </w:r>
          </w:p>
        </w:tc>
      </w:tr>
      <w:tr>
        <w:trPr>
          <w:trHeight w:val="23" w:hRule="atLeast"/>
          <w:cantSplit w:val="true"/>
        </w:trPr>
        <w:tc>
          <w:tcPr>
            <w:tcW w:w="435" w:type="dxa"/>
            <w:vMerge w:val="continue"/>
            <w:tcBorders>
              <w:top w:val="single" w:sz="4"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208"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Основы архитектуры (Лекции) доц. Хабибулина А. Г. 2-203</w:t>
            </w:r>
          </w:p>
        </w:tc>
      </w:tr>
      <w:tr>
        <w:trPr>
          <w:trHeight w:val="23" w:hRule="atLeast"/>
          <w:cantSplit w:val="true"/>
        </w:trPr>
        <w:tc>
          <w:tcPr>
            <w:tcW w:w="435" w:type="dxa"/>
            <w:vMerge w:val="continue"/>
            <w:tcBorders>
              <w:top w:val="single" w:sz="4"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3</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11:45:00 - 13:15:00</w:t>
            </w:r>
          </w:p>
        </w:tc>
        <w:tc>
          <w:tcPr>
            <w:tcW w:w="8208"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Элективные курсы по физической культуре и спорту (Практические)</w:t>
            </w:r>
            <w:r>
              <w:rPr>
                <w:rFonts w:cs="Times New Roman" w:ascii="Times New Roman" w:hAnsi="Times New Roman"/>
                <w:sz w:val="11"/>
                <w:szCs w:val="11"/>
              </w:rPr>
              <w:t>СК «Тезуче» доц. Архипов Е.Ю., ст. пр.  Баченина Е.А., доц. Болотников А.А., доц. Зиннурова А.Ф., ст. преп. Ильин С.Н., 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435" w:type="dxa"/>
            <w:vMerge w:val="continue"/>
            <w:tcBorders>
              <w:top w:val="single" w:sz="4"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208"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Элективные курсы по физической культуре и спорту (Практические)</w:t>
            </w:r>
            <w:r>
              <w:rPr>
                <w:rFonts w:cs="Times New Roman" w:ascii="Times New Roman" w:hAnsi="Times New Roman"/>
                <w:sz w:val="11"/>
                <w:szCs w:val="11"/>
              </w:rPr>
              <w:t>СК «Тезуче» доц. Архипов Е.Ю., ст. пр.  Баченина Е.А., доц. Болотников А.А., доц. Зиннурова А.Ф., ст. преп. Ильин С.Н., 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435" w:type="dxa"/>
            <w:vMerge w:val="continue"/>
            <w:tcBorders>
              <w:top w:val="single" w:sz="4"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4</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13:50:00 - 15:20:00</w:t>
            </w:r>
          </w:p>
        </w:tc>
        <w:tc>
          <w:tcPr>
            <w:tcW w:w="8208"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Основы теплогазоснабжения и вентиляция (Лекции) доц. Енюшин В. Н. 1-44</w:t>
            </w:r>
          </w:p>
        </w:tc>
      </w:tr>
      <w:tr>
        <w:trPr>
          <w:trHeight w:val="23" w:hRule="atLeast"/>
          <w:cantSplit w:val="true"/>
        </w:trPr>
        <w:tc>
          <w:tcPr>
            <w:tcW w:w="435" w:type="dxa"/>
            <w:vMerge w:val="continue"/>
            <w:tcBorders>
              <w:top w:val="single" w:sz="4"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208"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Электротехника и электроснабжение (Лекции) доц. Ягунд Э. М. 1-44</w:t>
            </w:r>
          </w:p>
        </w:tc>
      </w:tr>
      <w:tr>
        <w:trPr>
          <w:trHeight w:val="23" w:hRule="atLeast"/>
          <w:cantSplit w:val="true"/>
        </w:trPr>
        <w:tc>
          <w:tcPr>
            <w:tcW w:w="435" w:type="dxa"/>
            <w:vMerge w:val="continue"/>
            <w:tcBorders>
              <w:top w:val="single" w:sz="4"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restart"/>
            <w:tcBorders>
              <w:top w:val="single" w:sz="4" w:space="0" w:color="000000"/>
              <w:start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5</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15:30:00 - 17:00:00</w:t>
            </w:r>
          </w:p>
        </w:tc>
        <w:tc>
          <w:tcPr>
            <w:tcW w:w="2052" w:type="dxa"/>
            <w:tcBorders>
              <w:top w:val="single" w:sz="4" w:space="0" w:color="000000"/>
              <w:start w:val="single" w:sz="6"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Основы теплогазоснабжения и вентиляция (Лабораторные)</w:t>
              <w:br/>
              <w:t>доц. Енюшин В. Н. НОЦ Потоки4-004</w:t>
            </w:r>
          </w:p>
        </w:tc>
        <w:tc>
          <w:tcPr>
            <w:tcW w:w="2053"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Электротехника и электроснабжение (Лабораторные)</w:t>
              <w:br/>
              <w:t>доц. Ягунд Э. М. 1-52</w:t>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435" w:type="dxa"/>
            <w:vMerge w:val="continue"/>
            <w:tcBorders>
              <w:top w:val="single" w:sz="4"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2052" w:type="dxa"/>
            <w:tcBorders>
              <w:top w:val="single" w:sz="4" w:space="0" w:color="000000"/>
              <w:start w:val="single" w:sz="6"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Электротехника и электроснабжение (Лабораторные)</w:t>
              <w:br/>
              <w:t>доц. Ягунд Э. М. 1-52</w:t>
            </w:r>
          </w:p>
        </w:tc>
        <w:tc>
          <w:tcPr>
            <w:tcW w:w="2053"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Основы теплогазоснабжения и вентиляция (Лабораторные)</w:t>
              <w:br/>
              <w:t>доц. Енюшин В. Н. НОЦ Потоки4-004</w:t>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435" w:type="dxa"/>
            <w:vMerge w:val="continue"/>
            <w:tcBorders>
              <w:top w:val="single" w:sz="4"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restart"/>
            <w:tcBorders>
              <w:start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6</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start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17:10:00 - 18:40:00</w:t>
            </w:r>
          </w:p>
        </w:tc>
        <w:tc>
          <w:tcPr>
            <w:tcW w:w="4105"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435" w:type="dxa"/>
            <w:vMerge w:val="continue"/>
            <w:tcBorders>
              <w:top w:val="single" w:sz="4"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start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start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5"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435" w:type="dxa"/>
            <w:vMerge w:val="restart"/>
            <w:tcBorders>
              <w:top w:val="single" w:sz="4" w:space="0" w:color="000000"/>
              <w:start w:val="single" w:sz="8" w:space="0" w:color="000000"/>
              <w:bottom w:val="single" w:sz="4" w:space="0" w:color="000000"/>
              <w:end w:val="single" w:sz="6" w:space="0" w:color="000000"/>
            </w:tcBorders>
            <w:textDirection w:val="btLr"/>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Четверг</w:t>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8:00:00 - 9:30:00</w:t>
            </w:r>
          </w:p>
        </w:tc>
        <w:tc>
          <w:tcPr>
            <w:tcW w:w="8208"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Основы искусственного интеллекта (Лекции)   доц. Гареев И.Ф.  2-202  до 26.04.26</w:t>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pPr>
            <w:r>
              <w:rPr>
                <w:rFonts w:cs="Times New Roman" w:ascii="Times New Roman" w:hAnsi="Times New Roman"/>
                <w:sz w:val="12"/>
                <w:szCs w:val="12"/>
              </w:rPr>
              <w:t xml:space="preserve">Основы искусственного интеллекта (Практические) доц. Гареев И.Ф. </w:t>
            </w:r>
          </w:p>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 xml:space="preserve">НОЦ Цифра 3-318  </w:t>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2</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9:40:00 - 11:10:00</w:t>
            </w:r>
          </w:p>
        </w:tc>
        <w:tc>
          <w:tcPr>
            <w:tcW w:w="8208"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Технологические процессы в строительстве (Лекции) доц. Галаутдинов А. Р. 2-202</w:t>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208"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Технологические процессы в строительстве (Лекции) доц. Галаутдинов А. Р. 2-202</w:t>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3</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11:45:00 - 13:15:00</w:t>
            </w:r>
          </w:p>
        </w:tc>
        <w:tc>
          <w:tcPr>
            <w:tcW w:w="4105"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Основы теплогазоснабжения и вентиляция (Практические)</w:t>
              <w:br/>
              <w:t>доц. Енюшин В. Н. НОЦ Потоки  4-116</w:t>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Правовое регулирование в отрасли. Коррупционные риски (Практические)</w:t>
              <w:br/>
              <w:t>доц. Андреева С. А. НОЦ Безопасность 4-209</w:t>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5"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Правовое регулирование в отрасли. Коррупционные риски (Практические)</w:t>
              <w:br/>
              <w:t>доц. Андреева С. А. НОЦ Безопасность 4-209</w:t>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Основы теплогазоснабжения и вентиляция (Практические)</w:t>
              <w:br/>
              <w:t>доц. Енюшин В. Н. НОЦ Потоки  4-116</w:t>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4</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13:50:00 - 15:20:00</w:t>
            </w:r>
          </w:p>
        </w:tc>
        <w:tc>
          <w:tcPr>
            <w:tcW w:w="8208" w:type="dxa"/>
            <w:gridSpan w:val="4"/>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208" w:type="dxa"/>
            <w:gridSpan w:val="4"/>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435" w:type="dxa"/>
            <w:vMerge w:val="restart"/>
            <w:tcBorders>
              <w:top w:val="single" w:sz="4" w:space="0" w:color="000000"/>
              <w:start w:val="single" w:sz="8" w:space="0" w:color="000000"/>
              <w:bottom w:val="single" w:sz="4" w:space="0" w:color="000000"/>
              <w:end w:val="single" w:sz="6" w:space="0" w:color="000000"/>
            </w:tcBorders>
            <w:textDirection w:val="btLr"/>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Пятница</w:t>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8:00:00 - 9:30:00</w:t>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2</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9:40:00 - 11:10:00</w:t>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Технологические процессы в строительстве (Практические)</w:t>
              <w:br/>
              <w:t>асс. Зигангирова Л. И. НОЦ Основы 2-011</w:t>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Основы водоснабжения и водоотведения (Практические)</w:t>
              <w:br/>
              <w:t>доц. Ермилова Е. Ю. НОЦ Потоки  4-010</w:t>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Основы водоснабжения и водоотведения (Практические)</w:t>
              <w:br/>
              <w:t>доц. Ермилова Е. Ю. НОЦ Потоки  4-010</w:t>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3</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11:45:00 - 13:15:00</w:t>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pPr>
            <w:r>
              <w:rPr>
                <w:rFonts w:cs="Times New Roman" w:ascii="Times New Roman" w:hAnsi="Times New Roman"/>
                <w:sz w:val="12"/>
                <w:szCs w:val="12"/>
              </w:rPr>
              <w:t xml:space="preserve">Основы архитектуры (Практические) асс. Хабибулина А. М. </w:t>
            </w:r>
          </w:p>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НОЦ Архфизика 3-119</w:t>
            </w:r>
          </w:p>
        </w:tc>
        <w:tc>
          <w:tcPr>
            <w:tcW w:w="2053" w:type="dxa"/>
            <w:tcBorders>
              <w:top w:val="single" w:sz="4" w:space="0" w:color="000000"/>
              <w:start w:val="single" w:sz="6"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Основы водоснабжения и водоотведения (Лабораторные)</w:t>
              <w:br/>
              <w:t>доц. Ермилова Е. Ю.НОЦ Потоки4-008</w:t>
            </w:r>
          </w:p>
        </w:tc>
        <w:tc>
          <w:tcPr>
            <w:tcW w:w="2050"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Основы теплогазоснабжения и вентиляция (Лабораторные)</w:t>
              <w:br/>
              <w:t>доц. Енюшин В. Н. НОЦ Потоки4-004</w:t>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Основы архитектуры (Практические) асс. Хабибулина А. М.</w:t>
            </w:r>
          </w:p>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НОЦ Архфизика 3-119</w:t>
            </w:r>
          </w:p>
        </w:tc>
        <w:tc>
          <w:tcPr>
            <w:tcW w:w="2053" w:type="dxa"/>
            <w:tcBorders>
              <w:top w:val="single" w:sz="4" w:space="0" w:color="000000"/>
              <w:start w:val="single" w:sz="6"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Основы теплогазоснабжения и вентиляция (Лабораторные)</w:t>
              <w:br/>
              <w:t>доц. Енюшин В. Н. НОЦ Потоки4-004</w:t>
            </w:r>
          </w:p>
        </w:tc>
        <w:tc>
          <w:tcPr>
            <w:tcW w:w="2050"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Основы водоснабжения и водоотведения (Лабораторные)</w:t>
              <w:br/>
              <w:t>доц. Ермилова Е. Ю.НОЦ Потоки4-008</w:t>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4</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13:50:00 - 15:20:00</w:t>
            </w:r>
          </w:p>
        </w:tc>
        <w:tc>
          <w:tcPr>
            <w:tcW w:w="8208"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Правовое регулирование в отрасли. Коррупционные риски (Лекции) доц. Андреева С. А. 2-203</w:t>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208"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Правовое регулирование в отрасли. Коррупционные риски (Лекции) доц. Андреева С. А. 2-203</w:t>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5</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15:30:00 - 17:00:00</w:t>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Основы архитектуры (Практические) асс. Хабибулина А. М.</w:t>
            </w:r>
          </w:p>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НОЦ Архфизика 4-101</w:t>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 xml:space="preserve">Основы архитектуры (Практические) </w:t>
            </w:r>
          </w:p>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асс. Хабибулина А. М. 2-309</w:t>
            </w:r>
          </w:p>
        </w:tc>
      </w:tr>
      <w:tr>
        <w:trPr>
          <w:trHeight w:val="23" w:hRule="atLeast"/>
          <w:cantSplit w:val="true"/>
        </w:trPr>
        <w:tc>
          <w:tcPr>
            <w:tcW w:w="435" w:type="dxa"/>
            <w:vMerge w:val="restart"/>
            <w:tcBorders>
              <w:top w:val="single" w:sz="4" w:space="0" w:color="000000"/>
              <w:start w:val="single" w:sz="8" w:space="0" w:color="000000"/>
              <w:bottom w:val="single" w:sz="4" w:space="0" w:color="000000"/>
              <w:end w:val="single" w:sz="6" w:space="0" w:color="000000"/>
            </w:tcBorders>
            <w:textDirection w:val="btLr"/>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Суббота</w:t>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2</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9:40:00 - 11:10:00</w:t>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3</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11:45:00 - 13:15:00</w:t>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 xml:space="preserve">Основы искусственного интеллекта (Практические) </w:t>
            </w:r>
          </w:p>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 xml:space="preserve"> </w:t>
            </w:r>
            <w:r>
              <w:rPr>
                <w:rFonts w:cs="Times New Roman" w:ascii="Times New Roman" w:hAnsi="Times New Roman"/>
                <w:sz w:val="12"/>
                <w:szCs w:val="12"/>
              </w:rPr>
              <w:t>асс. Бильдяков Д.П. 4-306 до 29.03.26.</w:t>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208" w:type="dxa"/>
            <w:gridSpan w:val="4"/>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4</w:t>
            </w:r>
          </w:p>
        </w:tc>
        <w:tc>
          <w:tcPr>
            <w:tcW w:w="566"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99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13:50:00 - 15:20:00</w:t>
            </w:r>
          </w:p>
        </w:tc>
        <w:tc>
          <w:tcPr>
            <w:tcW w:w="4105" w:type="dxa"/>
            <w:gridSpan w:val="2"/>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 xml:space="preserve">Основы искусственного интеллекта (Практические) </w:t>
            </w:r>
          </w:p>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 xml:space="preserve"> </w:t>
            </w:r>
            <w:r>
              <w:rPr>
                <w:rFonts w:cs="Times New Roman" w:ascii="Times New Roman" w:hAnsi="Times New Roman"/>
                <w:sz w:val="12"/>
                <w:szCs w:val="12"/>
              </w:rPr>
              <w:t>асс. Бильдяков Д.П. 4-306 до 29.03.26.</w:t>
            </w:r>
          </w:p>
        </w:tc>
      </w:tr>
      <w:tr>
        <w:trPr>
          <w:trHeight w:val="23" w:hRule="atLeast"/>
          <w:cantSplit w:val="true"/>
        </w:trPr>
        <w:tc>
          <w:tcPr>
            <w:tcW w:w="435"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5"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566" w:type="dxa"/>
            <w:tcBorders>
              <w:top w:val="single" w:sz="4" w:space="0" w:color="000000"/>
              <w:start w:val="single" w:sz="6" w:space="0" w:color="000000"/>
              <w:bottom w:val="single" w:sz="8"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99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208" w:type="dxa"/>
            <w:gridSpan w:val="4"/>
            <w:tcBorders>
              <w:top w:val="single" w:sz="4" w:space="0" w:color="000000"/>
              <w:start w:val="single" w:sz="6" w:space="0" w:color="000000"/>
              <w:bottom w:val="single" w:sz="8" w:space="0" w:color="000000"/>
              <w:end w:val="single" w:sz="8"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bl>
    <w:p>
      <w:pPr>
        <w:pStyle w:val="Normal"/>
        <w:jc w:val="center"/>
        <w:rPr>
          <w:rFonts w:ascii="Times New Roman" w:hAnsi="Times New Roman" w:cs="Times New Roman"/>
          <w:sz w:val="16"/>
          <w:szCs w:val="16"/>
          <w:u w:val="single"/>
        </w:rPr>
      </w:pPr>
      <w:r>
        <w:rPr>
          <w:rFonts w:cs="Times New Roman" w:ascii="Times New Roman" w:hAnsi="Times New Roman"/>
          <w:sz w:val="16"/>
          <w:szCs w:val="16"/>
          <w:u w:val="single"/>
        </w:rPr>
      </w:r>
    </w:p>
    <w:p>
      <w:pPr>
        <w:pStyle w:val="Normal"/>
        <w:jc w:val="center"/>
        <w:rPr>
          <w:rFonts w:ascii="Times New Roman" w:hAnsi="Times New Roman" w:cs="Times New Roman"/>
          <w:sz w:val="16"/>
          <w:szCs w:val="16"/>
          <w:u w:val="single"/>
        </w:rPr>
      </w:pPr>
      <w:r>
        <w:rPr>
          <w:rFonts w:cs="Times New Roman" w:ascii="Times New Roman" w:hAnsi="Times New Roman"/>
          <w:sz w:val="16"/>
          <w:szCs w:val="16"/>
          <w:u w:val="single"/>
        </w:rPr>
      </w:r>
    </w:p>
    <w:p>
      <w:pPr>
        <w:pStyle w:val="Normal"/>
        <w:jc w:val="center"/>
        <w:rPr>
          <w:rFonts w:ascii="Times New Roman" w:hAnsi="Times New Roman" w:cs="Times New Roman"/>
          <w:sz w:val="16"/>
          <w:szCs w:val="16"/>
          <w:u w:val="single"/>
        </w:rPr>
      </w:pPr>
      <w:r>
        <w:rPr>
          <w:rFonts w:cs="Times New Roman" w:ascii="Times New Roman" w:hAnsi="Times New Roman"/>
          <w:sz w:val="16"/>
          <w:szCs w:val="16"/>
          <w:u w:val="single"/>
        </w:rPr>
      </w:r>
    </w:p>
    <w:p>
      <w:pPr>
        <w:pStyle w:val="Normal"/>
        <w:jc w:val="center"/>
        <w:rPr/>
      </w:pPr>
      <w:r>
        <w:rPr>
          <w:rFonts w:cs="Times New Roman" w:ascii="Times New Roman" w:hAnsi="Times New Roman"/>
          <w:sz w:val="16"/>
          <w:szCs w:val="16"/>
          <w:u w:val="single"/>
        </w:rPr>
        <w:t xml:space="preserve">Р А З Р А Б О Т А Н О: </w:t>
      </w:r>
      <w:r>
        <w:rPr>
          <w:rFonts w:cs="Times New Roman" w:ascii="Times New Roman" w:hAnsi="Times New Roman"/>
          <w:sz w:val="16"/>
          <w:szCs w:val="16"/>
          <w:u w:val="single"/>
        </w:rPr>
        <w:t xml:space="preserve">                                                               </w:t>
      </w:r>
      <w:r>
        <w:rPr/>
        <w:t>С О Г Л А С О В А Н О:</w:t>
      </w:r>
    </w:p>
    <w:tbl>
      <w:tblPr>
        <w:tblW w:w="11199" w:type="dxa"/>
        <w:jc w:val="start"/>
        <w:tblInd w:w="108" w:type="dxa"/>
        <w:tblLayout w:type="fixed"/>
        <w:tblCellMar>
          <w:top w:w="0" w:type="dxa"/>
          <w:start w:w="108" w:type="dxa"/>
          <w:bottom w:w="0" w:type="dxa"/>
          <w:end w:w="108" w:type="dxa"/>
        </w:tblCellMar>
      </w:tblPr>
      <w:tblGrid>
        <w:gridCol w:w="3588"/>
        <w:gridCol w:w="294"/>
        <w:gridCol w:w="3583"/>
        <w:gridCol w:w="322"/>
        <w:gridCol w:w="3412"/>
      </w:tblGrid>
      <w:tr>
        <w:trPr>
          <w:trHeight w:val="782" w:hRule="atLeast"/>
        </w:trPr>
        <w:tc>
          <w:tcPr>
            <w:tcW w:w="3588"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учебного отдела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end="-113"/>
              <w:rPr>
                <w:rFonts w:ascii="Times New Roman" w:hAnsi="Times New Roman" w:cs="Times New Roman"/>
                <w:sz w:val="16"/>
                <w:szCs w:val="16"/>
              </w:rPr>
            </w:pPr>
            <w:r>
              <w:rPr>
                <w:rFonts w:cs="Times New Roman" w:ascii="Times New Roman" w:hAnsi="Times New Roman"/>
                <w:sz w:val="16"/>
                <w:szCs w:val="16"/>
              </w:rPr>
              <w:t>________________ / А.А. Хамидуллина /</w:t>
            </w:r>
          </w:p>
        </w:tc>
        <w:tc>
          <w:tcPr>
            <w:tcW w:w="294" w:type="dxa"/>
            <w:tcBorders/>
          </w:tcPr>
          <w:p>
            <w:pPr>
              <w:pStyle w:val="Normal"/>
              <w:snapToGrid w:val="false"/>
              <w:spacing w:before="20" w:after="20"/>
              <w:rPr>
                <w:rFonts w:ascii="Times New Roman" w:hAnsi="Times New Roman" w:cs="Times New Roman"/>
                <w:sz w:val="16"/>
                <w:szCs w:val="16"/>
              </w:rPr>
            </w:pPr>
            <w:r>
              <w:rPr>
                <w:rFonts w:cs="Times New Roman" w:ascii="Times New Roman" w:hAnsi="Times New Roman"/>
                <w:sz w:val="16"/>
                <w:szCs w:val="16"/>
              </w:rPr>
            </w:r>
          </w:p>
        </w:tc>
        <w:tc>
          <w:tcPr>
            <w:tcW w:w="3583"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УМУ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pPr>
            <w:r>
              <w:rPr>
                <w:rFonts w:cs="Times New Roman" w:ascii="Times New Roman" w:hAnsi="Times New Roman"/>
                <w:sz w:val="16"/>
                <w:szCs w:val="16"/>
              </w:rPr>
              <w:t xml:space="preserve">           </w:t>
            </w:r>
            <w:r>
              <w:rPr>
                <w:rFonts w:cs="Times New Roman" w:ascii="Times New Roman" w:hAnsi="Times New Roman"/>
                <w:sz w:val="16"/>
                <w:szCs w:val="16"/>
              </w:rPr>
              <w:t>________________ / И.В. Колесникова /</w:t>
            </w:r>
          </w:p>
        </w:tc>
        <w:tc>
          <w:tcPr>
            <w:tcW w:w="322" w:type="dxa"/>
            <w:tcBorders/>
          </w:tcPr>
          <w:p>
            <w:pPr>
              <w:pStyle w:val="Normal"/>
              <w:snapToGrid w:val="false"/>
              <w:spacing w:before="20" w:after="20"/>
              <w:jc w:val="center"/>
              <w:rPr>
                <w:rFonts w:ascii="Times New Roman" w:hAnsi="Times New Roman" w:cs="Times New Roman"/>
                <w:sz w:val="16"/>
                <w:szCs w:val="16"/>
              </w:rPr>
            </w:pPr>
            <w:r>
              <w:rPr>
                <w:rFonts w:cs="Times New Roman" w:ascii="Times New Roman" w:hAnsi="Times New Roman"/>
                <w:sz w:val="16"/>
                <w:szCs w:val="16"/>
              </w:rPr>
            </w:r>
          </w:p>
        </w:tc>
        <w:tc>
          <w:tcPr>
            <w:tcW w:w="3412"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Директор ИЭУС</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pPr>
            <w:r>
              <w:rPr>
                <w:rFonts w:cs="Times New Roman" w:ascii="Times New Roman" w:hAnsi="Times New Roman"/>
                <w:sz w:val="16"/>
                <w:szCs w:val="16"/>
              </w:rPr>
              <w:t xml:space="preserve">          </w:t>
            </w:r>
            <w:r>
              <w:rPr>
                <w:rFonts w:cs="Times New Roman" w:ascii="Times New Roman" w:hAnsi="Times New Roman"/>
                <w:sz w:val="16"/>
                <w:szCs w:val="16"/>
              </w:rPr>
              <w:t>________________ / Р.М. Сиразетдинов /</w:t>
            </w:r>
          </w:p>
        </w:tc>
      </w:tr>
    </w:tbl>
    <w:p>
      <w:pPr>
        <w:pStyle w:val="Normal"/>
        <w:spacing w:before="0" w:after="200"/>
        <w:rPr/>
      </w:pPr>
      <w:r>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cc" w:characterSet="windows-1251"/>
    <w:family w:val="swiss"/>
    <w:pitch w:val="variable"/>
  </w:font>
  <w:font w:name="Times New Roman">
    <w:charset w:val="cc" w:characterSet="windows-1251"/>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ru-RU" w:bidi="ar-SA" w:eastAsia="zh-CN"/>
    </w:rPr>
  </w:style>
  <w:style w:type="character" w:styleId="Style14">
    <w:name w:val="Основной шрифт абзаца"/>
    <w:qFormat/>
    <w:rPr/>
  </w:style>
  <w:style w:type="character" w:styleId="1">
    <w:name w:val="Стиль1 МОЙ Знак"/>
    <w:qFormat/>
    <w:rPr>
      <w:rFonts w:ascii="Times New Roman" w:hAnsi="Times New Roman" w:cs="Times New Roman"/>
      <w:b/>
      <w:sz w:val="20"/>
      <w:szCs w:val="20"/>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5">
    <w:name w:val="Без интервала"/>
    <w:qFormat/>
    <w:pPr>
      <w:widowControl/>
      <w:bidi w:val="0"/>
    </w:pPr>
    <w:rPr>
      <w:rFonts w:ascii="Calibri" w:hAnsi="Calibri" w:eastAsia="Times New Roman" w:cs="Times New Roman"/>
      <w:color w:val="auto"/>
      <w:sz w:val="22"/>
      <w:szCs w:val="22"/>
      <w:lang w:val="ru-RU" w:bidi="ar-SA" w:eastAsia="zh-CN"/>
    </w:rPr>
  </w:style>
  <w:style w:type="paragraph" w:styleId="11">
    <w:name w:val="Стиль1 МОЙ"/>
    <w:basedOn w:val="Style15"/>
    <w:qFormat/>
    <w:pPr>
      <w:jc w:val="center"/>
    </w:pPr>
    <w:rPr>
      <w:rFonts w:ascii="Times New Roman" w:hAnsi="Times New Roman" w:cs="Times New Roman"/>
      <w:b/>
      <w:sz w:val="20"/>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gasu.ru/document/sveden/education/annot_opop_080301_eun_2015.pdf"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2026-01-27T12:11:00Z</dcterms:created>
  <dc:creator>Боровских Ольга Ивановна</dc:creator>
  <dc:description/>
  <cp:keywords/>
  <dc:language>en-US</dc:language>
  <cp:lastModifiedBy>umuolga</cp:lastModifiedBy>
  <cp:lastPrinted>2025-02-21T14:23:00Z</cp:lastPrinted>
  <dcterms:modified xsi:type="dcterms:W3CDTF">2026-02-10T12:53:00Z</dcterms:modified>
  <cp:revision>6</cp:revision>
  <dc:subject/>
  <dc:title/>
</cp:coreProperties>
</file>