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1"/>
        <w:rPr>
          <w:rFonts w:ascii="Times New Roman" w:hAnsi="Times New Roman" w:cs="Times New Roman"/>
          <w:sz w:val="16"/>
          <w:szCs w:val="16"/>
        </w:rPr>
      </w:pPr>
      <w:r>
        <w:rPr>
          <w:rFonts w:cs="Times New Roman" w:ascii="Times New Roman" w:hAnsi="Times New Roman"/>
          <w:sz w:val="16"/>
          <w:szCs w:val="16"/>
        </w:rPr>
        <w:t>КАЗАНСКИЙ  ГОСУДАРСТВЕННЫЙ  АРХИТЕКТУРНО-СТРОИТЕЛЬНЫЙ  УНИВЕРСИТЕТ</w:t>
      </w:r>
    </w:p>
    <w:p>
      <w:pPr>
        <w:pStyle w:val="11"/>
        <w:rPr>
          <w:rFonts w:ascii="Times New Roman" w:hAnsi="Times New Roman" w:cs="Times New Roman"/>
          <w:sz w:val="16"/>
          <w:szCs w:val="16"/>
        </w:rPr>
      </w:pPr>
      <w:r>
        <w:rPr>
          <w:rFonts w:cs="Times New Roman" w:ascii="Times New Roman" w:hAnsi="Times New Roman"/>
          <w:sz w:val="16"/>
          <w:szCs w:val="16"/>
        </w:rPr>
      </w:r>
    </w:p>
    <w:p>
      <w:pPr>
        <w:pStyle w:val="11"/>
        <w:jc w:val="end"/>
        <w:rPr>
          <w:rFonts w:ascii="Times New Roman" w:hAnsi="Times New Roman" w:cs="Times New Roman"/>
          <w:sz w:val="16"/>
          <w:szCs w:val="16"/>
        </w:rPr>
      </w:pPr>
      <w:r>
        <w:rPr>
          <w:rFonts w:cs="Times New Roman" w:ascii="Times New Roman" w:hAnsi="Times New Roman"/>
          <w:sz w:val="16"/>
          <w:szCs w:val="16"/>
        </w:rPr>
        <w:t>У Т В Е Р Ж Д А Ю</w:t>
      </w:r>
    </w:p>
    <w:p>
      <w:pPr>
        <w:pStyle w:val="Normal"/>
        <w:spacing w:lineRule="auto" w:line="240" w:before="0" w:after="0"/>
        <w:jc w:val="end"/>
        <w:rPr>
          <w:rFonts w:ascii="Times New Roman" w:hAnsi="Times New Roman" w:cs="Times New Roman"/>
          <w:b/>
          <w:bCs/>
          <w:sz w:val="16"/>
          <w:szCs w:val="16"/>
        </w:rPr>
      </w:pPr>
      <w:r>
        <w:rPr>
          <w:rFonts w:cs="Times New Roman" w:ascii="Times New Roman" w:hAnsi="Times New Roman"/>
          <w:b/>
          <w:bCs/>
          <w:sz w:val="16"/>
          <w:szCs w:val="16"/>
        </w:rPr>
        <w:t>Проректор по образовательной деятельности</w:t>
      </w:r>
    </w:p>
    <w:p>
      <w:pPr>
        <w:pStyle w:val="11"/>
        <w:jc w:val="start"/>
        <w:rPr/>
      </w:pPr>
      <w:r>
        <w:rPr>
          <w:rFonts w:cs="Times New Roman" w:ascii="Times New Roman" w:hAnsi="Times New Roman"/>
          <w:sz w:val="16"/>
          <w:szCs w:val="16"/>
        </w:rPr>
        <w:t>с 02.02.2026 г.  (18 недель)                                                                                                                                                                   ________________И.Э.Вильданов</w:t>
      </w:r>
    </w:p>
    <w:p>
      <w:pPr>
        <w:pStyle w:val="11"/>
        <w:jc w:val="end"/>
        <w:rPr/>
      </w:pPr>
      <w:r>
        <w:rPr>
          <w:rFonts w:cs="Times New Roman" w:ascii="Times New Roman" w:hAnsi="Times New Roman"/>
          <w:sz w:val="16"/>
          <w:szCs w:val="16"/>
        </w:rPr>
        <w:t xml:space="preserve"> “</w:t>
      </w:r>
      <w:r>
        <w:rPr>
          <w:rFonts w:cs="Times New Roman" w:ascii="Times New Roman" w:hAnsi="Times New Roman"/>
          <w:sz w:val="16"/>
          <w:szCs w:val="16"/>
        </w:rPr>
        <w:t>____” _______________20___ г.</w:t>
      </w:r>
    </w:p>
    <w:p>
      <w:pPr>
        <w:pStyle w:val="11"/>
        <w:rPr>
          <w:rFonts w:ascii="Times New Roman" w:hAnsi="Times New Roman" w:cs="Times New Roman"/>
          <w:sz w:val="16"/>
          <w:szCs w:val="16"/>
        </w:rPr>
      </w:pPr>
      <w:r>
        <w:rPr>
          <w:rFonts w:cs="Times New Roman" w:ascii="Times New Roman" w:hAnsi="Times New Roman"/>
          <w:sz w:val="16"/>
          <w:szCs w:val="16"/>
        </w:rPr>
        <w:t>Р А С П И С А Н И Е</w:t>
      </w:r>
    </w:p>
    <w:p>
      <w:pPr>
        <w:pStyle w:val="11"/>
        <w:rPr>
          <w:rFonts w:ascii="Times New Roman" w:hAnsi="Times New Roman" w:cs="Times New Roman"/>
          <w:sz w:val="16"/>
          <w:szCs w:val="16"/>
        </w:rPr>
      </w:pPr>
      <w:r>
        <w:rPr>
          <w:rFonts w:cs="Times New Roman" w:ascii="Times New Roman" w:hAnsi="Times New Roman"/>
          <w:sz w:val="16"/>
          <w:szCs w:val="16"/>
        </w:rPr>
        <w:t xml:space="preserve">учебных  занятий  для студентов  3  курса  </w:t>
      </w:r>
      <w:r>
        <w:rPr>
          <w:rFonts w:cs="Times New Roman" w:ascii="Times New Roman" w:hAnsi="Times New Roman"/>
          <w:sz w:val="16"/>
          <w:szCs w:val="16"/>
          <w:u w:val="single"/>
        </w:rPr>
        <w:t>Института Архитектуры и дизайна</w:t>
      </w:r>
    </w:p>
    <w:p>
      <w:pPr>
        <w:pStyle w:val="11"/>
        <w:rPr/>
      </w:pPr>
      <w:r>
        <w:rPr>
          <w:rFonts w:cs="Times New Roman" w:ascii="Times New Roman" w:hAnsi="Times New Roman"/>
          <w:sz w:val="16"/>
          <w:szCs w:val="16"/>
        </w:rPr>
        <w:t xml:space="preserve">Направление подготовки 54.03.01 Дизайн </w:t>
      </w:r>
    </w:p>
    <w:p>
      <w:pPr>
        <w:pStyle w:val="11"/>
        <w:rPr/>
      </w:pPr>
      <w:r>
        <w:rPr>
          <w:rFonts w:cs="Times New Roman" w:ascii="Times New Roman" w:hAnsi="Times New Roman"/>
          <w:sz w:val="16"/>
          <w:szCs w:val="16"/>
        </w:rPr>
        <w:t>Направленность (профиль) «</w:t>
      </w:r>
      <w:r>
        <w:rPr>
          <w:rFonts w:cs="Times New Roman" w:ascii="Times New Roman" w:hAnsi="Times New Roman"/>
          <w:sz w:val="16"/>
          <w:szCs w:val="16"/>
          <w:u w:val="single"/>
        </w:rPr>
        <w:t>Графический дизайн</w:t>
      </w:r>
      <w:r>
        <w:rPr>
          <w:rFonts w:cs="Times New Roman" w:ascii="Times New Roman" w:hAnsi="Times New Roman"/>
          <w:sz w:val="16"/>
          <w:szCs w:val="16"/>
        </w:rPr>
        <w:t xml:space="preserve"> » </w:t>
      </w:r>
    </w:p>
    <w:p>
      <w:pPr>
        <w:pStyle w:val="11"/>
        <w:rPr>
          <w:rFonts w:ascii="Times New Roman" w:hAnsi="Times New Roman" w:cs="Times New Roman"/>
          <w:sz w:val="16"/>
          <w:szCs w:val="16"/>
        </w:rPr>
      </w:pPr>
      <w:r>
        <w:rPr>
          <w:rFonts w:cs="Times New Roman" w:ascii="Times New Roman" w:hAnsi="Times New Roman"/>
          <w:sz w:val="16"/>
          <w:szCs w:val="16"/>
        </w:rPr>
        <w:t>на  весенний  семестр  2025 / 2026 учебного года.</w:t>
      </w:r>
    </w:p>
    <w:tbl>
      <w:tblPr>
        <w:tblW w:w="5000" w:type="pct"/>
        <w:jc w:val="start"/>
        <w:tblInd w:w="0" w:type="dxa"/>
        <w:tblLayout w:type="fixed"/>
        <w:tblCellMar>
          <w:top w:w="0" w:type="dxa"/>
          <w:start w:w="108" w:type="dxa"/>
          <w:bottom w:w="0" w:type="dxa"/>
          <w:end w:w="108" w:type="dxa"/>
        </w:tblCellMar>
      </w:tblPr>
      <w:tblGrid>
        <w:gridCol w:w="800"/>
        <w:gridCol w:w="972"/>
        <w:gridCol w:w="973"/>
        <w:gridCol w:w="1390"/>
        <w:gridCol w:w="3318"/>
        <w:gridCol w:w="3319"/>
      </w:tblGrid>
      <w:tr>
        <w:trPr>
          <w:trHeight w:val="334" w:hRule="atLeast"/>
          <w:cantSplit w:val="true"/>
        </w:trPr>
        <w:tc>
          <w:tcPr>
            <w:tcW w:w="800" w:type="dxa"/>
            <w:tcBorders>
              <w:top w:val="single" w:sz="8" w:space="0" w:color="000000"/>
              <w:start w:val="single" w:sz="8"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Дата</w:t>
            </w:r>
          </w:p>
        </w:tc>
        <w:tc>
          <w:tcPr>
            <w:tcW w:w="972" w:type="dxa"/>
            <w:tcBorders>
              <w:top w:val="single" w:sz="8"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Номер</w:t>
            </w:r>
          </w:p>
        </w:tc>
        <w:tc>
          <w:tcPr>
            <w:tcW w:w="973" w:type="dxa"/>
            <w:tcBorders>
              <w:top w:val="single" w:sz="8"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Неделя</w:t>
            </w:r>
          </w:p>
        </w:tc>
        <w:tc>
          <w:tcPr>
            <w:tcW w:w="1390" w:type="dxa"/>
            <w:tcBorders>
              <w:top w:val="single" w:sz="8"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Время</w:t>
            </w:r>
          </w:p>
        </w:tc>
        <w:tc>
          <w:tcPr>
            <w:tcW w:w="6637" w:type="dxa"/>
            <w:gridSpan w:val="2"/>
            <w:tcBorders>
              <w:top w:val="single" w:sz="8"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4"/>
                <w:szCs w:val="14"/>
              </w:rPr>
              <w:t>25ГД01</w:t>
            </w:r>
          </w:p>
        </w:tc>
      </w:tr>
      <w:tr>
        <w:trPr>
          <w:trHeight w:val="23" w:hRule="atLeast"/>
          <w:cantSplit w:val="true"/>
        </w:trPr>
        <w:tc>
          <w:tcPr>
            <w:tcW w:w="800" w:type="dxa"/>
            <w:vMerge w:val="restart"/>
            <w:tcBorders>
              <w:top w:val="single" w:sz="4" w:space="0" w:color="000000"/>
              <w:start w:val="single" w:sz="8" w:space="0" w:color="000000"/>
              <w:bottom w:val="single" w:sz="4" w:space="0" w:color="000000"/>
              <w:end w:val="single" w:sz="6" w:space="0" w:color="000000"/>
            </w:tcBorders>
            <w:textDirection w:val="btLr"/>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Понедельник</w:t>
            </w:r>
          </w:p>
        </w:tc>
        <w:tc>
          <w:tcPr>
            <w:tcW w:w="972"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360"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800"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972"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360"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800"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972"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Проектирование (Практические) доц. Саляхутдинов Р. Н., доц. Ибрагимова А. Ф. НОЦ Дизайн 10-512</w:t>
            </w:r>
          </w:p>
        </w:tc>
      </w:tr>
      <w:tr>
        <w:trPr>
          <w:trHeight w:val="23" w:hRule="atLeast"/>
          <w:cantSplit w:val="true"/>
        </w:trPr>
        <w:tc>
          <w:tcPr>
            <w:tcW w:w="800"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Проектирование (Практические) доц. Саляхутдинов Р. Н., доц. Ибрагимова А. Ф. НОЦ Дизайн 10-512</w:t>
            </w:r>
          </w:p>
        </w:tc>
      </w:tr>
      <w:tr>
        <w:trPr>
          <w:trHeight w:val="23" w:hRule="atLeast"/>
          <w:cantSplit w:val="true"/>
        </w:trPr>
        <w:tc>
          <w:tcPr>
            <w:tcW w:w="800"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Проектирование (Практические) доц. Саляхутдинов Р. Н., доц. Ибрагимова А. Ф. НОЦ Дизайн 10-512</w:t>
            </w:r>
          </w:p>
        </w:tc>
      </w:tr>
      <w:tr>
        <w:trPr>
          <w:trHeight w:val="23" w:hRule="atLeast"/>
          <w:cantSplit w:val="true"/>
        </w:trPr>
        <w:tc>
          <w:tcPr>
            <w:tcW w:w="800"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Проектирование (Практические) доц. Саляхутдинов Р. Н., доц. Ибрагимова А. Ф. НОЦ Дизайн 10-512</w:t>
            </w:r>
          </w:p>
        </w:tc>
      </w:tr>
      <w:tr>
        <w:trPr>
          <w:trHeight w:val="23" w:hRule="atLeast"/>
          <w:cantSplit w:val="true"/>
        </w:trPr>
        <w:tc>
          <w:tcPr>
            <w:tcW w:w="800"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Информационные технологии в профессиональной деятельности (Лекции) доц. Ашрапов А. Х. 2-203</w:t>
            </w:r>
          </w:p>
        </w:tc>
      </w:tr>
      <w:tr>
        <w:trPr>
          <w:trHeight w:val="23" w:hRule="atLeast"/>
          <w:cantSplit w:val="true"/>
        </w:trPr>
        <w:tc>
          <w:tcPr>
            <w:tcW w:w="800"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Информационные технологии в профессиональной деятельности (Лекции) доц. Ашрапов А. Х. 2-203</w:t>
            </w:r>
          </w:p>
        </w:tc>
      </w:tr>
      <w:tr>
        <w:trPr>
          <w:trHeight w:val="23" w:hRule="atLeast"/>
          <w:cantSplit w:val="true"/>
        </w:trPr>
        <w:tc>
          <w:tcPr>
            <w:tcW w:w="800"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36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00"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sz w:val="14"/>
                <w:szCs w:val="14"/>
              </w:rPr>
              <w:t xml:space="preserve"> </w:t>
            </w:r>
            <w:r>
              <w:rPr>
                <w:rFonts w:cs="Times New Roman" w:ascii="Times New Roman" w:hAnsi="Times New Roman"/>
                <w:sz w:val="14"/>
                <w:szCs w:val="14"/>
              </w:rPr>
              <w:t>С 30.03.26. Обучение служением (Практические) доц. Козлов В. П. 2-201</w:t>
            </w:r>
          </w:p>
        </w:tc>
      </w:tr>
      <w:tr>
        <w:trPr>
          <w:trHeight w:val="23" w:hRule="atLeast"/>
          <w:cantSplit w:val="true"/>
        </w:trPr>
        <w:tc>
          <w:tcPr>
            <w:tcW w:w="800" w:type="dxa"/>
            <w:vMerge w:val="restart"/>
            <w:tcBorders>
              <w:top w:val="single" w:sz="8" w:space="0" w:color="000000"/>
              <w:start w:val="single" w:sz="8" w:space="0" w:color="000000"/>
              <w:end w:val="single" w:sz="6" w:space="0" w:color="000000"/>
            </w:tcBorders>
            <w:textDirection w:val="btLr"/>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Вторник</w:t>
            </w:r>
          </w:p>
        </w:tc>
        <w:tc>
          <w:tcPr>
            <w:tcW w:w="972"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973" w:type="dxa"/>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637" w:type="dxa"/>
            <w:gridSpan w:val="2"/>
            <w:tcBorders>
              <w:top w:val="single" w:sz="8"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1"/>
                <w:szCs w:val="11"/>
              </w:rPr>
            </w:pPr>
            <w:r>
              <w:rPr>
                <w:rFonts w:cs="Times New Roman" w:ascii="Times New Roman" w:hAnsi="Times New Roman"/>
                <w:sz w:val="12"/>
                <w:szCs w:val="12"/>
              </w:rPr>
              <w:t>Элективные курсы по физической культуре и спорту (Практические)</w:t>
            </w:r>
            <w:r>
              <w:rPr>
                <w:rFonts w:cs="Times New Roman" w:ascii="Times New Roman" w:hAnsi="Times New Roman"/>
                <w:sz w:val="11"/>
                <w:szCs w:val="11"/>
              </w:rPr>
              <w:t xml:space="preserve"> СК «Тезуче» доц. Архипов Е.Ю., ст. пр.  Баченина Е.А., доц. Болотников А.А., доц. Зиннурова А.Ф.,ст. преп. Ильин С.Н., доц. Имангулов Р.Ш., ст.пр. Ишмухаметова Н.Ф., доц. Калманович В.Л., ст.пр. Митрошин В.Н., ст.пр. Сальникова О.В., доц. Тазиева З.Н.</w:t>
            </w:r>
          </w:p>
        </w:tc>
      </w:tr>
      <w:tr>
        <w:trPr>
          <w:trHeight w:val="23" w:hRule="atLeast"/>
          <w:cantSplit w:val="true"/>
        </w:trPr>
        <w:tc>
          <w:tcPr>
            <w:tcW w:w="80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0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63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История России (Лекции) доц. Камаева Е. В.4-122 Форум</w:t>
            </w:r>
          </w:p>
        </w:tc>
      </w:tr>
      <w:tr>
        <w:trPr>
          <w:trHeight w:val="23" w:hRule="atLeast"/>
          <w:cantSplit w:val="true"/>
        </w:trPr>
        <w:tc>
          <w:tcPr>
            <w:tcW w:w="80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История России (Лекции) доц. Камаева Е. В.4-122 Форум</w:t>
            </w:r>
          </w:p>
        </w:tc>
      </w:tr>
      <w:tr>
        <w:trPr>
          <w:trHeight w:val="23" w:hRule="atLeast"/>
          <w:cantSplit w:val="true"/>
        </w:trPr>
        <w:tc>
          <w:tcPr>
            <w:tcW w:w="80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3318" w:type="dxa"/>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Иностранный язык (Практические)</w:t>
            </w:r>
          </w:p>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ст. преп. Казымова Т. С. 1-205</w:t>
            </w:r>
          </w:p>
        </w:tc>
        <w:tc>
          <w:tcPr>
            <w:tcW w:w="3319" w:type="dxa"/>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Иностранный язык (Практические)</w:t>
            </w:r>
          </w:p>
          <w:p>
            <w:pPr>
              <w:pStyle w:val="Normal"/>
              <w:spacing w:before="0" w:after="0"/>
              <w:jc w:val="center"/>
              <w:rPr/>
            </w:pPr>
            <w:r>
              <w:rPr>
                <w:rFonts w:cs="Times New Roman" w:ascii="Times New Roman" w:hAnsi="Times New Roman"/>
                <w:sz w:val="14"/>
                <w:szCs w:val="14"/>
              </w:rPr>
              <w:t>доц. Коновалова Е. Н.1-201</w:t>
            </w:r>
          </w:p>
        </w:tc>
      </w:tr>
      <w:tr>
        <w:trPr>
          <w:trHeight w:val="23" w:hRule="atLeast"/>
          <w:cantSplit w:val="true"/>
        </w:trPr>
        <w:tc>
          <w:tcPr>
            <w:tcW w:w="80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3318" w:type="dxa"/>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Иностранный язык (Практические)</w:t>
            </w:r>
          </w:p>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ст. преп. Казымова Т. С. 1-205</w:t>
            </w:r>
          </w:p>
        </w:tc>
        <w:tc>
          <w:tcPr>
            <w:tcW w:w="3319" w:type="dxa"/>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Иностранный язык (Практические)</w:t>
            </w:r>
          </w:p>
          <w:p>
            <w:pPr>
              <w:pStyle w:val="Normal"/>
              <w:spacing w:before="0" w:after="0"/>
              <w:jc w:val="center"/>
              <w:rPr/>
            </w:pPr>
            <w:r>
              <w:rPr>
                <w:rFonts w:cs="Times New Roman" w:ascii="Times New Roman" w:hAnsi="Times New Roman"/>
                <w:sz w:val="14"/>
                <w:szCs w:val="14"/>
              </w:rPr>
              <w:t>доц. Коновалова Е. Н.1-201</w:t>
            </w:r>
          </w:p>
        </w:tc>
      </w:tr>
      <w:tr>
        <w:trPr>
          <w:trHeight w:val="23" w:hRule="atLeast"/>
          <w:cantSplit w:val="true"/>
        </w:trPr>
        <w:tc>
          <w:tcPr>
            <w:tcW w:w="80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restart"/>
            <w:tcBorders>
              <w:top w:val="single" w:sz="6"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6"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63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История искусств (Лекции)  доц. Ибрагимова А. Ф.  10-502</w:t>
            </w:r>
          </w:p>
        </w:tc>
      </w:tr>
      <w:tr>
        <w:trPr>
          <w:trHeight w:val="23" w:hRule="atLeast"/>
          <w:cantSplit w:val="true"/>
        </w:trPr>
        <w:tc>
          <w:tcPr>
            <w:tcW w:w="80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continue"/>
            <w:tcBorders>
              <w:top w:val="single" w:sz="6" w:space="0" w:color="000000"/>
              <w:start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6" w:space="0" w:color="000000"/>
              <w:start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История искусств (Лекции)  доц.  Ибрагимова А. Ф.  10-502</w:t>
            </w:r>
          </w:p>
        </w:tc>
      </w:tr>
      <w:tr>
        <w:trPr>
          <w:trHeight w:val="23" w:hRule="atLeast"/>
          <w:cantSplit w:val="true"/>
        </w:trPr>
        <w:tc>
          <w:tcPr>
            <w:tcW w:w="800" w:type="dxa"/>
            <w:vMerge w:val="restart"/>
            <w:tcBorders>
              <w:top w:val="single" w:sz="8" w:space="0" w:color="000000"/>
              <w:start w:val="single" w:sz="8" w:space="0" w:color="000000"/>
              <w:bottom w:val="single" w:sz="6" w:space="0" w:color="000000"/>
              <w:end w:val="single" w:sz="6" w:space="0" w:color="000000"/>
            </w:tcBorders>
            <w:textDirection w:val="btLr"/>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Среда</w:t>
            </w:r>
          </w:p>
        </w:tc>
        <w:tc>
          <w:tcPr>
            <w:tcW w:w="972"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973" w:type="dxa"/>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637" w:type="dxa"/>
            <w:gridSpan w:val="2"/>
            <w:tcBorders>
              <w:top w:val="single" w:sz="8"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800"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972"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800"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972"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63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Информационные технологии в профессиональной деятельности (Практические) ст. преп. Егоров Д. А.4-311</w:t>
            </w:r>
          </w:p>
        </w:tc>
      </w:tr>
      <w:tr>
        <w:trPr>
          <w:trHeight w:val="23" w:hRule="atLeast"/>
          <w:cantSplit w:val="true"/>
        </w:trPr>
        <w:tc>
          <w:tcPr>
            <w:tcW w:w="800"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Информационные технологии в профессиональной деятельности (Практические) ст. преп. Егоров Д. А.4-311</w:t>
            </w:r>
          </w:p>
        </w:tc>
      </w:tr>
      <w:tr>
        <w:trPr>
          <w:trHeight w:val="23" w:hRule="atLeast"/>
          <w:cantSplit w:val="true"/>
        </w:trPr>
        <w:tc>
          <w:tcPr>
            <w:tcW w:w="800"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3318"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Иностранный язык (Практические)</w:t>
            </w:r>
          </w:p>
          <w:p>
            <w:pPr>
              <w:pStyle w:val="Normal"/>
              <w:spacing w:lineRule="auto" w:line="240" w:before="0" w:after="0"/>
              <w:jc w:val="center"/>
              <w:rPr/>
            </w:pPr>
            <w:r>
              <w:rPr>
                <w:rFonts w:cs="Times New Roman" w:ascii="Times New Roman" w:hAnsi="Times New Roman"/>
                <w:sz w:val="14"/>
                <w:szCs w:val="14"/>
              </w:rPr>
              <w:t>ст. преп. Казымова Т. С. 1-205</w:t>
            </w:r>
          </w:p>
        </w:tc>
        <w:tc>
          <w:tcPr>
            <w:tcW w:w="3319" w:type="dxa"/>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Иностранный язык (Практические)</w:t>
            </w:r>
          </w:p>
          <w:p>
            <w:pPr>
              <w:pStyle w:val="Normal"/>
              <w:spacing w:lineRule="auto" w:line="240" w:before="0" w:after="0"/>
              <w:jc w:val="center"/>
              <w:rPr/>
            </w:pPr>
            <w:r>
              <w:rPr>
                <w:rFonts w:cs="Times New Roman" w:ascii="Times New Roman" w:hAnsi="Times New Roman"/>
                <w:sz w:val="14"/>
                <w:szCs w:val="14"/>
              </w:rPr>
              <w:t>доц. Коновалова Е. Н.1-201</w:t>
            </w:r>
          </w:p>
        </w:tc>
      </w:tr>
      <w:tr>
        <w:trPr>
          <w:trHeight w:val="23" w:hRule="atLeast"/>
          <w:cantSplit w:val="true"/>
        </w:trPr>
        <w:tc>
          <w:tcPr>
            <w:tcW w:w="800"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Русский язык и культура речи (Практические) доц. Нигматуллина Л. А. 1-101</w:t>
            </w:r>
          </w:p>
        </w:tc>
      </w:tr>
      <w:tr>
        <w:trPr>
          <w:trHeight w:val="23" w:hRule="atLeast"/>
          <w:cantSplit w:val="true"/>
        </w:trPr>
        <w:tc>
          <w:tcPr>
            <w:tcW w:w="800"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63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История России (Практические) доц. Камаева Е. В.4-411</w:t>
            </w:r>
          </w:p>
        </w:tc>
      </w:tr>
      <w:tr>
        <w:trPr>
          <w:trHeight w:val="23" w:hRule="atLeast"/>
          <w:cantSplit w:val="true"/>
        </w:trPr>
        <w:tc>
          <w:tcPr>
            <w:tcW w:w="800"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00"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663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Обучение служением (Лекции)  доц. Козлов В. П. 2-202  до 29.03.26.</w:t>
            </w:r>
          </w:p>
        </w:tc>
      </w:tr>
      <w:tr>
        <w:trPr>
          <w:trHeight w:val="23" w:hRule="atLeast"/>
          <w:cantSplit w:val="true"/>
        </w:trPr>
        <w:tc>
          <w:tcPr>
            <w:tcW w:w="800"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6" w:space="0" w:color="000000"/>
              <w:start w:val="single" w:sz="6" w:space="0" w:color="000000"/>
              <w:bottom w:val="single" w:sz="8"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6" w:space="0" w:color="000000"/>
              <w:start w:val="single" w:sz="6" w:space="0" w:color="000000"/>
              <w:bottom w:val="single" w:sz="8"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85" w:hRule="atLeast"/>
          <w:cantSplit w:val="true"/>
        </w:trPr>
        <w:tc>
          <w:tcPr>
            <w:tcW w:w="800" w:type="dxa"/>
            <w:vMerge w:val="restart"/>
            <w:tcBorders>
              <w:top w:val="single" w:sz="8" w:space="0" w:color="000000"/>
              <w:start w:val="single" w:sz="8" w:space="0" w:color="000000"/>
              <w:bottom w:val="single" w:sz="6" w:space="0" w:color="000000"/>
              <w:end w:val="single" w:sz="6" w:space="0" w:color="000000"/>
            </w:tcBorders>
            <w:textDirection w:val="btLr"/>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Четверг</w:t>
            </w:r>
          </w:p>
        </w:tc>
        <w:tc>
          <w:tcPr>
            <w:tcW w:w="972"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973" w:type="dxa"/>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637" w:type="dxa"/>
            <w:gridSpan w:val="2"/>
            <w:tcBorders>
              <w:top w:val="single" w:sz="8"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color w:val="FF0000"/>
                <w:sz w:val="14"/>
                <w:szCs w:val="14"/>
              </w:rPr>
            </w:pPr>
            <w:r>
              <w:rPr>
                <w:rFonts w:cs="Times New Roman" w:ascii="Times New Roman" w:hAnsi="Times New Roman"/>
                <w:sz w:val="12"/>
                <w:szCs w:val="12"/>
              </w:rPr>
              <w:t>Элективные курсы по физической культуре и спорту (Практические)</w:t>
            </w:r>
            <w:r>
              <w:rPr>
                <w:rFonts w:cs="Times New Roman" w:ascii="Times New Roman" w:hAnsi="Times New Roman"/>
                <w:sz w:val="11"/>
                <w:szCs w:val="11"/>
              </w:rPr>
              <w:t xml:space="preserve"> СК «Тезуче» доц. Архипов Е.Ю., ст. пр.  Баченина Е.А., доц. Болотников А.А., доц. Зиннурова А.Ф.,ст. преп. Ильин С.Н., доц. Имангулов Р.Ш., ст.пр. Ишмухаметова Н.Ф., доц. Калманович В.Л., ст.пр. Митрошин В.Н., ст.пр. Сальникова О.В., доц. Тазиева З.Н.</w:t>
            </w:r>
          </w:p>
        </w:tc>
      </w:tr>
      <w:tr>
        <w:trPr>
          <w:trHeight w:val="23" w:hRule="atLeast"/>
          <w:cantSplit w:val="true"/>
        </w:trPr>
        <w:tc>
          <w:tcPr>
            <w:tcW w:w="800"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972"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color w:val="FF0000"/>
                <w:sz w:val="14"/>
                <w:szCs w:val="14"/>
              </w:rPr>
            </w:pPr>
            <w:r>
              <w:rPr>
                <w:rFonts w:cs="Times New Roman" w:ascii="Times New Roman" w:hAnsi="Times New Roman"/>
                <w:sz w:val="12"/>
                <w:szCs w:val="12"/>
              </w:rPr>
              <w:t>Элективные курсы по физической культуре и спорту (Практические)</w:t>
            </w:r>
            <w:r>
              <w:rPr>
                <w:rFonts w:cs="Times New Roman" w:ascii="Times New Roman" w:hAnsi="Times New Roman"/>
                <w:sz w:val="11"/>
                <w:szCs w:val="11"/>
              </w:rPr>
              <w:t xml:space="preserve"> СК «Тезуче» доц. Архипов Е.Ю., ст. пр.  Баченина Е.А., доц. Болотников А.А., доц. Зиннурова А.Ф.,ст. преп. Ильин С.Н., доц. Имангулов Р.Ш., ст.пр. Ишмухаметова Н.Ф., доц. Калманович В.Л., ст.пр. Митрошин В.Н., ст.пр. Сальникова О.В., доц. Тазиева З.Н.</w:t>
            </w:r>
          </w:p>
        </w:tc>
      </w:tr>
      <w:tr>
        <w:trPr>
          <w:trHeight w:val="23" w:hRule="atLeast"/>
          <w:cantSplit w:val="true"/>
        </w:trPr>
        <w:tc>
          <w:tcPr>
            <w:tcW w:w="800"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972"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63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Проектирование (Практические) доц. Саляхутдинов Р. Н., доц. Ибрагимова А. Ф. НОЦ Дизайн 10-512</w:t>
            </w:r>
          </w:p>
        </w:tc>
      </w:tr>
      <w:tr>
        <w:trPr>
          <w:trHeight w:val="23" w:hRule="atLeast"/>
          <w:cantSplit w:val="true"/>
        </w:trPr>
        <w:tc>
          <w:tcPr>
            <w:tcW w:w="800"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Проектирование (Практические) доц. Саляхутдинов Р. Н., доц. Ибрагимова А. Ф. НОЦ Дизайн 10-512</w:t>
            </w:r>
          </w:p>
        </w:tc>
      </w:tr>
      <w:tr>
        <w:trPr>
          <w:trHeight w:val="23" w:hRule="atLeast"/>
          <w:cantSplit w:val="true"/>
        </w:trPr>
        <w:tc>
          <w:tcPr>
            <w:tcW w:w="800"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63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Проектирование (Практические) доц. Саляхутдинов Р. Н., доц. Ибрагимова А. Ф. НОЦ Дизайн 10-512</w:t>
            </w:r>
          </w:p>
        </w:tc>
      </w:tr>
      <w:tr>
        <w:trPr>
          <w:trHeight w:val="23" w:hRule="atLeast"/>
          <w:cantSplit w:val="true"/>
        </w:trPr>
        <w:tc>
          <w:tcPr>
            <w:tcW w:w="800"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Проектирование (Практические) доц. Саляхутдинов Р. Н., доц. Ибрагимова А. Ф. НОЦ Дизайн 10-512</w:t>
            </w:r>
          </w:p>
        </w:tc>
      </w:tr>
      <w:tr>
        <w:trPr>
          <w:trHeight w:val="23" w:hRule="atLeast"/>
          <w:cantSplit w:val="true"/>
        </w:trPr>
        <w:tc>
          <w:tcPr>
            <w:tcW w:w="800"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637"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00"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00" w:type="dxa"/>
            <w:vMerge w:val="restart"/>
            <w:tcBorders>
              <w:top w:val="single" w:sz="8" w:space="0" w:color="000000"/>
              <w:start w:val="single" w:sz="8" w:space="0" w:color="000000"/>
              <w:end w:val="single" w:sz="6"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Пятница</w:t>
            </w:r>
          </w:p>
        </w:tc>
        <w:tc>
          <w:tcPr>
            <w:tcW w:w="972" w:type="dxa"/>
            <w:vMerge w:val="restart"/>
            <w:tcBorders>
              <w:top w:val="single" w:sz="8"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973" w:type="dxa"/>
            <w:tcBorders>
              <w:top w:val="single" w:sz="8"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8"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637" w:type="dxa"/>
            <w:gridSpan w:val="2"/>
            <w:tcBorders>
              <w:top w:val="single" w:sz="8"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color w:val="FF0000"/>
                <w:sz w:val="12"/>
                <w:szCs w:val="12"/>
              </w:rPr>
            </w:pPr>
            <w:r>
              <w:rPr>
                <w:rFonts w:cs="Times New Roman" w:ascii="Times New Roman" w:hAnsi="Times New Roman"/>
                <w:color w:val="FF0000"/>
                <w:sz w:val="12"/>
                <w:szCs w:val="12"/>
              </w:rPr>
            </w:r>
          </w:p>
        </w:tc>
      </w:tr>
      <w:tr>
        <w:trPr>
          <w:trHeight w:val="23" w:hRule="atLeast"/>
          <w:cantSplit w:val="true"/>
        </w:trPr>
        <w:tc>
          <w:tcPr>
            <w:tcW w:w="80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972" w:type="dxa"/>
            <w:vMerge w:val="continue"/>
            <w:tcBorders>
              <w:top w:val="single" w:sz="8"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8"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80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972"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80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972"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0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80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972"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800" w:type="dxa"/>
            <w:vMerge w:val="restart"/>
            <w:tcBorders>
              <w:top w:val="single" w:sz="8" w:space="0" w:color="000000"/>
              <w:start w:val="single" w:sz="8" w:space="0" w:color="000000"/>
              <w:end w:val="single" w:sz="6"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суббота</w:t>
            </w:r>
          </w:p>
        </w:tc>
        <w:tc>
          <w:tcPr>
            <w:tcW w:w="972" w:type="dxa"/>
            <w:vMerge w:val="restart"/>
            <w:tcBorders>
              <w:top w:val="single" w:sz="8" w:space="0" w:color="000000"/>
              <w:start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973" w:type="dxa"/>
            <w:tcBorders>
              <w:top w:val="single" w:sz="8"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8"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637" w:type="dxa"/>
            <w:gridSpan w:val="2"/>
            <w:tcBorders>
              <w:top w:val="single" w:sz="8"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Иллюстрирование (Практические)</w:t>
            </w:r>
            <w:r>
              <w:rPr>
                <w:rFonts w:cs="Times New Roman" w:ascii="Times New Roman" w:hAnsi="Times New Roman"/>
                <w:color w:val="FF0000"/>
                <w:sz w:val="14"/>
                <w:szCs w:val="14"/>
              </w:rPr>
              <w:t xml:space="preserve">   </w:t>
            </w:r>
            <w:r>
              <w:rPr>
                <w:rFonts w:cs="Times New Roman" w:ascii="Times New Roman" w:hAnsi="Times New Roman"/>
                <w:sz w:val="14"/>
                <w:szCs w:val="14"/>
              </w:rPr>
              <w:t>асс. Денисова Т.В. 10-207</w:t>
            </w:r>
          </w:p>
        </w:tc>
      </w:tr>
      <w:tr>
        <w:trPr>
          <w:trHeight w:val="23" w:hRule="atLeast"/>
          <w:cantSplit w:val="true"/>
        </w:trPr>
        <w:tc>
          <w:tcPr>
            <w:tcW w:w="80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continue"/>
            <w:tcBorders>
              <w:top w:val="single" w:sz="8" w:space="0" w:color="000000"/>
              <w:start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8" w:space="0" w:color="000000"/>
              <w:start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Иллюстрирование (Практические)</w:t>
            </w:r>
            <w:r>
              <w:rPr>
                <w:rFonts w:cs="Times New Roman" w:ascii="Times New Roman" w:hAnsi="Times New Roman"/>
                <w:color w:val="FF0000"/>
                <w:sz w:val="14"/>
                <w:szCs w:val="14"/>
              </w:rPr>
              <w:t xml:space="preserve">   </w:t>
            </w:r>
            <w:r>
              <w:rPr>
                <w:rFonts w:cs="Times New Roman" w:ascii="Times New Roman" w:hAnsi="Times New Roman"/>
                <w:sz w:val="14"/>
                <w:szCs w:val="14"/>
              </w:rPr>
              <w:t>асс. Денисова Т.В. 10-207</w:t>
            </w:r>
          </w:p>
        </w:tc>
      </w:tr>
      <w:tr>
        <w:trPr>
          <w:trHeight w:val="23" w:hRule="atLeast"/>
          <w:cantSplit w:val="true"/>
        </w:trPr>
        <w:tc>
          <w:tcPr>
            <w:tcW w:w="80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restart"/>
            <w:tcBorders>
              <w:start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start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Шрифт (Практические)</w:t>
            </w:r>
            <w:r>
              <w:rPr>
                <w:rFonts w:cs="Times New Roman" w:ascii="Times New Roman" w:hAnsi="Times New Roman"/>
                <w:color w:val="FF0000"/>
                <w:sz w:val="14"/>
                <w:szCs w:val="14"/>
              </w:rPr>
              <w:t xml:space="preserve"> </w:t>
            </w:r>
            <w:r>
              <w:rPr>
                <w:rFonts w:cs="Times New Roman" w:ascii="Times New Roman" w:hAnsi="Times New Roman"/>
                <w:sz w:val="14"/>
                <w:szCs w:val="14"/>
              </w:rPr>
              <w:t>асс. Денисова Т.В. 10-515</w:t>
            </w:r>
          </w:p>
        </w:tc>
      </w:tr>
      <w:tr>
        <w:trPr>
          <w:trHeight w:val="23" w:hRule="atLeast"/>
          <w:cantSplit w:val="true"/>
        </w:trPr>
        <w:tc>
          <w:tcPr>
            <w:tcW w:w="80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continue"/>
            <w:tcBorders>
              <w:start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start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Шрифт (Практические) асс. Денисова Т.В. 10-515</w:t>
            </w:r>
          </w:p>
        </w:tc>
      </w:tr>
      <w:tr>
        <w:trPr>
          <w:trHeight w:val="23" w:hRule="atLeast"/>
          <w:cantSplit w:val="true"/>
        </w:trPr>
        <w:tc>
          <w:tcPr>
            <w:tcW w:w="80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restart"/>
            <w:tcBorders>
              <w:top w:val="single" w:sz="4" w:space="0" w:color="000000"/>
              <w:start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4"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Шрифт (Практические)  асс. Денисова Т.В.  10-515</w:t>
            </w:r>
          </w:p>
        </w:tc>
      </w:tr>
      <w:tr>
        <w:trPr>
          <w:trHeight w:val="23" w:hRule="atLeast"/>
          <w:cantSplit w:val="true"/>
        </w:trPr>
        <w:tc>
          <w:tcPr>
            <w:tcW w:w="80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continue"/>
            <w:tcBorders>
              <w:top w:val="single" w:sz="4" w:space="0" w:color="000000"/>
              <w:start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4" w:space="0" w:color="000000"/>
              <w:start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Академический рисунок (Практические) доц. Смолова М. В. 4-218</w:t>
            </w:r>
          </w:p>
        </w:tc>
      </w:tr>
      <w:tr>
        <w:trPr>
          <w:trHeight w:val="23" w:hRule="atLeast"/>
          <w:cantSplit w:val="true"/>
        </w:trPr>
        <w:tc>
          <w:tcPr>
            <w:tcW w:w="80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restart"/>
            <w:tcBorders>
              <w:top w:val="single" w:sz="4" w:space="0" w:color="000000"/>
              <w:start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973"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90" w:type="dxa"/>
            <w:vMerge w:val="restart"/>
            <w:tcBorders>
              <w:top w:val="single" w:sz="4"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6637"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0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2" w:type="dxa"/>
            <w:vMerge w:val="continue"/>
            <w:tcBorders>
              <w:top w:val="single" w:sz="4" w:space="0" w:color="000000"/>
              <w:start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73" w:type="dxa"/>
            <w:tcBorders>
              <w:top w:val="single" w:sz="4" w:space="0" w:color="000000"/>
              <w:start w:val="single" w:sz="6" w:space="0" w:color="000000"/>
              <w:bottom w:val="single" w:sz="8"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90" w:type="dxa"/>
            <w:vMerge w:val="continue"/>
            <w:tcBorders>
              <w:top w:val="single" w:sz="4" w:space="0" w:color="000000"/>
              <w:start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637" w:type="dxa"/>
            <w:gridSpan w:val="2"/>
            <w:tcBorders>
              <w:top w:val="single" w:sz="4" w:space="0" w:color="000000"/>
              <w:start w:val="single" w:sz="6" w:space="0" w:color="000000"/>
              <w:bottom w:val="single" w:sz="8"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Академический рисунок (Практические) доц. Смолова М. В.4-218</w:t>
            </w:r>
          </w:p>
        </w:tc>
      </w:tr>
    </w:tbl>
    <w:p>
      <w:pPr>
        <w:pStyle w:val="Normal"/>
        <w:jc w:val="center"/>
        <w:rPr>
          <w:rFonts w:ascii="Times New Roman" w:hAnsi="Times New Roman" w:cs="Times New Roman"/>
          <w:sz w:val="16"/>
          <w:szCs w:val="16"/>
        </w:rPr>
      </w:pPr>
      <w:r>
        <w:rPr>
          <w:rFonts w:cs="Times New Roman" w:ascii="Times New Roman" w:hAnsi="Times New Roman"/>
          <w:sz w:val="16"/>
          <w:szCs w:val="16"/>
        </w:rPr>
      </w:r>
    </w:p>
    <w:p>
      <w:pPr>
        <w:pStyle w:val="Normal"/>
        <w:jc w:val="center"/>
        <w:rPr/>
      </w:pPr>
      <w:r>
        <w:rPr>
          <w:rFonts w:cs="Times New Roman" w:ascii="Times New Roman" w:hAnsi="Times New Roman"/>
          <w:sz w:val="16"/>
          <w:szCs w:val="16"/>
        </w:rPr>
        <w:t xml:space="preserve">Р А З Р А Б О Т А Н О:                                                                                                     </w:t>
      </w:r>
      <w:r>
        <w:rPr/>
        <w:t>С О Г Л А С О В А Н О:</w:t>
      </w:r>
    </w:p>
    <w:tbl>
      <w:tblPr>
        <w:tblW w:w="10256" w:type="dxa"/>
        <w:jc w:val="start"/>
        <w:tblInd w:w="0" w:type="dxa"/>
        <w:tblLayout w:type="fixed"/>
        <w:tblCellMar>
          <w:top w:w="0" w:type="dxa"/>
          <w:start w:w="108" w:type="dxa"/>
          <w:bottom w:w="0" w:type="dxa"/>
          <w:end w:w="108" w:type="dxa"/>
        </w:tblCellMar>
      </w:tblPr>
      <w:tblGrid>
        <w:gridCol w:w="3284"/>
        <w:gridCol w:w="274"/>
        <w:gridCol w:w="3280"/>
        <w:gridCol w:w="295"/>
        <w:gridCol w:w="3123"/>
      </w:tblGrid>
      <w:tr>
        <w:trPr>
          <w:trHeight w:val="994" w:hRule="atLeast"/>
        </w:trPr>
        <w:tc>
          <w:tcPr>
            <w:tcW w:w="3284"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учебного отдела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end="-113"/>
              <w:rPr>
                <w:rFonts w:ascii="Times New Roman" w:hAnsi="Times New Roman" w:cs="Times New Roman"/>
                <w:sz w:val="16"/>
                <w:szCs w:val="16"/>
              </w:rPr>
            </w:pPr>
            <w:r>
              <w:rPr>
                <w:rFonts w:cs="Times New Roman" w:ascii="Times New Roman" w:hAnsi="Times New Roman"/>
                <w:sz w:val="16"/>
                <w:szCs w:val="16"/>
              </w:rPr>
              <w:t>________________ / А.А. Хамидуллина /</w:t>
            </w:r>
          </w:p>
        </w:tc>
        <w:tc>
          <w:tcPr>
            <w:tcW w:w="274" w:type="dxa"/>
            <w:tcBorders/>
          </w:tcPr>
          <w:p>
            <w:pPr>
              <w:pStyle w:val="Normal"/>
              <w:snapToGrid w:val="false"/>
              <w:spacing w:before="20" w:after="20"/>
              <w:rPr>
                <w:rFonts w:ascii="Times New Roman" w:hAnsi="Times New Roman" w:cs="Times New Roman"/>
                <w:sz w:val="16"/>
                <w:szCs w:val="16"/>
              </w:rPr>
            </w:pPr>
            <w:r>
              <w:rPr>
                <w:rFonts w:cs="Times New Roman" w:ascii="Times New Roman" w:hAnsi="Times New Roman"/>
                <w:sz w:val="16"/>
                <w:szCs w:val="16"/>
              </w:rPr>
            </w:r>
          </w:p>
        </w:tc>
        <w:tc>
          <w:tcPr>
            <w:tcW w:w="3280"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УМУ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 / И.В. Колесникова /</w:t>
            </w:r>
          </w:p>
        </w:tc>
        <w:tc>
          <w:tcPr>
            <w:tcW w:w="295" w:type="dxa"/>
            <w:tcBorders/>
          </w:tcPr>
          <w:p>
            <w:pPr>
              <w:pStyle w:val="Normal"/>
              <w:snapToGrid w:val="false"/>
              <w:spacing w:before="20" w:after="20"/>
              <w:jc w:val="center"/>
              <w:rPr>
                <w:rFonts w:ascii="Times New Roman" w:hAnsi="Times New Roman" w:cs="Times New Roman"/>
                <w:sz w:val="16"/>
                <w:szCs w:val="16"/>
              </w:rPr>
            </w:pPr>
            <w:r>
              <w:rPr>
                <w:rFonts w:cs="Times New Roman" w:ascii="Times New Roman" w:hAnsi="Times New Roman"/>
                <w:sz w:val="16"/>
                <w:szCs w:val="16"/>
              </w:rPr>
            </w:r>
          </w:p>
        </w:tc>
        <w:tc>
          <w:tcPr>
            <w:tcW w:w="3123"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Директор ИА и Д</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__________________ / А.И. Романова /</w:t>
            </w:r>
          </w:p>
        </w:tc>
      </w:tr>
    </w:tbl>
    <w:p>
      <w:pPr>
        <w:pStyle w:val="Normal"/>
        <w:spacing w:before="0" w:after="200"/>
        <w:rPr/>
      </w:pPr>
      <w:r>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cc" w:characterSet="windows-1251"/>
    <w:family w:val="swiss"/>
    <w:pitch w:val="variable"/>
  </w:font>
  <w:font w:name="Liberation Sans">
    <w:altName w:val="Arial"/>
    <w:charset w:val="01" w:characterSet="utf-8"/>
    <w:family w:val="swiss"/>
    <w:pitch w:val="variable"/>
  </w:font>
  <w:font w:name="Times New Roman">
    <w:charset w:val="cc" w:characterSet="windows-1251"/>
    <w:family w:val="roman"/>
    <w:pitch w:val="variable"/>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ru-RU" w:bidi="ar-SA" w:eastAsia="zh-CN"/>
    </w:rPr>
  </w:style>
  <w:style w:type="character" w:styleId="Style14">
    <w:name w:val="Основной шрифт абзаца"/>
    <w:qFormat/>
    <w:rPr/>
  </w:style>
  <w:style w:type="character" w:styleId="1">
    <w:name w:val="Стиль1 МОЙ Знак"/>
    <w:qFormat/>
    <w:rPr>
      <w:rFonts w:ascii="Calibri" w:hAnsi="Calibri" w:eastAsia="Times New Roman" w:cs="Calibri"/>
      <w:b/>
      <w:bCs/>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11">
    <w:name w:val="Стиль1 МОЙ"/>
    <w:basedOn w:val="Normal"/>
    <w:qFormat/>
    <w:pPr>
      <w:spacing w:lineRule="auto" w:line="240" w:before="0" w:after="0"/>
      <w:jc w:val="center"/>
    </w:pPr>
    <w:rPr>
      <w:rFonts w:ascii="Calibri" w:hAnsi="Calibri" w:eastAsia="Times New Roman" w:cs="Calibri"/>
      <w:b/>
      <w:bCs/>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2026-01-26T06:41:00Z</dcterms:created>
  <dc:creator>1</dc:creator>
  <dc:description/>
  <cp:keywords/>
  <dc:language>en-US</dc:language>
  <cp:lastModifiedBy>umuolga</cp:lastModifiedBy>
  <cp:lastPrinted>2026-01-23T11:37:00Z</cp:lastPrinted>
  <dcterms:modified xsi:type="dcterms:W3CDTF">2026-02-02T11:10:00Z</dcterms:modified>
  <cp:revision>7</cp:revision>
  <dc:subject/>
  <dc:title>КАЗАНСКИЙ  ГОСУДАРСТВЕННЫЙ  АРХИТЕКТУРНО-СТРОИТЕЛЬНЫЙ  УНИВЕРСИТЕТ</dc:title>
</cp:coreProperties>
</file>