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end"/>
        <w:rPr/>
      </w:pPr>
      <w:r>
        <w:rPr>
          <w:sz w:val="16"/>
          <w:szCs w:val="16"/>
        </w:rPr>
        <w:t>с 09.02.2026 г.  (16 недель)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/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учебных  занятий  для студентов  1  курса  </w:t>
      </w:r>
      <w:r>
        <w:rPr>
          <w:sz w:val="16"/>
          <w:szCs w:val="16"/>
          <w:u w:val="single"/>
        </w:rPr>
        <w:t>Института строительства</w:t>
      </w:r>
      <w:r>
        <w:rPr>
          <w:sz w:val="16"/>
          <w:szCs w:val="16"/>
        </w:rPr>
        <w:t>,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направление подготовки 08.03.01 Строительство</w:t>
      </w:r>
    </w:p>
    <w:p>
      <w:pPr>
        <w:pStyle w:val="11"/>
        <w:rPr/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направленность профиль «</w:t>
      </w:r>
      <w:r>
        <w:rPr>
          <w:sz w:val="16"/>
          <w:szCs w:val="16"/>
          <w:u w:val="single"/>
        </w:rPr>
        <w:t>Промышленное и гражданское строительство</w:t>
      </w:r>
      <w:r>
        <w:rPr>
          <w:sz w:val="16"/>
          <w:szCs w:val="16"/>
        </w:rPr>
        <w:t>»</w:t>
      </w:r>
    </w:p>
    <w:p>
      <w:pPr>
        <w:pStyle w:val="Normal"/>
        <w:spacing w:before="0" w:after="0"/>
        <w:jc w:val="center"/>
        <w:rPr/>
      </w:pPr>
      <w:r>
        <w:rPr>
          <w:rFonts w:cs="Times New Roman" w:ascii="Times New Roman" w:hAnsi="Times New Roman"/>
          <w:b/>
          <w:sz w:val="16"/>
          <w:szCs w:val="16"/>
        </w:rPr>
        <w:t xml:space="preserve">очно-заочная форма обучения  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на  весенний  семестр  2025 / 2026 учебного года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3"/>
        <w:gridCol w:w="597"/>
        <w:gridCol w:w="715"/>
        <w:gridCol w:w="989"/>
        <w:gridCol w:w="1767"/>
        <w:gridCol w:w="2124"/>
        <w:gridCol w:w="52"/>
        <w:gridCol w:w="1907"/>
        <w:gridCol w:w="2038"/>
      </w:tblGrid>
      <w:tr>
        <w:trPr>
          <w:trHeight w:val="23" w:hRule="atLeast"/>
          <w:cantSplit w:val="true"/>
        </w:trPr>
        <w:tc>
          <w:tcPr>
            <w:tcW w:w="58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Дата</w:t>
            </w:r>
          </w:p>
        </w:tc>
        <w:tc>
          <w:tcPr>
            <w:tcW w:w="59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Номер</w:t>
            </w:r>
          </w:p>
        </w:tc>
        <w:tc>
          <w:tcPr>
            <w:tcW w:w="715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Неделя</w:t>
            </w:r>
          </w:p>
        </w:tc>
        <w:tc>
          <w:tcPr>
            <w:tcW w:w="98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Время</w:t>
            </w:r>
          </w:p>
        </w:tc>
        <w:tc>
          <w:tcPr>
            <w:tcW w:w="3891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25ПГ01оз</w:t>
            </w:r>
          </w:p>
        </w:tc>
        <w:tc>
          <w:tcPr>
            <w:tcW w:w="3997" w:type="dxa"/>
            <w:gridSpan w:val="3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25ПГ02оз</w:t>
            </w:r>
          </w:p>
        </w:tc>
      </w:tr>
      <w:tr>
        <w:trPr>
          <w:trHeight w:val="23" w:hRule="atLeast"/>
          <w:cantSplit w:val="true"/>
        </w:trPr>
        <w:tc>
          <w:tcPr>
            <w:tcW w:w="58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5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98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176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Подгруппа 1</w:t>
            </w:r>
          </w:p>
        </w:tc>
        <w:tc>
          <w:tcPr>
            <w:tcW w:w="212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Подгруппа 2</w:t>
            </w:r>
          </w:p>
        </w:tc>
        <w:tc>
          <w:tcPr>
            <w:tcW w:w="1959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Подгруппа 1</w:t>
            </w:r>
          </w:p>
        </w:tc>
        <w:tc>
          <w:tcPr>
            <w:tcW w:w="203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Подгруппа 2</w:t>
            </w:r>
          </w:p>
        </w:tc>
      </w:tr>
      <w:tr>
        <w:trPr>
          <w:trHeight w:val="23" w:hRule="atLeast"/>
          <w:cantSplit w:val="true"/>
        </w:trPr>
        <w:tc>
          <w:tcPr>
            <w:tcW w:w="583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Понедельник</w:t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98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389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997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3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98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89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997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3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98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389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997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74" w:hRule="atLeast"/>
          <w:cantSplit w:val="true"/>
        </w:trPr>
        <w:tc>
          <w:tcPr>
            <w:tcW w:w="583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5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98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891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997" w:type="dxa"/>
            <w:gridSpan w:val="3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Вторник</w:t>
            </w:r>
          </w:p>
        </w:tc>
        <w:tc>
          <w:tcPr>
            <w:tcW w:w="59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715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98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7888" w:type="dxa"/>
            <w:gridSpan w:val="5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Информационные технологии в профессиональной деятельности (Лекции)  доц. Марданшин Р. Г. 1-44</w:t>
            </w:r>
          </w:p>
        </w:tc>
      </w:tr>
      <w:tr>
        <w:trPr>
          <w:trHeight w:val="23" w:hRule="atLeast"/>
          <w:cantSplit w:val="true"/>
        </w:trPr>
        <w:tc>
          <w:tcPr>
            <w:tcW w:w="58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98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888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Информационные технологии в профессиональной деятельности (Лекции)  доц. Марданшин Р. Г. 1-44</w:t>
            </w:r>
          </w:p>
        </w:tc>
      </w:tr>
      <w:tr>
        <w:trPr>
          <w:trHeight w:val="23" w:hRule="atLeast"/>
          <w:cantSplit w:val="true"/>
        </w:trPr>
        <w:tc>
          <w:tcPr>
            <w:tcW w:w="58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98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394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Русский язык и культура речи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Нигматуллина Л. А. 1-101 с 09.02 по 14.03</w:t>
            </w:r>
          </w:p>
        </w:tc>
        <w:tc>
          <w:tcPr>
            <w:tcW w:w="394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Русский язык и культура речи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Нигматуллина Л. А. 1-101 с 23.03 по 25.04</w:t>
            </w:r>
          </w:p>
        </w:tc>
      </w:tr>
      <w:tr>
        <w:trPr>
          <w:trHeight w:val="23" w:hRule="atLeast"/>
          <w:cantSplit w:val="true"/>
        </w:trPr>
        <w:tc>
          <w:tcPr>
            <w:tcW w:w="58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5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98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888" w:type="dxa"/>
            <w:gridSpan w:val="5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История России (Лекции) ст. преп. Никонов Е. Г. 2-303</w:t>
            </w:r>
          </w:p>
        </w:tc>
      </w:tr>
      <w:tr>
        <w:trPr>
          <w:trHeight w:val="23" w:hRule="atLeast"/>
          <w:cantSplit w:val="true"/>
        </w:trPr>
        <w:tc>
          <w:tcPr>
            <w:tcW w:w="583" w:type="dxa"/>
            <w:vMerge w:val="restart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Среда</w:t>
            </w:r>
          </w:p>
        </w:tc>
        <w:tc>
          <w:tcPr>
            <w:tcW w:w="59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15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98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943" w:type="dxa"/>
            <w:gridSpan w:val="3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945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98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94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94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97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989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394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94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989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94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94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71" w:hRule="atLeast"/>
          <w:cantSplit w:val="true"/>
        </w:trPr>
        <w:tc>
          <w:tcPr>
            <w:tcW w:w="58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97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715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989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394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94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70" w:hRule="atLeast"/>
          <w:cantSplit w:val="true"/>
        </w:trPr>
        <w:tc>
          <w:tcPr>
            <w:tcW w:w="58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5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989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94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94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5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989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943" w:type="dxa"/>
            <w:gridSpan w:val="3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945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Четверг</w:t>
            </w:r>
          </w:p>
        </w:tc>
        <w:tc>
          <w:tcPr>
            <w:tcW w:w="59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715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98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7888" w:type="dxa"/>
            <w:gridSpan w:val="5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Инженерная геодезия (Лекции) ст. преп. Азизова З. Ф. 2-203</w:t>
            </w:r>
          </w:p>
        </w:tc>
      </w:tr>
      <w:tr>
        <w:trPr>
          <w:trHeight w:val="23" w:hRule="atLeast"/>
          <w:cantSplit w:val="true"/>
        </w:trPr>
        <w:tc>
          <w:tcPr>
            <w:tcW w:w="58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98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888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Теоретическая механика (Лекции) ст.преп. Мухутдинов Р.Ф. 4-314</w:t>
            </w:r>
          </w:p>
        </w:tc>
      </w:tr>
      <w:tr>
        <w:trPr>
          <w:trHeight w:val="23" w:hRule="atLeast"/>
          <w:cantSplit w:val="true"/>
        </w:trPr>
        <w:tc>
          <w:tcPr>
            <w:tcW w:w="58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7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98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7888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Математика (Лекции) проф. Туктамышов Н. К. 1-44</w:t>
            </w:r>
          </w:p>
        </w:tc>
      </w:tr>
      <w:tr>
        <w:trPr>
          <w:trHeight w:val="23" w:hRule="atLeast"/>
          <w:cantSplit w:val="true"/>
        </w:trPr>
        <w:tc>
          <w:tcPr>
            <w:tcW w:w="58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5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98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891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Теоретическая механика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ст.преп. Мухутдинов Р.Ф. 4-125</w:t>
            </w:r>
          </w:p>
        </w:tc>
        <w:tc>
          <w:tcPr>
            <w:tcW w:w="3997" w:type="dxa"/>
            <w:gridSpan w:val="3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3" w:type="dxa"/>
            <w:vMerge w:val="restart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Пятница</w:t>
            </w:r>
          </w:p>
        </w:tc>
        <w:tc>
          <w:tcPr>
            <w:tcW w:w="59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715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98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3891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997" w:type="dxa"/>
            <w:gridSpan w:val="3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98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89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997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98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389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997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98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89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997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5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888" w:type="dxa"/>
            <w:gridSpan w:val="5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75" w:hRule="atLeast"/>
          <w:cantSplit w:val="true"/>
        </w:trPr>
        <w:tc>
          <w:tcPr>
            <w:tcW w:w="583" w:type="dxa"/>
            <w:vMerge w:val="restart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Суббота</w:t>
            </w:r>
          </w:p>
        </w:tc>
        <w:tc>
          <w:tcPr>
            <w:tcW w:w="59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715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989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891" w:type="dxa"/>
            <w:gridSpan w:val="2"/>
            <w:tcBorders>
              <w:top w:val="single" w:sz="8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Иностранный язык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 преп. Низамиева М.А. 1-101</w:t>
            </w:r>
          </w:p>
        </w:tc>
        <w:tc>
          <w:tcPr>
            <w:tcW w:w="3997" w:type="dxa"/>
            <w:gridSpan w:val="3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Инженерная и компьютерная графика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Махмутов М.М. 2-502</w:t>
            </w:r>
          </w:p>
        </w:tc>
      </w:tr>
      <w:tr>
        <w:trPr>
          <w:trHeight w:val="309" w:hRule="atLeast"/>
          <w:cantSplit w:val="true"/>
        </w:trPr>
        <w:tc>
          <w:tcPr>
            <w:tcW w:w="58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989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8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Иностранный язык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 преп. Низамиева М.А. 1-101</w:t>
            </w:r>
          </w:p>
        </w:tc>
        <w:tc>
          <w:tcPr>
            <w:tcW w:w="399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Инженерная и компьютерная графика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Махмутов М.М. 2-502</w:t>
            </w:r>
          </w:p>
        </w:tc>
      </w:tr>
      <w:tr>
        <w:trPr>
          <w:trHeight w:val="223" w:hRule="atLeast"/>
          <w:cantSplit w:val="true"/>
        </w:trPr>
        <w:tc>
          <w:tcPr>
            <w:tcW w:w="58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9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891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Инженерная и компьютерная графика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Махмутов М.М. 2-501</w:t>
            </w:r>
          </w:p>
        </w:tc>
        <w:tc>
          <w:tcPr>
            <w:tcW w:w="3997" w:type="dxa"/>
            <w:gridSpan w:val="3"/>
            <w:tcBorders>
              <w:top w:val="single" w:sz="4" w:space="0" w:color="000000"/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Иностранный язык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 преп. Низамиева М.А. 1-101</w:t>
            </w:r>
          </w:p>
        </w:tc>
      </w:tr>
      <w:tr>
        <w:trPr>
          <w:trHeight w:val="284" w:hRule="atLeast"/>
          <w:cantSplit w:val="true"/>
        </w:trPr>
        <w:tc>
          <w:tcPr>
            <w:tcW w:w="58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9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891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Информационные технологии в профессиональной деятельности (Практические) ст.преп. Ибрахим А.А. 4-309</w:t>
            </w:r>
          </w:p>
        </w:tc>
        <w:tc>
          <w:tcPr>
            <w:tcW w:w="399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Иностранный язык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 преп. Низамиева М.А. 1-101</w:t>
            </w:r>
          </w:p>
        </w:tc>
      </w:tr>
      <w:tr>
        <w:trPr>
          <w:trHeight w:val="23" w:hRule="atLeast"/>
          <w:cantSplit w:val="true"/>
        </w:trPr>
        <w:tc>
          <w:tcPr>
            <w:tcW w:w="58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9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8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Инженерная и компьютерная графика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Махмутов М.М. 2-501</w:t>
            </w:r>
          </w:p>
        </w:tc>
        <w:tc>
          <w:tcPr>
            <w:tcW w:w="399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Математика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проф. Туктамышов Н. К.  2-304</w:t>
            </w:r>
          </w:p>
        </w:tc>
      </w:tr>
      <w:tr>
        <w:trPr>
          <w:trHeight w:val="158" w:hRule="atLeast"/>
          <w:cantSplit w:val="true"/>
        </w:trPr>
        <w:tc>
          <w:tcPr>
            <w:tcW w:w="58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9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8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Информационные технологии в профессиональной деятельности (Практические) ст.преп. Ибрахим А.А. 4-302</w:t>
            </w:r>
          </w:p>
        </w:tc>
        <w:tc>
          <w:tcPr>
            <w:tcW w:w="3997" w:type="dxa"/>
            <w:gridSpan w:val="3"/>
            <w:tcBorders>
              <w:top w:val="single" w:sz="4" w:space="0" w:color="000000"/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Инженерная геодезия (Лабораторные)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Степанов С.В. НОЦ "Геодезия" 1</w:t>
            </w:r>
          </w:p>
        </w:tc>
      </w:tr>
      <w:tr>
        <w:trPr>
          <w:trHeight w:val="23" w:hRule="atLeast"/>
          <w:cantSplit w:val="true"/>
        </w:trPr>
        <w:tc>
          <w:tcPr>
            <w:tcW w:w="58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9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8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Математика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проф. Туктамышов Н. К.  2-304</w:t>
            </w:r>
          </w:p>
        </w:tc>
        <w:tc>
          <w:tcPr>
            <w:tcW w:w="399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ст.преп. Ибрахим А.А. 4-309</w:t>
            </w:r>
          </w:p>
        </w:tc>
      </w:tr>
      <w:tr>
        <w:trPr>
          <w:trHeight w:val="23" w:hRule="atLeast"/>
          <w:cantSplit w:val="true"/>
        </w:trPr>
        <w:tc>
          <w:tcPr>
            <w:tcW w:w="58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9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8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История России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 преп. Никонов Е. Г. 2-210</w:t>
            </w: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  <w:t xml:space="preserve"> </w:t>
            </w:r>
          </w:p>
        </w:tc>
        <w:tc>
          <w:tcPr>
            <w:tcW w:w="399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Инженерная геодезия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Степанов С.В. НОЦ "Геодезия" 1</w:t>
            </w:r>
          </w:p>
        </w:tc>
      </w:tr>
      <w:tr>
        <w:trPr>
          <w:trHeight w:val="155" w:hRule="atLeast"/>
          <w:cantSplit w:val="true"/>
        </w:trPr>
        <w:tc>
          <w:tcPr>
            <w:tcW w:w="58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989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891" w:type="dxa"/>
            <w:gridSpan w:val="2"/>
            <w:tcBorders>
              <w:top w:val="single" w:sz="4" w:space="0" w:color="000000"/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Инженерная геодезия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Степанов С.В. НОЦ "Геодезия" 1</w:t>
            </w:r>
          </w:p>
        </w:tc>
        <w:tc>
          <w:tcPr>
            <w:tcW w:w="3997" w:type="dxa"/>
            <w:gridSpan w:val="3"/>
            <w:tcBorders>
              <w:top w:val="single" w:sz="4" w:space="0" w:color="000000"/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</w:p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ст.преп. Ибрахим А.А. 4-309</w:t>
            </w:r>
          </w:p>
        </w:tc>
      </w:tr>
      <w:tr>
        <w:trPr>
          <w:trHeight w:val="309" w:hRule="atLeast"/>
          <w:cantSplit w:val="true"/>
        </w:trPr>
        <w:tc>
          <w:tcPr>
            <w:tcW w:w="58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98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8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Инженерная геодезия (Лабораторные)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Степанов С.В. НОЦ "Геодезия" 1</w:t>
            </w:r>
          </w:p>
        </w:tc>
        <w:tc>
          <w:tcPr>
            <w:tcW w:w="399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  <w:t>.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История России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ст. преп. Никонов Е. Г. 2-210</w:t>
            </w:r>
          </w:p>
        </w:tc>
      </w:tr>
      <w:tr>
        <w:trPr>
          <w:trHeight w:val="309" w:hRule="atLeast"/>
          <w:cantSplit w:val="true"/>
        </w:trPr>
        <w:tc>
          <w:tcPr>
            <w:tcW w:w="58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97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989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38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99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Теоретическая механика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ст.преп. Мухутдинов Р.Ф. 4-125</w:t>
            </w:r>
          </w:p>
        </w:tc>
      </w:tr>
      <w:tr>
        <w:trPr>
          <w:trHeight w:val="309" w:hRule="atLeast"/>
          <w:cantSplit w:val="true"/>
        </w:trPr>
        <w:tc>
          <w:tcPr>
            <w:tcW w:w="58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97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98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8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Обучение служением (Лекции)</w:t>
            </w: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с 16.02 по 21.02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Морозов А.В. 2-202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Обучение служением (Практические)  с 30.03 по 18.04  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Морозов А.В. 2-202</w:t>
            </w:r>
          </w:p>
        </w:tc>
        <w:tc>
          <w:tcPr>
            <w:tcW w:w="399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Обучение служением (Лекции)</w:t>
            </w: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с 16.02 по 21.02 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Морозов А.В. 2-202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Обучение служением (Практические)  с 02.03 по 21.03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доц. Морозов А.В. 2-202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Р А З Р А Б О Т А Н О:                                                          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_____________________ / С.В. Степанов /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eastAsia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2026-02-03T08:14:00Z</dcterms:created>
  <dc:creator>1</dc:creator>
  <dc:description/>
  <cp:keywords/>
  <dc:language>en-US</dc:language>
  <cp:lastModifiedBy>umuolga</cp:lastModifiedBy>
  <cp:lastPrinted>2024-09-24T16:29:00Z</cp:lastPrinted>
  <dcterms:modified xsi:type="dcterms:W3CDTF">2026-02-06T08:33:00Z</dcterms:modified>
  <cp:revision>20</cp:revision>
  <dc:subject/>
  <dc:title/>
</cp:coreProperties>
</file>