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1"/>
        <w:rPr/>
      </w:pPr>
      <w:bookmarkStart w:id="0" w:name="OLE_LINK1"/>
      <w:r>
        <w:rPr>
          <w:sz w:val="16"/>
          <w:szCs w:val="16"/>
        </w:rPr>
        <w:t>КАЗАНСКИЙ  ГОСУДАРСТВЕННЫЙ  АРХИТЕКТУРНО-СТРОИТЕЛЬНЫЙ  УНИВЕРСИТЕТ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У Т В Е Р Ж Д А Ю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Проректор по образовательной деятельности</w:t>
      </w:r>
    </w:p>
    <w:p>
      <w:pPr>
        <w:pStyle w:val="11"/>
        <w:jc w:val="start"/>
        <w:rPr/>
      </w:pPr>
      <w:r>
        <w:rPr>
          <w:sz w:val="16"/>
          <w:szCs w:val="16"/>
        </w:rPr>
        <w:t xml:space="preserve">с 19.01.2026г.  (17 недель)                                                                                                                                                                   ________________И.Э.Вильданов                                                     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“</w:t>
      </w:r>
      <w:r>
        <w:rPr>
          <w:sz w:val="16"/>
          <w:szCs w:val="16"/>
        </w:rPr>
        <w:t>____” _______________20___ г.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  <w:bookmarkEnd w:id="0"/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Р А С П И С А Н И Е  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учебных  занятий  для студентов  1  курса  </w:t>
      </w:r>
      <w:r>
        <w:rPr>
          <w:sz w:val="16"/>
          <w:szCs w:val="16"/>
          <w:u w:val="single"/>
        </w:rPr>
        <w:t>Института экономики и управления в строительстве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Направление подготовки 08.04.01 Строительство</w:t>
      </w:r>
    </w:p>
    <w:p>
      <w:pPr>
        <w:pStyle w:val="11"/>
        <w:rPr/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Направленность (профиль) «Стоимостной инжиниринг в строительстве» 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на  весенний  семестр  2025 / 2026 учебного года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W w:w="5000" w:type="pct"/>
        <w:jc w:val="start"/>
        <w:tblInd w:w="-1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855"/>
        <w:gridCol w:w="851"/>
        <w:gridCol w:w="849"/>
        <w:gridCol w:w="1415"/>
        <w:gridCol w:w="6802"/>
      </w:tblGrid>
      <w:tr>
        <w:trPr>
          <w:trHeight w:val="436" w:hRule="atLeast"/>
          <w:cantSplit w:val="true"/>
        </w:trPr>
        <w:tc>
          <w:tcPr>
            <w:tcW w:w="855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Дата</w:t>
            </w:r>
          </w:p>
        </w:tc>
        <w:tc>
          <w:tcPr>
            <w:tcW w:w="851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Номер</w:t>
            </w:r>
          </w:p>
        </w:tc>
        <w:tc>
          <w:tcPr>
            <w:tcW w:w="849" w:type="dxa"/>
            <w:tcBorders>
              <w:top w:val="single" w:sz="8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Неделя</w:t>
            </w:r>
          </w:p>
        </w:tc>
        <w:tc>
          <w:tcPr>
            <w:tcW w:w="1415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Время</w:t>
            </w:r>
          </w:p>
        </w:tc>
        <w:tc>
          <w:tcPr>
            <w:tcW w:w="6802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25СМ47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restart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Понедельник</w:t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84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680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80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84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  <w:lang w:val="en-US"/>
              </w:rPr>
              <w:t>17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:</w:t>
            </w:r>
            <w:r>
              <w:rPr>
                <w:rFonts w:cs="Times New Roman" w:ascii="Times New Roman" w:hAnsi="Times New Roman"/>
                <w:sz w:val="16"/>
                <w:szCs w:val="16"/>
                <w:lang w:val="en-US"/>
              </w:rPr>
              <w:t>3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0:00 - 1</w:t>
            </w:r>
            <w:r>
              <w:rPr>
                <w:rFonts w:cs="Times New Roman" w:ascii="Times New Roman" w:hAnsi="Times New Roman"/>
                <w:sz w:val="16"/>
                <w:szCs w:val="16"/>
                <w:lang w:val="en-US"/>
              </w:rPr>
              <w:t>9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:</w:t>
            </w:r>
            <w:r>
              <w:rPr>
                <w:rFonts w:cs="Times New Roman" w:ascii="Times New Roman" w:hAnsi="Times New Roman"/>
                <w:sz w:val="16"/>
                <w:szCs w:val="16"/>
                <w:lang w:val="en-US"/>
              </w:rPr>
              <w:t>0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0:00</w:t>
            </w:r>
          </w:p>
        </w:tc>
        <w:tc>
          <w:tcPr>
            <w:tcW w:w="680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Прикладная математика (Практические) доц. Горская Т.Ю. 2-305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80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Прикладная математика (Лекции) доц. Горская Т.Ю.  2-402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84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680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Технологический инжиниринг (Практические) доц. Мустафина Л. Р. 2-301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9" w:type="dxa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802" w:type="dxa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Технологический инжиниринг (Лекции) доц. Мустафина Л. Р. 2-301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Вторник</w:t>
            </w:r>
          </w:p>
        </w:tc>
        <w:tc>
          <w:tcPr>
            <w:tcW w:w="851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849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6802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51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8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5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  <w:lang w:val="en-US"/>
              </w:rPr>
              <w:t>17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:</w:t>
            </w:r>
            <w:r>
              <w:rPr>
                <w:rFonts w:cs="Times New Roman" w:ascii="Times New Roman" w:hAnsi="Times New Roman"/>
                <w:sz w:val="16"/>
                <w:szCs w:val="16"/>
                <w:lang w:val="en-US"/>
              </w:rPr>
              <w:t>3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0:00 - 1</w:t>
            </w:r>
            <w:r>
              <w:rPr>
                <w:rFonts w:cs="Times New Roman" w:ascii="Times New Roman" w:hAnsi="Times New Roman"/>
                <w:sz w:val="16"/>
                <w:szCs w:val="16"/>
                <w:lang w:val="en-US"/>
              </w:rPr>
              <w:t>9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:</w:t>
            </w:r>
            <w:r>
              <w:rPr>
                <w:rFonts w:cs="Times New Roman" w:ascii="Times New Roman" w:hAnsi="Times New Roman"/>
                <w:sz w:val="16"/>
                <w:szCs w:val="16"/>
                <w:lang w:val="en-US"/>
              </w:rPr>
              <w:t>0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0:00</w:t>
            </w:r>
          </w:p>
        </w:tc>
        <w:tc>
          <w:tcPr>
            <w:tcW w:w="68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Психология. Социальные коммуникации (Лекции) доц. Абдрахманова Л. В. 2-203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8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Финансовый учет и налогообложение организаций строительной отрасли (Лекции)</w:t>
              <w:br/>
              <w:t>доц. Евстафьева А. Х. 2-301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5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68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Финансовый учет и налогообложение организаций строительной отрасли (Практические)</w:t>
              <w:br/>
              <w:t>Евстафьева А. Х. 2-301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802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Финансовый учет и налогообложение организаций строительной отрасли (Практические)</w:t>
              <w:br/>
              <w:t>доц. Евстафьева А. Х. 2-301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Среда</w:t>
            </w:r>
          </w:p>
        </w:tc>
        <w:tc>
          <w:tcPr>
            <w:tcW w:w="851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849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6802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51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8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5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  <w:lang w:val="en-US"/>
              </w:rPr>
              <w:t>17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:</w:t>
            </w:r>
            <w:r>
              <w:rPr>
                <w:rFonts w:cs="Times New Roman" w:ascii="Times New Roman" w:hAnsi="Times New Roman"/>
                <w:sz w:val="16"/>
                <w:szCs w:val="16"/>
                <w:lang w:val="en-US"/>
              </w:rPr>
              <w:t>3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0:00 - 1</w:t>
            </w:r>
            <w:r>
              <w:rPr>
                <w:rFonts w:cs="Times New Roman" w:ascii="Times New Roman" w:hAnsi="Times New Roman"/>
                <w:sz w:val="16"/>
                <w:szCs w:val="16"/>
                <w:lang w:val="en-US"/>
              </w:rPr>
              <w:t>9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:</w:t>
            </w:r>
            <w:r>
              <w:rPr>
                <w:rFonts w:cs="Times New Roman" w:ascii="Times New Roman" w:hAnsi="Times New Roman"/>
                <w:sz w:val="16"/>
                <w:szCs w:val="16"/>
                <w:lang w:val="en-US"/>
              </w:rPr>
              <w:t>0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0:00</w:t>
            </w:r>
          </w:p>
        </w:tc>
        <w:tc>
          <w:tcPr>
            <w:tcW w:w="68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Управление стоимостью инвестиционно-строительного проекта (Практические)</w:t>
              <w:br/>
              <w:t>доц. Боровских О. Н. 2-301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8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Управление стоимостью инвестиционно-строительного проекта (Лекции)</w:t>
              <w:br/>
              <w:t>доц. Боровских О. Н. 2-301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5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68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Психология. Социальные коммуникации (Практические) доц. Абдрахманова Л. В. 2-214а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802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Управление стоимостью инвестиционно-строительного проекта (Практические)</w:t>
              <w:br/>
              <w:t>доц. Боровских О. Н. 2-301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Четверг</w:t>
            </w:r>
          </w:p>
        </w:tc>
        <w:tc>
          <w:tcPr>
            <w:tcW w:w="851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849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6802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51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8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5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  <w:lang w:val="en-US"/>
              </w:rPr>
              <w:t>17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:</w:t>
            </w:r>
            <w:r>
              <w:rPr>
                <w:rFonts w:cs="Times New Roman" w:ascii="Times New Roman" w:hAnsi="Times New Roman"/>
                <w:sz w:val="16"/>
                <w:szCs w:val="16"/>
                <w:lang w:val="en-US"/>
              </w:rPr>
              <w:t>3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0:00 - 1</w:t>
            </w:r>
            <w:r>
              <w:rPr>
                <w:rFonts w:cs="Times New Roman" w:ascii="Times New Roman" w:hAnsi="Times New Roman"/>
                <w:sz w:val="16"/>
                <w:szCs w:val="16"/>
                <w:lang w:val="en-US"/>
              </w:rPr>
              <w:t>9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:</w:t>
            </w:r>
            <w:r>
              <w:rPr>
                <w:rFonts w:cs="Times New Roman" w:ascii="Times New Roman" w:hAnsi="Times New Roman"/>
                <w:sz w:val="16"/>
                <w:szCs w:val="16"/>
                <w:lang w:val="en-US"/>
              </w:rPr>
              <w:t>0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0:00</w:t>
            </w:r>
          </w:p>
        </w:tc>
        <w:tc>
          <w:tcPr>
            <w:tcW w:w="68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Совершенствование ценообразования в строительстве в условиях цифровизации экономики (Лекции) доц. Харисова Р. Р. 4-216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8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Совершенствование ценообразования в строительстве в условиях цифровизации экономики (Лекции) доц. Харисова Р. Р. 4-216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5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68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Совершенствование ценообразования в строительстве в условиях цифровизации экономики (Практические) доц. Харисова Р. Р. 4-216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9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802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Совершенствование ценообразования в строительстве в условиях цифровизации экономики (Практические) доц. Харисова Р. Р. 4-216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Пятница</w:t>
            </w:r>
          </w:p>
        </w:tc>
        <w:tc>
          <w:tcPr>
            <w:tcW w:w="851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849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6802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51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80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84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  <w:lang w:val="en-US"/>
              </w:rPr>
              <w:t>17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:</w:t>
            </w:r>
            <w:r>
              <w:rPr>
                <w:rFonts w:cs="Times New Roman" w:ascii="Times New Roman" w:hAnsi="Times New Roman"/>
                <w:sz w:val="16"/>
                <w:szCs w:val="16"/>
                <w:lang w:val="en-US"/>
              </w:rPr>
              <w:t>3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0:00 - 1</w:t>
            </w:r>
            <w:r>
              <w:rPr>
                <w:rFonts w:cs="Times New Roman" w:ascii="Times New Roman" w:hAnsi="Times New Roman"/>
                <w:sz w:val="16"/>
                <w:szCs w:val="16"/>
                <w:lang w:val="en-US"/>
              </w:rPr>
              <w:t>9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:</w:t>
            </w:r>
            <w:r>
              <w:rPr>
                <w:rFonts w:cs="Times New Roman" w:ascii="Times New Roman" w:hAnsi="Times New Roman"/>
                <w:sz w:val="16"/>
                <w:szCs w:val="16"/>
                <w:lang w:val="en-US"/>
              </w:rPr>
              <w:t>0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0:00</w:t>
            </w:r>
          </w:p>
        </w:tc>
        <w:tc>
          <w:tcPr>
            <w:tcW w:w="680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80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Технологический инжиниринг (Практические) доц. Мустафина Л. Р. 2-301</w:t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84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415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680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5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849" w:type="dxa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415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802" w:type="dxa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Управление жизненным циклом инвестиционно-строительным проектом (Лекции)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доц. Козлова Е.В. 2-301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  <w:u w:val="single"/>
        </w:rPr>
        <w:t>Р А З Р А Б О Т А Н О:</w:t>
      </w:r>
      <w:r>
        <w:rPr>
          <w:rFonts w:cs="Times New Roman" w:ascii="Times New Roman" w:hAnsi="Times New Roman"/>
          <w:sz w:val="16"/>
          <w:szCs w:val="16"/>
        </w:rPr>
        <w:t xml:space="preserve">                                                                          </w:t>
      </w:r>
      <w:r>
        <w:rPr>
          <w:rFonts w:cs="Times New Roman" w:ascii="Times New Roman" w:hAnsi="Times New Roman"/>
          <w:sz w:val="16"/>
          <w:szCs w:val="16"/>
          <w:u w:val="single"/>
        </w:rPr>
        <w:t>С О Г Л А С О В А Н О:</w:t>
      </w:r>
    </w:p>
    <w:tbl>
      <w:tblPr>
        <w:tblW w:w="1119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88"/>
        <w:gridCol w:w="294"/>
        <w:gridCol w:w="3583"/>
        <w:gridCol w:w="322"/>
        <w:gridCol w:w="3412"/>
      </w:tblGrid>
      <w:tr>
        <w:trPr>
          <w:trHeight w:val="782" w:hRule="atLeast"/>
        </w:trPr>
        <w:tc>
          <w:tcPr>
            <w:tcW w:w="3588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>
            <w:pPr>
              <w:pStyle w:val="Normal"/>
              <w:spacing w:before="20" w:after="20"/>
              <w:ind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4" w:type="dxa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583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УМУ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Директор ИЭУС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_________________ / Р.М.Сиразетдинов /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5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1">
    <w:name w:val="Стиль1 МОЙ Знак"/>
    <w:qFormat/>
    <w:rPr>
      <w:rFonts w:ascii="Times New Roman" w:hAnsi="Times New Roman" w:cs="Times New Roman"/>
      <w:b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5">
    <w:name w:val="Без интервала"/>
    <w:qFormat/>
    <w:pPr>
      <w:widowControl/>
      <w:bidi w:val="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paragraph" w:styleId="11">
    <w:name w:val="Стиль1 МОЙ"/>
    <w:basedOn w:val="Style15"/>
    <w:qFormat/>
    <w:pPr>
      <w:jc w:val="center"/>
    </w:pPr>
    <w:rPr>
      <w:rFonts w:ascii="Times New Roman" w:hAnsi="Times New Roman" w:cs="Times New Roman"/>
      <w:b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2025-12-29T09:23:00Z</dcterms:created>
  <dc:creator>Боровских Ольга Ивановна</dc:creator>
  <dc:description/>
  <cp:keywords/>
  <dc:language>en-US</dc:language>
  <cp:lastModifiedBy>umuolga</cp:lastModifiedBy>
  <cp:lastPrinted>2025-12-30T09:34:00Z</cp:lastPrinted>
  <dcterms:modified xsi:type="dcterms:W3CDTF">2025-12-30T06:35:00Z</dcterms:modified>
  <cp:revision>3</cp:revision>
  <dc:subject/>
  <dc:title/>
</cp:coreProperties>
</file>