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С16.02.2026 г.  (14 недель) 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учебных  занятий  для студентов  4 курса  </w:t>
      </w:r>
      <w:r>
        <w:rPr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>
      <w:pPr>
        <w:pStyle w:val="11"/>
        <w:rPr/>
      </w:pPr>
      <w:r>
        <w:rPr>
          <w:color w:val="000000"/>
          <w:sz w:val="16"/>
          <w:szCs w:val="16"/>
        </w:rPr>
        <w:t>направление подготовки 08.03.01 Строительство</w:t>
      </w:r>
    </w:p>
    <w:p>
      <w:pPr>
        <w:pStyle w:val="11"/>
        <w:rPr/>
      </w:pPr>
      <w:r>
        <w:rPr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направленность профиль «</w:t>
      </w:r>
      <w:hyperlink r:id="rId2" w:tgtFrame="_blank">
        <w:r>
          <w:rPr>
            <w:rStyle w:val="Hyperlink"/>
            <w:color w:val="000000"/>
            <w:sz w:val="16"/>
            <w:szCs w:val="16"/>
          </w:rPr>
          <w:t>Инженерные</w:t>
        </w:r>
      </w:hyperlink>
      <w:r>
        <w:rPr>
          <w:u w:val="single"/>
        </w:rPr>
        <w:t xml:space="preserve"> </w:t>
      </w:r>
      <w:r>
        <w:rPr>
          <w:sz w:val="16"/>
          <w:szCs w:val="16"/>
          <w:u w:val="single"/>
        </w:rPr>
        <w:t>системы жизнеобеспечения в строительстве</w:t>
      </w:r>
      <w:r>
        <w:rPr>
          <w:color w:val="000000"/>
          <w:sz w:val="16"/>
          <w:szCs w:val="16"/>
        </w:rPr>
        <w:t xml:space="preserve">» </w:t>
      </w:r>
    </w:p>
    <w:p>
      <w:pPr>
        <w:pStyle w:val="1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очно-заочная форма обучения  на  весенний  семестр  2025 / 2026 учебного года.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1"/>
        <w:gridCol w:w="696"/>
        <w:gridCol w:w="696"/>
        <w:gridCol w:w="1525"/>
        <w:gridCol w:w="7194"/>
      </w:tblGrid>
      <w:tr>
        <w:trPr>
          <w:trHeight w:val="23" w:hRule="atLeast"/>
          <w:cantSplit w:val="true"/>
        </w:trPr>
        <w:tc>
          <w:tcPr>
            <w:tcW w:w="66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52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719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2СЖ01оз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52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Подгруппа 1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Водозаборные сооружения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ст. преп.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Шешегова И. Г.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 4-105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Газоснабжение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4-105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Водозаборные сооружения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ст. преп.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Шешегова И. Г.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4-105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Отопление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4-105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Газоснабжение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4-106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Внутренние системы водоснабжения и водоотведения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 xml:space="preserve">ст. преп.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Хисамеева Л. Р. НОЦ Потоки  4-106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Отопление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 4-106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Внутренние системы водоснабжения и водоотведения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 xml:space="preserve">ст. преп.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Хисамеева Л. Р. НОЦ Потоки  4-106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19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79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16" w:hRule="atLeast"/>
          <w:cantSplit w:val="true"/>
        </w:trPr>
        <w:tc>
          <w:tcPr>
            <w:tcW w:w="661" w:type="dxa"/>
            <w:vMerge w:val="restart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69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7194" w:type="dxa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Внутренние системы водоснабжения и водоотведения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ст. преп. Хисамеева Л. Р.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4-115</w:t>
            </w:r>
          </w:p>
        </w:tc>
      </w:tr>
      <w:tr>
        <w:trPr>
          <w:trHeight w:val="206" w:hRule="atLeast"/>
          <w:cantSplit w:val="true"/>
        </w:trPr>
        <w:tc>
          <w:tcPr>
            <w:tcW w:w="661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Техническая термодинамика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Медведева Г.А.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4-106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Внутренние системы водоснабжения и водоотведения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Хисамеева Л. Р. НОЦ Потоки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4-115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Техническая термодинамика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Медведева Г.А.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4-106</w:t>
            </w:r>
          </w:p>
        </w:tc>
      </w:tr>
      <w:tr>
        <w:trPr>
          <w:trHeight w:val="200" w:hRule="atLeast"/>
          <w:cantSplit w:val="true"/>
        </w:trPr>
        <w:tc>
          <w:tcPr>
            <w:tcW w:w="661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Газоснабжение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 4-105 до 26.04.26.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Газоснабжение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 4-105 до 26.04.26.</w:t>
            </w:r>
          </w:p>
        </w:tc>
      </w:tr>
      <w:tr>
        <w:trPr>
          <w:trHeight w:val="149" w:hRule="atLeast"/>
          <w:cantSplit w:val="true"/>
        </w:trPr>
        <w:tc>
          <w:tcPr>
            <w:tcW w:w="661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Отопление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4-105 до 26.04.26.</w:t>
            </w:r>
          </w:p>
        </w:tc>
      </w:tr>
      <w:tr>
        <w:trPr>
          <w:trHeight w:val="96" w:hRule="atLeast"/>
          <w:cantSplit w:val="true"/>
        </w:trPr>
        <w:tc>
          <w:tcPr>
            <w:tcW w:w="661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Отопление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4-105 до 26.04.26.</w:t>
            </w:r>
          </w:p>
        </w:tc>
      </w:tr>
      <w:tr>
        <w:trPr>
          <w:trHeight w:val="96" w:hRule="atLeast"/>
          <w:cantSplit w:val="true"/>
        </w:trPr>
        <w:tc>
          <w:tcPr>
            <w:tcW w:w="661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Отопление (Лабораторные)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 4-106 до 12.04.26.</w:t>
            </w:r>
          </w:p>
        </w:tc>
      </w:tr>
      <w:tr>
        <w:trPr>
          <w:trHeight w:val="96" w:hRule="atLeast"/>
          <w:cantSplit w:val="true"/>
        </w:trPr>
        <w:tc>
          <w:tcPr>
            <w:tcW w:w="661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Газоснабжение (Лабораторные)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 4-105 до 05.04.26.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ИСТИЭС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gasu.ru/document/sveden/education/annot_opop_080301_tgvvv_2016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2026-02-08T23:33:00Z</dcterms:created>
  <dc:creator>1</dc:creator>
  <dc:description/>
  <dc:language>en-US</dc:language>
  <cp:lastModifiedBy>Владелец</cp:lastModifiedBy>
  <dcterms:modified xsi:type="dcterms:W3CDTF">2026-02-08T23:33:00Z</dcterms:modified>
  <cp:revision>2</cp:revision>
  <dc:subject/>
  <dc:title/>
</cp:coreProperties>
</file>